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A4FF0" w14:textId="07D7AA68" w:rsidR="008043F7" w:rsidRPr="008043F7" w:rsidRDefault="008043F7" w:rsidP="008043F7">
      <w:pPr>
        <w:spacing w:after="0" w:line="240" w:lineRule="auto"/>
        <w:jc w:val="center"/>
        <w:textAlignment w:val="baseline"/>
        <w:rPr>
          <w:rFonts w:ascii="Segoe UI" w:eastAsia="Times New Roman" w:hAnsi="Segoe UI" w:cs="Segoe UI"/>
          <w:b/>
          <w:bCs/>
          <w:color w:val="000000"/>
          <w:kern w:val="0"/>
          <w:sz w:val="72"/>
          <w:szCs w:val="72"/>
          <w:lang w:eastAsia="en-GB"/>
          <w14:ligatures w14:val="none"/>
        </w:rPr>
      </w:pPr>
      <w:r>
        <w:rPr>
          <w:rFonts w:ascii="Arial" w:eastAsia="Times New Roman" w:hAnsi="Arial" w:cs="Arial"/>
          <w:b/>
          <w:bCs/>
          <w:color w:val="000000"/>
          <w:kern w:val="0"/>
          <w:sz w:val="72"/>
          <w:szCs w:val="72"/>
          <w:lang w:eastAsia="en-GB"/>
          <w14:ligatures w14:val="none"/>
        </w:rPr>
        <w:t>Abandoned Goods</w:t>
      </w:r>
      <w:r w:rsidRPr="008043F7">
        <w:rPr>
          <w:rFonts w:ascii="Arial" w:eastAsia="Times New Roman" w:hAnsi="Arial" w:cs="Arial"/>
          <w:b/>
          <w:bCs/>
          <w:color w:val="000000"/>
          <w:kern w:val="0"/>
          <w:sz w:val="72"/>
          <w:szCs w:val="72"/>
          <w:lang w:eastAsia="en-GB"/>
          <w14:ligatures w14:val="none"/>
        </w:rPr>
        <w:t xml:space="preserve"> Policy</w:t>
      </w:r>
    </w:p>
    <w:p w14:paraId="4749A273" w14:textId="77777777" w:rsidR="008043F7" w:rsidRPr="008043F7" w:rsidRDefault="008043F7" w:rsidP="008043F7">
      <w:pPr>
        <w:spacing w:after="0" w:line="240" w:lineRule="auto"/>
        <w:textAlignment w:val="baseline"/>
        <w:rPr>
          <w:rFonts w:ascii="Segoe UI" w:eastAsia="Times New Roman" w:hAnsi="Segoe UI" w:cs="Segoe UI"/>
          <w:b/>
          <w:bCs/>
          <w:color w:val="000000"/>
          <w:kern w:val="0"/>
          <w:sz w:val="18"/>
          <w:szCs w:val="18"/>
          <w:u w:val="single"/>
          <w:lang w:eastAsia="en-GB"/>
          <w14:ligatures w14:val="none"/>
        </w:rPr>
      </w:pPr>
      <w:r w:rsidRPr="008043F7">
        <w:rPr>
          <w:rFonts w:ascii="Calibri" w:eastAsia="Calibri" w:hAnsi="Calibri" w:cs="Arial"/>
          <w:noProof/>
          <w:kern w:val="0"/>
          <w:sz w:val="22"/>
          <w:szCs w:val="22"/>
          <w14:ligatures w14:val="none"/>
        </w:rPr>
        <w:drawing>
          <wp:inline distT="0" distB="0" distL="0" distR="0" wp14:anchorId="2CA17037" wp14:editId="485ACB7E">
            <wp:extent cx="573151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71450"/>
                    </a:xfrm>
                    <a:prstGeom prst="rect">
                      <a:avLst/>
                    </a:prstGeom>
                    <a:noFill/>
                    <a:ln>
                      <a:noFill/>
                    </a:ln>
                  </pic:spPr>
                </pic:pic>
              </a:graphicData>
            </a:graphic>
          </wp:inline>
        </w:drawing>
      </w:r>
    </w:p>
    <w:p w14:paraId="6EE9DDB5" w14:textId="77777777" w:rsidR="008043F7" w:rsidRPr="008043F7" w:rsidRDefault="008043F7" w:rsidP="008043F7">
      <w:pPr>
        <w:spacing w:after="0" w:line="240" w:lineRule="auto"/>
        <w:textAlignment w:val="baseline"/>
        <w:rPr>
          <w:rFonts w:ascii="Segoe UI" w:eastAsia="Times New Roman" w:hAnsi="Segoe UI" w:cs="Segoe UI"/>
          <w:b/>
          <w:bCs/>
          <w:color w:val="000000"/>
          <w:kern w:val="0"/>
          <w:sz w:val="18"/>
          <w:szCs w:val="18"/>
          <w:u w:val="single"/>
          <w:lang w:eastAsia="en-GB"/>
          <w14:ligatures w14:val="none"/>
        </w:rPr>
      </w:pPr>
      <w:r w:rsidRPr="008043F7">
        <w:rPr>
          <w:rFonts w:ascii="Calibri" w:eastAsia="Calibri" w:hAnsi="Calibri" w:cs="Arial"/>
          <w:noProof/>
          <w:kern w:val="0"/>
          <w:sz w:val="22"/>
          <w:szCs w:val="22"/>
          <w14:ligatures w14:val="none"/>
        </w:rPr>
        <w:drawing>
          <wp:inline distT="0" distB="0" distL="0" distR="0" wp14:anchorId="5E3D6E9F" wp14:editId="75C9BF65">
            <wp:extent cx="573151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171450"/>
                    </a:xfrm>
                    <a:prstGeom prst="rect">
                      <a:avLst/>
                    </a:prstGeom>
                    <a:noFill/>
                    <a:ln>
                      <a:noFill/>
                    </a:ln>
                  </pic:spPr>
                </pic:pic>
              </a:graphicData>
            </a:graphic>
          </wp:inline>
        </w:drawing>
      </w:r>
    </w:p>
    <w:p w14:paraId="1CEB50FB" w14:textId="77777777" w:rsidR="008043F7" w:rsidRPr="008043F7" w:rsidRDefault="008043F7" w:rsidP="008043F7">
      <w:pPr>
        <w:spacing w:after="0" w:line="240" w:lineRule="auto"/>
        <w:jc w:val="center"/>
        <w:textAlignment w:val="baseline"/>
        <w:rPr>
          <w:rFonts w:ascii="Segoe UI" w:eastAsia="Times New Roman" w:hAnsi="Segoe UI" w:cs="Segoe UI"/>
          <w:b/>
          <w:bCs/>
          <w:color w:val="000000"/>
          <w:kern w:val="0"/>
          <w:sz w:val="18"/>
          <w:szCs w:val="18"/>
          <w:u w:val="single"/>
          <w:lang w:eastAsia="en-GB"/>
          <w14:ligatures w14:val="none"/>
        </w:rPr>
      </w:pPr>
    </w:p>
    <w:p w14:paraId="0A8E7A23" w14:textId="77777777" w:rsidR="008043F7" w:rsidRPr="008043F7" w:rsidRDefault="008043F7" w:rsidP="008043F7">
      <w:pPr>
        <w:spacing w:after="0" w:line="240" w:lineRule="auto"/>
        <w:textAlignment w:val="baseline"/>
        <w:rPr>
          <w:rFonts w:ascii="Segoe UI" w:eastAsia="Times New Roman" w:hAnsi="Segoe UI" w:cs="Segoe UI"/>
          <w:b/>
          <w:bCs/>
          <w:color w:val="000000"/>
          <w:kern w:val="0"/>
          <w:sz w:val="18"/>
          <w:szCs w:val="18"/>
          <w:u w:val="single"/>
          <w:lang w:eastAsia="en-GB"/>
          <w14:ligatures w14:val="none"/>
        </w:rPr>
      </w:pPr>
    </w:p>
    <w:p w14:paraId="16F05919" w14:textId="77777777" w:rsidR="008043F7" w:rsidRPr="008043F7" w:rsidRDefault="008043F7" w:rsidP="008043F7">
      <w:pPr>
        <w:spacing w:after="0" w:line="240" w:lineRule="auto"/>
        <w:jc w:val="center"/>
        <w:textAlignment w:val="baseline"/>
        <w:rPr>
          <w:rFonts w:ascii="Segoe UI" w:eastAsia="Times New Roman" w:hAnsi="Segoe UI" w:cs="Segoe UI"/>
          <w:b/>
          <w:bCs/>
          <w:color w:val="000000"/>
          <w:kern w:val="0"/>
          <w:sz w:val="18"/>
          <w:szCs w:val="18"/>
          <w:u w:val="single"/>
          <w:lang w:eastAsia="en-GB"/>
          <w14:ligatures w14:val="none"/>
        </w:rPr>
      </w:pPr>
      <w:r w:rsidRPr="008043F7">
        <w:rPr>
          <w:rFonts w:ascii="Calibri" w:eastAsia="Calibri" w:hAnsi="Calibri" w:cs="Arial"/>
          <w:noProof/>
          <w:kern w:val="0"/>
          <w:sz w:val="22"/>
          <w:szCs w:val="22"/>
          <w14:ligatures w14:val="none"/>
        </w:rPr>
        <w:drawing>
          <wp:inline distT="0" distB="0" distL="0" distR="0" wp14:anchorId="57C08CA3" wp14:editId="05D24AE4">
            <wp:extent cx="5398088" cy="1441450"/>
            <wp:effectExtent l="0" t="0" r="0" b="6350"/>
            <wp:docPr id="9" name="Picture 9" descr="Logo of Sandwell Metropolitan Borough Council featuring a green pixelated square design to the left and grey text to the right. The design uses a modern sans-serif font with &quot;Sandwell&quot; in larger letters and &quot;Metropolitan Borough Council&quot; in smaller letter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of Sandwell Metropolitan Borough Council featuring a green pixelated square design to the left and grey text to the right. The design uses a modern sans-serif font with &quot;Sandwell&quot; in larger letters and &quot;Metropolitan Borough Council&quot; in smaller letters belo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8" cy="1449773"/>
                    </a:xfrm>
                    <a:prstGeom prst="rect">
                      <a:avLst/>
                    </a:prstGeom>
                    <a:noFill/>
                  </pic:spPr>
                </pic:pic>
              </a:graphicData>
            </a:graphic>
          </wp:inline>
        </w:drawing>
      </w:r>
    </w:p>
    <w:p w14:paraId="1D96D965" w14:textId="77777777" w:rsidR="008043F7" w:rsidRPr="008043F7" w:rsidRDefault="008043F7" w:rsidP="008043F7">
      <w:pPr>
        <w:spacing w:after="0" w:line="240" w:lineRule="auto"/>
        <w:textAlignment w:val="baseline"/>
        <w:rPr>
          <w:rFonts w:ascii="Segoe UI" w:eastAsia="Times New Roman" w:hAnsi="Segoe UI" w:cs="Segoe UI"/>
          <w:b/>
          <w:bCs/>
          <w:color w:val="000000"/>
          <w:kern w:val="0"/>
          <w:sz w:val="18"/>
          <w:szCs w:val="18"/>
          <w:u w:val="single"/>
          <w:lang w:eastAsia="en-GB"/>
          <w14:ligatures w14:val="none"/>
        </w:rPr>
      </w:pPr>
    </w:p>
    <w:p w14:paraId="3F1EABD8" w14:textId="77777777" w:rsidR="008043F7" w:rsidRPr="008043F7" w:rsidRDefault="008043F7" w:rsidP="008043F7">
      <w:pPr>
        <w:spacing w:after="0" w:line="240" w:lineRule="auto"/>
        <w:textAlignment w:val="baseline"/>
        <w:rPr>
          <w:rFonts w:ascii="Segoe UI" w:eastAsia="Times New Roman" w:hAnsi="Segoe UI" w:cs="Segoe UI"/>
          <w:b/>
          <w:bCs/>
          <w:color w:val="000000"/>
          <w:kern w:val="0"/>
          <w:sz w:val="18"/>
          <w:szCs w:val="18"/>
          <w:u w:val="single"/>
          <w:lang w:eastAsia="en-GB"/>
          <w14:ligatures w14:val="none"/>
        </w:rPr>
      </w:pPr>
    </w:p>
    <w:p w14:paraId="16B34122" w14:textId="77777777" w:rsidR="008043F7" w:rsidRPr="008043F7" w:rsidRDefault="008043F7" w:rsidP="008043F7">
      <w:pPr>
        <w:spacing w:after="0" w:line="240" w:lineRule="auto"/>
        <w:textAlignment w:val="baseline"/>
        <w:rPr>
          <w:rFonts w:ascii="Segoe UI" w:eastAsia="Times New Roman" w:hAnsi="Segoe UI" w:cs="Segoe UI"/>
          <w:b/>
          <w:bCs/>
          <w:color w:val="000000"/>
          <w:kern w:val="0"/>
          <w:sz w:val="20"/>
          <w:szCs w:val="20"/>
          <w:u w:val="single"/>
          <w:lang w:eastAsia="en-GB"/>
          <w14:ligatures w14:val="none"/>
        </w:rPr>
      </w:pPr>
    </w:p>
    <w:p w14:paraId="75D669A6" w14:textId="77777777" w:rsidR="008043F7" w:rsidRPr="008043F7" w:rsidRDefault="008043F7" w:rsidP="008043F7">
      <w:pPr>
        <w:spacing w:after="0" w:line="240" w:lineRule="auto"/>
        <w:textAlignment w:val="baseline"/>
        <w:rPr>
          <w:rFonts w:ascii="Segoe UI" w:eastAsia="Times New Roman" w:hAnsi="Segoe UI" w:cs="Segoe UI"/>
          <w:b/>
          <w:bCs/>
          <w:color w:val="000000"/>
          <w:kern w:val="0"/>
          <w:sz w:val="20"/>
          <w:szCs w:val="20"/>
          <w:u w:val="single"/>
          <w:lang w:eastAsia="en-GB"/>
          <w14:ligatures w14:val="none"/>
        </w:rPr>
      </w:pPr>
    </w:p>
    <w:p w14:paraId="3D9FFD44" w14:textId="77777777" w:rsidR="008043F7" w:rsidRPr="008043F7" w:rsidRDefault="008043F7" w:rsidP="008043F7">
      <w:pPr>
        <w:spacing w:after="0" w:line="240" w:lineRule="auto"/>
        <w:textAlignment w:val="baseline"/>
        <w:rPr>
          <w:rFonts w:ascii="Segoe UI" w:eastAsia="Times New Roman" w:hAnsi="Segoe UI" w:cs="Segoe UI"/>
          <w:b/>
          <w:bCs/>
          <w:color w:val="000000"/>
          <w:kern w:val="0"/>
          <w:sz w:val="20"/>
          <w:szCs w:val="20"/>
          <w:u w:val="single"/>
          <w:lang w:eastAsia="en-GB"/>
          <w14:ligatures w14:val="none"/>
        </w:rPr>
      </w:pPr>
    </w:p>
    <w:p w14:paraId="3DC3EC33" w14:textId="77777777" w:rsidR="008043F7" w:rsidRPr="008043F7" w:rsidRDefault="008043F7" w:rsidP="008043F7">
      <w:pPr>
        <w:spacing w:after="0" w:line="240" w:lineRule="auto"/>
        <w:textAlignment w:val="baseline"/>
        <w:rPr>
          <w:rFonts w:ascii="Segoe UI" w:eastAsia="Times New Roman" w:hAnsi="Segoe UI" w:cs="Segoe UI"/>
          <w:color w:val="000000"/>
          <w:kern w:val="0"/>
          <w:sz w:val="20"/>
          <w:szCs w:val="20"/>
          <w:lang w:eastAsia="en-GB"/>
          <w14:ligatures w14:val="none"/>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520"/>
        <w:gridCol w:w="2160"/>
        <w:gridCol w:w="2160"/>
      </w:tblGrid>
      <w:tr w:rsidR="008043F7" w:rsidRPr="008043F7" w14:paraId="1D9FE172" w14:textId="77777777" w:rsidTr="008043F7">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204939D8" w14:textId="77777777" w:rsidR="008043F7" w:rsidRPr="008043F7" w:rsidRDefault="008043F7" w:rsidP="008043F7">
            <w:pPr>
              <w:spacing w:after="0" w:line="240" w:lineRule="auto"/>
              <w:ind w:left="132"/>
              <w:textAlignment w:val="baseline"/>
              <w:rPr>
                <w:rFonts w:ascii="Arial" w:eastAsia="Times New Roman" w:hAnsi="Arial" w:cs="Arial"/>
                <w:color w:val="000000"/>
                <w:kern w:val="0"/>
                <w:sz w:val="28"/>
                <w:szCs w:val="28"/>
                <w:lang w:eastAsia="en-GB"/>
                <w14:ligatures w14:val="none"/>
              </w:rPr>
            </w:pPr>
            <w:r w:rsidRPr="008043F7">
              <w:rPr>
                <w:rFonts w:ascii="Arial" w:eastAsia="Times New Roman" w:hAnsi="Arial" w:cs="Arial"/>
                <w:color w:val="000000"/>
                <w:kern w:val="0"/>
                <w:sz w:val="28"/>
                <w:szCs w:val="28"/>
                <w:lang w:eastAsia="en-GB"/>
                <w14:ligatures w14:val="none"/>
              </w:rPr>
              <w:t>Document title   </w:t>
            </w:r>
          </w:p>
        </w:tc>
        <w:tc>
          <w:tcPr>
            <w:tcW w:w="6840" w:type="dxa"/>
            <w:gridSpan w:val="3"/>
            <w:tcBorders>
              <w:top w:val="single" w:sz="6" w:space="0" w:color="000000"/>
              <w:left w:val="single" w:sz="6" w:space="0" w:color="000000"/>
              <w:bottom w:val="single" w:sz="6" w:space="0" w:color="000000"/>
              <w:right w:val="single" w:sz="6" w:space="0" w:color="000000"/>
            </w:tcBorders>
          </w:tcPr>
          <w:p w14:paraId="343CDABA" w14:textId="3A7D6351" w:rsidR="008043F7" w:rsidRPr="008043F7" w:rsidRDefault="008043F7" w:rsidP="008043F7">
            <w:pPr>
              <w:spacing w:after="0" w:line="240" w:lineRule="auto"/>
              <w:ind w:left="98"/>
              <w:textAlignment w:val="baseline"/>
              <w:rPr>
                <w:rFonts w:ascii="Arial" w:eastAsia="Times New Roman" w:hAnsi="Arial" w:cs="Arial"/>
                <w:i/>
                <w:iCs/>
                <w:color w:val="000000"/>
                <w:kern w:val="0"/>
                <w:sz w:val="28"/>
                <w:szCs w:val="28"/>
                <w:lang w:eastAsia="en-GB"/>
                <w14:ligatures w14:val="none"/>
              </w:rPr>
            </w:pPr>
            <w:r>
              <w:rPr>
                <w:rFonts w:ascii="Arial" w:eastAsia="Times New Roman" w:hAnsi="Arial" w:cs="Arial"/>
                <w:i/>
                <w:iCs/>
                <w:color w:val="000000"/>
                <w:kern w:val="0"/>
                <w:sz w:val="28"/>
                <w:szCs w:val="28"/>
                <w:lang w:eastAsia="en-GB"/>
                <w14:ligatures w14:val="none"/>
              </w:rPr>
              <w:t>Abandoned Goods Policy</w:t>
            </w:r>
          </w:p>
        </w:tc>
      </w:tr>
      <w:tr w:rsidR="008043F7" w:rsidRPr="008043F7" w14:paraId="171C31B0" w14:textId="77777777" w:rsidTr="008043F7">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19989E05" w14:textId="77777777" w:rsidR="008043F7" w:rsidRPr="008043F7" w:rsidRDefault="008043F7" w:rsidP="008043F7">
            <w:pPr>
              <w:spacing w:after="0" w:line="240" w:lineRule="auto"/>
              <w:ind w:firstLine="132"/>
              <w:textAlignment w:val="baseline"/>
              <w:rPr>
                <w:rFonts w:ascii="Arial" w:eastAsia="Times New Roman" w:hAnsi="Arial" w:cs="Arial"/>
                <w:color w:val="000000"/>
                <w:kern w:val="0"/>
                <w:sz w:val="28"/>
                <w:szCs w:val="28"/>
                <w:lang w:eastAsia="en-GB"/>
                <w14:ligatures w14:val="none"/>
              </w:rPr>
            </w:pPr>
            <w:r w:rsidRPr="008043F7">
              <w:rPr>
                <w:rFonts w:ascii="Arial" w:eastAsia="Times New Roman" w:hAnsi="Arial" w:cs="Arial"/>
                <w:color w:val="000000"/>
                <w:kern w:val="0"/>
                <w:sz w:val="28"/>
                <w:szCs w:val="28"/>
                <w:lang w:eastAsia="en-GB"/>
                <w14:ligatures w14:val="none"/>
              </w:rPr>
              <w:t>Owner   </w:t>
            </w:r>
          </w:p>
        </w:tc>
        <w:tc>
          <w:tcPr>
            <w:tcW w:w="6840" w:type="dxa"/>
            <w:gridSpan w:val="3"/>
            <w:tcBorders>
              <w:top w:val="single" w:sz="6" w:space="0" w:color="000000"/>
              <w:left w:val="single" w:sz="6" w:space="0" w:color="000000"/>
              <w:bottom w:val="single" w:sz="6" w:space="0" w:color="000000"/>
              <w:right w:val="single" w:sz="6" w:space="0" w:color="000000"/>
            </w:tcBorders>
          </w:tcPr>
          <w:p w14:paraId="0EF2E3DC" w14:textId="6B40DB6A" w:rsidR="008043F7" w:rsidRPr="008043F7" w:rsidRDefault="008043F7" w:rsidP="008043F7">
            <w:pPr>
              <w:spacing w:after="0" w:line="240" w:lineRule="auto"/>
              <w:ind w:left="98"/>
              <w:textAlignment w:val="baseline"/>
              <w:rPr>
                <w:rFonts w:ascii="Arial" w:eastAsia="Times New Roman" w:hAnsi="Arial" w:cs="Arial"/>
                <w:i/>
                <w:iCs/>
                <w:color w:val="000000"/>
                <w:kern w:val="0"/>
                <w:sz w:val="28"/>
                <w:szCs w:val="28"/>
                <w:lang w:eastAsia="en-GB"/>
                <w14:ligatures w14:val="none"/>
              </w:rPr>
            </w:pPr>
            <w:r>
              <w:rPr>
                <w:rFonts w:ascii="Arial" w:eastAsia="Times New Roman" w:hAnsi="Arial" w:cs="Arial"/>
                <w:i/>
                <w:iCs/>
                <w:color w:val="000000"/>
                <w:kern w:val="0"/>
                <w:sz w:val="28"/>
                <w:szCs w:val="28"/>
                <w:lang w:eastAsia="en-GB"/>
                <w14:ligatures w14:val="none"/>
              </w:rPr>
              <w:t>Jim Brennan</w:t>
            </w:r>
          </w:p>
        </w:tc>
      </w:tr>
      <w:tr w:rsidR="008043F7" w:rsidRPr="008043F7" w14:paraId="077B80F6" w14:textId="77777777" w:rsidTr="008043F7">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2FAADA58" w14:textId="77777777" w:rsidR="008043F7" w:rsidRPr="008043F7" w:rsidRDefault="008043F7" w:rsidP="008043F7">
            <w:pPr>
              <w:spacing w:after="0" w:line="240" w:lineRule="auto"/>
              <w:ind w:firstLine="132"/>
              <w:textAlignment w:val="baseline"/>
              <w:rPr>
                <w:rFonts w:ascii="Arial" w:eastAsia="Times New Roman" w:hAnsi="Arial" w:cs="Arial"/>
                <w:color w:val="000000"/>
                <w:kern w:val="0"/>
                <w:sz w:val="28"/>
                <w:szCs w:val="28"/>
                <w:lang w:eastAsia="en-GB"/>
                <w14:ligatures w14:val="none"/>
              </w:rPr>
            </w:pPr>
            <w:r w:rsidRPr="008043F7">
              <w:rPr>
                <w:rFonts w:ascii="Arial" w:eastAsia="Times New Roman" w:hAnsi="Arial" w:cs="Arial"/>
                <w:color w:val="000000"/>
                <w:kern w:val="0"/>
                <w:sz w:val="28"/>
                <w:szCs w:val="28"/>
                <w:lang w:eastAsia="en-GB"/>
                <w14:ligatures w14:val="none"/>
              </w:rPr>
              <w:t>Approved by</w:t>
            </w:r>
          </w:p>
        </w:tc>
        <w:tc>
          <w:tcPr>
            <w:tcW w:w="6840" w:type="dxa"/>
            <w:gridSpan w:val="3"/>
            <w:tcBorders>
              <w:top w:val="single" w:sz="6" w:space="0" w:color="000000"/>
              <w:left w:val="single" w:sz="6" w:space="0" w:color="000000"/>
              <w:bottom w:val="single" w:sz="6" w:space="0" w:color="000000"/>
              <w:right w:val="single" w:sz="6" w:space="0" w:color="000000"/>
            </w:tcBorders>
          </w:tcPr>
          <w:p w14:paraId="48873EA8" w14:textId="197A277E" w:rsidR="008043F7" w:rsidRPr="008043F7" w:rsidRDefault="005A160F" w:rsidP="008043F7">
            <w:pPr>
              <w:spacing w:after="0" w:line="240" w:lineRule="auto"/>
              <w:ind w:left="-15" w:firstLine="98"/>
              <w:textAlignment w:val="baseline"/>
              <w:rPr>
                <w:rFonts w:ascii="Arial" w:eastAsia="Times New Roman" w:hAnsi="Arial" w:cs="Arial"/>
                <w:i/>
                <w:iCs/>
                <w:color w:val="000000"/>
                <w:kern w:val="0"/>
                <w:sz w:val="28"/>
                <w:szCs w:val="28"/>
                <w:lang w:eastAsia="en-GB"/>
                <w14:ligatures w14:val="none"/>
              </w:rPr>
            </w:pPr>
            <w:r>
              <w:rPr>
                <w:rFonts w:ascii="Arial" w:eastAsia="Times New Roman" w:hAnsi="Arial" w:cs="Arial"/>
                <w:i/>
                <w:iCs/>
                <w:color w:val="000000"/>
                <w:kern w:val="0"/>
                <w:sz w:val="28"/>
                <w:szCs w:val="28"/>
                <w:lang w:eastAsia="en-GB"/>
                <w14:ligatures w14:val="none"/>
              </w:rPr>
              <w:t xml:space="preserve">Cabinet </w:t>
            </w:r>
          </w:p>
        </w:tc>
      </w:tr>
      <w:tr w:rsidR="008043F7" w:rsidRPr="008043F7" w14:paraId="6D3F9554" w14:textId="77777777" w:rsidTr="008043F7">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280F0D40" w14:textId="77777777" w:rsidR="008043F7" w:rsidRPr="008043F7" w:rsidRDefault="008043F7" w:rsidP="008043F7">
            <w:pPr>
              <w:spacing w:after="0" w:line="240" w:lineRule="auto"/>
              <w:ind w:firstLine="132"/>
              <w:textAlignment w:val="baseline"/>
              <w:rPr>
                <w:rFonts w:ascii="Arial" w:eastAsia="Times New Roman" w:hAnsi="Arial" w:cs="Arial"/>
                <w:color w:val="000000"/>
                <w:kern w:val="0"/>
                <w:sz w:val="28"/>
                <w:szCs w:val="28"/>
                <w:lang w:eastAsia="en-GB"/>
                <w14:ligatures w14:val="none"/>
              </w:rPr>
            </w:pPr>
            <w:r w:rsidRPr="008043F7">
              <w:rPr>
                <w:rFonts w:ascii="Arial" w:eastAsia="Times New Roman" w:hAnsi="Arial" w:cs="Arial"/>
                <w:color w:val="000000"/>
                <w:kern w:val="0"/>
                <w:sz w:val="28"/>
                <w:szCs w:val="28"/>
                <w:lang w:eastAsia="en-GB"/>
                <w14:ligatures w14:val="none"/>
              </w:rPr>
              <w:t>Status   </w:t>
            </w:r>
          </w:p>
        </w:tc>
        <w:tc>
          <w:tcPr>
            <w:tcW w:w="2520" w:type="dxa"/>
            <w:tcBorders>
              <w:top w:val="single" w:sz="6" w:space="0" w:color="000000"/>
              <w:left w:val="single" w:sz="6" w:space="0" w:color="000000"/>
              <w:bottom w:val="single" w:sz="6" w:space="0" w:color="000000"/>
              <w:right w:val="single" w:sz="6" w:space="0" w:color="000000"/>
            </w:tcBorders>
            <w:hideMark/>
          </w:tcPr>
          <w:p w14:paraId="647C0659" w14:textId="57B90759" w:rsidR="008043F7" w:rsidRPr="008043F7" w:rsidRDefault="005A160F" w:rsidP="008043F7">
            <w:pPr>
              <w:spacing w:after="0" w:line="240" w:lineRule="auto"/>
              <w:ind w:firstLine="98"/>
              <w:textAlignment w:val="baseline"/>
              <w:rPr>
                <w:rFonts w:ascii="Arial" w:eastAsia="Times New Roman" w:hAnsi="Arial" w:cs="Arial"/>
                <w:i/>
                <w:iCs/>
                <w:color w:val="000000"/>
                <w:kern w:val="0"/>
                <w:sz w:val="28"/>
                <w:szCs w:val="28"/>
                <w:lang w:eastAsia="en-GB"/>
                <w14:ligatures w14:val="none"/>
              </w:rPr>
            </w:pPr>
            <w:r>
              <w:rPr>
                <w:rFonts w:ascii="Arial" w:eastAsia="Times New Roman" w:hAnsi="Arial" w:cs="Arial"/>
                <w:i/>
                <w:iCs/>
                <w:color w:val="000000"/>
                <w:kern w:val="0"/>
                <w:sz w:val="28"/>
                <w:szCs w:val="28"/>
                <w:lang w:eastAsia="en-GB"/>
                <w14:ligatures w14:val="none"/>
              </w:rPr>
              <w:t>Final</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050C63B8" w14:textId="77777777" w:rsidR="008043F7" w:rsidRPr="008043F7" w:rsidRDefault="008043F7" w:rsidP="008043F7">
            <w:pPr>
              <w:spacing w:after="0" w:line="240" w:lineRule="auto"/>
              <w:ind w:firstLine="98"/>
              <w:textAlignment w:val="baseline"/>
              <w:rPr>
                <w:rFonts w:ascii="Times New Roman" w:eastAsia="Times New Roman" w:hAnsi="Times New Roman" w:cs="Times New Roman"/>
                <w:color w:val="000000"/>
                <w:kern w:val="0"/>
                <w:sz w:val="28"/>
                <w:szCs w:val="28"/>
                <w:lang w:eastAsia="en-GB"/>
                <w14:ligatures w14:val="none"/>
              </w:rPr>
            </w:pPr>
            <w:r w:rsidRPr="008043F7">
              <w:rPr>
                <w:rFonts w:ascii="Arial" w:eastAsia="Times New Roman" w:hAnsi="Arial" w:cs="Arial"/>
                <w:color w:val="000000"/>
                <w:kern w:val="0"/>
                <w:sz w:val="28"/>
                <w:szCs w:val="28"/>
                <w:lang w:eastAsia="en-GB"/>
                <w14:ligatures w14:val="none"/>
              </w:rPr>
              <w:t>Version   </w:t>
            </w:r>
          </w:p>
        </w:tc>
        <w:tc>
          <w:tcPr>
            <w:tcW w:w="2160" w:type="dxa"/>
            <w:tcBorders>
              <w:top w:val="single" w:sz="6" w:space="0" w:color="000000"/>
              <w:left w:val="single" w:sz="6" w:space="0" w:color="000000"/>
              <w:bottom w:val="single" w:sz="6" w:space="0" w:color="000000"/>
              <w:right w:val="single" w:sz="6" w:space="0" w:color="000000"/>
            </w:tcBorders>
            <w:hideMark/>
          </w:tcPr>
          <w:p w14:paraId="475A4616" w14:textId="29F75497" w:rsidR="008043F7" w:rsidRPr="008043F7" w:rsidRDefault="005A160F" w:rsidP="008043F7">
            <w:pPr>
              <w:spacing w:after="0" w:line="240" w:lineRule="auto"/>
              <w:ind w:left="96" w:firstLine="2"/>
              <w:textAlignment w:val="baseline"/>
              <w:rPr>
                <w:rFonts w:ascii="Times New Roman" w:eastAsia="Times New Roman" w:hAnsi="Times New Roman" w:cs="Times New Roman"/>
                <w:i/>
                <w:iCs/>
                <w:color w:val="000000"/>
                <w:kern w:val="0"/>
                <w:sz w:val="28"/>
                <w:szCs w:val="28"/>
                <w:lang w:eastAsia="en-GB"/>
                <w14:ligatures w14:val="none"/>
              </w:rPr>
            </w:pPr>
            <w:r>
              <w:rPr>
                <w:rFonts w:ascii="Arial" w:eastAsia="Times New Roman" w:hAnsi="Arial" w:cs="Arial"/>
                <w:i/>
                <w:iCs/>
                <w:color w:val="000000"/>
                <w:kern w:val="0"/>
                <w:sz w:val="28"/>
                <w:szCs w:val="28"/>
                <w:lang w:eastAsia="en-GB"/>
                <w14:ligatures w14:val="none"/>
              </w:rPr>
              <w:t>1.0</w:t>
            </w:r>
          </w:p>
        </w:tc>
      </w:tr>
      <w:tr w:rsidR="008043F7" w:rsidRPr="008043F7" w14:paraId="702417BA" w14:textId="77777777" w:rsidTr="008043F7">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B50A177" w14:textId="77777777" w:rsidR="008043F7" w:rsidRPr="008043F7" w:rsidRDefault="008043F7" w:rsidP="008043F7">
            <w:pPr>
              <w:spacing w:after="0" w:line="240" w:lineRule="auto"/>
              <w:ind w:left="132"/>
              <w:textAlignment w:val="baseline"/>
              <w:rPr>
                <w:rFonts w:ascii="Arial" w:eastAsia="Times New Roman" w:hAnsi="Arial" w:cs="Arial"/>
                <w:color w:val="000000"/>
                <w:kern w:val="0"/>
                <w:sz w:val="28"/>
                <w:szCs w:val="28"/>
                <w:lang w:eastAsia="en-GB"/>
                <w14:ligatures w14:val="none"/>
              </w:rPr>
            </w:pPr>
            <w:r w:rsidRPr="008043F7">
              <w:rPr>
                <w:rFonts w:ascii="Arial" w:eastAsia="Times New Roman" w:hAnsi="Arial" w:cs="Arial"/>
                <w:color w:val="000000"/>
                <w:kern w:val="0"/>
                <w:sz w:val="28"/>
                <w:szCs w:val="28"/>
                <w:lang w:eastAsia="en-GB"/>
                <w14:ligatures w14:val="none"/>
              </w:rPr>
              <w:t>Effective from   </w:t>
            </w:r>
          </w:p>
        </w:tc>
        <w:tc>
          <w:tcPr>
            <w:tcW w:w="2520" w:type="dxa"/>
            <w:tcBorders>
              <w:top w:val="single" w:sz="6" w:space="0" w:color="000000"/>
              <w:left w:val="single" w:sz="6" w:space="0" w:color="000000"/>
              <w:bottom w:val="single" w:sz="6" w:space="0" w:color="000000"/>
              <w:right w:val="single" w:sz="6" w:space="0" w:color="000000"/>
            </w:tcBorders>
            <w:hideMark/>
          </w:tcPr>
          <w:p w14:paraId="1F4F2614" w14:textId="623B9C0B" w:rsidR="008043F7" w:rsidRPr="008043F7" w:rsidRDefault="005A160F" w:rsidP="008043F7">
            <w:pPr>
              <w:spacing w:after="0" w:line="240" w:lineRule="auto"/>
              <w:ind w:firstLine="98"/>
              <w:textAlignment w:val="baseline"/>
              <w:rPr>
                <w:rFonts w:ascii="Arial" w:eastAsia="Times New Roman" w:hAnsi="Arial" w:cs="Arial"/>
                <w:i/>
                <w:iCs/>
                <w:color w:val="000000"/>
                <w:kern w:val="0"/>
                <w:sz w:val="28"/>
                <w:szCs w:val="28"/>
                <w:lang w:eastAsia="en-GB"/>
                <w14:ligatures w14:val="none"/>
              </w:rPr>
            </w:pPr>
            <w:r>
              <w:rPr>
                <w:rFonts w:ascii="Arial" w:eastAsia="Times New Roman" w:hAnsi="Arial" w:cs="Arial"/>
                <w:i/>
                <w:iCs/>
                <w:color w:val="000000"/>
                <w:kern w:val="0"/>
                <w:sz w:val="28"/>
                <w:szCs w:val="28"/>
                <w:lang w:eastAsia="en-GB"/>
                <w14:ligatures w14:val="none"/>
              </w:rPr>
              <w:t>17/07/2026</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A748A8F" w14:textId="77777777" w:rsidR="008043F7" w:rsidRPr="008043F7" w:rsidRDefault="008043F7" w:rsidP="008043F7">
            <w:pPr>
              <w:spacing w:after="0" w:line="240" w:lineRule="auto"/>
              <w:ind w:left="130" w:hanging="32"/>
              <w:textAlignment w:val="baseline"/>
              <w:rPr>
                <w:rFonts w:ascii="Times New Roman" w:eastAsia="Times New Roman" w:hAnsi="Times New Roman" w:cs="Times New Roman"/>
                <w:color w:val="000000"/>
                <w:kern w:val="0"/>
                <w:sz w:val="28"/>
                <w:szCs w:val="28"/>
                <w:lang w:eastAsia="en-GB"/>
                <w14:ligatures w14:val="none"/>
              </w:rPr>
            </w:pPr>
            <w:r w:rsidRPr="008043F7">
              <w:rPr>
                <w:rFonts w:ascii="Arial" w:eastAsia="Times New Roman" w:hAnsi="Arial" w:cs="Arial"/>
                <w:color w:val="000000"/>
                <w:kern w:val="0"/>
                <w:sz w:val="28"/>
                <w:szCs w:val="28"/>
                <w:lang w:eastAsia="en-GB"/>
                <w14:ligatures w14:val="none"/>
              </w:rPr>
              <w:t>Approved   on   </w:t>
            </w:r>
          </w:p>
        </w:tc>
        <w:tc>
          <w:tcPr>
            <w:tcW w:w="2160" w:type="dxa"/>
            <w:tcBorders>
              <w:top w:val="single" w:sz="6" w:space="0" w:color="000000"/>
              <w:left w:val="single" w:sz="6" w:space="0" w:color="000000"/>
              <w:bottom w:val="single" w:sz="6" w:space="0" w:color="000000"/>
              <w:right w:val="single" w:sz="6" w:space="0" w:color="000000"/>
            </w:tcBorders>
            <w:hideMark/>
          </w:tcPr>
          <w:p w14:paraId="23F459C1" w14:textId="7475D867" w:rsidR="008043F7" w:rsidRPr="008043F7" w:rsidRDefault="005A160F" w:rsidP="008043F7">
            <w:pPr>
              <w:spacing w:after="0" w:line="240" w:lineRule="auto"/>
              <w:ind w:firstLine="98"/>
              <w:textAlignment w:val="baseline"/>
              <w:rPr>
                <w:rFonts w:ascii="Times New Roman" w:eastAsia="Times New Roman" w:hAnsi="Times New Roman" w:cs="Times New Roman"/>
                <w:i/>
                <w:iCs/>
                <w:color w:val="000000"/>
                <w:kern w:val="0"/>
                <w:sz w:val="28"/>
                <w:szCs w:val="28"/>
                <w:lang w:eastAsia="en-GB"/>
                <w14:ligatures w14:val="none"/>
              </w:rPr>
            </w:pPr>
            <w:r>
              <w:rPr>
                <w:rFonts w:ascii="Arial" w:eastAsia="Times New Roman" w:hAnsi="Arial" w:cs="Arial"/>
                <w:i/>
                <w:iCs/>
                <w:color w:val="000000"/>
                <w:kern w:val="0"/>
                <w:sz w:val="28"/>
                <w:szCs w:val="28"/>
                <w:lang w:eastAsia="en-GB"/>
                <w14:ligatures w14:val="none"/>
              </w:rPr>
              <w:t>15/07/2026</w:t>
            </w:r>
            <w:r w:rsidR="008043F7" w:rsidRPr="008043F7">
              <w:rPr>
                <w:rFonts w:ascii="Arial" w:eastAsia="Times New Roman" w:hAnsi="Arial" w:cs="Arial"/>
                <w:i/>
                <w:iCs/>
                <w:color w:val="000000"/>
                <w:kern w:val="0"/>
                <w:sz w:val="28"/>
                <w:szCs w:val="28"/>
                <w:lang w:eastAsia="en-GB"/>
                <w14:ligatures w14:val="none"/>
              </w:rPr>
              <w:t xml:space="preserve"> </w:t>
            </w:r>
          </w:p>
        </w:tc>
      </w:tr>
      <w:tr w:rsidR="008043F7" w:rsidRPr="008043F7" w14:paraId="528B2C1F" w14:textId="77777777" w:rsidTr="008043F7">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3AF39E0" w14:textId="77777777" w:rsidR="008043F7" w:rsidRPr="008043F7" w:rsidRDefault="008043F7" w:rsidP="008043F7">
            <w:pPr>
              <w:spacing w:after="0" w:line="240" w:lineRule="auto"/>
              <w:ind w:left="132"/>
              <w:textAlignment w:val="baseline"/>
              <w:rPr>
                <w:rFonts w:ascii="Arial" w:eastAsia="Times New Roman" w:hAnsi="Arial" w:cs="Arial"/>
                <w:color w:val="000000"/>
                <w:kern w:val="0"/>
                <w:sz w:val="28"/>
                <w:szCs w:val="28"/>
                <w:lang w:eastAsia="en-GB"/>
                <w14:ligatures w14:val="none"/>
              </w:rPr>
            </w:pPr>
            <w:r w:rsidRPr="008043F7">
              <w:rPr>
                <w:rFonts w:ascii="Arial" w:eastAsia="Times New Roman" w:hAnsi="Arial" w:cs="Arial"/>
                <w:color w:val="000000"/>
                <w:kern w:val="0"/>
                <w:sz w:val="28"/>
                <w:szCs w:val="28"/>
                <w:lang w:eastAsia="en-GB"/>
                <w14:ligatures w14:val="none"/>
              </w:rPr>
              <w:t>Last updated   </w:t>
            </w:r>
          </w:p>
        </w:tc>
        <w:tc>
          <w:tcPr>
            <w:tcW w:w="2520" w:type="dxa"/>
            <w:tcBorders>
              <w:top w:val="single" w:sz="6" w:space="0" w:color="000000"/>
              <w:left w:val="single" w:sz="6" w:space="0" w:color="000000"/>
              <w:bottom w:val="single" w:sz="6" w:space="0" w:color="000000"/>
              <w:right w:val="single" w:sz="6" w:space="0" w:color="000000"/>
            </w:tcBorders>
            <w:hideMark/>
          </w:tcPr>
          <w:p w14:paraId="644C113A" w14:textId="3A4EFA66" w:rsidR="008043F7" w:rsidRPr="008043F7" w:rsidRDefault="009D0AA9" w:rsidP="008043F7">
            <w:pPr>
              <w:spacing w:after="0" w:line="240" w:lineRule="auto"/>
              <w:ind w:firstLine="98"/>
              <w:textAlignment w:val="baseline"/>
              <w:rPr>
                <w:rFonts w:ascii="Arial" w:eastAsia="Times New Roman" w:hAnsi="Arial" w:cs="Arial"/>
                <w:color w:val="000000"/>
                <w:kern w:val="0"/>
                <w:sz w:val="28"/>
                <w:szCs w:val="28"/>
                <w:lang w:eastAsia="en-GB"/>
                <w14:ligatures w14:val="none"/>
              </w:rPr>
            </w:pPr>
            <w:r>
              <w:rPr>
                <w:rFonts w:ascii="Arial" w:eastAsia="Times New Roman" w:hAnsi="Arial" w:cs="Arial"/>
                <w:i/>
                <w:iCs/>
                <w:color w:val="000000"/>
                <w:kern w:val="0"/>
                <w:sz w:val="28"/>
                <w:szCs w:val="28"/>
                <w:lang w:eastAsia="en-GB"/>
                <w14:ligatures w14:val="none"/>
              </w:rPr>
              <w:t>07/05/2026</w:t>
            </w:r>
            <w:r w:rsidR="008043F7" w:rsidRPr="008043F7">
              <w:rPr>
                <w:rFonts w:ascii="Arial" w:eastAsia="Times New Roman" w:hAnsi="Arial" w:cs="Arial"/>
                <w:i/>
                <w:iCs/>
                <w:color w:val="000000"/>
                <w:kern w:val="0"/>
                <w:sz w:val="28"/>
                <w:szCs w:val="28"/>
                <w:lang w:eastAsia="en-GB"/>
                <w14:ligatures w14:val="none"/>
              </w:rPr>
              <w:t xml:space="preserve"> </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553DC984" w14:textId="77777777" w:rsidR="008043F7" w:rsidRPr="008043F7" w:rsidRDefault="008043F7" w:rsidP="008043F7">
            <w:pPr>
              <w:spacing w:after="0" w:line="240" w:lineRule="auto"/>
              <w:ind w:left="130"/>
              <w:textAlignment w:val="baseline"/>
              <w:rPr>
                <w:rFonts w:ascii="Times New Roman" w:eastAsia="Times New Roman" w:hAnsi="Times New Roman" w:cs="Times New Roman"/>
                <w:color w:val="000000"/>
                <w:kern w:val="0"/>
                <w:sz w:val="28"/>
                <w:szCs w:val="28"/>
                <w:lang w:eastAsia="en-GB"/>
                <w14:ligatures w14:val="none"/>
              </w:rPr>
            </w:pPr>
            <w:r w:rsidRPr="008043F7">
              <w:rPr>
                <w:rFonts w:ascii="Arial" w:eastAsia="Times New Roman" w:hAnsi="Arial" w:cs="Arial"/>
                <w:color w:val="000000"/>
                <w:kern w:val="0"/>
                <w:sz w:val="28"/>
                <w:szCs w:val="28"/>
                <w:lang w:eastAsia="en-GB"/>
                <w14:ligatures w14:val="none"/>
              </w:rPr>
              <w:t>Last updated by  </w:t>
            </w:r>
          </w:p>
        </w:tc>
        <w:tc>
          <w:tcPr>
            <w:tcW w:w="2160" w:type="dxa"/>
            <w:tcBorders>
              <w:top w:val="single" w:sz="6" w:space="0" w:color="000000"/>
              <w:left w:val="single" w:sz="6" w:space="0" w:color="000000"/>
              <w:bottom w:val="single" w:sz="6" w:space="0" w:color="000000"/>
              <w:right w:val="single" w:sz="6" w:space="0" w:color="000000"/>
            </w:tcBorders>
            <w:hideMark/>
          </w:tcPr>
          <w:p w14:paraId="3E68B8ED" w14:textId="77777777" w:rsidR="008043F7" w:rsidRPr="008043F7" w:rsidRDefault="008043F7" w:rsidP="008043F7">
            <w:pPr>
              <w:spacing w:after="0" w:line="240" w:lineRule="auto"/>
              <w:ind w:firstLine="98"/>
              <w:textAlignment w:val="baseline"/>
              <w:rPr>
                <w:rFonts w:ascii="Times New Roman" w:eastAsia="Times New Roman" w:hAnsi="Times New Roman" w:cs="Times New Roman"/>
                <w:i/>
                <w:iCs/>
                <w:color w:val="000000"/>
                <w:kern w:val="0"/>
                <w:sz w:val="28"/>
                <w:szCs w:val="28"/>
                <w:lang w:eastAsia="en-GB"/>
                <w14:ligatures w14:val="none"/>
              </w:rPr>
            </w:pPr>
            <w:r w:rsidRPr="008043F7">
              <w:rPr>
                <w:rFonts w:ascii="Arial" w:eastAsia="Times New Roman" w:hAnsi="Arial" w:cs="Arial"/>
                <w:i/>
                <w:iCs/>
                <w:color w:val="000000"/>
                <w:kern w:val="0"/>
                <w:sz w:val="28"/>
                <w:szCs w:val="28"/>
                <w:lang w:eastAsia="en-GB"/>
                <w14:ligatures w14:val="none"/>
              </w:rPr>
              <w:t xml:space="preserve">Louis Bebb </w:t>
            </w:r>
          </w:p>
        </w:tc>
      </w:tr>
      <w:tr w:rsidR="008043F7" w:rsidRPr="008043F7" w14:paraId="39CBBEBA" w14:textId="77777777" w:rsidTr="008043F7">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0287ACD" w14:textId="77777777" w:rsidR="008043F7" w:rsidRPr="008043F7" w:rsidRDefault="008043F7" w:rsidP="008043F7">
            <w:pPr>
              <w:spacing w:after="0" w:line="240" w:lineRule="auto"/>
              <w:ind w:firstLine="132"/>
              <w:textAlignment w:val="baseline"/>
              <w:rPr>
                <w:rFonts w:ascii="Arial" w:eastAsia="Times New Roman" w:hAnsi="Arial" w:cs="Arial"/>
                <w:color w:val="000000"/>
                <w:kern w:val="0"/>
                <w:sz w:val="28"/>
                <w:szCs w:val="28"/>
                <w:lang w:eastAsia="en-GB"/>
                <w14:ligatures w14:val="none"/>
              </w:rPr>
            </w:pPr>
            <w:r w:rsidRPr="008043F7">
              <w:rPr>
                <w:rFonts w:ascii="Arial" w:eastAsia="Times New Roman" w:hAnsi="Arial" w:cs="Arial"/>
                <w:color w:val="000000"/>
                <w:kern w:val="0"/>
                <w:sz w:val="28"/>
                <w:szCs w:val="28"/>
                <w:lang w:eastAsia="en-GB"/>
                <w14:ligatures w14:val="none"/>
              </w:rPr>
              <w:t>Review date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6BFBE6A2" w14:textId="3362CC13" w:rsidR="008043F7" w:rsidRPr="008043F7" w:rsidRDefault="005A160F" w:rsidP="008043F7">
            <w:pPr>
              <w:spacing w:after="0" w:line="240" w:lineRule="auto"/>
              <w:ind w:left="98"/>
              <w:textAlignment w:val="baseline"/>
              <w:rPr>
                <w:rFonts w:ascii="Arial" w:eastAsia="Times New Roman" w:hAnsi="Arial" w:cs="Arial"/>
                <w:i/>
                <w:iCs/>
                <w:color w:val="000000"/>
                <w:kern w:val="0"/>
                <w:sz w:val="28"/>
                <w:szCs w:val="28"/>
                <w:lang w:eastAsia="en-GB"/>
                <w14:ligatures w14:val="none"/>
              </w:rPr>
            </w:pPr>
            <w:r>
              <w:rPr>
                <w:rFonts w:ascii="Arial" w:eastAsia="Times New Roman" w:hAnsi="Arial" w:cs="Arial"/>
                <w:i/>
                <w:iCs/>
                <w:color w:val="000000"/>
                <w:kern w:val="0"/>
                <w:sz w:val="28"/>
                <w:szCs w:val="28"/>
                <w:lang w:eastAsia="en-GB"/>
                <w14:ligatures w14:val="none"/>
              </w:rPr>
              <w:t>15/07/2026</w:t>
            </w:r>
          </w:p>
        </w:tc>
      </w:tr>
      <w:tr w:rsidR="008043F7" w:rsidRPr="008043F7" w14:paraId="17477D5F" w14:textId="77777777" w:rsidTr="008043F7">
        <w:trPr>
          <w:trHeight w:val="108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5860B25F" w14:textId="77777777" w:rsidR="008043F7" w:rsidRPr="008043F7" w:rsidRDefault="008043F7" w:rsidP="008043F7">
            <w:pPr>
              <w:spacing w:after="0" w:line="240" w:lineRule="auto"/>
              <w:ind w:firstLine="132"/>
              <w:textAlignment w:val="baseline"/>
              <w:rPr>
                <w:rFonts w:ascii="Arial" w:eastAsia="Times New Roman" w:hAnsi="Arial" w:cs="Arial"/>
                <w:color w:val="000000"/>
                <w:kern w:val="0"/>
                <w:sz w:val="28"/>
                <w:szCs w:val="28"/>
                <w:lang w:eastAsia="en-GB"/>
                <w14:ligatures w14:val="none"/>
              </w:rPr>
            </w:pPr>
            <w:r w:rsidRPr="008043F7">
              <w:rPr>
                <w:rFonts w:ascii="Arial" w:eastAsia="Times New Roman" w:hAnsi="Arial" w:cs="Arial"/>
                <w:color w:val="000000"/>
                <w:kern w:val="0"/>
                <w:sz w:val="28"/>
                <w:szCs w:val="28"/>
                <w:lang w:eastAsia="en-GB"/>
                <w14:ligatures w14:val="none"/>
              </w:rPr>
              <w:t>Purpose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0F966258" w14:textId="6D036846" w:rsidR="008043F7" w:rsidRPr="008043F7" w:rsidRDefault="008043F7" w:rsidP="008043F7">
            <w:pPr>
              <w:spacing w:after="0" w:line="240" w:lineRule="auto"/>
              <w:ind w:left="98"/>
              <w:textAlignment w:val="baseline"/>
              <w:rPr>
                <w:rFonts w:ascii="Arial" w:eastAsia="Times New Roman" w:hAnsi="Arial" w:cs="Arial"/>
                <w:i/>
                <w:iCs/>
                <w:color w:val="000000"/>
                <w:kern w:val="0"/>
                <w:sz w:val="28"/>
                <w:szCs w:val="28"/>
                <w:lang w:eastAsia="en-GB"/>
                <w14:ligatures w14:val="none"/>
              </w:rPr>
            </w:pPr>
            <w:r w:rsidRPr="008043F7">
              <w:rPr>
                <w:rFonts w:ascii="Arial" w:eastAsia="Times New Roman" w:hAnsi="Arial" w:cs="Arial"/>
                <w:i/>
                <w:iCs/>
                <w:color w:val="000000"/>
                <w:kern w:val="0"/>
                <w:sz w:val="28"/>
                <w:szCs w:val="28"/>
                <w:lang w:eastAsia="en-GB"/>
                <w14:ligatures w14:val="none"/>
              </w:rPr>
              <w:t>This policy outlines the framework, principles, and responsibilities for managing abandoned goods within Sandwell Council housing. It sets out how Sandwell Council will identify, record, store, and dispose of items left behind in properties, ensuring a fair and consistent approach that balances the rights of former tenants with the Council’s duty to manage homes efficiently, minimise delays in re-letting, and comply with relevant legal and regulatory requirements.</w:t>
            </w:r>
          </w:p>
        </w:tc>
      </w:tr>
    </w:tbl>
    <w:p w14:paraId="43AC9693" w14:textId="77777777" w:rsidR="008043F7" w:rsidRDefault="008043F7" w:rsidP="008043F7">
      <w:pPr>
        <w:rPr>
          <w:rFonts w:ascii="Arial" w:hAnsi="Arial" w:cs="Arial"/>
          <w:b/>
          <w:bCs/>
          <w:sz w:val="28"/>
          <w:szCs w:val="28"/>
        </w:rPr>
      </w:pPr>
    </w:p>
    <w:p w14:paraId="18C9DD55" w14:textId="77777777" w:rsidR="008043F7" w:rsidRDefault="008043F7" w:rsidP="008043F7">
      <w:pPr>
        <w:rPr>
          <w:rFonts w:ascii="Arial" w:hAnsi="Arial" w:cs="Arial"/>
          <w:b/>
          <w:bCs/>
          <w:sz w:val="28"/>
          <w:szCs w:val="28"/>
        </w:rPr>
      </w:pPr>
    </w:p>
    <w:p w14:paraId="15B6018E" w14:textId="77777777" w:rsidR="008043F7" w:rsidRDefault="008043F7" w:rsidP="008043F7">
      <w:pPr>
        <w:rPr>
          <w:rFonts w:ascii="Arial" w:hAnsi="Arial" w:cs="Arial"/>
          <w:b/>
          <w:bCs/>
          <w:sz w:val="28"/>
          <w:szCs w:val="28"/>
        </w:rPr>
      </w:pPr>
    </w:p>
    <w:sdt>
      <w:sdtPr>
        <w:rPr>
          <w:rFonts w:asciiTheme="minorHAnsi" w:eastAsiaTheme="minorHAnsi" w:hAnsiTheme="minorHAnsi" w:cstheme="minorBidi"/>
          <w:color w:val="auto"/>
          <w:kern w:val="2"/>
          <w:sz w:val="22"/>
          <w:szCs w:val="22"/>
          <w:lang w:val="en-GB"/>
          <w14:ligatures w14:val="standardContextual"/>
        </w:rPr>
        <w:id w:val="-971436745"/>
        <w:docPartObj>
          <w:docPartGallery w:val="Table of Contents"/>
          <w:docPartUnique/>
        </w:docPartObj>
      </w:sdtPr>
      <w:sdtEndPr>
        <w:rPr>
          <w:b/>
          <w:bCs/>
          <w:sz w:val="24"/>
          <w:szCs w:val="24"/>
        </w:rPr>
      </w:sdtEndPr>
      <w:sdtContent>
        <w:p w14:paraId="67129CD7" w14:textId="77777777" w:rsidR="002A2682" w:rsidRPr="002A2682" w:rsidRDefault="007A5CDE" w:rsidP="007A5CDE">
          <w:pPr>
            <w:pStyle w:val="TOCHeading"/>
            <w:jc w:val="center"/>
            <w:rPr>
              <w:noProof/>
              <w:sz w:val="28"/>
              <w:szCs w:val="28"/>
            </w:rPr>
          </w:pPr>
          <w:r w:rsidRPr="002A2682">
            <w:rPr>
              <w:rFonts w:ascii="Arial" w:hAnsi="Arial" w:cs="Arial"/>
              <w:b/>
              <w:bCs/>
              <w:sz w:val="28"/>
              <w:szCs w:val="28"/>
              <w:u w:val="single"/>
              <w:lang w:val="en-GB"/>
            </w:rPr>
            <w:t>Contents</w:t>
          </w:r>
          <w:r w:rsidRPr="002A2682">
            <w:rPr>
              <w:rFonts w:ascii="Arial" w:hAnsi="Arial" w:cs="Arial"/>
              <w:sz w:val="28"/>
              <w:szCs w:val="28"/>
            </w:rPr>
            <w:fldChar w:fldCharType="begin"/>
          </w:r>
          <w:r w:rsidRPr="002A2682">
            <w:rPr>
              <w:rFonts w:ascii="Arial" w:hAnsi="Arial" w:cs="Arial"/>
              <w:sz w:val="28"/>
              <w:szCs w:val="28"/>
            </w:rPr>
            <w:instrText xml:space="preserve"> TOC \o "1-3" \h \z \u </w:instrText>
          </w:r>
          <w:r w:rsidRPr="002A2682">
            <w:rPr>
              <w:rFonts w:ascii="Arial" w:hAnsi="Arial" w:cs="Arial"/>
              <w:sz w:val="28"/>
              <w:szCs w:val="28"/>
            </w:rPr>
            <w:fldChar w:fldCharType="separate"/>
          </w:r>
        </w:p>
        <w:p w14:paraId="5017E069" w14:textId="3C087E05" w:rsidR="002A2682" w:rsidRPr="002A2682" w:rsidRDefault="002A2682">
          <w:pPr>
            <w:pStyle w:val="TOC1"/>
            <w:tabs>
              <w:tab w:val="right" w:leader="dot" w:pos="9016"/>
            </w:tabs>
            <w:rPr>
              <w:rFonts w:eastAsiaTheme="minorEastAsia"/>
              <w:noProof/>
              <w:kern w:val="2"/>
              <w:sz w:val="28"/>
              <w:szCs w:val="28"/>
              <w:lang w:eastAsia="en-GB"/>
              <w14:ligatures w14:val="standardContextual"/>
            </w:rPr>
          </w:pPr>
          <w:hyperlink w:anchor="_Toc233713140" w:history="1">
            <w:r w:rsidRPr="002A2682">
              <w:rPr>
                <w:rStyle w:val="Hyperlink"/>
                <w:rFonts w:ascii="Arial" w:hAnsi="Arial" w:cs="Arial"/>
                <w:b/>
                <w:bCs/>
                <w:noProof/>
                <w:sz w:val="28"/>
                <w:szCs w:val="28"/>
              </w:rPr>
              <w:t>1. Purpose and Aims</w:t>
            </w:r>
            <w:r w:rsidRPr="002A2682">
              <w:rPr>
                <w:noProof/>
                <w:webHidden/>
                <w:sz w:val="28"/>
                <w:szCs w:val="28"/>
              </w:rPr>
              <w:tab/>
            </w:r>
            <w:r w:rsidRPr="002A2682">
              <w:rPr>
                <w:noProof/>
                <w:webHidden/>
                <w:sz w:val="28"/>
                <w:szCs w:val="28"/>
              </w:rPr>
              <w:fldChar w:fldCharType="begin"/>
            </w:r>
            <w:r w:rsidRPr="002A2682">
              <w:rPr>
                <w:noProof/>
                <w:webHidden/>
                <w:sz w:val="28"/>
                <w:szCs w:val="28"/>
              </w:rPr>
              <w:instrText xml:space="preserve"> PAGEREF _Toc233713140 \h </w:instrText>
            </w:r>
            <w:r w:rsidRPr="002A2682">
              <w:rPr>
                <w:noProof/>
                <w:webHidden/>
                <w:sz w:val="28"/>
                <w:szCs w:val="28"/>
              </w:rPr>
            </w:r>
            <w:r w:rsidRPr="002A2682">
              <w:rPr>
                <w:noProof/>
                <w:webHidden/>
                <w:sz w:val="28"/>
                <w:szCs w:val="28"/>
              </w:rPr>
              <w:fldChar w:fldCharType="separate"/>
            </w:r>
            <w:r w:rsidRPr="002A2682">
              <w:rPr>
                <w:noProof/>
                <w:webHidden/>
                <w:sz w:val="28"/>
                <w:szCs w:val="28"/>
              </w:rPr>
              <w:t>3</w:t>
            </w:r>
            <w:r w:rsidRPr="002A2682">
              <w:rPr>
                <w:noProof/>
                <w:webHidden/>
                <w:sz w:val="28"/>
                <w:szCs w:val="28"/>
              </w:rPr>
              <w:fldChar w:fldCharType="end"/>
            </w:r>
          </w:hyperlink>
        </w:p>
        <w:p w14:paraId="3F090319" w14:textId="5E2CD9D0" w:rsidR="002A2682" w:rsidRPr="002A2682" w:rsidRDefault="002A2682">
          <w:pPr>
            <w:pStyle w:val="TOC1"/>
            <w:tabs>
              <w:tab w:val="right" w:leader="dot" w:pos="9016"/>
            </w:tabs>
            <w:rPr>
              <w:rFonts w:eastAsiaTheme="minorEastAsia"/>
              <w:noProof/>
              <w:kern w:val="2"/>
              <w:sz w:val="28"/>
              <w:szCs w:val="28"/>
              <w:lang w:eastAsia="en-GB"/>
              <w14:ligatures w14:val="standardContextual"/>
            </w:rPr>
          </w:pPr>
          <w:hyperlink w:anchor="_Toc233713141" w:history="1">
            <w:r w:rsidRPr="002A2682">
              <w:rPr>
                <w:rStyle w:val="Hyperlink"/>
                <w:rFonts w:ascii="Arial" w:hAnsi="Arial" w:cs="Arial"/>
                <w:b/>
                <w:bCs/>
                <w:noProof/>
                <w:sz w:val="28"/>
                <w:szCs w:val="28"/>
              </w:rPr>
              <w:t>2. Scope</w:t>
            </w:r>
            <w:r w:rsidRPr="002A2682">
              <w:rPr>
                <w:noProof/>
                <w:webHidden/>
                <w:sz w:val="28"/>
                <w:szCs w:val="28"/>
              </w:rPr>
              <w:tab/>
            </w:r>
            <w:r w:rsidRPr="002A2682">
              <w:rPr>
                <w:noProof/>
                <w:webHidden/>
                <w:sz w:val="28"/>
                <w:szCs w:val="28"/>
              </w:rPr>
              <w:fldChar w:fldCharType="begin"/>
            </w:r>
            <w:r w:rsidRPr="002A2682">
              <w:rPr>
                <w:noProof/>
                <w:webHidden/>
                <w:sz w:val="28"/>
                <w:szCs w:val="28"/>
              </w:rPr>
              <w:instrText xml:space="preserve"> PAGEREF _Toc233713141 \h </w:instrText>
            </w:r>
            <w:r w:rsidRPr="002A2682">
              <w:rPr>
                <w:noProof/>
                <w:webHidden/>
                <w:sz w:val="28"/>
                <w:szCs w:val="28"/>
              </w:rPr>
            </w:r>
            <w:r w:rsidRPr="002A2682">
              <w:rPr>
                <w:noProof/>
                <w:webHidden/>
                <w:sz w:val="28"/>
                <w:szCs w:val="28"/>
              </w:rPr>
              <w:fldChar w:fldCharType="separate"/>
            </w:r>
            <w:r w:rsidRPr="002A2682">
              <w:rPr>
                <w:noProof/>
                <w:webHidden/>
                <w:sz w:val="28"/>
                <w:szCs w:val="28"/>
              </w:rPr>
              <w:t>3</w:t>
            </w:r>
            <w:r w:rsidRPr="002A2682">
              <w:rPr>
                <w:noProof/>
                <w:webHidden/>
                <w:sz w:val="28"/>
                <w:szCs w:val="28"/>
              </w:rPr>
              <w:fldChar w:fldCharType="end"/>
            </w:r>
          </w:hyperlink>
        </w:p>
        <w:p w14:paraId="57C89F96" w14:textId="79C4763F" w:rsidR="002A2682" w:rsidRPr="002A2682" w:rsidRDefault="002A2682">
          <w:pPr>
            <w:pStyle w:val="TOC1"/>
            <w:tabs>
              <w:tab w:val="right" w:leader="dot" w:pos="9016"/>
            </w:tabs>
            <w:rPr>
              <w:rFonts w:eastAsiaTheme="minorEastAsia"/>
              <w:noProof/>
              <w:kern w:val="2"/>
              <w:sz w:val="28"/>
              <w:szCs w:val="28"/>
              <w:lang w:eastAsia="en-GB"/>
              <w14:ligatures w14:val="standardContextual"/>
            </w:rPr>
          </w:pPr>
          <w:hyperlink w:anchor="_Toc233713142" w:history="1">
            <w:r w:rsidRPr="002A2682">
              <w:rPr>
                <w:rStyle w:val="Hyperlink"/>
                <w:rFonts w:ascii="Arial" w:hAnsi="Arial" w:cs="Arial"/>
                <w:b/>
                <w:bCs/>
                <w:noProof/>
                <w:sz w:val="28"/>
                <w:szCs w:val="28"/>
              </w:rPr>
              <w:t>3. What is Abandoned Goods to Sandwell Council?</w:t>
            </w:r>
            <w:r w:rsidRPr="002A2682">
              <w:rPr>
                <w:noProof/>
                <w:webHidden/>
                <w:sz w:val="28"/>
                <w:szCs w:val="28"/>
              </w:rPr>
              <w:tab/>
            </w:r>
            <w:r w:rsidRPr="002A2682">
              <w:rPr>
                <w:noProof/>
                <w:webHidden/>
                <w:sz w:val="28"/>
                <w:szCs w:val="28"/>
              </w:rPr>
              <w:fldChar w:fldCharType="begin"/>
            </w:r>
            <w:r w:rsidRPr="002A2682">
              <w:rPr>
                <w:noProof/>
                <w:webHidden/>
                <w:sz w:val="28"/>
                <w:szCs w:val="28"/>
              </w:rPr>
              <w:instrText xml:space="preserve"> PAGEREF _Toc233713142 \h </w:instrText>
            </w:r>
            <w:r w:rsidRPr="002A2682">
              <w:rPr>
                <w:noProof/>
                <w:webHidden/>
                <w:sz w:val="28"/>
                <w:szCs w:val="28"/>
              </w:rPr>
            </w:r>
            <w:r w:rsidRPr="002A2682">
              <w:rPr>
                <w:noProof/>
                <w:webHidden/>
                <w:sz w:val="28"/>
                <w:szCs w:val="28"/>
              </w:rPr>
              <w:fldChar w:fldCharType="separate"/>
            </w:r>
            <w:r w:rsidRPr="002A2682">
              <w:rPr>
                <w:noProof/>
                <w:webHidden/>
                <w:sz w:val="28"/>
                <w:szCs w:val="28"/>
              </w:rPr>
              <w:t>4</w:t>
            </w:r>
            <w:r w:rsidRPr="002A2682">
              <w:rPr>
                <w:noProof/>
                <w:webHidden/>
                <w:sz w:val="28"/>
                <w:szCs w:val="28"/>
              </w:rPr>
              <w:fldChar w:fldCharType="end"/>
            </w:r>
          </w:hyperlink>
        </w:p>
        <w:p w14:paraId="469F1E99" w14:textId="778FB4C5" w:rsidR="002A2682" w:rsidRPr="002A2682" w:rsidRDefault="002A2682">
          <w:pPr>
            <w:pStyle w:val="TOC1"/>
            <w:tabs>
              <w:tab w:val="right" w:leader="dot" w:pos="9016"/>
            </w:tabs>
            <w:rPr>
              <w:rFonts w:eastAsiaTheme="minorEastAsia"/>
              <w:noProof/>
              <w:kern w:val="2"/>
              <w:sz w:val="28"/>
              <w:szCs w:val="28"/>
              <w:lang w:eastAsia="en-GB"/>
              <w14:ligatures w14:val="standardContextual"/>
            </w:rPr>
          </w:pPr>
          <w:hyperlink w:anchor="_Toc233713143" w:history="1">
            <w:r w:rsidRPr="002A2682">
              <w:rPr>
                <w:rStyle w:val="Hyperlink"/>
                <w:rFonts w:ascii="Arial" w:hAnsi="Arial" w:cs="Arial"/>
                <w:b/>
                <w:bCs/>
                <w:noProof/>
                <w:sz w:val="28"/>
                <w:szCs w:val="28"/>
              </w:rPr>
              <w:t>4. Policy Statement</w:t>
            </w:r>
            <w:r w:rsidRPr="002A2682">
              <w:rPr>
                <w:noProof/>
                <w:webHidden/>
                <w:sz w:val="28"/>
                <w:szCs w:val="28"/>
              </w:rPr>
              <w:tab/>
            </w:r>
            <w:r w:rsidRPr="002A2682">
              <w:rPr>
                <w:noProof/>
                <w:webHidden/>
                <w:sz w:val="28"/>
                <w:szCs w:val="28"/>
              </w:rPr>
              <w:fldChar w:fldCharType="begin"/>
            </w:r>
            <w:r w:rsidRPr="002A2682">
              <w:rPr>
                <w:noProof/>
                <w:webHidden/>
                <w:sz w:val="28"/>
                <w:szCs w:val="28"/>
              </w:rPr>
              <w:instrText xml:space="preserve"> PAGEREF _Toc233713143 \h </w:instrText>
            </w:r>
            <w:r w:rsidRPr="002A2682">
              <w:rPr>
                <w:noProof/>
                <w:webHidden/>
                <w:sz w:val="28"/>
                <w:szCs w:val="28"/>
              </w:rPr>
            </w:r>
            <w:r w:rsidRPr="002A2682">
              <w:rPr>
                <w:noProof/>
                <w:webHidden/>
                <w:sz w:val="28"/>
                <w:szCs w:val="28"/>
              </w:rPr>
              <w:fldChar w:fldCharType="separate"/>
            </w:r>
            <w:r w:rsidRPr="002A2682">
              <w:rPr>
                <w:noProof/>
                <w:webHidden/>
                <w:sz w:val="28"/>
                <w:szCs w:val="28"/>
              </w:rPr>
              <w:t>4</w:t>
            </w:r>
            <w:r w:rsidRPr="002A2682">
              <w:rPr>
                <w:noProof/>
                <w:webHidden/>
                <w:sz w:val="28"/>
                <w:szCs w:val="28"/>
              </w:rPr>
              <w:fldChar w:fldCharType="end"/>
            </w:r>
          </w:hyperlink>
        </w:p>
        <w:p w14:paraId="6165BD01" w14:textId="0E6ED822" w:rsidR="002A2682" w:rsidRPr="002A2682" w:rsidRDefault="002A2682">
          <w:pPr>
            <w:pStyle w:val="TOC1"/>
            <w:tabs>
              <w:tab w:val="right" w:leader="dot" w:pos="9016"/>
            </w:tabs>
            <w:rPr>
              <w:rFonts w:eastAsiaTheme="minorEastAsia"/>
              <w:noProof/>
              <w:kern w:val="2"/>
              <w:sz w:val="28"/>
              <w:szCs w:val="28"/>
              <w:lang w:eastAsia="en-GB"/>
              <w14:ligatures w14:val="standardContextual"/>
            </w:rPr>
          </w:pPr>
          <w:hyperlink w:anchor="_Toc233713144" w:history="1">
            <w:r w:rsidRPr="002A2682">
              <w:rPr>
                <w:rStyle w:val="Hyperlink"/>
                <w:rFonts w:ascii="Arial" w:hAnsi="Arial" w:cs="Arial"/>
                <w:b/>
                <w:bCs/>
                <w:noProof/>
                <w:sz w:val="28"/>
                <w:szCs w:val="28"/>
              </w:rPr>
              <w:t>5. Related Documents</w:t>
            </w:r>
            <w:r w:rsidRPr="002A2682">
              <w:rPr>
                <w:noProof/>
                <w:webHidden/>
                <w:sz w:val="28"/>
                <w:szCs w:val="28"/>
              </w:rPr>
              <w:tab/>
            </w:r>
            <w:r w:rsidRPr="002A2682">
              <w:rPr>
                <w:noProof/>
                <w:webHidden/>
                <w:sz w:val="28"/>
                <w:szCs w:val="28"/>
              </w:rPr>
              <w:fldChar w:fldCharType="begin"/>
            </w:r>
            <w:r w:rsidRPr="002A2682">
              <w:rPr>
                <w:noProof/>
                <w:webHidden/>
                <w:sz w:val="28"/>
                <w:szCs w:val="28"/>
              </w:rPr>
              <w:instrText xml:space="preserve"> PAGEREF _Toc233713144 \h </w:instrText>
            </w:r>
            <w:r w:rsidRPr="002A2682">
              <w:rPr>
                <w:noProof/>
                <w:webHidden/>
                <w:sz w:val="28"/>
                <w:szCs w:val="28"/>
              </w:rPr>
            </w:r>
            <w:r w:rsidRPr="002A2682">
              <w:rPr>
                <w:noProof/>
                <w:webHidden/>
                <w:sz w:val="28"/>
                <w:szCs w:val="28"/>
              </w:rPr>
              <w:fldChar w:fldCharType="separate"/>
            </w:r>
            <w:r w:rsidRPr="002A2682">
              <w:rPr>
                <w:noProof/>
                <w:webHidden/>
                <w:sz w:val="28"/>
                <w:szCs w:val="28"/>
              </w:rPr>
              <w:t>8</w:t>
            </w:r>
            <w:r w:rsidRPr="002A2682">
              <w:rPr>
                <w:noProof/>
                <w:webHidden/>
                <w:sz w:val="28"/>
                <w:szCs w:val="28"/>
              </w:rPr>
              <w:fldChar w:fldCharType="end"/>
            </w:r>
          </w:hyperlink>
        </w:p>
        <w:p w14:paraId="1710BF02" w14:textId="670E5025" w:rsidR="002A2682" w:rsidRPr="002A2682" w:rsidRDefault="002A2682">
          <w:pPr>
            <w:pStyle w:val="TOC1"/>
            <w:tabs>
              <w:tab w:val="right" w:leader="dot" w:pos="9016"/>
            </w:tabs>
            <w:rPr>
              <w:rFonts w:eastAsiaTheme="minorEastAsia"/>
              <w:noProof/>
              <w:kern w:val="2"/>
              <w:sz w:val="28"/>
              <w:szCs w:val="28"/>
              <w:lang w:eastAsia="en-GB"/>
              <w14:ligatures w14:val="standardContextual"/>
            </w:rPr>
          </w:pPr>
          <w:hyperlink w:anchor="_Toc233713145" w:history="1">
            <w:r w:rsidRPr="002A2682">
              <w:rPr>
                <w:rStyle w:val="Hyperlink"/>
                <w:rFonts w:ascii="Arial" w:hAnsi="Arial" w:cs="Arial"/>
                <w:b/>
                <w:bCs/>
                <w:noProof/>
                <w:sz w:val="28"/>
                <w:szCs w:val="28"/>
              </w:rPr>
              <w:t>6. Legal Framework</w:t>
            </w:r>
            <w:r w:rsidRPr="002A2682">
              <w:rPr>
                <w:noProof/>
                <w:webHidden/>
                <w:sz w:val="28"/>
                <w:szCs w:val="28"/>
              </w:rPr>
              <w:tab/>
            </w:r>
            <w:r w:rsidRPr="002A2682">
              <w:rPr>
                <w:noProof/>
                <w:webHidden/>
                <w:sz w:val="28"/>
                <w:szCs w:val="28"/>
              </w:rPr>
              <w:fldChar w:fldCharType="begin"/>
            </w:r>
            <w:r w:rsidRPr="002A2682">
              <w:rPr>
                <w:noProof/>
                <w:webHidden/>
                <w:sz w:val="28"/>
                <w:szCs w:val="28"/>
              </w:rPr>
              <w:instrText xml:space="preserve"> PAGEREF _Toc233713145 \h </w:instrText>
            </w:r>
            <w:r w:rsidRPr="002A2682">
              <w:rPr>
                <w:noProof/>
                <w:webHidden/>
                <w:sz w:val="28"/>
                <w:szCs w:val="28"/>
              </w:rPr>
            </w:r>
            <w:r w:rsidRPr="002A2682">
              <w:rPr>
                <w:noProof/>
                <w:webHidden/>
                <w:sz w:val="28"/>
                <w:szCs w:val="28"/>
              </w:rPr>
              <w:fldChar w:fldCharType="separate"/>
            </w:r>
            <w:r w:rsidRPr="002A2682">
              <w:rPr>
                <w:noProof/>
                <w:webHidden/>
                <w:sz w:val="28"/>
                <w:szCs w:val="28"/>
              </w:rPr>
              <w:t>8</w:t>
            </w:r>
            <w:r w:rsidRPr="002A2682">
              <w:rPr>
                <w:noProof/>
                <w:webHidden/>
                <w:sz w:val="28"/>
                <w:szCs w:val="28"/>
              </w:rPr>
              <w:fldChar w:fldCharType="end"/>
            </w:r>
          </w:hyperlink>
        </w:p>
        <w:p w14:paraId="787C7BED" w14:textId="573C3AE3" w:rsidR="002A2682" w:rsidRPr="002A2682" w:rsidRDefault="002A2682">
          <w:pPr>
            <w:pStyle w:val="TOC1"/>
            <w:tabs>
              <w:tab w:val="right" w:leader="dot" w:pos="9016"/>
            </w:tabs>
            <w:rPr>
              <w:rFonts w:eastAsiaTheme="minorEastAsia"/>
              <w:noProof/>
              <w:kern w:val="2"/>
              <w:sz w:val="28"/>
              <w:szCs w:val="28"/>
              <w:lang w:eastAsia="en-GB"/>
              <w14:ligatures w14:val="standardContextual"/>
            </w:rPr>
          </w:pPr>
          <w:hyperlink w:anchor="_Toc233713146" w:history="1">
            <w:r w:rsidRPr="002A2682">
              <w:rPr>
                <w:rStyle w:val="Hyperlink"/>
                <w:rFonts w:ascii="Arial" w:hAnsi="Arial" w:cs="Arial"/>
                <w:b/>
                <w:bCs/>
                <w:noProof/>
                <w:sz w:val="28"/>
                <w:szCs w:val="28"/>
              </w:rPr>
              <w:t>7. Development of Policy</w:t>
            </w:r>
            <w:r w:rsidRPr="002A2682">
              <w:rPr>
                <w:noProof/>
                <w:webHidden/>
                <w:sz w:val="28"/>
                <w:szCs w:val="28"/>
              </w:rPr>
              <w:tab/>
            </w:r>
            <w:r w:rsidRPr="002A2682">
              <w:rPr>
                <w:noProof/>
                <w:webHidden/>
                <w:sz w:val="28"/>
                <w:szCs w:val="28"/>
              </w:rPr>
              <w:fldChar w:fldCharType="begin"/>
            </w:r>
            <w:r w:rsidRPr="002A2682">
              <w:rPr>
                <w:noProof/>
                <w:webHidden/>
                <w:sz w:val="28"/>
                <w:szCs w:val="28"/>
              </w:rPr>
              <w:instrText xml:space="preserve"> PAGEREF _Toc233713146 \h </w:instrText>
            </w:r>
            <w:r w:rsidRPr="002A2682">
              <w:rPr>
                <w:noProof/>
                <w:webHidden/>
                <w:sz w:val="28"/>
                <w:szCs w:val="28"/>
              </w:rPr>
            </w:r>
            <w:r w:rsidRPr="002A2682">
              <w:rPr>
                <w:noProof/>
                <w:webHidden/>
                <w:sz w:val="28"/>
                <w:szCs w:val="28"/>
              </w:rPr>
              <w:fldChar w:fldCharType="separate"/>
            </w:r>
            <w:r w:rsidRPr="002A2682">
              <w:rPr>
                <w:noProof/>
                <w:webHidden/>
                <w:sz w:val="28"/>
                <w:szCs w:val="28"/>
              </w:rPr>
              <w:t>9</w:t>
            </w:r>
            <w:r w:rsidRPr="002A2682">
              <w:rPr>
                <w:noProof/>
                <w:webHidden/>
                <w:sz w:val="28"/>
                <w:szCs w:val="28"/>
              </w:rPr>
              <w:fldChar w:fldCharType="end"/>
            </w:r>
          </w:hyperlink>
        </w:p>
        <w:p w14:paraId="5AAB28E2" w14:textId="2D59790D" w:rsidR="002A2682" w:rsidRPr="002A2682" w:rsidRDefault="002A2682">
          <w:pPr>
            <w:pStyle w:val="TOC1"/>
            <w:tabs>
              <w:tab w:val="right" w:leader="dot" w:pos="9016"/>
            </w:tabs>
            <w:rPr>
              <w:rFonts w:eastAsiaTheme="minorEastAsia"/>
              <w:noProof/>
              <w:kern w:val="2"/>
              <w:sz w:val="28"/>
              <w:szCs w:val="28"/>
              <w:lang w:eastAsia="en-GB"/>
              <w14:ligatures w14:val="standardContextual"/>
            </w:rPr>
          </w:pPr>
          <w:hyperlink w:anchor="_Toc233713147" w:history="1">
            <w:r w:rsidRPr="002A2682">
              <w:rPr>
                <w:rStyle w:val="Hyperlink"/>
                <w:rFonts w:ascii="Arial" w:hAnsi="Arial" w:cs="Arial"/>
                <w:b/>
                <w:bCs/>
                <w:noProof/>
                <w:sz w:val="28"/>
                <w:szCs w:val="28"/>
              </w:rPr>
              <w:t>8. Equality and Diversity</w:t>
            </w:r>
            <w:r w:rsidRPr="002A2682">
              <w:rPr>
                <w:noProof/>
                <w:webHidden/>
                <w:sz w:val="28"/>
                <w:szCs w:val="28"/>
              </w:rPr>
              <w:tab/>
            </w:r>
            <w:r w:rsidRPr="002A2682">
              <w:rPr>
                <w:noProof/>
                <w:webHidden/>
                <w:sz w:val="28"/>
                <w:szCs w:val="28"/>
              </w:rPr>
              <w:fldChar w:fldCharType="begin"/>
            </w:r>
            <w:r w:rsidRPr="002A2682">
              <w:rPr>
                <w:noProof/>
                <w:webHidden/>
                <w:sz w:val="28"/>
                <w:szCs w:val="28"/>
              </w:rPr>
              <w:instrText xml:space="preserve"> PAGEREF _Toc233713147 \h </w:instrText>
            </w:r>
            <w:r w:rsidRPr="002A2682">
              <w:rPr>
                <w:noProof/>
                <w:webHidden/>
                <w:sz w:val="28"/>
                <w:szCs w:val="28"/>
              </w:rPr>
            </w:r>
            <w:r w:rsidRPr="002A2682">
              <w:rPr>
                <w:noProof/>
                <w:webHidden/>
                <w:sz w:val="28"/>
                <w:szCs w:val="28"/>
              </w:rPr>
              <w:fldChar w:fldCharType="separate"/>
            </w:r>
            <w:r w:rsidRPr="002A2682">
              <w:rPr>
                <w:noProof/>
                <w:webHidden/>
                <w:sz w:val="28"/>
                <w:szCs w:val="28"/>
              </w:rPr>
              <w:t>9</w:t>
            </w:r>
            <w:r w:rsidRPr="002A2682">
              <w:rPr>
                <w:noProof/>
                <w:webHidden/>
                <w:sz w:val="28"/>
                <w:szCs w:val="28"/>
              </w:rPr>
              <w:fldChar w:fldCharType="end"/>
            </w:r>
          </w:hyperlink>
        </w:p>
        <w:p w14:paraId="734C549E" w14:textId="0E185443" w:rsidR="002A2682" w:rsidRPr="002A2682" w:rsidRDefault="002A2682">
          <w:pPr>
            <w:pStyle w:val="TOC1"/>
            <w:tabs>
              <w:tab w:val="right" w:leader="dot" w:pos="9016"/>
            </w:tabs>
            <w:rPr>
              <w:rFonts w:eastAsiaTheme="minorEastAsia"/>
              <w:noProof/>
              <w:kern w:val="2"/>
              <w:sz w:val="28"/>
              <w:szCs w:val="28"/>
              <w:lang w:eastAsia="en-GB"/>
              <w14:ligatures w14:val="standardContextual"/>
            </w:rPr>
          </w:pPr>
          <w:hyperlink w:anchor="_Toc233713148" w:history="1">
            <w:r w:rsidRPr="002A2682">
              <w:rPr>
                <w:rStyle w:val="Hyperlink"/>
                <w:rFonts w:ascii="Arial" w:hAnsi="Arial" w:cs="Arial"/>
                <w:b/>
                <w:bCs/>
                <w:noProof/>
                <w:sz w:val="28"/>
                <w:szCs w:val="28"/>
              </w:rPr>
              <w:t>9. Monitoring and Review</w:t>
            </w:r>
            <w:r w:rsidRPr="002A2682">
              <w:rPr>
                <w:noProof/>
                <w:webHidden/>
                <w:sz w:val="28"/>
                <w:szCs w:val="28"/>
              </w:rPr>
              <w:tab/>
            </w:r>
            <w:r w:rsidRPr="002A2682">
              <w:rPr>
                <w:noProof/>
                <w:webHidden/>
                <w:sz w:val="28"/>
                <w:szCs w:val="28"/>
              </w:rPr>
              <w:fldChar w:fldCharType="begin"/>
            </w:r>
            <w:r w:rsidRPr="002A2682">
              <w:rPr>
                <w:noProof/>
                <w:webHidden/>
                <w:sz w:val="28"/>
                <w:szCs w:val="28"/>
              </w:rPr>
              <w:instrText xml:space="preserve"> PAGEREF _Toc233713148 \h </w:instrText>
            </w:r>
            <w:r w:rsidRPr="002A2682">
              <w:rPr>
                <w:noProof/>
                <w:webHidden/>
                <w:sz w:val="28"/>
                <w:szCs w:val="28"/>
              </w:rPr>
            </w:r>
            <w:r w:rsidRPr="002A2682">
              <w:rPr>
                <w:noProof/>
                <w:webHidden/>
                <w:sz w:val="28"/>
                <w:szCs w:val="28"/>
              </w:rPr>
              <w:fldChar w:fldCharType="separate"/>
            </w:r>
            <w:r w:rsidRPr="002A2682">
              <w:rPr>
                <w:noProof/>
                <w:webHidden/>
                <w:sz w:val="28"/>
                <w:szCs w:val="28"/>
              </w:rPr>
              <w:t>11</w:t>
            </w:r>
            <w:r w:rsidRPr="002A2682">
              <w:rPr>
                <w:noProof/>
                <w:webHidden/>
                <w:sz w:val="28"/>
                <w:szCs w:val="28"/>
              </w:rPr>
              <w:fldChar w:fldCharType="end"/>
            </w:r>
          </w:hyperlink>
        </w:p>
        <w:p w14:paraId="52572E87" w14:textId="051F262A" w:rsidR="002A2682" w:rsidRPr="002A2682" w:rsidRDefault="002A2682">
          <w:pPr>
            <w:pStyle w:val="TOC1"/>
            <w:tabs>
              <w:tab w:val="right" w:leader="dot" w:pos="9016"/>
            </w:tabs>
            <w:rPr>
              <w:rFonts w:eastAsiaTheme="minorEastAsia"/>
              <w:noProof/>
              <w:kern w:val="2"/>
              <w:sz w:val="28"/>
              <w:szCs w:val="28"/>
              <w:lang w:eastAsia="en-GB"/>
              <w14:ligatures w14:val="standardContextual"/>
            </w:rPr>
          </w:pPr>
          <w:hyperlink w:anchor="_Toc233713149" w:history="1">
            <w:r w:rsidRPr="002A2682">
              <w:rPr>
                <w:rStyle w:val="Hyperlink"/>
                <w:rFonts w:ascii="Arial" w:hAnsi="Arial" w:cs="Arial"/>
                <w:b/>
                <w:bCs/>
                <w:noProof/>
                <w:sz w:val="28"/>
                <w:szCs w:val="28"/>
              </w:rPr>
              <w:t>10. Policy Document Version Control</w:t>
            </w:r>
            <w:r w:rsidRPr="002A2682">
              <w:rPr>
                <w:noProof/>
                <w:webHidden/>
                <w:sz w:val="28"/>
                <w:szCs w:val="28"/>
              </w:rPr>
              <w:tab/>
            </w:r>
            <w:r w:rsidRPr="002A2682">
              <w:rPr>
                <w:noProof/>
                <w:webHidden/>
                <w:sz w:val="28"/>
                <w:szCs w:val="28"/>
              </w:rPr>
              <w:fldChar w:fldCharType="begin"/>
            </w:r>
            <w:r w:rsidRPr="002A2682">
              <w:rPr>
                <w:noProof/>
                <w:webHidden/>
                <w:sz w:val="28"/>
                <w:szCs w:val="28"/>
              </w:rPr>
              <w:instrText xml:space="preserve"> PAGEREF _Toc233713149 \h </w:instrText>
            </w:r>
            <w:r w:rsidRPr="002A2682">
              <w:rPr>
                <w:noProof/>
                <w:webHidden/>
                <w:sz w:val="28"/>
                <w:szCs w:val="28"/>
              </w:rPr>
            </w:r>
            <w:r w:rsidRPr="002A2682">
              <w:rPr>
                <w:noProof/>
                <w:webHidden/>
                <w:sz w:val="28"/>
                <w:szCs w:val="28"/>
              </w:rPr>
              <w:fldChar w:fldCharType="separate"/>
            </w:r>
            <w:r w:rsidRPr="002A2682">
              <w:rPr>
                <w:noProof/>
                <w:webHidden/>
                <w:sz w:val="28"/>
                <w:szCs w:val="28"/>
              </w:rPr>
              <w:t>12</w:t>
            </w:r>
            <w:r w:rsidRPr="002A2682">
              <w:rPr>
                <w:noProof/>
                <w:webHidden/>
                <w:sz w:val="28"/>
                <w:szCs w:val="28"/>
              </w:rPr>
              <w:fldChar w:fldCharType="end"/>
            </w:r>
          </w:hyperlink>
        </w:p>
        <w:p w14:paraId="02AF5B2E" w14:textId="77777777" w:rsidR="007A5CDE" w:rsidRDefault="007A5CDE" w:rsidP="007A5CDE">
          <w:pPr>
            <w:spacing w:line="259" w:lineRule="auto"/>
            <w:rPr>
              <w:b/>
              <w:bCs/>
            </w:rPr>
          </w:pPr>
          <w:r w:rsidRPr="002A2682">
            <w:rPr>
              <w:rFonts w:ascii="Arial" w:hAnsi="Arial" w:cs="Arial"/>
              <w:b/>
              <w:bCs/>
              <w:sz w:val="28"/>
              <w:szCs w:val="28"/>
            </w:rPr>
            <w:fldChar w:fldCharType="end"/>
          </w:r>
        </w:p>
      </w:sdtContent>
    </w:sdt>
    <w:p w14:paraId="3A24E127" w14:textId="77777777" w:rsidR="00B648FE" w:rsidRDefault="00B648FE" w:rsidP="008043F7">
      <w:pPr>
        <w:rPr>
          <w:rFonts w:ascii="Arial" w:hAnsi="Arial" w:cs="Arial"/>
          <w:b/>
          <w:bCs/>
          <w:sz w:val="28"/>
          <w:szCs w:val="28"/>
        </w:rPr>
      </w:pPr>
    </w:p>
    <w:p w14:paraId="73D7799E" w14:textId="77777777" w:rsidR="00B648FE" w:rsidRDefault="00B648FE" w:rsidP="008043F7">
      <w:pPr>
        <w:rPr>
          <w:rFonts w:ascii="Arial" w:hAnsi="Arial" w:cs="Arial"/>
          <w:b/>
          <w:bCs/>
          <w:sz w:val="28"/>
          <w:szCs w:val="28"/>
        </w:rPr>
      </w:pPr>
    </w:p>
    <w:p w14:paraId="352F87BB" w14:textId="77777777" w:rsidR="00B648FE" w:rsidRDefault="00B648FE" w:rsidP="008043F7">
      <w:pPr>
        <w:rPr>
          <w:rFonts w:ascii="Arial" w:hAnsi="Arial" w:cs="Arial"/>
          <w:b/>
          <w:bCs/>
          <w:sz w:val="28"/>
          <w:szCs w:val="28"/>
        </w:rPr>
      </w:pPr>
    </w:p>
    <w:p w14:paraId="197BBDBD" w14:textId="77777777" w:rsidR="00B648FE" w:rsidRDefault="00B648FE" w:rsidP="008043F7">
      <w:pPr>
        <w:rPr>
          <w:rFonts w:ascii="Arial" w:hAnsi="Arial" w:cs="Arial"/>
          <w:b/>
          <w:bCs/>
          <w:sz w:val="28"/>
          <w:szCs w:val="28"/>
        </w:rPr>
      </w:pPr>
    </w:p>
    <w:p w14:paraId="6FAA6217" w14:textId="77777777" w:rsidR="00B648FE" w:rsidRDefault="00B648FE" w:rsidP="008043F7">
      <w:pPr>
        <w:rPr>
          <w:rFonts w:ascii="Arial" w:hAnsi="Arial" w:cs="Arial"/>
          <w:b/>
          <w:bCs/>
          <w:sz w:val="28"/>
          <w:szCs w:val="28"/>
        </w:rPr>
      </w:pPr>
    </w:p>
    <w:p w14:paraId="75AA2162" w14:textId="77777777" w:rsidR="00B648FE" w:rsidRDefault="00B648FE" w:rsidP="008043F7">
      <w:pPr>
        <w:rPr>
          <w:rFonts w:ascii="Arial" w:hAnsi="Arial" w:cs="Arial"/>
          <w:b/>
          <w:bCs/>
          <w:sz w:val="28"/>
          <w:szCs w:val="28"/>
        </w:rPr>
      </w:pPr>
    </w:p>
    <w:p w14:paraId="2B8FB34F" w14:textId="77777777" w:rsidR="00B648FE" w:rsidRDefault="00B648FE" w:rsidP="008043F7">
      <w:pPr>
        <w:rPr>
          <w:rFonts w:ascii="Arial" w:hAnsi="Arial" w:cs="Arial"/>
          <w:b/>
          <w:bCs/>
          <w:sz w:val="28"/>
          <w:szCs w:val="28"/>
        </w:rPr>
      </w:pPr>
    </w:p>
    <w:p w14:paraId="73CCAAF8" w14:textId="77777777" w:rsidR="00B648FE" w:rsidRDefault="00B648FE" w:rsidP="008043F7">
      <w:pPr>
        <w:rPr>
          <w:rFonts w:ascii="Arial" w:hAnsi="Arial" w:cs="Arial"/>
          <w:b/>
          <w:bCs/>
          <w:sz w:val="28"/>
          <w:szCs w:val="28"/>
        </w:rPr>
      </w:pPr>
    </w:p>
    <w:p w14:paraId="466577F3" w14:textId="77777777" w:rsidR="00B648FE" w:rsidRDefault="00B648FE" w:rsidP="008043F7">
      <w:pPr>
        <w:rPr>
          <w:rFonts w:ascii="Arial" w:hAnsi="Arial" w:cs="Arial"/>
          <w:b/>
          <w:bCs/>
          <w:sz w:val="28"/>
          <w:szCs w:val="28"/>
        </w:rPr>
      </w:pPr>
    </w:p>
    <w:p w14:paraId="44328C75" w14:textId="77777777" w:rsidR="00B648FE" w:rsidRDefault="00B648FE" w:rsidP="008043F7">
      <w:pPr>
        <w:rPr>
          <w:rFonts w:ascii="Arial" w:hAnsi="Arial" w:cs="Arial"/>
          <w:b/>
          <w:bCs/>
          <w:sz w:val="28"/>
          <w:szCs w:val="28"/>
        </w:rPr>
      </w:pPr>
    </w:p>
    <w:p w14:paraId="49316257" w14:textId="77777777" w:rsidR="00B648FE" w:rsidRDefault="00B648FE" w:rsidP="008043F7">
      <w:pPr>
        <w:rPr>
          <w:rFonts w:ascii="Arial" w:hAnsi="Arial" w:cs="Arial"/>
          <w:b/>
          <w:bCs/>
          <w:sz w:val="28"/>
          <w:szCs w:val="28"/>
        </w:rPr>
      </w:pPr>
    </w:p>
    <w:p w14:paraId="53F30BA2" w14:textId="77777777" w:rsidR="00B648FE" w:rsidRDefault="00B648FE" w:rsidP="008043F7">
      <w:pPr>
        <w:rPr>
          <w:rFonts w:ascii="Arial" w:hAnsi="Arial" w:cs="Arial"/>
          <w:b/>
          <w:bCs/>
          <w:sz w:val="28"/>
          <w:szCs w:val="28"/>
        </w:rPr>
      </w:pPr>
    </w:p>
    <w:p w14:paraId="079603A4" w14:textId="77777777" w:rsidR="00B648FE" w:rsidRDefault="00B648FE" w:rsidP="008043F7">
      <w:pPr>
        <w:rPr>
          <w:rFonts w:ascii="Arial" w:hAnsi="Arial" w:cs="Arial"/>
          <w:b/>
          <w:bCs/>
          <w:sz w:val="28"/>
          <w:szCs w:val="28"/>
        </w:rPr>
      </w:pPr>
    </w:p>
    <w:p w14:paraId="73342478" w14:textId="77777777" w:rsidR="00B648FE" w:rsidRDefault="00B648FE" w:rsidP="008043F7">
      <w:pPr>
        <w:rPr>
          <w:rFonts w:ascii="Arial" w:hAnsi="Arial" w:cs="Arial"/>
          <w:b/>
          <w:bCs/>
          <w:sz w:val="28"/>
          <w:szCs w:val="28"/>
        </w:rPr>
      </w:pPr>
    </w:p>
    <w:p w14:paraId="08F95869" w14:textId="77777777" w:rsidR="002A2682" w:rsidRDefault="002A2682" w:rsidP="008043F7">
      <w:pPr>
        <w:rPr>
          <w:rFonts w:ascii="Arial" w:hAnsi="Arial" w:cs="Arial"/>
          <w:b/>
          <w:bCs/>
          <w:sz w:val="28"/>
          <w:szCs w:val="28"/>
        </w:rPr>
      </w:pPr>
    </w:p>
    <w:p w14:paraId="754F8056" w14:textId="77777777" w:rsidR="002A2682" w:rsidRDefault="002A2682" w:rsidP="008043F7">
      <w:pPr>
        <w:rPr>
          <w:rFonts w:ascii="Arial" w:hAnsi="Arial" w:cs="Arial"/>
          <w:b/>
          <w:bCs/>
          <w:sz w:val="28"/>
          <w:szCs w:val="28"/>
        </w:rPr>
      </w:pPr>
    </w:p>
    <w:p w14:paraId="194AF0EB" w14:textId="77777777" w:rsidR="002A2682" w:rsidRDefault="002A2682" w:rsidP="008043F7">
      <w:pPr>
        <w:rPr>
          <w:rFonts w:ascii="Arial" w:hAnsi="Arial" w:cs="Arial"/>
          <w:b/>
          <w:bCs/>
          <w:sz w:val="28"/>
          <w:szCs w:val="28"/>
        </w:rPr>
      </w:pPr>
    </w:p>
    <w:p w14:paraId="58FE557E" w14:textId="77777777" w:rsidR="002A2682" w:rsidRDefault="002A2682" w:rsidP="008043F7">
      <w:pPr>
        <w:rPr>
          <w:rFonts w:ascii="Arial" w:hAnsi="Arial" w:cs="Arial"/>
          <w:b/>
          <w:bCs/>
          <w:sz w:val="28"/>
          <w:szCs w:val="28"/>
        </w:rPr>
      </w:pPr>
    </w:p>
    <w:p w14:paraId="3C043784" w14:textId="77777777" w:rsidR="002A2682" w:rsidRDefault="002A2682" w:rsidP="008043F7">
      <w:pPr>
        <w:rPr>
          <w:rFonts w:ascii="Arial" w:hAnsi="Arial" w:cs="Arial"/>
          <w:b/>
          <w:bCs/>
          <w:sz w:val="28"/>
          <w:szCs w:val="28"/>
        </w:rPr>
      </w:pPr>
    </w:p>
    <w:p w14:paraId="1303E75A" w14:textId="77777777" w:rsidR="002A2682" w:rsidRDefault="002A2682" w:rsidP="008043F7">
      <w:pPr>
        <w:rPr>
          <w:rFonts w:ascii="Arial" w:hAnsi="Arial" w:cs="Arial"/>
          <w:b/>
          <w:bCs/>
          <w:sz w:val="28"/>
          <w:szCs w:val="28"/>
        </w:rPr>
      </w:pPr>
    </w:p>
    <w:p w14:paraId="7A12849A" w14:textId="77777777" w:rsidR="00B648FE" w:rsidRDefault="00B648FE" w:rsidP="008043F7">
      <w:pPr>
        <w:rPr>
          <w:rFonts w:ascii="Arial" w:hAnsi="Arial" w:cs="Arial"/>
          <w:b/>
          <w:bCs/>
          <w:sz w:val="28"/>
          <w:szCs w:val="28"/>
        </w:rPr>
      </w:pPr>
    </w:p>
    <w:p w14:paraId="3A7F7D08" w14:textId="67A73C02" w:rsidR="008043F7" w:rsidRPr="002A2682" w:rsidRDefault="008043F7" w:rsidP="002A2682">
      <w:pPr>
        <w:pStyle w:val="Heading1"/>
        <w:rPr>
          <w:rFonts w:ascii="Arial" w:hAnsi="Arial" w:cs="Arial"/>
          <w:b/>
          <w:bCs/>
          <w:sz w:val="28"/>
          <w:szCs w:val="28"/>
        </w:rPr>
      </w:pPr>
      <w:bookmarkStart w:id="0" w:name="_Toc233713140"/>
      <w:r w:rsidRPr="002A2682">
        <w:rPr>
          <w:rFonts w:ascii="Arial" w:hAnsi="Arial" w:cs="Arial"/>
          <w:b/>
          <w:bCs/>
          <w:sz w:val="28"/>
          <w:szCs w:val="28"/>
        </w:rPr>
        <w:t>1. Purpose and Aims</w:t>
      </w:r>
      <w:bookmarkEnd w:id="0"/>
    </w:p>
    <w:p w14:paraId="47EC5D65" w14:textId="77777777" w:rsidR="008043F7" w:rsidRPr="008043F7" w:rsidRDefault="008043F7" w:rsidP="008043F7">
      <w:pPr>
        <w:rPr>
          <w:rFonts w:ascii="Arial" w:hAnsi="Arial" w:cs="Arial"/>
          <w:sz w:val="28"/>
          <w:szCs w:val="28"/>
        </w:rPr>
      </w:pPr>
      <w:r w:rsidRPr="008043F7">
        <w:rPr>
          <w:rFonts w:ascii="Arial" w:hAnsi="Arial" w:cs="Arial"/>
          <w:b/>
          <w:bCs/>
          <w:sz w:val="28"/>
          <w:szCs w:val="28"/>
        </w:rPr>
        <w:t>1.1</w:t>
      </w:r>
      <w:r w:rsidRPr="008043F7">
        <w:rPr>
          <w:rFonts w:ascii="Arial" w:hAnsi="Arial" w:cs="Arial"/>
          <w:sz w:val="28"/>
          <w:szCs w:val="28"/>
        </w:rPr>
        <w:t xml:space="preserve"> Sandwell Council is committed to managing its housing stock effectively, ensuring properties are safe, secure, and available for re-letting within appropriate timescales. This includes the fair and lawful management of belongings left behind in Council properties.</w:t>
      </w:r>
    </w:p>
    <w:p w14:paraId="51C7BC17" w14:textId="77777777" w:rsidR="008043F7" w:rsidRPr="008043F7" w:rsidRDefault="008043F7" w:rsidP="008043F7">
      <w:pPr>
        <w:rPr>
          <w:rFonts w:ascii="Arial" w:hAnsi="Arial" w:cs="Arial"/>
          <w:sz w:val="28"/>
          <w:szCs w:val="28"/>
        </w:rPr>
      </w:pPr>
      <w:r w:rsidRPr="008043F7">
        <w:rPr>
          <w:rFonts w:ascii="Arial" w:hAnsi="Arial" w:cs="Arial"/>
          <w:b/>
          <w:bCs/>
          <w:sz w:val="28"/>
          <w:szCs w:val="28"/>
        </w:rPr>
        <w:t>1.2</w:t>
      </w:r>
      <w:r w:rsidRPr="008043F7">
        <w:rPr>
          <w:rFonts w:ascii="Arial" w:hAnsi="Arial" w:cs="Arial"/>
          <w:sz w:val="28"/>
          <w:szCs w:val="28"/>
        </w:rPr>
        <w:t xml:space="preserve"> The Council aims to ensure that the handling of abandoned goods is clear, transparent, and easy to understand, so residents and former tenants can have confidence in how their belongings are treated.</w:t>
      </w:r>
    </w:p>
    <w:p w14:paraId="7687945F" w14:textId="77777777" w:rsidR="008043F7" w:rsidRPr="008043F7" w:rsidRDefault="008043F7" w:rsidP="008043F7">
      <w:pPr>
        <w:rPr>
          <w:rFonts w:ascii="Arial" w:hAnsi="Arial" w:cs="Arial"/>
          <w:sz w:val="28"/>
          <w:szCs w:val="28"/>
        </w:rPr>
      </w:pPr>
      <w:r w:rsidRPr="008043F7">
        <w:rPr>
          <w:rFonts w:ascii="Arial" w:hAnsi="Arial" w:cs="Arial"/>
          <w:b/>
          <w:bCs/>
          <w:sz w:val="28"/>
          <w:szCs w:val="28"/>
        </w:rPr>
        <w:t>1.3</w:t>
      </w:r>
      <w:r w:rsidRPr="008043F7">
        <w:rPr>
          <w:rFonts w:ascii="Arial" w:hAnsi="Arial" w:cs="Arial"/>
          <w:sz w:val="28"/>
          <w:szCs w:val="28"/>
        </w:rPr>
        <w:t xml:space="preserve"> The Council is dedicated to treating residents and former tenants with fairness, respect, and dignity, recognising that a range of circumstances may result in goods being left behind.</w:t>
      </w:r>
    </w:p>
    <w:p w14:paraId="4A53EE6E" w14:textId="77777777" w:rsidR="008043F7" w:rsidRPr="008043F7" w:rsidRDefault="008043F7" w:rsidP="008043F7">
      <w:pPr>
        <w:rPr>
          <w:rFonts w:ascii="Arial" w:hAnsi="Arial" w:cs="Arial"/>
          <w:sz w:val="28"/>
          <w:szCs w:val="28"/>
        </w:rPr>
      </w:pPr>
      <w:r w:rsidRPr="008043F7">
        <w:rPr>
          <w:rFonts w:ascii="Arial" w:hAnsi="Arial" w:cs="Arial"/>
          <w:b/>
          <w:bCs/>
          <w:sz w:val="28"/>
          <w:szCs w:val="28"/>
        </w:rPr>
        <w:t>1.4</w:t>
      </w:r>
      <w:r w:rsidRPr="008043F7">
        <w:rPr>
          <w:rFonts w:ascii="Arial" w:hAnsi="Arial" w:cs="Arial"/>
          <w:sz w:val="28"/>
          <w:szCs w:val="28"/>
        </w:rPr>
        <w:t xml:space="preserve"> Our purpose is to balance the rights of individuals to reclaim belongings with the need to manage public resources effectively and minimise delays in re-letting homes.</w:t>
      </w:r>
    </w:p>
    <w:p w14:paraId="10EEDDC9" w14:textId="77777777" w:rsidR="008043F7" w:rsidRPr="008043F7" w:rsidRDefault="008043F7" w:rsidP="008043F7">
      <w:pPr>
        <w:rPr>
          <w:rFonts w:ascii="Arial" w:hAnsi="Arial" w:cs="Arial"/>
          <w:sz w:val="28"/>
          <w:szCs w:val="28"/>
        </w:rPr>
      </w:pPr>
      <w:r w:rsidRPr="008043F7">
        <w:rPr>
          <w:rFonts w:ascii="Arial" w:hAnsi="Arial" w:cs="Arial"/>
          <w:b/>
          <w:bCs/>
          <w:sz w:val="28"/>
          <w:szCs w:val="28"/>
        </w:rPr>
        <w:t>1.5</w:t>
      </w:r>
      <w:r w:rsidRPr="008043F7">
        <w:rPr>
          <w:rFonts w:ascii="Arial" w:hAnsi="Arial" w:cs="Arial"/>
          <w:sz w:val="28"/>
          <w:szCs w:val="28"/>
        </w:rPr>
        <w:t xml:space="preserve"> This policy outlines how the Council will:</w:t>
      </w:r>
      <w:r w:rsidRPr="008043F7">
        <w:rPr>
          <w:rFonts w:ascii="Arial" w:hAnsi="Arial" w:cs="Arial"/>
          <w:sz w:val="28"/>
          <w:szCs w:val="28"/>
        </w:rPr>
        <w:br/>
        <w:t>a) Comply with relevant legislation</w:t>
      </w:r>
      <w:r w:rsidRPr="008043F7">
        <w:rPr>
          <w:rFonts w:ascii="Arial" w:hAnsi="Arial" w:cs="Arial"/>
          <w:sz w:val="28"/>
          <w:szCs w:val="28"/>
        </w:rPr>
        <w:br/>
        <w:t>b) Take reasonable steps to contact former tenants</w:t>
      </w:r>
      <w:r w:rsidRPr="008043F7">
        <w:rPr>
          <w:rFonts w:ascii="Arial" w:hAnsi="Arial" w:cs="Arial"/>
          <w:sz w:val="28"/>
          <w:szCs w:val="28"/>
        </w:rPr>
        <w:br/>
        <w:t>c) Manage goods consistently and proportionately</w:t>
      </w:r>
      <w:r w:rsidRPr="008043F7">
        <w:rPr>
          <w:rFonts w:ascii="Arial" w:hAnsi="Arial" w:cs="Arial"/>
          <w:sz w:val="28"/>
          <w:szCs w:val="28"/>
        </w:rPr>
        <w:br/>
        <w:t>d) Reduce delays and associated costs</w:t>
      </w:r>
      <w:r w:rsidRPr="008043F7">
        <w:rPr>
          <w:rFonts w:ascii="Arial" w:hAnsi="Arial" w:cs="Arial"/>
          <w:sz w:val="28"/>
          <w:szCs w:val="28"/>
        </w:rPr>
        <w:br/>
        <w:t>e) Ensure clear and auditable decision-making</w:t>
      </w:r>
    </w:p>
    <w:p w14:paraId="36BF2A1B" w14:textId="77777777" w:rsidR="008043F7" w:rsidRPr="008043F7" w:rsidRDefault="00BD7272" w:rsidP="008043F7">
      <w:pPr>
        <w:rPr>
          <w:rFonts w:ascii="Arial" w:hAnsi="Arial" w:cs="Arial"/>
          <w:sz w:val="28"/>
          <w:szCs w:val="28"/>
        </w:rPr>
      </w:pPr>
      <w:r>
        <w:rPr>
          <w:rFonts w:ascii="Arial" w:hAnsi="Arial" w:cs="Arial"/>
          <w:sz w:val="28"/>
          <w:szCs w:val="28"/>
        </w:rPr>
        <w:pict w14:anchorId="24F119D3">
          <v:rect id="_x0000_i1025" style="width:0;height:1.5pt" o:hralign="center" o:hrstd="t" o:hr="t" fillcolor="#a0a0a0" stroked="f"/>
        </w:pict>
      </w:r>
    </w:p>
    <w:p w14:paraId="5EBF2F97" w14:textId="77777777" w:rsidR="008043F7" w:rsidRPr="002A2682" w:rsidRDefault="008043F7" w:rsidP="002A2682">
      <w:pPr>
        <w:pStyle w:val="Heading1"/>
        <w:rPr>
          <w:rFonts w:ascii="Arial" w:hAnsi="Arial" w:cs="Arial"/>
          <w:b/>
          <w:bCs/>
          <w:sz w:val="28"/>
          <w:szCs w:val="28"/>
        </w:rPr>
      </w:pPr>
      <w:bookmarkStart w:id="1" w:name="_Toc233713141"/>
      <w:r w:rsidRPr="002A2682">
        <w:rPr>
          <w:rFonts w:ascii="Arial" w:hAnsi="Arial" w:cs="Arial"/>
          <w:b/>
          <w:bCs/>
          <w:sz w:val="28"/>
          <w:szCs w:val="28"/>
        </w:rPr>
        <w:t>2. Scope</w:t>
      </w:r>
      <w:bookmarkEnd w:id="1"/>
    </w:p>
    <w:p w14:paraId="67918F44" w14:textId="77777777" w:rsidR="008043F7" w:rsidRPr="008043F7" w:rsidRDefault="008043F7" w:rsidP="008043F7">
      <w:pPr>
        <w:rPr>
          <w:rFonts w:ascii="Arial" w:hAnsi="Arial" w:cs="Arial"/>
          <w:sz w:val="28"/>
          <w:szCs w:val="28"/>
        </w:rPr>
      </w:pPr>
      <w:r w:rsidRPr="008043F7">
        <w:rPr>
          <w:rFonts w:ascii="Arial" w:hAnsi="Arial" w:cs="Arial"/>
          <w:b/>
          <w:bCs/>
          <w:sz w:val="28"/>
          <w:szCs w:val="28"/>
        </w:rPr>
        <w:t>2.1</w:t>
      </w:r>
      <w:r w:rsidRPr="008043F7">
        <w:rPr>
          <w:rFonts w:ascii="Arial" w:hAnsi="Arial" w:cs="Arial"/>
          <w:sz w:val="28"/>
          <w:szCs w:val="28"/>
        </w:rPr>
        <w:t xml:space="preserve"> This policy applies to the management of abandoned goods in Sandwell Council housing.</w:t>
      </w:r>
    </w:p>
    <w:p w14:paraId="5632149E" w14:textId="77777777" w:rsidR="008043F7" w:rsidRPr="008043F7" w:rsidRDefault="008043F7" w:rsidP="008043F7">
      <w:pPr>
        <w:rPr>
          <w:rFonts w:ascii="Arial" w:hAnsi="Arial" w:cs="Arial"/>
          <w:sz w:val="28"/>
          <w:szCs w:val="28"/>
        </w:rPr>
      </w:pPr>
      <w:r w:rsidRPr="008043F7">
        <w:rPr>
          <w:rFonts w:ascii="Arial" w:hAnsi="Arial" w:cs="Arial"/>
          <w:b/>
          <w:bCs/>
          <w:sz w:val="28"/>
          <w:szCs w:val="28"/>
        </w:rPr>
        <w:lastRenderedPageBreak/>
        <w:t>2.2</w:t>
      </w:r>
      <w:r w:rsidRPr="008043F7">
        <w:rPr>
          <w:rFonts w:ascii="Arial" w:hAnsi="Arial" w:cs="Arial"/>
          <w:sz w:val="28"/>
          <w:szCs w:val="28"/>
        </w:rPr>
        <w:t xml:space="preserve"> It applies to:</w:t>
      </w:r>
      <w:r w:rsidRPr="008043F7">
        <w:rPr>
          <w:rFonts w:ascii="Arial" w:hAnsi="Arial" w:cs="Arial"/>
          <w:sz w:val="28"/>
          <w:szCs w:val="28"/>
        </w:rPr>
        <w:br/>
        <w:t>• All Council-managed tenancies</w:t>
      </w:r>
      <w:r w:rsidRPr="008043F7">
        <w:rPr>
          <w:rFonts w:ascii="Arial" w:hAnsi="Arial" w:cs="Arial"/>
          <w:sz w:val="28"/>
          <w:szCs w:val="28"/>
        </w:rPr>
        <w:br/>
        <w:t xml:space="preserve">• Goods left in properties after a </w:t>
      </w:r>
      <w:proofErr w:type="gramStart"/>
      <w:r w:rsidRPr="008043F7">
        <w:rPr>
          <w:rFonts w:ascii="Arial" w:hAnsi="Arial" w:cs="Arial"/>
          <w:sz w:val="28"/>
          <w:szCs w:val="28"/>
        </w:rPr>
        <w:t>tenancy ends</w:t>
      </w:r>
      <w:proofErr w:type="gramEnd"/>
      <w:r w:rsidRPr="008043F7">
        <w:rPr>
          <w:rFonts w:ascii="Arial" w:hAnsi="Arial" w:cs="Arial"/>
          <w:sz w:val="28"/>
          <w:szCs w:val="28"/>
        </w:rPr>
        <w:br/>
        <w:t>• Items left in garages, stores, and external areas</w:t>
      </w:r>
    </w:p>
    <w:p w14:paraId="5A4DE756" w14:textId="77777777" w:rsidR="008043F7" w:rsidRPr="008043F7" w:rsidRDefault="008043F7" w:rsidP="008043F7">
      <w:pPr>
        <w:rPr>
          <w:rFonts w:ascii="Arial" w:hAnsi="Arial" w:cs="Arial"/>
          <w:sz w:val="28"/>
          <w:szCs w:val="28"/>
        </w:rPr>
      </w:pPr>
      <w:r w:rsidRPr="008043F7">
        <w:rPr>
          <w:rFonts w:ascii="Arial" w:hAnsi="Arial" w:cs="Arial"/>
          <w:b/>
          <w:bCs/>
          <w:sz w:val="28"/>
          <w:szCs w:val="28"/>
        </w:rPr>
        <w:t>2.3</w:t>
      </w:r>
      <w:r w:rsidRPr="008043F7">
        <w:rPr>
          <w:rFonts w:ascii="Arial" w:hAnsi="Arial" w:cs="Arial"/>
          <w:sz w:val="28"/>
          <w:szCs w:val="28"/>
        </w:rPr>
        <w:t xml:space="preserve"> This policy does not apply to:</w:t>
      </w:r>
      <w:r w:rsidRPr="008043F7">
        <w:rPr>
          <w:rFonts w:ascii="Arial" w:hAnsi="Arial" w:cs="Arial"/>
          <w:sz w:val="28"/>
          <w:szCs w:val="28"/>
        </w:rPr>
        <w:br/>
        <w:t>• Leasehold or shared ownership properties</w:t>
      </w:r>
      <w:r w:rsidRPr="008043F7">
        <w:rPr>
          <w:rFonts w:ascii="Arial" w:hAnsi="Arial" w:cs="Arial"/>
          <w:sz w:val="28"/>
          <w:szCs w:val="28"/>
        </w:rPr>
        <w:br/>
        <w:t>• Temporary accommodation</w:t>
      </w:r>
    </w:p>
    <w:p w14:paraId="79B0A455" w14:textId="77777777" w:rsidR="008043F7" w:rsidRPr="008043F7" w:rsidRDefault="008043F7" w:rsidP="008043F7">
      <w:pPr>
        <w:rPr>
          <w:rFonts w:ascii="Arial" w:hAnsi="Arial" w:cs="Arial"/>
          <w:sz w:val="28"/>
          <w:szCs w:val="28"/>
        </w:rPr>
      </w:pPr>
      <w:r w:rsidRPr="008043F7">
        <w:rPr>
          <w:rFonts w:ascii="Arial" w:hAnsi="Arial" w:cs="Arial"/>
          <w:b/>
          <w:bCs/>
          <w:sz w:val="28"/>
          <w:szCs w:val="28"/>
        </w:rPr>
        <w:t>2.4</w:t>
      </w:r>
      <w:r w:rsidRPr="008043F7">
        <w:rPr>
          <w:rFonts w:ascii="Arial" w:hAnsi="Arial" w:cs="Arial"/>
          <w:sz w:val="28"/>
          <w:szCs w:val="28"/>
        </w:rPr>
        <w:t xml:space="preserve"> Items in communal areas are managed under separate procedures, although disposal principles may apply.</w:t>
      </w:r>
    </w:p>
    <w:p w14:paraId="089D45C5" w14:textId="77777777" w:rsidR="008043F7" w:rsidRPr="008043F7" w:rsidRDefault="008043F7" w:rsidP="008043F7">
      <w:pPr>
        <w:rPr>
          <w:rFonts w:ascii="Arial" w:hAnsi="Arial" w:cs="Arial"/>
          <w:sz w:val="28"/>
          <w:szCs w:val="28"/>
        </w:rPr>
      </w:pPr>
      <w:r w:rsidRPr="008043F7">
        <w:rPr>
          <w:rFonts w:ascii="Arial" w:hAnsi="Arial" w:cs="Arial"/>
          <w:b/>
          <w:bCs/>
          <w:sz w:val="28"/>
          <w:szCs w:val="28"/>
        </w:rPr>
        <w:t>2.5</w:t>
      </w:r>
      <w:r w:rsidRPr="008043F7">
        <w:rPr>
          <w:rFonts w:ascii="Arial" w:hAnsi="Arial" w:cs="Arial"/>
          <w:sz w:val="28"/>
          <w:szCs w:val="28"/>
        </w:rPr>
        <w:t xml:space="preserve"> This policy applies to all Council staff and contractors acting on our behalf.</w:t>
      </w:r>
    </w:p>
    <w:p w14:paraId="148A57D5" w14:textId="77777777" w:rsidR="008043F7" w:rsidRPr="008043F7" w:rsidRDefault="00BD7272" w:rsidP="008043F7">
      <w:pPr>
        <w:rPr>
          <w:rFonts w:ascii="Arial" w:hAnsi="Arial" w:cs="Arial"/>
          <w:sz w:val="28"/>
          <w:szCs w:val="28"/>
        </w:rPr>
      </w:pPr>
      <w:r>
        <w:rPr>
          <w:rFonts w:ascii="Arial" w:hAnsi="Arial" w:cs="Arial"/>
          <w:sz w:val="28"/>
          <w:szCs w:val="28"/>
        </w:rPr>
        <w:pict w14:anchorId="50786F25">
          <v:rect id="_x0000_i1026" style="width:0;height:1.5pt" o:hralign="center" o:hrstd="t" o:hr="t" fillcolor="#a0a0a0" stroked="f"/>
        </w:pict>
      </w:r>
    </w:p>
    <w:p w14:paraId="1A5841E0" w14:textId="77777777" w:rsidR="008043F7" w:rsidRPr="002A2682" w:rsidRDefault="008043F7" w:rsidP="002A2682">
      <w:pPr>
        <w:pStyle w:val="Heading1"/>
        <w:rPr>
          <w:rFonts w:ascii="Arial" w:hAnsi="Arial" w:cs="Arial"/>
          <w:b/>
          <w:bCs/>
          <w:sz w:val="28"/>
          <w:szCs w:val="28"/>
        </w:rPr>
      </w:pPr>
      <w:bookmarkStart w:id="2" w:name="_Toc233713142"/>
      <w:r w:rsidRPr="002A2682">
        <w:rPr>
          <w:rFonts w:ascii="Arial" w:hAnsi="Arial" w:cs="Arial"/>
          <w:b/>
          <w:bCs/>
          <w:sz w:val="28"/>
          <w:szCs w:val="28"/>
        </w:rPr>
        <w:t>3. What is Abandoned Goods to Sandwell Council?</w:t>
      </w:r>
      <w:bookmarkEnd w:id="2"/>
    </w:p>
    <w:p w14:paraId="46E3EA64" w14:textId="77777777" w:rsidR="008043F7" w:rsidRPr="008043F7" w:rsidRDefault="008043F7" w:rsidP="008043F7">
      <w:pPr>
        <w:rPr>
          <w:rFonts w:ascii="Arial" w:hAnsi="Arial" w:cs="Arial"/>
          <w:sz w:val="28"/>
          <w:szCs w:val="28"/>
        </w:rPr>
      </w:pPr>
      <w:r w:rsidRPr="008043F7">
        <w:rPr>
          <w:rFonts w:ascii="Arial" w:hAnsi="Arial" w:cs="Arial"/>
          <w:b/>
          <w:bCs/>
          <w:sz w:val="28"/>
          <w:szCs w:val="28"/>
        </w:rPr>
        <w:t>3.1</w:t>
      </w:r>
      <w:r w:rsidRPr="008043F7">
        <w:rPr>
          <w:rFonts w:ascii="Arial" w:hAnsi="Arial" w:cs="Arial"/>
          <w:sz w:val="28"/>
          <w:szCs w:val="28"/>
        </w:rPr>
        <w:t xml:space="preserve"> Abandoned goods are items left in a property, garage, or storage area after a tenancy has ended or where the Council has taken possession.</w:t>
      </w:r>
    </w:p>
    <w:p w14:paraId="30A3EB20" w14:textId="77777777" w:rsidR="008043F7" w:rsidRPr="008043F7" w:rsidRDefault="008043F7" w:rsidP="008043F7">
      <w:pPr>
        <w:rPr>
          <w:rFonts w:ascii="Arial" w:hAnsi="Arial" w:cs="Arial"/>
          <w:sz w:val="28"/>
          <w:szCs w:val="28"/>
        </w:rPr>
      </w:pPr>
      <w:r w:rsidRPr="008043F7">
        <w:rPr>
          <w:rFonts w:ascii="Arial" w:hAnsi="Arial" w:cs="Arial"/>
          <w:b/>
          <w:bCs/>
          <w:sz w:val="28"/>
          <w:szCs w:val="28"/>
        </w:rPr>
        <w:t>3.2</w:t>
      </w:r>
      <w:r w:rsidRPr="008043F7">
        <w:rPr>
          <w:rFonts w:ascii="Arial" w:hAnsi="Arial" w:cs="Arial"/>
          <w:sz w:val="28"/>
          <w:szCs w:val="28"/>
        </w:rPr>
        <w:t xml:space="preserve"> This may include furniture, appliances, personal belongings, documents, vehicles, or externally stored items.</w:t>
      </w:r>
    </w:p>
    <w:p w14:paraId="1B7FFA93" w14:textId="77777777" w:rsidR="008043F7" w:rsidRPr="008043F7" w:rsidRDefault="008043F7" w:rsidP="008043F7">
      <w:pPr>
        <w:rPr>
          <w:rFonts w:ascii="Arial" w:hAnsi="Arial" w:cs="Arial"/>
          <w:sz w:val="28"/>
          <w:szCs w:val="28"/>
        </w:rPr>
      </w:pPr>
      <w:r w:rsidRPr="008043F7">
        <w:rPr>
          <w:rFonts w:ascii="Arial" w:hAnsi="Arial" w:cs="Arial"/>
          <w:b/>
          <w:bCs/>
          <w:sz w:val="28"/>
          <w:szCs w:val="28"/>
        </w:rPr>
        <w:t>3.3</w:t>
      </w:r>
      <w:r w:rsidRPr="008043F7">
        <w:rPr>
          <w:rFonts w:ascii="Arial" w:hAnsi="Arial" w:cs="Arial"/>
          <w:sz w:val="28"/>
          <w:szCs w:val="28"/>
        </w:rPr>
        <w:t xml:space="preserve"> The Council will make a reasonable assessment as to whether goods appear unclaimed and act accordingly.</w:t>
      </w:r>
    </w:p>
    <w:p w14:paraId="17BCABFA" w14:textId="77777777" w:rsidR="008043F7" w:rsidRPr="008043F7" w:rsidRDefault="00BD7272" w:rsidP="008043F7">
      <w:pPr>
        <w:rPr>
          <w:rFonts w:ascii="Arial" w:hAnsi="Arial" w:cs="Arial"/>
          <w:sz w:val="28"/>
          <w:szCs w:val="28"/>
        </w:rPr>
      </w:pPr>
      <w:r>
        <w:rPr>
          <w:rFonts w:ascii="Arial" w:hAnsi="Arial" w:cs="Arial"/>
          <w:sz w:val="28"/>
          <w:szCs w:val="28"/>
        </w:rPr>
        <w:pict w14:anchorId="374CC0D3">
          <v:rect id="_x0000_i1027" style="width:0;height:1.5pt" o:hralign="center" o:hrstd="t" o:hr="t" fillcolor="#a0a0a0" stroked="f"/>
        </w:pict>
      </w:r>
    </w:p>
    <w:p w14:paraId="3C1E4FBE" w14:textId="77777777" w:rsidR="008043F7" w:rsidRPr="002A2682" w:rsidRDefault="008043F7" w:rsidP="002A2682">
      <w:pPr>
        <w:pStyle w:val="Heading1"/>
        <w:rPr>
          <w:rFonts w:ascii="Arial" w:hAnsi="Arial" w:cs="Arial"/>
          <w:b/>
          <w:bCs/>
          <w:sz w:val="28"/>
          <w:szCs w:val="28"/>
        </w:rPr>
      </w:pPr>
      <w:bookmarkStart w:id="3" w:name="_Toc233713143"/>
      <w:r w:rsidRPr="002A2682">
        <w:rPr>
          <w:rFonts w:ascii="Arial" w:hAnsi="Arial" w:cs="Arial"/>
          <w:b/>
          <w:bCs/>
          <w:sz w:val="28"/>
          <w:szCs w:val="28"/>
        </w:rPr>
        <w:t>4. Policy Statement</w:t>
      </w:r>
      <w:bookmarkEnd w:id="3"/>
    </w:p>
    <w:p w14:paraId="71E5EF28" w14:textId="77777777" w:rsidR="008043F7" w:rsidRPr="008043F7" w:rsidRDefault="008043F7" w:rsidP="008043F7">
      <w:pPr>
        <w:rPr>
          <w:rFonts w:ascii="Arial" w:hAnsi="Arial" w:cs="Arial"/>
          <w:b/>
          <w:bCs/>
          <w:sz w:val="28"/>
          <w:szCs w:val="28"/>
        </w:rPr>
      </w:pPr>
      <w:r w:rsidRPr="008043F7">
        <w:rPr>
          <w:rFonts w:ascii="Arial" w:hAnsi="Arial" w:cs="Arial"/>
          <w:b/>
          <w:bCs/>
          <w:sz w:val="28"/>
          <w:szCs w:val="28"/>
        </w:rPr>
        <w:t>4.1 Abandoned Goods Responsibility</w:t>
      </w:r>
    </w:p>
    <w:p w14:paraId="1D14C825" w14:textId="77777777" w:rsidR="008043F7" w:rsidRPr="008043F7" w:rsidRDefault="008043F7" w:rsidP="008043F7">
      <w:pPr>
        <w:rPr>
          <w:rFonts w:ascii="Arial" w:hAnsi="Arial" w:cs="Arial"/>
          <w:sz w:val="28"/>
          <w:szCs w:val="28"/>
        </w:rPr>
      </w:pPr>
      <w:r w:rsidRPr="008043F7">
        <w:rPr>
          <w:rFonts w:ascii="Arial" w:hAnsi="Arial" w:cs="Arial"/>
          <w:b/>
          <w:bCs/>
          <w:sz w:val="28"/>
          <w:szCs w:val="28"/>
        </w:rPr>
        <w:t>4.1.1</w:t>
      </w:r>
      <w:r w:rsidRPr="008043F7">
        <w:rPr>
          <w:rFonts w:ascii="Arial" w:hAnsi="Arial" w:cs="Arial"/>
          <w:sz w:val="28"/>
          <w:szCs w:val="28"/>
        </w:rPr>
        <w:t xml:space="preserve"> Tenants are required to leave the property clear of all personal belongings when they vacate, in line with tenancy conditions and the Council’s lettable standard. This includes internal areas, gardens, lofts, garages, and any associated storage spaces.</w:t>
      </w:r>
    </w:p>
    <w:p w14:paraId="414EFB99" w14:textId="77777777" w:rsidR="008043F7" w:rsidRPr="008043F7" w:rsidRDefault="008043F7" w:rsidP="008043F7">
      <w:pPr>
        <w:rPr>
          <w:rFonts w:ascii="Arial" w:hAnsi="Arial" w:cs="Arial"/>
          <w:sz w:val="28"/>
          <w:szCs w:val="28"/>
        </w:rPr>
      </w:pPr>
      <w:r w:rsidRPr="008043F7">
        <w:rPr>
          <w:rFonts w:ascii="Arial" w:hAnsi="Arial" w:cs="Arial"/>
          <w:b/>
          <w:bCs/>
          <w:sz w:val="28"/>
          <w:szCs w:val="28"/>
        </w:rPr>
        <w:t>4.1.2</w:t>
      </w:r>
      <w:r w:rsidRPr="008043F7">
        <w:rPr>
          <w:rFonts w:ascii="Arial" w:hAnsi="Arial" w:cs="Arial"/>
          <w:sz w:val="28"/>
          <w:szCs w:val="28"/>
        </w:rPr>
        <w:t xml:space="preserve"> Where goods are left behind, Sandwell Council will take a structured and proportionate approach to determine whether the items have been abandoned and whether there is an identifiable owner.</w:t>
      </w:r>
    </w:p>
    <w:p w14:paraId="0E16F35A" w14:textId="77777777" w:rsidR="008043F7" w:rsidRPr="008043F7" w:rsidRDefault="008043F7" w:rsidP="008043F7">
      <w:pPr>
        <w:rPr>
          <w:rFonts w:ascii="Arial" w:hAnsi="Arial" w:cs="Arial"/>
          <w:sz w:val="28"/>
          <w:szCs w:val="28"/>
        </w:rPr>
      </w:pPr>
      <w:r w:rsidRPr="008043F7">
        <w:rPr>
          <w:rFonts w:ascii="Arial" w:hAnsi="Arial" w:cs="Arial"/>
          <w:b/>
          <w:bCs/>
          <w:sz w:val="28"/>
          <w:szCs w:val="28"/>
        </w:rPr>
        <w:lastRenderedPageBreak/>
        <w:t>4.1.3</w:t>
      </w:r>
      <w:r w:rsidRPr="008043F7">
        <w:rPr>
          <w:rFonts w:ascii="Arial" w:hAnsi="Arial" w:cs="Arial"/>
          <w:sz w:val="28"/>
          <w:szCs w:val="28"/>
        </w:rPr>
        <w:t xml:space="preserve"> The Council will make reasonable efforts to contact the former tenant, or their representative where known, to provide an opportunity for the goods to be collected within a specified timeframe.</w:t>
      </w:r>
    </w:p>
    <w:p w14:paraId="21828436" w14:textId="09043919" w:rsidR="008043F7" w:rsidRPr="008043F7" w:rsidRDefault="008043F7" w:rsidP="008043F7">
      <w:pPr>
        <w:rPr>
          <w:rFonts w:ascii="Arial" w:hAnsi="Arial" w:cs="Arial"/>
          <w:sz w:val="28"/>
          <w:szCs w:val="28"/>
        </w:rPr>
      </w:pPr>
      <w:r w:rsidRPr="008043F7">
        <w:rPr>
          <w:rFonts w:ascii="Arial" w:hAnsi="Arial" w:cs="Arial"/>
          <w:b/>
          <w:bCs/>
          <w:sz w:val="28"/>
          <w:szCs w:val="28"/>
        </w:rPr>
        <w:t>4.1.4</w:t>
      </w:r>
      <w:r w:rsidRPr="008043F7">
        <w:rPr>
          <w:rFonts w:ascii="Arial" w:hAnsi="Arial" w:cs="Arial"/>
          <w:sz w:val="28"/>
          <w:szCs w:val="28"/>
        </w:rPr>
        <w:t xml:space="preserve"> Where goods are not collected, or where contact cannot be established, the Council reserves the right to remove, store, </w:t>
      </w:r>
      <w:r w:rsidR="00A205CD">
        <w:rPr>
          <w:rFonts w:ascii="Arial" w:hAnsi="Arial" w:cs="Arial"/>
          <w:sz w:val="28"/>
          <w:szCs w:val="28"/>
        </w:rPr>
        <w:t>donate</w:t>
      </w:r>
      <w:r w:rsidRPr="008043F7">
        <w:rPr>
          <w:rFonts w:ascii="Arial" w:hAnsi="Arial" w:cs="Arial"/>
          <w:sz w:val="28"/>
          <w:szCs w:val="28"/>
        </w:rPr>
        <w:t>, or dispose of the items in accordance with this policy and relevant legislation.</w:t>
      </w:r>
    </w:p>
    <w:p w14:paraId="2716CE28" w14:textId="77777777" w:rsidR="008043F7" w:rsidRPr="008043F7" w:rsidRDefault="008043F7" w:rsidP="008043F7">
      <w:pPr>
        <w:rPr>
          <w:rFonts w:ascii="Arial" w:hAnsi="Arial" w:cs="Arial"/>
          <w:sz w:val="28"/>
          <w:szCs w:val="28"/>
        </w:rPr>
      </w:pPr>
      <w:r w:rsidRPr="008043F7">
        <w:rPr>
          <w:rFonts w:ascii="Arial" w:hAnsi="Arial" w:cs="Arial"/>
          <w:b/>
          <w:bCs/>
          <w:sz w:val="28"/>
          <w:szCs w:val="28"/>
        </w:rPr>
        <w:t>4.1.5</w:t>
      </w:r>
      <w:r w:rsidRPr="008043F7">
        <w:rPr>
          <w:rFonts w:ascii="Arial" w:hAnsi="Arial" w:cs="Arial"/>
          <w:sz w:val="28"/>
          <w:szCs w:val="28"/>
        </w:rPr>
        <w:t xml:space="preserve"> The Council will ensure that abandoned goods do not unnecessarily delay the re-letting of properties and will act in a timely manner to return homes to use.</w:t>
      </w:r>
    </w:p>
    <w:p w14:paraId="30EF9366" w14:textId="77777777" w:rsidR="008043F7" w:rsidRPr="008043F7" w:rsidRDefault="00BD7272" w:rsidP="008043F7">
      <w:pPr>
        <w:rPr>
          <w:rFonts w:ascii="Arial" w:hAnsi="Arial" w:cs="Arial"/>
          <w:sz w:val="28"/>
          <w:szCs w:val="28"/>
        </w:rPr>
      </w:pPr>
      <w:r>
        <w:rPr>
          <w:rFonts w:ascii="Arial" w:hAnsi="Arial" w:cs="Arial"/>
          <w:sz w:val="28"/>
          <w:szCs w:val="28"/>
        </w:rPr>
        <w:pict w14:anchorId="168E2516">
          <v:rect id="_x0000_i1028" style="width:0;height:1.5pt" o:hralign="center" o:hrstd="t" o:hr="t" fillcolor="#a0a0a0" stroked="f"/>
        </w:pict>
      </w:r>
    </w:p>
    <w:p w14:paraId="71F672BD" w14:textId="77777777" w:rsidR="008043F7" w:rsidRPr="008043F7" w:rsidRDefault="008043F7" w:rsidP="008043F7">
      <w:pPr>
        <w:rPr>
          <w:rFonts w:ascii="Arial" w:hAnsi="Arial" w:cs="Arial"/>
          <w:b/>
          <w:bCs/>
          <w:sz w:val="28"/>
          <w:szCs w:val="28"/>
        </w:rPr>
      </w:pPr>
      <w:r w:rsidRPr="008043F7">
        <w:rPr>
          <w:rFonts w:ascii="Arial" w:hAnsi="Arial" w:cs="Arial"/>
          <w:b/>
          <w:bCs/>
          <w:sz w:val="28"/>
          <w:szCs w:val="28"/>
        </w:rPr>
        <w:t>4.2 Sandwell Council’s Responsibilities</w:t>
      </w:r>
    </w:p>
    <w:p w14:paraId="169CAFD4" w14:textId="77777777" w:rsidR="008043F7" w:rsidRPr="008043F7" w:rsidRDefault="008043F7" w:rsidP="008043F7">
      <w:pPr>
        <w:rPr>
          <w:rFonts w:ascii="Arial" w:hAnsi="Arial" w:cs="Arial"/>
          <w:sz w:val="28"/>
          <w:szCs w:val="28"/>
        </w:rPr>
      </w:pPr>
      <w:r w:rsidRPr="008043F7">
        <w:rPr>
          <w:rFonts w:ascii="Arial" w:hAnsi="Arial" w:cs="Arial"/>
          <w:b/>
          <w:bCs/>
          <w:sz w:val="28"/>
          <w:szCs w:val="28"/>
        </w:rPr>
        <w:t>4.2.1</w:t>
      </w:r>
      <w:r w:rsidRPr="008043F7">
        <w:rPr>
          <w:rFonts w:ascii="Arial" w:hAnsi="Arial" w:cs="Arial"/>
          <w:sz w:val="28"/>
          <w:szCs w:val="28"/>
        </w:rPr>
        <w:t xml:space="preserve"> Sandwell Council will manage abandoned goods in a lawful, consistent, and transparent manner, ensuring that all actions taken are reasonable and proportionate to the circumstances of each case.</w:t>
      </w:r>
    </w:p>
    <w:p w14:paraId="1412128A" w14:textId="7C2B3DD3" w:rsidR="008043F7" w:rsidRPr="008043F7" w:rsidRDefault="008043F7" w:rsidP="008043F7">
      <w:pPr>
        <w:rPr>
          <w:rFonts w:ascii="Arial" w:hAnsi="Arial" w:cs="Arial"/>
          <w:sz w:val="28"/>
          <w:szCs w:val="28"/>
        </w:rPr>
      </w:pPr>
      <w:r w:rsidRPr="008043F7">
        <w:rPr>
          <w:rFonts w:ascii="Arial" w:hAnsi="Arial" w:cs="Arial"/>
          <w:b/>
          <w:bCs/>
          <w:sz w:val="28"/>
          <w:szCs w:val="28"/>
        </w:rPr>
        <w:t>4.2.2</w:t>
      </w:r>
      <w:r w:rsidRPr="008043F7">
        <w:rPr>
          <w:rFonts w:ascii="Arial" w:hAnsi="Arial" w:cs="Arial"/>
          <w:sz w:val="28"/>
          <w:szCs w:val="28"/>
        </w:rPr>
        <w:t xml:space="preserve"> In doing so, the Council will:</w:t>
      </w:r>
      <w:r w:rsidRPr="008043F7">
        <w:rPr>
          <w:rFonts w:ascii="Arial" w:hAnsi="Arial" w:cs="Arial"/>
          <w:sz w:val="28"/>
          <w:szCs w:val="28"/>
        </w:rPr>
        <w:br/>
        <w:t>• Carry out an initial assessment of goods left behind, including condition and potential value</w:t>
      </w:r>
      <w:r w:rsidRPr="008043F7">
        <w:rPr>
          <w:rFonts w:ascii="Arial" w:hAnsi="Arial" w:cs="Arial"/>
          <w:sz w:val="28"/>
          <w:szCs w:val="28"/>
        </w:rPr>
        <w:br/>
        <w:t>• Take photographs and maintain clear records where appropriate</w:t>
      </w:r>
      <w:r w:rsidRPr="008043F7">
        <w:rPr>
          <w:rFonts w:ascii="Arial" w:hAnsi="Arial" w:cs="Arial"/>
          <w:sz w:val="28"/>
          <w:szCs w:val="28"/>
        </w:rPr>
        <w:br/>
        <w:t>• Produce an inventory of items where they appear to have value or significance</w:t>
      </w:r>
      <w:r w:rsidRPr="008043F7">
        <w:rPr>
          <w:rFonts w:ascii="Arial" w:hAnsi="Arial" w:cs="Arial"/>
          <w:sz w:val="28"/>
          <w:szCs w:val="28"/>
        </w:rPr>
        <w:br/>
        <w:t>• Serve notice in line with relevant legislation and tenancy conditions</w:t>
      </w:r>
      <w:r w:rsidRPr="008043F7">
        <w:rPr>
          <w:rFonts w:ascii="Arial" w:hAnsi="Arial" w:cs="Arial"/>
          <w:sz w:val="28"/>
          <w:szCs w:val="28"/>
        </w:rPr>
        <w:br/>
        <w:t>• Make reasonable attempts to contact the former tenant using available information</w:t>
      </w:r>
      <w:r w:rsidRPr="008043F7">
        <w:rPr>
          <w:rFonts w:ascii="Arial" w:hAnsi="Arial" w:cs="Arial"/>
          <w:sz w:val="28"/>
          <w:szCs w:val="28"/>
        </w:rPr>
        <w:br/>
        <w:t>• Store goods for a defined period where required or appropriate</w:t>
      </w:r>
      <w:r w:rsidRPr="008043F7">
        <w:rPr>
          <w:rFonts w:ascii="Arial" w:hAnsi="Arial" w:cs="Arial"/>
          <w:sz w:val="28"/>
          <w:szCs w:val="28"/>
        </w:rPr>
        <w:br/>
        <w:t xml:space="preserve">• Dispose of or arrange the </w:t>
      </w:r>
      <w:r w:rsidR="00EC003F">
        <w:rPr>
          <w:rFonts w:ascii="Arial" w:hAnsi="Arial" w:cs="Arial"/>
          <w:sz w:val="28"/>
          <w:szCs w:val="28"/>
        </w:rPr>
        <w:t>donation</w:t>
      </w:r>
      <w:r w:rsidRPr="008043F7">
        <w:rPr>
          <w:rFonts w:ascii="Arial" w:hAnsi="Arial" w:cs="Arial"/>
          <w:sz w:val="28"/>
          <w:szCs w:val="28"/>
        </w:rPr>
        <w:t xml:space="preserve"> of goods once the notice period has expired</w:t>
      </w:r>
      <w:r w:rsidRPr="008043F7">
        <w:rPr>
          <w:rFonts w:ascii="Arial" w:hAnsi="Arial" w:cs="Arial"/>
          <w:sz w:val="28"/>
          <w:szCs w:val="28"/>
        </w:rPr>
        <w:br/>
        <w:t>• Ensure any items containing personal data are handled securely</w:t>
      </w:r>
      <w:r w:rsidRPr="008043F7">
        <w:rPr>
          <w:rFonts w:ascii="Arial" w:hAnsi="Arial" w:cs="Arial"/>
          <w:sz w:val="28"/>
          <w:szCs w:val="28"/>
        </w:rPr>
        <w:br/>
        <w:t>• Consider opportunities for reuse, recycling, or donation where appropriate</w:t>
      </w:r>
    </w:p>
    <w:p w14:paraId="145DE64B" w14:textId="77777777" w:rsidR="008043F7" w:rsidRPr="008043F7" w:rsidRDefault="008043F7" w:rsidP="008043F7">
      <w:pPr>
        <w:rPr>
          <w:rFonts w:ascii="Arial" w:hAnsi="Arial" w:cs="Arial"/>
          <w:sz w:val="28"/>
          <w:szCs w:val="28"/>
        </w:rPr>
      </w:pPr>
      <w:r w:rsidRPr="008043F7">
        <w:rPr>
          <w:rFonts w:ascii="Arial" w:hAnsi="Arial" w:cs="Arial"/>
          <w:b/>
          <w:bCs/>
          <w:sz w:val="28"/>
          <w:szCs w:val="28"/>
        </w:rPr>
        <w:t>4.2.3</w:t>
      </w:r>
      <w:r w:rsidRPr="008043F7">
        <w:rPr>
          <w:rFonts w:ascii="Arial" w:hAnsi="Arial" w:cs="Arial"/>
          <w:sz w:val="28"/>
          <w:szCs w:val="28"/>
        </w:rPr>
        <w:t xml:space="preserve"> The Council will ensure that decisions are recorded and capable of being reviewed, particularly where items are disposed of without storage.</w:t>
      </w:r>
    </w:p>
    <w:p w14:paraId="71587A86" w14:textId="77777777" w:rsidR="008043F7" w:rsidRPr="008043F7" w:rsidRDefault="00BD7272" w:rsidP="008043F7">
      <w:pPr>
        <w:rPr>
          <w:rFonts w:ascii="Arial" w:hAnsi="Arial" w:cs="Arial"/>
          <w:sz w:val="28"/>
          <w:szCs w:val="28"/>
        </w:rPr>
      </w:pPr>
      <w:r>
        <w:rPr>
          <w:rFonts w:ascii="Arial" w:hAnsi="Arial" w:cs="Arial"/>
          <w:sz w:val="28"/>
          <w:szCs w:val="28"/>
        </w:rPr>
        <w:pict w14:anchorId="66318CF0">
          <v:rect id="_x0000_i1029" style="width:0;height:1.5pt" o:hralign="center" o:hrstd="t" o:hr="t" fillcolor="#a0a0a0" stroked="f"/>
        </w:pict>
      </w:r>
    </w:p>
    <w:p w14:paraId="6A61581E" w14:textId="56C20168" w:rsidR="008043F7" w:rsidRPr="008043F7" w:rsidRDefault="008043F7" w:rsidP="008043F7">
      <w:pPr>
        <w:rPr>
          <w:rFonts w:ascii="Arial" w:hAnsi="Arial" w:cs="Arial"/>
          <w:b/>
          <w:bCs/>
          <w:sz w:val="28"/>
          <w:szCs w:val="28"/>
        </w:rPr>
      </w:pPr>
      <w:r w:rsidRPr="008043F7">
        <w:rPr>
          <w:rFonts w:ascii="Arial" w:hAnsi="Arial" w:cs="Arial"/>
          <w:b/>
          <w:bCs/>
          <w:sz w:val="28"/>
          <w:szCs w:val="28"/>
        </w:rPr>
        <w:lastRenderedPageBreak/>
        <w:t xml:space="preserve">4.3 </w:t>
      </w:r>
      <w:r w:rsidR="00392734">
        <w:rPr>
          <w:rFonts w:ascii="Arial" w:hAnsi="Arial" w:cs="Arial"/>
          <w:b/>
          <w:bCs/>
          <w:sz w:val="28"/>
          <w:szCs w:val="28"/>
        </w:rPr>
        <w:t xml:space="preserve">Tenant and </w:t>
      </w:r>
      <w:r w:rsidRPr="008043F7">
        <w:rPr>
          <w:rFonts w:ascii="Arial" w:hAnsi="Arial" w:cs="Arial"/>
          <w:b/>
          <w:bCs/>
          <w:sz w:val="28"/>
          <w:szCs w:val="28"/>
        </w:rPr>
        <w:t>Former Tenant Responsibilities</w:t>
      </w:r>
    </w:p>
    <w:p w14:paraId="337E7767" w14:textId="77777777" w:rsidR="008043F7" w:rsidRPr="008043F7" w:rsidRDefault="008043F7" w:rsidP="008043F7">
      <w:pPr>
        <w:rPr>
          <w:rFonts w:ascii="Arial" w:hAnsi="Arial" w:cs="Arial"/>
          <w:sz w:val="28"/>
          <w:szCs w:val="28"/>
        </w:rPr>
      </w:pPr>
      <w:r w:rsidRPr="008043F7">
        <w:rPr>
          <w:rFonts w:ascii="Arial" w:hAnsi="Arial" w:cs="Arial"/>
          <w:b/>
          <w:bCs/>
          <w:sz w:val="28"/>
          <w:szCs w:val="28"/>
        </w:rPr>
        <w:t>4.3.1</w:t>
      </w:r>
      <w:r w:rsidRPr="008043F7">
        <w:rPr>
          <w:rFonts w:ascii="Arial" w:hAnsi="Arial" w:cs="Arial"/>
          <w:sz w:val="28"/>
          <w:szCs w:val="28"/>
        </w:rPr>
        <w:t xml:space="preserve"> Former tenants are responsible for removing all personal belongings before vacating the property, including items stored in external areas or outbuildings.</w:t>
      </w:r>
    </w:p>
    <w:p w14:paraId="15B7719A" w14:textId="77777777" w:rsidR="008043F7" w:rsidRPr="008043F7" w:rsidRDefault="008043F7" w:rsidP="008043F7">
      <w:pPr>
        <w:rPr>
          <w:rFonts w:ascii="Arial" w:hAnsi="Arial" w:cs="Arial"/>
          <w:sz w:val="28"/>
          <w:szCs w:val="28"/>
        </w:rPr>
      </w:pPr>
      <w:r w:rsidRPr="008043F7">
        <w:rPr>
          <w:rFonts w:ascii="Arial" w:hAnsi="Arial" w:cs="Arial"/>
          <w:b/>
          <w:bCs/>
          <w:sz w:val="28"/>
          <w:szCs w:val="28"/>
        </w:rPr>
        <w:t>4.3.2</w:t>
      </w:r>
      <w:r w:rsidRPr="008043F7">
        <w:rPr>
          <w:rFonts w:ascii="Arial" w:hAnsi="Arial" w:cs="Arial"/>
          <w:sz w:val="28"/>
          <w:szCs w:val="28"/>
        </w:rPr>
        <w:t xml:space="preserve"> They should ensure the property is left in a clean and clear condition, in line with tenancy requirements.</w:t>
      </w:r>
    </w:p>
    <w:p w14:paraId="398DE9DA" w14:textId="77777777" w:rsidR="008043F7" w:rsidRPr="008043F7" w:rsidRDefault="008043F7" w:rsidP="008043F7">
      <w:pPr>
        <w:rPr>
          <w:rFonts w:ascii="Arial" w:hAnsi="Arial" w:cs="Arial"/>
          <w:sz w:val="28"/>
          <w:szCs w:val="28"/>
        </w:rPr>
      </w:pPr>
      <w:r w:rsidRPr="008043F7">
        <w:rPr>
          <w:rFonts w:ascii="Arial" w:hAnsi="Arial" w:cs="Arial"/>
          <w:b/>
          <w:bCs/>
          <w:sz w:val="28"/>
          <w:szCs w:val="28"/>
        </w:rPr>
        <w:t>4.3.3</w:t>
      </w:r>
      <w:r w:rsidRPr="008043F7">
        <w:rPr>
          <w:rFonts w:ascii="Arial" w:hAnsi="Arial" w:cs="Arial"/>
          <w:sz w:val="28"/>
          <w:szCs w:val="28"/>
        </w:rPr>
        <w:t xml:space="preserve"> Former tenants are expected to provide up-to-date contact details where possible to enable communication regarding any outstanding matters.</w:t>
      </w:r>
    </w:p>
    <w:p w14:paraId="14511FEC" w14:textId="77777777" w:rsidR="008043F7" w:rsidRPr="008043F7" w:rsidRDefault="008043F7" w:rsidP="008043F7">
      <w:pPr>
        <w:rPr>
          <w:rFonts w:ascii="Arial" w:hAnsi="Arial" w:cs="Arial"/>
          <w:sz w:val="28"/>
          <w:szCs w:val="28"/>
        </w:rPr>
      </w:pPr>
      <w:r w:rsidRPr="008043F7">
        <w:rPr>
          <w:rFonts w:ascii="Arial" w:hAnsi="Arial" w:cs="Arial"/>
          <w:b/>
          <w:bCs/>
          <w:sz w:val="28"/>
          <w:szCs w:val="28"/>
        </w:rPr>
        <w:t>4.3.4</w:t>
      </w:r>
      <w:r w:rsidRPr="008043F7">
        <w:rPr>
          <w:rFonts w:ascii="Arial" w:hAnsi="Arial" w:cs="Arial"/>
          <w:sz w:val="28"/>
          <w:szCs w:val="28"/>
        </w:rPr>
        <w:t xml:space="preserve"> Where goods are left behind, former tenants must respond to any communication or notice issued by the Council within the stated timeframe.</w:t>
      </w:r>
    </w:p>
    <w:p w14:paraId="07425E67" w14:textId="5BF2BBED" w:rsidR="008043F7" w:rsidRPr="008043F7" w:rsidRDefault="008043F7" w:rsidP="008043F7">
      <w:pPr>
        <w:rPr>
          <w:rFonts w:ascii="Arial" w:hAnsi="Arial" w:cs="Arial"/>
          <w:sz w:val="28"/>
          <w:szCs w:val="28"/>
        </w:rPr>
      </w:pPr>
      <w:r w:rsidRPr="008043F7">
        <w:rPr>
          <w:rFonts w:ascii="Arial" w:hAnsi="Arial" w:cs="Arial"/>
          <w:b/>
          <w:bCs/>
          <w:sz w:val="28"/>
          <w:szCs w:val="28"/>
        </w:rPr>
        <w:t>4.3.5</w:t>
      </w:r>
      <w:r w:rsidRPr="008043F7">
        <w:rPr>
          <w:rFonts w:ascii="Arial" w:hAnsi="Arial" w:cs="Arial"/>
          <w:sz w:val="28"/>
          <w:szCs w:val="28"/>
        </w:rPr>
        <w:t xml:space="preserve"> Former tenants may be held responsible for reasonable costs incurred by the Council in removing, storing, </w:t>
      </w:r>
      <w:r w:rsidR="008E42C0">
        <w:rPr>
          <w:rFonts w:ascii="Arial" w:hAnsi="Arial" w:cs="Arial"/>
          <w:sz w:val="28"/>
          <w:szCs w:val="28"/>
        </w:rPr>
        <w:t xml:space="preserve">donating, </w:t>
      </w:r>
      <w:r w:rsidRPr="008043F7">
        <w:rPr>
          <w:rFonts w:ascii="Arial" w:hAnsi="Arial" w:cs="Arial"/>
          <w:sz w:val="28"/>
          <w:szCs w:val="28"/>
        </w:rPr>
        <w:t>or disposing of goods.</w:t>
      </w:r>
    </w:p>
    <w:p w14:paraId="182C5BB4" w14:textId="77777777" w:rsidR="008043F7" w:rsidRPr="008043F7" w:rsidRDefault="00BD7272" w:rsidP="008043F7">
      <w:pPr>
        <w:rPr>
          <w:rFonts w:ascii="Arial" w:hAnsi="Arial" w:cs="Arial"/>
          <w:sz w:val="28"/>
          <w:szCs w:val="28"/>
        </w:rPr>
      </w:pPr>
      <w:r>
        <w:rPr>
          <w:rFonts w:ascii="Arial" w:hAnsi="Arial" w:cs="Arial"/>
          <w:sz w:val="28"/>
          <w:szCs w:val="28"/>
        </w:rPr>
        <w:pict w14:anchorId="15F8CC20">
          <v:rect id="_x0000_i1030" style="width:0;height:1.5pt" o:hralign="center" o:hrstd="t" o:hr="t" fillcolor="#a0a0a0" stroked="f"/>
        </w:pict>
      </w:r>
    </w:p>
    <w:p w14:paraId="78C6CA66" w14:textId="77777777" w:rsidR="008043F7" w:rsidRPr="008043F7" w:rsidRDefault="008043F7" w:rsidP="008043F7">
      <w:pPr>
        <w:rPr>
          <w:rFonts w:ascii="Arial" w:hAnsi="Arial" w:cs="Arial"/>
          <w:b/>
          <w:bCs/>
          <w:sz w:val="28"/>
          <w:szCs w:val="28"/>
        </w:rPr>
      </w:pPr>
      <w:r w:rsidRPr="008043F7">
        <w:rPr>
          <w:rFonts w:ascii="Arial" w:hAnsi="Arial" w:cs="Arial"/>
          <w:b/>
          <w:bCs/>
          <w:sz w:val="28"/>
          <w:szCs w:val="28"/>
        </w:rPr>
        <w:t>4.4 Notice and Storage of Goods</w:t>
      </w:r>
    </w:p>
    <w:p w14:paraId="7D4FAC3A" w14:textId="77777777" w:rsidR="008043F7" w:rsidRPr="008043F7" w:rsidRDefault="008043F7" w:rsidP="008043F7">
      <w:pPr>
        <w:rPr>
          <w:rFonts w:ascii="Arial" w:hAnsi="Arial" w:cs="Arial"/>
          <w:sz w:val="28"/>
          <w:szCs w:val="28"/>
        </w:rPr>
      </w:pPr>
      <w:r w:rsidRPr="008043F7">
        <w:rPr>
          <w:rFonts w:ascii="Arial" w:hAnsi="Arial" w:cs="Arial"/>
          <w:b/>
          <w:bCs/>
          <w:sz w:val="28"/>
          <w:szCs w:val="28"/>
        </w:rPr>
        <w:t>4.4.1</w:t>
      </w:r>
      <w:r w:rsidRPr="008043F7">
        <w:rPr>
          <w:rFonts w:ascii="Arial" w:hAnsi="Arial" w:cs="Arial"/>
          <w:sz w:val="28"/>
          <w:szCs w:val="28"/>
        </w:rPr>
        <w:t xml:space="preserve"> Where goods are identified, the Council will serve notice in accordance with relevant legislation where applicable.</w:t>
      </w:r>
    </w:p>
    <w:p w14:paraId="748F32F7" w14:textId="77777777" w:rsidR="008043F7" w:rsidRPr="008043F7" w:rsidRDefault="008043F7" w:rsidP="008043F7">
      <w:pPr>
        <w:rPr>
          <w:rFonts w:ascii="Arial" w:hAnsi="Arial" w:cs="Arial"/>
          <w:sz w:val="28"/>
          <w:szCs w:val="28"/>
        </w:rPr>
      </w:pPr>
      <w:r w:rsidRPr="008043F7">
        <w:rPr>
          <w:rFonts w:ascii="Arial" w:hAnsi="Arial" w:cs="Arial"/>
          <w:b/>
          <w:bCs/>
          <w:sz w:val="28"/>
          <w:szCs w:val="28"/>
        </w:rPr>
        <w:t>4.4.2</w:t>
      </w:r>
      <w:r w:rsidRPr="008043F7">
        <w:rPr>
          <w:rFonts w:ascii="Arial" w:hAnsi="Arial" w:cs="Arial"/>
          <w:sz w:val="28"/>
          <w:szCs w:val="28"/>
        </w:rPr>
        <w:t xml:space="preserve"> Notice will be sent to the last known address and any other available contact details, and reasonable attempts will be made to establish contact.</w:t>
      </w:r>
    </w:p>
    <w:p w14:paraId="34A31E59" w14:textId="77777777" w:rsidR="008043F7" w:rsidRPr="008043F7" w:rsidRDefault="008043F7" w:rsidP="008043F7">
      <w:pPr>
        <w:rPr>
          <w:rFonts w:ascii="Arial" w:hAnsi="Arial" w:cs="Arial"/>
          <w:sz w:val="28"/>
          <w:szCs w:val="28"/>
        </w:rPr>
      </w:pPr>
      <w:r w:rsidRPr="008043F7">
        <w:rPr>
          <w:rFonts w:ascii="Arial" w:hAnsi="Arial" w:cs="Arial"/>
          <w:b/>
          <w:bCs/>
          <w:sz w:val="28"/>
          <w:szCs w:val="28"/>
        </w:rPr>
        <w:t>4.4.3</w:t>
      </w:r>
      <w:r w:rsidRPr="008043F7">
        <w:rPr>
          <w:rFonts w:ascii="Arial" w:hAnsi="Arial" w:cs="Arial"/>
          <w:sz w:val="28"/>
          <w:szCs w:val="28"/>
        </w:rPr>
        <w:t xml:space="preserve"> Goods will normally be stored for a minimum period of one month from the date of notice, allowing the former tenant a reasonable opportunity to reclaim them.</w:t>
      </w:r>
    </w:p>
    <w:p w14:paraId="70D01678" w14:textId="77777777" w:rsidR="008043F7" w:rsidRPr="008043F7" w:rsidRDefault="008043F7" w:rsidP="008043F7">
      <w:pPr>
        <w:rPr>
          <w:rFonts w:ascii="Arial" w:hAnsi="Arial" w:cs="Arial"/>
          <w:sz w:val="28"/>
          <w:szCs w:val="28"/>
        </w:rPr>
      </w:pPr>
      <w:r w:rsidRPr="008043F7">
        <w:rPr>
          <w:rFonts w:ascii="Arial" w:hAnsi="Arial" w:cs="Arial"/>
          <w:b/>
          <w:bCs/>
          <w:sz w:val="28"/>
          <w:szCs w:val="28"/>
        </w:rPr>
        <w:t>4.4.4</w:t>
      </w:r>
      <w:r w:rsidRPr="008043F7">
        <w:rPr>
          <w:rFonts w:ascii="Arial" w:hAnsi="Arial" w:cs="Arial"/>
          <w:sz w:val="28"/>
          <w:szCs w:val="28"/>
        </w:rPr>
        <w:t xml:space="preserve"> Where no contact can be made, goods may be stored for up to six months before disposal or sale.</w:t>
      </w:r>
    </w:p>
    <w:p w14:paraId="79FAE723" w14:textId="77777777" w:rsidR="008043F7" w:rsidRPr="008043F7" w:rsidRDefault="008043F7" w:rsidP="008043F7">
      <w:pPr>
        <w:rPr>
          <w:rFonts w:ascii="Arial" w:hAnsi="Arial" w:cs="Arial"/>
          <w:sz w:val="28"/>
          <w:szCs w:val="28"/>
        </w:rPr>
      </w:pPr>
      <w:r w:rsidRPr="008043F7">
        <w:rPr>
          <w:rFonts w:ascii="Arial" w:hAnsi="Arial" w:cs="Arial"/>
          <w:b/>
          <w:bCs/>
          <w:sz w:val="28"/>
          <w:szCs w:val="28"/>
        </w:rPr>
        <w:t>4.4.5</w:t>
      </w:r>
      <w:r w:rsidRPr="008043F7">
        <w:rPr>
          <w:rFonts w:ascii="Arial" w:hAnsi="Arial" w:cs="Arial"/>
          <w:sz w:val="28"/>
          <w:szCs w:val="28"/>
        </w:rPr>
        <w:t xml:space="preserve"> The Council will balance storage decisions against the need to minimise delays in re-letting properties.</w:t>
      </w:r>
    </w:p>
    <w:p w14:paraId="29821923" w14:textId="77777777" w:rsidR="008043F7" w:rsidRPr="008043F7" w:rsidRDefault="00BD7272" w:rsidP="008043F7">
      <w:pPr>
        <w:rPr>
          <w:rFonts w:ascii="Arial" w:hAnsi="Arial" w:cs="Arial"/>
          <w:sz w:val="28"/>
          <w:szCs w:val="28"/>
        </w:rPr>
      </w:pPr>
      <w:r>
        <w:rPr>
          <w:rFonts w:ascii="Arial" w:hAnsi="Arial" w:cs="Arial"/>
          <w:sz w:val="28"/>
          <w:szCs w:val="28"/>
        </w:rPr>
        <w:pict w14:anchorId="04BBA18C">
          <v:rect id="_x0000_i1031" style="width:0;height:1.5pt" o:hralign="center" o:hrstd="t" o:hr="t" fillcolor="#a0a0a0" stroked="f"/>
        </w:pict>
      </w:r>
    </w:p>
    <w:p w14:paraId="7F0B0B15" w14:textId="77777777" w:rsidR="008043F7" w:rsidRPr="008043F7" w:rsidRDefault="008043F7" w:rsidP="008043F7">
      <w:pPr>
        <w:rPr>
          <w:rFonts w:ascii="Arial" w:hAnsi="Arial" w:cs="Arial"/>
          <w:b/>
          <w:bCs/>
          <w:sz w:val="28"/>
          <w:szCs w:val="28"/>
        </w:rPr>
      </w:pPr>
      <w:r w:rsidRPr="008043F7">
        <w:rPr>
          <w:rFonts w:ascii="Arial" w:hAnsi="Arial" w:cs="Arial"/>
          <w:b/>
          <w:bCs/>
          <w:sz w:val="28"/>
          <w:szCs w:val="28"/>
        </w:rPr>
        <w:t>4.5 Disposal of Goods</w:t>
      </w:r>
    </w:p>
    <w:p w14:paraId="65B52DBF" w14:textId="0587C367" w:rsidR="008043F7" w:rsidRPr="008043F7" w:rsidRDefault="008043F7" w:rsidP="008043F7">
      <w:pPr>
        <w:rPr>
          <w:rFonts w:ascii="Arial" w:hAnsi="Arial" w:cs="Arial"/>
          <w:sz w:val="28"/>
          <w:szCs w:val="28"/>
        </w:rPr>
      </w:pPr>
      <w:r w:rsidRPr="008043F7">
        <w:rPr>
          <w:rFonts w:ascii="Arial" w:hAnsi="Arial" w:cs="Arial"/>
          <w:b/>
          <w:bCs/>
          <w:sz w:val="28"/>
          <w:szCs w:val="28"/>
        </w:rPr>
        <w:lastRenderedPageBreak/>
        <w:t>4.5.1</w:t>
      </w:r>
      <w:r w:rsidRPr="008043F7">
        <w:rPr>
          <w:rFonts w:ascii="Arial" w:hAnsi="Arial" w:cs="Arial"/>
          <w:sz w:val="28"/>
          <w:szCs w:val="28"/>
        </w:rPr>
        <w:t xml:space="preserve"> Where goods are not reclaimed within the specified timeframe, the Council may arrange for their disposal or </w:t>
      </w:r>
      <w:r w:rsidR="008E42C0">
        <w:rPr>
          <w:rFonts w:ascii="Arial" w:hAnsi="Arial" w:cs="Arial"/>
          <w:sz w:val="28"/>
          <w:szCs w:val="28"/>
        </w:rPr>
        <w:t>donation</w:t>
      </w:r>
      <w:r w:rsidRPr="008043F7">
        <w:rPr>
          <w:rFonts w:ascii="Arial" w:hAnsi="Arial" w:cs="Arial"/>
          <w:sz w:val="28"/>
          <w:szCs w:val="28"/>
        </w:rPr>
        <w:t>.</w:t>
      </w:r>
    </w:p>
    <w:p w14:paraId="72A8E1CF" w14:textId="50AEF1AF" w:rsidR="008043F7" w:rsidRPr="008043F7" w:rsidRDefault="008043F7" w:rsidP="008043F7">
      <w:pPr>
        <w:rPr>
          <w:rFonts w:ascii="Arial" w:hAnsi="Arial" w:cs="Arial"/>
          <w:sz w:val="28"/>
          <w:szCs w:val="28"/>
        </w:rPr>
      </w:pPr>
      <w:r w:rsidRPr="008043F7">
        <w:rPr>
          <w:rFonts w:ascii="Arial" w:hAnsi="Arial" w:cs="Arial"/>
          <w:b/>
          <w:bCs/>
          <w:sz w:val="28"/>
          <w:szCs w:val="28"/>
        </w:rPr>
        <w:t>4.5.2</w:t>
      </w:r>
      <w:r w:rsidRPr="008043F7">
        <w:rPr>
          <w:rFonts w:ascii="Arial" w:hAnsi="Arial" w:cs="Arial"/>
          <w:sz w:val="28"/>
          <w:szCs w:val="28"/>
        </w:rPr>
        <w:t xml:space="preserve"> </w:t>
      </w:r>
      <w:r w:rsidR="008E42C0">
        <w:rPr>
          <w:rFonts w:ascii="Arial" w:hAnsi="Arial" w:cs="Arial"/>
          <w:sz w:val="28"/>
          <w:szCs w:val="28"/>
        </w:rPr>
        <w:t>M</w:t>
      </w:r>
      <w:r w:rsidRPr="008043F7">
        <w:rPr>
          <w:rFonts w:ascii="Arial" w:hAnsi="Arial" w:cs="Arial"/>
          <w:sz w:val="28"/>
          <w:szCs w:val="28"/>
        </w:rPr>
        <w:t>ethods will be proportionate to the nature and condition of the goods and may include recycling or donation where appropriate.</w:t>
      </w:r>
    </w:p>
    <w:p w14:paraId="141277D3" w14:textId="77777777" w:rsidR="008043F7" w:rsidRPr="008043F7" w:rsidRDefault="00BD7272" w:rsidP="008043F7">
      <w:pPr>
        <w:rPr>
          <w:rFonts w:ascii="Arial" w:hAnsi="Arial" w:cs="Arial"/>
          <w:sz w:val="28"/>
          <w:szCs w:val="28"/>
        </w:rPr>
      </w:pPr>
      <w:r>
        <w:rPr>
          <w:rFonts w:ascii="Arial" w:hAnsi="Arial" w:cs="Arial"/>
          <w:sz w:val="28"/>
          <w:szCs w:val="28"/>
        </w:rPr>
        <w:pict w14:anchorId="2D313AFF">
          <v:rect id="_x0000_i1032" style="width:0;height:1.5pt" o:hralign="center" o:hrstd="t" o:hr="t" fillcolor="#a0a0a0" stroked="f"/>
        </w:pict>
      </w:r>
    </w:p>
    <w:p w14:paraId="238B90A7" w14:textId="77777777" w:rsidR="008043F7" w:rsidRPr="008043F7" w:rsidRDefault="008043F7" w:rsidP="008043F7">
      <w:pPr>
        <w:rPr>
          <w:rFonts w:ascii="Arial" w:hAnsi="Arial" w:cs="Arial"/>
          <w:b/>
          <w:bCs/>
          <w:sz w:val="28"/>
          <w:szCs w:val="28"/>
        </w:rPr>
      </w:pPr>
      <w:r w:rsidRPr="008043F7">
        <w:rPr>
          <w:rFonts w:ascii="Arial" w:hAnsi="Arial" w:cs="Arial"/>
          <w:b/>
          <w:bCs/>
          <w:sz w:val="28"/>
          <w:szCs w:val="28"/>
        </w:rPr>
        <w:t>4.6 Exceptions to Storage</w:t>
      </w:r>
    </w:p>
    <w:p w14:paraId="3C391695" w14:textId="77777777" w:rsidR="008043F7" w:rsidRPr="008043F7" w:rsidRDefault="008043F7" w:rsidP="008043F7">
      <w:pPr>
        <w:rPr>
          <w:rFonts w:ascii="Arial" w:hAnsi="Arial" w:cs="Arial"/>
          <w:sz w:val="28"/>
          <w:szCs w:val="28"/>
        </w:rPr>
      </w:pPr>
      <w:r w:rsidRPr="008043F7">
        <w:rPr>
          <w:rFonts w:ascii="Arial" w:hAnsi="Arial" w:cs="Arial"/>
          <w:b/>
          <w:bCs/>
          <w:sz w:val="28"/>
          <w:szCs w:val="28"/>
        </w:rPr>
        <w:t>4.6.1</w:t>
      </w:r>
      <w:r w:rsidRPr="008043F7">
        <w:rPr>
          <w:rFonts w:ascii="Arial" w:hAnsi="Arial" w:cs="Arial"/>
          <w:sz w:val="28"/>
          <w:szCs w:val="28"/>
        </w:rPr>
        <w:t xml:space="preserve"> In some cases, it will not be reasonable or practical to store goods, and items may be disposed of immediately.</w:t>
      </w:r>
    </w:p>
    <w:p w14:paraId="752429A4" w14:textId="77777777" w:rsidR="008043F7" w:rsidRPr="008043F7" w:rsidRDefault="008043F7" w:rsidP="008043F7">
      <w:pPr>
        <w:rPr>
          <w:rFonts w:ascii="Arial" w:hAnsi="Arial" w:cs="Arial"/>
          <w:sz w:val="28"/>
          <w:szCs w:val="28"/>
        </w:rPr>
      </w:pPr>
      <w:r w:rsidRPr="008043F7">
        <w:rPr>
          <w:rFonts w:ascii="Arial" w:hAnsi="Arial" w:cs="Arial"/>
          <w:b/>
          <w:bCs/>
          <w:sz w:val="28"/>
          <w:szCs w:val="28"/>
        </w:rPr>
        <w:t>4.6.2</w:t>
      </w:r>
      <w:r w:rsidRPr="008043F7">
        <w:rPr>
          <w:rFonts w:ascii="Arial" w:hAnsi="Arial" w:cs="Arial"/>
          <w:sz w:val="28"/>
          <w:szCs w:val="28"/>
        </w:rPr>
        <w:t xml:space="preserve"> This may include:</w:t>
      </w:r>
      <w:r w:rsidRPr="008043F7">
        <w:rPr>
          <w:rFonts w:ascii="Arial" w:hAnsi="Arial" w:cs="Arial"/>
          <w:sz w:val="28"/>
          <w:szCs w:val="28"/>
        </w:rPr>
        <w:br/>
        <w:t>• Perishable or time-sensitive items</w:t>
      </w:r>
      <w:r w:rsidRPr="008043F7">
        <w:rPr>
          <w:rFonts w:ascii="Arial" w:hAnsi="Arial" w:cs="Arial"/>
          <w:sz w:val="28"/>
          <w:szCs w:val="28"/>
        </w:rPr>
        <w:br/>
        <w:t>• Items that are hazardous, contaminated, or present a health risk</w:t>
      </w:r>
      <w:r w:rsidRPr="008043F7">
        <w:rPr>
          <w:rFonts w:ascii="Arial" w:hAnsi="Arial" w:cs="Arial"/>
          <w:sz w:val="28"/>
          <w:szCs w:val="28"/>
        </w:rPr>
        <w:br/>
        <w:t>• Goods where storage costs would be disproportionate to their value</w:t>
      </w:r>
    </w:p>
    <w:p w14:paraId="075E7EC7" w14:textId="77777777" w:rsidR="008043F7" w:rsidRPr="008043F7" w:rsidRDefault="008043F7" w:rsidP="008043F7">
      <w:pPr>
        <w:rPr>
          <w:rFonts w:ascii="Arial" w:hAnsi="Arial" w:cs="Arial"/>
          <w:sz w:val="28"/>
          <w:szCs w:val="28"/>
        </w:rPr>
      </w:pPr>
      <w:r w:rsidRPr="008043F7">
        <w:rPr>
          <w:rFonts w:ascii="Arial" w:hAnsi="Arial" w:cs="Arial"/>
          <w:b/>
          <w:bCs/>
          <w:sz w:val="28"/>
          <w:szCs w:val="28"/>
        </w:rPr>
        <w:t>4.6.3</w:t>
      </w:r>
      <w:r w:rsidRPr="008043F7">
        <w:rPr>
          <w:rFonts w:ascii="Arial" w:hAnsi="Arial" w:cs="Arial"/>
          <w:sz w:val="28"/>
          <w:szCs w:val="28"/>
        </w:rPr>
        <w:t xml:space="preserve"> Decisions to dispose of goods without storage will be recorded with clear justification.</w:t>
      </w:r>
    </w:p>
    <w:p w14:paraId="4F32580E" w14:textId="77777777" w:rsidR="008043F7" w:rsidRPr="008043F7" w:rsidRDefault="00BD7272" w:rsidP="008043F7">
      <w:pPr>
        <w:rPr>
          <w:rFonts w:ascii="Arial" w:hAnsi="Arial" w:cs="Arial"/>
          <w:sz w:val="28"/>
          <w:szCs w:val="28"/>
        </w:rPr>
      </w:pPr>
      <w:r>
        <w:rPr>
          <w:rFonts w:ascii="Arial" w:hAnsi="Arial" w:cs="Arial"/>
          <w:sz w:val="28"/>
          <w:szCs w:val="28"/>
        </w:rPr>
        <w:pict w14:anchorId="54B118E2">
          <v:rect id="_x0000_i1033" style="width:0;height:1.5pt" o:hralign="center" o:hrstd="t" o:hr="t" fillcolor="#a0a0a0" stroked="f"/>
        </w:pict>
      </w:r>
    </w:p>
    <w:p w14:paraId="59690107" w14:textId="77777777" w:rsidR="008043F7" w:rsidRPr="008043F7" w:rsidRDefault="008043F7" w:rsidP="008043F7">
      <w:pPr>
        <w:rPr>
          <w:rFonts w:ascii="Arial" w:hAnsi="Arial" w:cs="Arial"/>
          <w:b/>
          <w:bCs/>
          <w:sz w:val="28"/>
          <w:szCs w:val="28"/>
        </w:rPr>
      </w:pPr>
      <w:r w:rsidRPr="008043F7">
        <w:rPr>
          <w:rFonts w:ascii="Arial" w:hAnsi="Arial" w:cs="Arial"/>
          <w:b/>
          <w:bCs/>
          <w:sz w:val="28"/>
          <w:szCs w:val="28"/>
        </w:rPr>
        <w:t>4.7 High-Value or Sensitive Items</w:t>
      </w:r>
    </w:p>
    <w:p w14:paraId="2C59519F" w14:textId="77777777" w:rsidR="008043F7" w:rsidRPr="008043F7" w:rsidRDefault="008043F7" w:rsidP="008043F7">
      <w:pPr>
        <w:rPr>
          <w:rFonts w:ascii="Arial" w:hAnsi="Arial" w:cs="Arial"/>
          <w:sz w:val="28"/>
          <w:szCs w:val="28"/>
        </w:rPr>
      </w:pPr>
      <w:r w:rsidRPr="008043F7">
        <w:rPr>
          <w:rFonts w:ascii="Arial" w:hAnsi="Arial" w:cs="Arial"/>
          <w:b/>
          <w:bCs/>
          <w:sz w:val="28"/>
          <w:szCs w:val="28"/>
        </w:rPr>
        <w:t>4.7.1</w:t>
      </w:r>
      <w:r w:rsidRPr="008043F7">
        <w:rPr>
          <w:rFonts w:ascii="Arial" w:hAnsi="Arial" w:cs="Arial"/>
          <w:sz w:val="28"/>
          <w:szCs w:val="28"/>
        </w:rPr>
        <w:t xml:space="preserve"> Where items appear to have financial or personal importance, the Council will take additional care and may retain them for longer where practicable.</w:t>
      </w:r>
    </w:p>
    <w:p w14:paraId="799CFFB3" w14:textId="77777777" w:rsidR="008043F7" w:rsidRPr="008043F7" w:rsidRDefault="00BD7272" w:rsidP="008043F7">
      <w:pPr>
        <w:rPr>
          <w:rFonts w:ascii="Arial" w:hAnsi="Arial" w:cs="Arial"/>
          <w:sz w:val="28"/>
          <w:szCs w:val="28"/>
        </w:rPr>
      </w:pPr>
      <w:r>
        <w:rPr>
          <w:rFonts w:ascii="Arial" w:hAnsi="Arial" w:cs="Arial"/>
          <w:sz w:val="28"/>
          <w:szCs w:val="28"/>
        </w:rPr>
        <w:pict w14:anchorId="2914848C">
          <v:rect id="_x0000_i1034" style="width:0;height:1.5pt" o:hralign="center" o:hrstd="t" o:hr="t" fillcolor="#a0a0a0" stroked="f"/>
        </w:pict>
      </w:r>
    </w:p>
    <w:p w14:paraId="170A660C" w14:textId="77777777" w:rsidR="008043F7" w:rsidRPr="008043F7" w:rsidRDefault="008043F7" w:rsidP="008043F7">
      <w:pPr>
        <w:rPr>
          <w:rFonts w:ascii="Arial" w:hAnsi="Arial" w:cs="Arial"/>
          <w:b/>
          <w:bCs/>
          <w:sz w:val="28"/>
          <w:szCs w:val="28"/>
        </w:rPr>
      </w:pPr>
      <w:r w:rsidRPr="008043F7">
        <w:rPr>
          <w:rFonts w:ascii="Arial" w:hAnsi="Arial" w:cs="Arial"/>
          <w:b/>
          <w:bCs/>
          <w:sz w:val="28"/>
          <w:szCs w:val="28"/>
        </w:rPr>
        <w:t>4.8 Vehicles and Large Items</w:t>
      </w:r>
    </w:p>
    <w:p w14:paraId="04F9A31E" w14:textId="77777777" w:rsidR="008043F7" w:rsidRPr="008043F7" w:rsidRDefault="008043F7" w:rsidP="008043F7">
      <w:pPr>
        <w:rPr>
          <w:rFonts w:ascii="Arial" w:hAnsi="Arial" w:cs="Arial"/>
          <w:sz w:val="28"/>
          <w:szCs w:val="28"/>
        </w:rPr>
      </w:pPr>
      <w:r w:rsidRPr="008043F7">
        <w:rPr>
          <w:rFonts w:ascii="Arial" w:hAnsi="Arial" w:cs="Arial"/>
          <w:b/>
          <w:bCs/>
          <w:sz w:val="28"/>
          <w:szCs w:val="28"/>
        </w:rPr>
        <w:t>4.8.1</w:t>
      </w:r>
      <w:r w:rsidRPr="008043F7">
        <w:rPr>
          <w:rFonts w:ascii="Arial" w:hAnsi="Arial" w:cs="Arial"/>
          <w:sz w:val="28"/>
          <w:szCs w:val="28"/>
        </w:rPr>
        <w:t xml:space="preserve"> The Council will take reasonable steps to identify the owner of any vehicles or large items left behind.</w:t>
      </w:r>
    </w:p>
    <w:p w14:paraId="77F377AF" w14:textId="77777777" w:rsidR="008043F7" w:rsidRPr="008043F7" w:rsidRDefault="008043F7" w:rsidP="008043F7">
      <w:pPr>
        <w:rPr>
          <w:rFonts w:ascii="Arial" w:hAnsi="Arial" w:cs="Arial"/>
          <w:sz w:val="28"/>
          <w:szCs w:val="28"/>
        </w:rPr>
      </w:pPr>
      <w:r w:rsidRPr="008043F7">
        <w:rPr>
          <w:rFonts w:ascii="Arial" w:hAnsi="Arial" w:cs="Arial"/>
          <w:b/>
          <w:bCs/>
          <w:sz w:val="28"/>
          <w:szCs w:val="28"/>
        </w:rPr>
        <w:t>4.8.2</w:t>
      </w:r>
      <w:r w:rsidRPr="008043F7">
        <w:rPr>
          <w:rFonts w:ascii="Arial" w:hAnsi="Arial" w:cs="Arial"/>
          <w:sz w:val="28"/>
          <w:szCs w:val="28"/>
        </w:rPr>
        <w:t xml:space="preserve"> Vehicles may be removed in line with statutory powers where required.</w:t>
      </w:r>
    </w:p>
    <w:p w14:paraId="524360D8" w14:textId="77777777" w:rsidR="008043F7" w:rsidRPr="008043F7" w:rsidRDefault="00BD7272" w:rsidP="008043F7">
      <w:pPr>
        <w:rPr>
          <w:rFonts w:ascii="Arial" w:hAnsi="Arial" w:cs="Arial"/>
          <w:sz w:val="28"/>
          <w:szCs w:val="28"/>
        </w:rPr>
      </w:pPr>
      <w:r>
        <w:rPr>
          <w:rFonts w:ascii="Arial" w:hAnsi="Arial" w:cs="Arial"/>
          <w:sz w:val="28"/>
          <w:szCs w:val="28"/>
        </w:rPr>
        <w:pict w14:anchorId="132DBEA9">
          <v:rect id="_x0000_i1035" style="width:0;height:1.5pt" o:hralign="center" o:hrstd="t" o:hr="t" fillcolor="#a0a0a0" stroked="f"/>
        </w:pict>
      </w:r>
    </w:p>
    <w:p w14:paraId="7DE72A70" w14:textId="77777777" w:rsidR="008043F7" w:rsidRPr="008043F7" w:rsidRDefault="008043F7" w:rsidP="008043F7">
      <w:pPr>
        <w:rPr>
          <w:rFonts w:ascii="Arial" w:hAnsi="Arial" w:cs="Arial"/>
          <w:b/>
          <w:bCs/>
          <w:sz w:val="28"/>
          <w:szCs w:val="28"/>
        </w:rPr>
      </w:pPr>
      <w:r w:rsidRPr="008043F7">
        <w:rPr>
          <w:rFonts w:ascii="Arial" w:hAnsi="Arial" w:cs="Arial"/>
          <w:b/>
          <w:bCs/>
          <w:sz w:val="28"/>
          <w:szCs w:val="28"/>
        </w:rPr>
        <w:t>4.9 Rechargeable Costs</w:t>
      </w:r>
    </w:p>
    <w:p w14:paraId="28540113" w14:textId="77777777" w:rsidR="008043F7" w:rsidRPr="008043F7" w:rsidRDefault="008043F7" w:rsidP="008043F7">
      <w:pPr>
        <w:rPr>
          <w:rFonts w:ascii="Arial" w:hAnsi="Arial" w:cs="Arial"/>
          <w:sz w:val="28"/>
          <w:szCs w:val="28"/>
        </w:rPr>
      </w:pPr>
      <w:r w:rsidRPr="008043F7">
        <w:rPr>
          <w:rFonts w:ascii="Arial" w:hAnsi="Arial" w:cs="Arial"/>
          <w:b/>
          <w:bCs/>
          <w:sz w:val="28"/>
          <w:szCs w:val="28"/>
        </w:rPr>
        <w:t>4.9.1</w:t>
      </w:r>
      <w:r w:rsidRPr="008043F7">
        <w:rPr>
          <w:rFonts w:ascii="Arial" w:hAnsi="Arial" w:cs="Arial"/>
          <w:sz w:val="28"/>
          <w:szCs w:val="28"/>
        </w:rPr>
        <w:t xml:space="preserve"> The Council may recover costs associated with removal, storage, and disposal of abandoned goods.</w:t>
      </w:r>
    </w:p>
    <w:p w14:paraId="39BA0F71" w14:textId="77777777" w:rsidR="008043F7" w:rsidRPr="008043F7" w:rsidRDefault="008043F7" w:rsidP="008043F7">
      <w:pPr>
        <w:rPr>
          <w:rFonts w:ascii="Arial" w:hAnsi="Arial" w:cs="Arial"/>
          <w:sz w:val="28"/>
          <w:szCs w:val="28"/>
        </w:rPr>
      </w:pPr>
      <w:r w:rsidRPr="008043F7">
        <w:rPr>
          <w:rFonts w:ascii="Arial" w:hAnsi="Arial" w:cs="Arial"/>
          <w:b/>
          <w:bCs/>
          <w:sz w:val="28"/>
          <w:szCs w:val="28"/>
        </w:rPr>
        <w:lastRenderedPageBreak/>
        <w:t>4.9.2</w:t>
      </w:r>
      <w:r w:rsidRPr="008043F7">
        <w:rPr>
          <w:rFonts w:ascii="Arial" w:hAnsi="Arial" w:cs="Arial"/>
          <w:sz w:val="28"/>
          <w:szCs w:val="28"/>
        </w:rPr>
        <w:t xml:space="preserve"> Charges will be applied in line with relevant policies and may be reduced in exceptional circumstances.</w:t>
      </w:r>
    </w:p>
    <w:p w14:paraId="31EF3E37" w14:textId="77777777" w:rsidR="008043F7" w:rsidRPr="008043F7" w:rsidRDefault="00BD7272" w:rsidP="008043F7">
      <w:pPr>
        <w:rPr>
          <w:rFonts w:ascii="Arial" w:hAnsi="Arial" w:cs="Arial"/>
          <w:sz w:val="28"/>
          <w:szCs w:val="28"/>
        </w:rPr>
      </w:pPr>
      <w:r>
        <w:rPr>
          <w:rFonts w:ascii="Arial" w:hAnsi="Arial" w:cs="Arial"/>
          <w:sz w:val="28"/>
          <w:szCs w:val="28"/>
        </w:rPr>
        <w:pict w14:anchorId="5CF81E07">
          <v:rect id="_x0000_i1036" style="width:0;height:1.5pt" o:hralign="center" o:hrstd="t" o:hr="t" fillcolor="#a0a0a0" stroked="f"/>
        </w:pict>
      </w:r>
    </w:p>
    <w:p w14:paraId="4232877E" w14:textId="77777777" w:rsidR="008043F7" w:rsidRPr="008043F7" w:rsidRDefault="008043F7" w:rsidP="008043F7">
      <w:pPr>
        <w:rPr>
          <w:rFonts w:ascii="Arial" w:hAnsi="Arial" w:cs="Arial"/>
          <w:b/>
          <w:bCs/>
          <w:sz w:val="28"/>
          <w:szCs w:val="28"/>
        </w:rPr>
      </w:pPr>
      <w:r w:rsidRPr="008043F7">
        <w:rPr>
          <w:rFonts w:ascii="Arial" w:hAnsi="Arial" w:cs="Arial"/>
          <w:b/>
          <w:bCs/>
          <w:sz w:val="28"/>
          <w:szCs w:val="28"/>
        </w:rPr>
        <w:t>4.10 Data Protection</w:t>
      </w:r>
    </w:p>
    <w:p w14:paraId="2784B980" w14:textId="77777777" w:rsidR="008043F7" w:rsidRPr="008043F7" w:rsidRDefault="008043F7" w:rsidP="008043F7">
      <w:pPr>
        <w:rPr>
          <w:rFonts w:ascii="Arial" w:hAnsi="Arial" w:cs="Arial"/>
          <w:sz w:val="28"/>
          <w:szCs w:val="28"/>
        </w:rPr>
      </w:pPr>
      <w:r w:rsidRPr="008043F7">
        <w:rPr>
          <w:rFonts w:ascii="Arial" w:hAnsi="Arial" w:cs="Arial"/>
          <w:b/>
          <w:bCs/>
          <w:sz w:val="28"/>
          <w:szCs w:val="28"/>
        </w:rPr>
        <w:t>4.10.1</w:t>
      </w:r>
      <w:r w:rsidRPr="008043F7">
        <w:rPr>
          <w:rFonts w:ascii="Arial" w:hAnsi="Arial" w:cs="Arial"/>
          <w:sz w:val="28"/>
          <w:szCs w:val="28"/>
        </w:rPr>
        <w:t xml:space="preserve"> Items containing personal data will be handled and disposed of securely in line with legal requirements.</w:t>
      </w:r>
    </w:p>
    <w:p w14:paraId="29CD3D57" w14:textId="77777777" w:rsidR="008043F7" w:rsidRPr="008043F7" w:rsidRDefault="00BD7272" w:rsidP="008043F7">
      <w:pPr>
        <w:rPr>
          <w:rFonts w:ascii="Arial" w:hAnsi="Arial" w:cs="Arial"/>
          <w:sz w:val="28"/>
          <w:szCs w:val="28"/>
        </w:rPr>
      </w:pPr>
      <w:r>
        <w:rPr>
          <w:rFonts w:ascii="Arial" w:hAnsi="Arial" w:cs="Arial"/>
          <w:sz w:val="28"/>
          <w:szCs w:val="28"/>
        </w:rPr>
        <w:pict w14:anchorId="35A4DB12">
          <v:rect id="_x0000_i1037" style="width:0;height:1.5pt" o:hralign="center" o:hrstd="t" o:hr="t" fillcolor="#a0a0a0" stroked="f"/>
        </w:pict>
      </w:r>
    </w:p>
    <w:p w14:paraId="41B70447" w14:textId="77777777" w:rsidR="008043F7" w:rsidRPr="008043F7" w:rsidRDefault="008043F7" w:rsidP="008043F7">
      <w:pPr>
        <w:rPr>
          <w:rFonts w:ascii="Arial" w:hAnsi="Arial" w:cs="Arial"/>
          <w:b/>
          <w:bCs/>
          <w:sz w:val="28"/>
          <w:szCs w:val="28"/>
        </w:rPr>
      </w:pPr>
      <w:r w:rsidRPr="008043F7">
        <w:rPr>
          <w:rFonts w:ascii="Arial" w:hAnsi="Arial" w:cs="Arial"/>
          <w:b/>
          <w:bCs/>
          <w:sz w:val="28"/>
          <w:szCs w:val="28"/>
        </w:rPr>
        <w:t>4.11 Sustainability</w:t>
      </w:r>
    </w:p>
    <w:p w14:paraId="252BF12F" w14:textId="77777777" w:rsidR="008043F7" w:rsidRPr="008043F7" w:rsidRDefault="008043F7" w:rsidP="008043F7">
      <w:pPr>
        <w:rPr>
          <w:rFonts w:ascii="Arial" w:hAnsi="Arial" w:cs="Arial"/>
          <w:sz w:val="28"/>
          <w:szCs w:val="28"/>
        </w:rPr>
      </w:pPr>
      <w:r w:rsidRPr="008043F7">
        <w:rPr>
          <w:rFonts w:ascii="Arial" w:hAnsi="Arial" w:cs="Arial"/>
          <w:b/>
          <w:bCs/>
          <w:sz w:val="28"/>
          <w:szCs w:val="28"/>
        </w:rPr>
        <w:t>4.11.1</w:t>
      </w:r>
      <w:r w:rsidRPr="008043F7">
        <w:rPr>
          <w:rFonts w:ascii="Arial" w:hAnsi="Arial" w:cs="Arial"/>
          <w:sz w:val="28"/>
          <w:szCs w:val="28"/>
        </w:rPr>
        <w:t xml:space="preserve"> The Council will seek to minimise waste by reusing, recycling, or donating items where appropriate.</w:t>
      </w:r>
    </w:p>
    <w:p w14:paraId="21D0664D" w14:textId="77777777" w:rsidR="008043F7" w:rsidRPr="008043F7" w:rsidRDefault="008043F7" w:rsidP="008043F7">
      <w:pPr>
        <w:rPr>
          <w:rFonts w:ascii="Arial" w:hAnsi="Arial" w:cs="Arial"/>
          <w:sz w:val="28"/>
          <w:szCs w:val="28"/>
        </w:rPr>
      </w:pPr>
      <w:r w:rsidRPr="008043F7">
        <w:rPr>
          <w:rFonts w:ascii="Arial" w:hAnsi="Arial" w:cs="Arial"/>
          <w:b/>
          <w:bCs/>
          <w:sz w:val="28"/>
          <w:szCs w:val="28"/>
        </w:rPr>
        <w:t>4.11.2</w:t>
      </w:r>
      <w:r w:rsidRPr="008043F7">
        <w:rPr>
          <w:rFonts w:ascii="Arial" w:hAnsi="Arial" w:cs="Arial"/>
          <w:sz w:val="28"/>
          <w:szCs w:val="28"/>
        </w:rPr>
        <w:t xml:space="preserve"> Staff and contractors are not permitted to take items for personal use.</w:t>
      </w:r>
    </w:p>
    <w:p w14:paraId="52F163B9" w14:textId="77777777" w:rsidR="008043F7" w:rsidRPr="008043F7" w:rsidRDefault="00BD7272" w:rsidP="008043F7">
      <w:pPr>
        <w:rPr>
          <w:rFonts w:ascii="Arial" w:hAnsi="Arial" w:cs="Arial"/>
          <w:sz w:val="28"/>
          <w:szCs w:val="28"/>
        </w:rPr>
      </w:pPr>
      <w:r>
        <w:rPr>
          <w:rFonts w:ascii="Arial" w:hAnsi="Arial" w:cs="Arial"/>
          <w:sz w:val="28"/>
          <w:szCs w:val="28"/>
        </w:rPr>
        <w:pict w14:anchorId="107503EE">
          <v:rect id="_x0000_i1038" style="width:0;height:1.5pt" o:hralign="center" o:hrstd="t" o:hr="t" fillcolor="#a0a0a0" stroked="f"/>
        </w:pict>
      </w:r>
    </w:p>
    <w:p w14:paraId="118BA28D" w14:textId="77777777" w:rsidR="008043F7" w:rsidRPr="008043F7" w:rsidRDefault="008043F7" w:rsidP="008043F7">
      <w:pPr>
        <w:rPr>
          <w:rFonts w:ascii="Arial" w:hAnsi="Arial" w:cs="Arial"/>
          <w:b/>
          <w:bCs/>
          <w:sz w:val="28"/>
          <w:szCs w:val="28"/>
        </w:rPr>
      </w:pPr>
      <w:r w:rsidRPr="008043F7">
        <w:rPr>
          <w:rFonts w:ascii="Arial" w:hAnsi="Arial" w:cs="Arial"/>
          <w:b/>
          <w:bCs/>
          <w:sz w:val="28"/>
          <w:szCs w:val="28"/>
        </w:rPr>
        <w:t>4.12 Insurance</w:t>
      </w:r>
    </w:p>
    <w:p w14:paraId="34E7B5BE" w14:textId="77777777" w:rsidR="008043F7" w:rsidRPr="008043F7" w:rsidRDefault="008043F7" w:rsidP="008043F7">
      <w:pPr>
        <w:rPr>
          <w:rFonts w:ascii="Arial" w:hAnsi="Arial" w:cs="Arial"/>
          <w:sz w:val="28"/>
          <w:szCs w:val="28"/>
        </w:rPr>
      </w:pPr>
      <w:r w:rsidRPr="008043F7">
        <w:rPr>
          <w:rFonts w:ascii="Arial" w:hAnsi="Arial" w:cs="Arial"/>
          <w:b/>
          <w:bCs/>
          <w:sz w:val="28"/>
          <w:szCs w:val="28"/>
        </w:rPr>
        <w:t>4.12.1</w:t>
      </w:r>
      <w:r w:rsidRPr="008043F7">
        <w:rPr>
          <w:rFonts w:ascii="Arial" w:hAnsi="Arial" w:cs="Arial"/>
          <w:sz w:val="28"/>
          <w:szCs w:val="28"/>
        </w:rPr>
        <w:t xml:space="preserve"> The Council does not accept responsibility for insuring abandoned goods.</w:t>
      </w:r>
    </w:p>
    <w:p w14:paraId="38340E8B" w14:textId="77777777" w:rsidR="008043F7" w:rsidRPr="008043F7" w:rsidRDefault="00BD7272" w:rsidP="008043F7">
      <w:pPr>
        <w:rPr>
          <w:rFonts w:ascii="Arial" w:hAnsi="Arial" w:cs="Arial"/>
          <w:sz w:val="28"/>
          <w:szCs w:val="28"/>
        </w:rPr>
      </w:pPr>
      <w:r>
        <w:rPr>
          <w:rFonts w:ascii="Arial" w:hAnsi="Arial" w:cs="Arial"/>
          <w:sz w:val="28"/>
          <w:szCs w:val="28"/>
        </w:rPr>
        <w:pict w14:anchorId="74247263">
          <v:rect id="_x0000_i1039" style="width:0;height:1.5pt" o:hralign="center" o:hrstd="t" o:hr="t" fillcolor="#a0a0a0" stroked="f"/>
        </w:pict>
      </w:r>
    </w:p>
    <w:p w14:paraId="401EC024" w14:textId="77777777" w:rsidR="008043F7" w:rsidRPr="002A2682" w:rsidRDefault="008043F7" w:rsidP="002A2682">
      <w:pPr>
        <w:pStyle w:val="Heading1"/>
        <w:rPr>
          <w:rFonts w:ascii="Arial" w:hAnsi="Arial" w:cs="Arial"/>
          <w:b/>
          <w:bCs/>
          <w:sz w:val="28"/>
          <w:szCs w:val="28"/>
        </w:rPr>
      </w:pPr>
      <w:bookmarkStart w:id="4" w:name="_Toc233713144"/>
      <w:r w:rsidRPr="002A2682">
        <w:rPr>
          <w:rFonts w:ascii="Arial" w:hAnsi="Arial" w:cs="Arial"/>
          <w:b/>
          <w:bCs/>
          <w:sz w:val="28"/>
          <w:szCs w:val="28"/>
        </w:rPr>
        <w:t>5. Related Documents</w:t>
      </w:r>
      <w:bookmarkEnd w:id="4"/>
    </w:p>
    <w:p w14:paraId="76BDF027" w14:textId="77777777" w:rsidR="008043F7" w:rsidRPr="008043F7" w:rsidRDefault="008043F7" w:rsidP="008043F7">
      <w:pPr>
        <w:rPr>
          <w:rFonts w:ascii="Arial" w:hAnsi="Arial" w:cs="Arial"/>
          <w:sz w:val="28"/>
          <w:szCs w:val="28"/>
        </w:rPr>
      </w:pPr>
      <w:r w:rsidRPr="008043F7">
        <w:rPr>
          <w:rFonts w:ascii="Arial" w:hAnsi="Arial" w:cs="Arial"/>
          <w:b/>
          <w:bCs/>
          <w:sz w:val="28"/>
          <w:szCs w:val="28"/>
        </w:rPr>
        <w:t>5.1</w:t>
      </w:r>
      <w:r w:rsidRPr="008043F7">
        <w:rPr>
          <w:rFonts w:ascii="Arial" w:hAnsi="Arial" w:cs="Arial"/>
          <w:sz w:val="28"/>
          <w:szCs w:val="28"/>
        </w:rPr>
        <w:t xml:space="preserve"> This policy aligns with:</w:t>
      </w:r>
      <w:r w:rsidRPr="008043F7">
        <w:rPr>
          <w:rFonts w:ascii="Arial" w:hAnsi="Arial" w:cs="Arial"/>
          <w:sz w:val="28"/>
          <w:szCs w:val="28"/>
        </w:rPr>
        <w:br/>
        <w:t>• Rechargeable Repairs Policy</w:t>
      </w:r>
      <w:r w:rsidRPr="008043F7">
        <w:rPr>
          <w:rFonts w:ascii="Arial" w:hAnsi="Arial" w:cs="Arial"/>
          <w:sz w:val="28"/>
          <w:szCs w:val="28"/>
        </w:rPr>
        <w:br/>
        <w:t>• Tenancy Conditions</w:t>
      </w:r>
      <w:r w:rsidRPr="008043F7">
        <w:rPr>
          <w:rFonts w:ascii="Arial" w:hAnsi="Arial" w:cs="Arial"/>
          <w:sz w:val="28"/>
          <w:szCs w:val="28"/>
        </w:rPr>
        <w:br/>
        <w:t>• Tenant Handbook</w:t>
      </w:r>
      <w:r w:rsidRPr="008043F7">
        <w:rPr>
          <w:rFonts w:ascii="Arial" w:hAnsi="Arial" w:cs="Arial"/>
          <w:sz w:val="28"/>
          <w:szCs w:val="28"/>
        </w:rPr>
        <w:br/>
        <w:t>• Complaints Policy</w:t>
      </w:r>
      <w:r w:rsidRPr="008043F7">
        <w:rPr>
          <w:rFonts w:ascii="Arial" w:hAnsi="Arial" w:cs="Arial"/>
          <w:sz w:val="28"/>
          <w:szCs w:val="28"/>
        </w:rPr>
        <w:br/>
        <w:t>• Property Compliance Policy</w:t>
      </w:r>
    </w:p>
    <w:p w14:paraId="6FB30884" w14:textId="77777777" w:rsidR="008043F7" w:rsidRPr="008043F7" w:rsidRDefault="00BD7272" w:rsidP="008043F7">
      <w:pPr>
        <w:rPr>
          <w:rFonts w:ascii="Arial" w:hAnsi="Arial" w:cs="Arial"/>
          <w:sz w:val="28"/>
          <w:szCs w:val="28"/>
        </w:rPr>
      </w:pPr>
      <w:r>
        <w:rPr>
          <w:rFonts w:ascii="Arial" w:hAnsi="Arial" w:cs="Arial"/>
          <w:sz w:val="28"/>
          <w:szCs w:val="28"/>
        </w:rPr>
        <w:pict w14:anchorId="35453142">
          <v:rect id="_x0000_i1040" style="width:0;height:1.5pt" o:hralign="center" o:hrstd="t" o:hr="t" fillcolor="#a0a0a0" stroked="f"/>
        </w:pict>
      </w:r>
    </w:p>
    <w:p w14:paraId="425AB600" w14:textId="77777777" w:rsidR="008043F7" w:rsidRPr="002A2682" w:rsidRDefault="008043F7" w:rsidP="002A2682">
      <w:pPr>
        <w:pStyle w:val="Heading1"/>
        <w:rPr>
          <w:rFonts w:ascii="Arial" w:hAnsi="Arial" w:cs="Arial"/>
          <w:b/>
          <w:bCs/>
          <w:sz w:val="28"/>
          <w:szCs w:val="28"/>
        </w:rPr>
      </w:pPr>
      <w:bookmarkStart w:id="5" w:name="_Toc233713145"/>
      <w:r w:rsidRPr="002A2682">
        <w:rPr>
          <w:rFonts w:ascii="Arial" w:hAnsi="Arial" w:cs="Arial"/>
          <w:b/>
          <w:bCs/>
          <w:sz w:val="28"/>
          <w:szCs w:val="28"/>
        </w:rPr>
        <w:t>6. Legal Framework</w:t>
      </w:r>
      <w:bookmarkEnd w:id="5"/>
    </w:p>
    <w:p w14:paraId="2D04F631" w14:textId="77777777" w:rsidR="008043F7" w:rsidRPr="008043F7" w:rsidRDefault="008043F7" w:rsidP="008043F7">
      <w:pPr>
        <w:rPr>
          <w:rFonts w:ascii="Arial" w:hAnsi="Arial" w:cs="Arial"/>
          <w:sz w:val="28"/>
          <w:szCs w:val="28"/>
        </w:rPr>
      </w:pPr>
      <w:r w:rsidRPr="008043F7">
        <w:rPr>
          <w:rFonts w:ascii="Arial" w:hAnsi="Arial" w:cs="Arial"/>
          <w:b/>
          <w:bCs/>
          <w:sz w:val="28"/>
          <w:szCs w:val="28"/>
        </w:rPr>
        <w:t>6.1</w:t>
      </w:r>
      <w:r w:rsidRPr="008043F7">
        <w:rPr>
          <w:rFonts w:ascii="Arial" w:hAnsi="Arial" w:cs="Arial"/>
          <w:sz w:val="28"/>
          <w:szCs w:val="28"/>
        </w:rPr>
        <w:t xml:space="preserve"> This policy supports compliance with:</w:t>
      </w:r>
      <w:r w:rsidRPr="008043F7">
        <w:rPr>
          <w:rFonts w:ascii="Arial" w:hAnsi="Arial" w:cs="Arial"/>
          <w:sz w:val="28"/>
          <w:szCs w:val="28"/>
        </w:rPr>
        <w:br/>
        <w:t>• Local Government (Miscellaneous Provisions) Act 1982</w:t>
      </w:r>
      <w:r w:rsidRPr="008043F7">
        <w:rPr>
          <w:rFonts w:ascii="Arial" w:hAnsi="Arial" w:cs="Arial"/>
          <w:sz w:val="28"/>
          <w:szCs w:val="28"/>
        </w:rPr>
        <w:br/>
        <w:t>• Tort (Interference with Goods) Act 1977</w:t>
      </w:r>
      <w:r w:rsidRPr="008043F7">
        <w:rPr>
          <w:rFonts w:ascii="Arial" w:hAnsi="Arial" w:cs="Arial"/>
          <w:sz w:val="28"/>
          <w:szCs w:val="28"/>
        </w:rPr>
        <w:br/>
        <w:t>• Data Protection Act 2018</w:t>
      </w:r>
      <w:r w:rsidRPr="008043F7">
        <w:rPr>
          <w:rFonts w:ascii="Arial" w:hAnsi="Arial" w:cs="Arial"/>
          <w:sz w:val="28"/>
          <w:szCs w:val="28"/>
        </w:rPr>
        <w:br/>
      </w:r>
      <w:r w:rsidRPr="008043F7">
        <w:rPr>
          <w:rFonts w:ascii="Arial" w:hAnsi="Arial" w:cs="Arial"/>
          <w:sz w:val="28"/>
          <w:szCs w:val="28"/>
        </w:rPr>
        <w:lastRenderedPageBreak/>
        <w:t>• Equality Act 2010</w:t>
      </w:r>
      <w:r w:rsidRPr="008043F7">
        <w:rPr>
          <w:rFonts w:ascii="Arial" w:hAnsi="Arial" w:cs="Arial"/>
          <w:sz w:val="28"/>
          <w:szCs w:val="28"/>
        </w:rPr>
        <w:br/>
        <w:t>• Care Act 2014</w:t>
      </w:r>
    </w:p>
    <w:p w14:paraId="15A49C65" w14:textId="77777777" w:rsidR="008043F7" w:rsidRPr="008043F7" w:rsidRDefault="00BD7272" w:rsidP="008043F7">
      <w:pPr>
        <w:rPr>
          <w:rFonts w:ascii="Arial" w:hAnsi="Arial" w:cs="Arial"/>
          <w:sz w:val="28"/>
          <w:szCs w:val="28"/>
        </w:rPr>
      </w:pPr>
      <w:r>
        <w:rPr>
          <w:rFonts w:ascii="Arial" w:hAnsi="Arial" w:cs="Arial"/>
          <w:sz w:val="28"/>
          <w:szCs w:val="28"/>
        </w:rPr>
        <w:pict w14:anchorId="5E64418F">
          <v:rect id="_x0000_i1041" style="width:0;height:1.5pt" o:hralign="center" o:hrstd="t" o:hr="t" fillcolor="#a0a0a0" stroked="f"/>
        </w:pict>
      </w:r>
    </w:p>
    <w:p w14:paraId="671091D3" w14:textId="77777777" w:rsidR="008043F7" w:rsidRPr="002A2682" w:rsidRDefault="008043F7" w:rsidP="002A2682">
      <w:pPr>
        <w:pStyle w:val="Heading1"/>
        <w:rPr>
          <w:rFonts w:ascii="Arial" w:hAnsi="Arial" w:cs="Arial"/>
          <w:b/>
          <w:bCs/>
          <w:sz w:val="28"/>
          <w:szCs w:val="28"/>
        </w:rPr>
      </w:pPr>
      <w:bookmarkStart w:id="6" w:name="_Toc233713146"/>
      <w:r w:rsidRPr="002A2682">
        <w:rPr>
          <w:rFonts w:ascii="Arial" w:hAnsi="Arial" w:cs="Arial"/>
          <w:b/>
          <w:bCs/>
          <w:sz w:val="28"/>
          <w:szCs w:val="28"/>
        </w:rPr>
        <w:t>7. Development of Policy</w:t>
      </w:r>
      <w:bookmarkEnd w:id="6"/>
    </w:p>
    <w:p w14:paraId="5441784C" w14:textId="5A940814" w:rsidR="008043F7" w:rsidRPr="008043F7" w:rsidRDefault="008043F7" w:rsidP="008043F7">
      <w:pPr>
        <w:rPr>
          <w:rFonts w:ascii="Arial" w:hAnsi="Arial" w:cs="Arial"/>
          <w:sz w:val="28"/>
          <w:szCs w:val="28"/>
        </w:rPr>
      </w:pPr>
      <w:r w:rsidRPr="008043F7">
        <w:rPr>
          <w:rFonts w:ascii="Arial" w:hAnsi="Arial" w:cs="Arial"/>
          <w:b/>
          <w:bCs/>
          <w:sz w:val="28"/>
          <w:szCs w:val="28"/>
        </w:rPr>
        <w:t>7.1</w:t>
      </w:r>
      <w:r w:rsidRPr="008043F7">
        <w:rPr>
          <w:rFonts w:ascii="Arial" w:hAnsi="Arial" w:cs="Arial"/>
          <w:sz w:val="28"/>
          <w:szCs w:val="28"/>
        </w:rPr>
        <w:t xml:space="preserve"> Sandwell Council recognises that the way we manage abandoned goods directly affects the safety, security, and satisfaction of tenants, leaseholders, and the wider community. Proper handling ensures properties are safe, clear, and ready for re-let, while protecting the rights of former tenants.</w:t>
      </w:r>
    </w:p>
    <w:p w14:paraId="6EB0E315" w14:textId="2BC607FD" w:rsidR="008043F7" w:rsidRPr="008043F7" w:rsidRDefault="008043F7" w:rsidP="008043F7">
      <w:pPr>
        <w:rPr>
          <w:rFonts w:ascii="Arial" w:hAnsi="Arial" w:cs="Arial"/>
          <w:sz w:val="28"/>
          <w:szCs w:val="28"/>
        </w:rPr>
      </w:pPr>
      <w:r w:rsidRPr="008043F7">
        <w:rPr>
          <w:rFonts w:ascii="Arial" w:hAnsi="Arial" w:cs="Arial"/>
          <w:b/>
          <w:bCs/>
          <w:sz w:val="28"/>
          <w:szCs w:val="28"/>
        </w:rPr>
        <w:t>7.2</w:t>
      </w:r>
      <w:r w:rsidRPr="008043F7">
        <w:rPr>
          <w:rFonts w:ascii="Arial" w:hAnsi="Arial" w:cs="Arial"/>
          <w:sz w:val="28"/>
          <w:szCs w:val="28"/>
        </w:rPr>
        <w:t xml:space="preserve"> This policy has been developed in consultation with Housing senior managers, operational teams, and legal advisors to ensure it reflects operational needs, regulatory requirements, and the Council’s commitment to fairness and transparency.</w:t>
      </w:r>
    </w:p>
    <w:p w14:paraId="130496EA" w14:textId="4E10C5FE" w:rsidR="008043F7" w:rsidRPr="008043F7" w:rsidRDefault="008043F7" w:rsidP="008043F7">
      <w:pPr>
        <w:rPr>
          <w:rFonts w:ascii="Arial" w:hAnsi="Arial" w:cs="Arial"/>
          <w:sz w:val="28"/>
          <w:szCs w:val="28"/>
        </w:rPr>
      </w:pPr>
      <w:r w:rsidRPr="008043F7">
        <w:rPr>
          <w:rFonts w:ascii="Arial" w:hAnsi="Arial" w:cs="Arial"/>
          <w:b/>
          <w:bCs/>
          <w:sz w:val="28"/>
          <w:szCs w:val="28"/>
        </w:rPr>
        <w:t>7.3</w:t>
      </w:r>
      <w:r w:rsidRPr="008043F7">
        <w:rPr>
          <w:rFonts w:ascii="Arial" w:hAnsi="Arial" w:cs="Arial"/>
          <w:sz w:val="28"/>
          <w:szCs w:val="28"/>
        </w:rPr>
        <w:t xml:space="preserve"> Sandwell Council is committed to ensuring that tenants and residents have meaningful influence over how abandoned goods are identified, managed, and disposed of. Their input helps us maintain a service that is fair, consistent, and trusted.</w:t>
      </w:r>
    </w:p>
    <w:p w14:paraId="321E5345" w14:textId="35323ED3" w:rsidR="008043F7" w:rsidRPr="008043F7" w:rsidRDefault="008043F7" w:rsidP="008043F7">
      <w:pPr>
        <w:rPr>
          <w:rFonts w:ascii="Arial" w:hAnsi="Arial" w:cs="Arial"/>
          <w:sz w:val="28"/>
          <w:szCs w:val="28"/>
        </w:rPr>
      </w:pPr>
      <w:r w:rsidRPr="008043F7">
        <w:rPr>
          <w:rFonts w:ascii="Arial" w:hAnsi="Arial" w:cs="Arial"/>
          <w:b/>
          <w:bCs/>
          <w:sz w:val="28"/>
          <w:szCs w:val="28"/>
        </w:rPr>
        <w:t>7.4</w:t>
      </w:r>
      <w:r w:rsidRPr="008043F7">
        <w:rPr>
          <w:rFonts w:ascii="Arial" w:hAnsi="Arial" w:cs="Arial"/>
          <w:sz w:val="28"/>
          <w:szCs w:val="28"/>
        </w:rPr>
        <w:t xml:space="preserve"> Residents will be given opportunities to contribute to the development and review of this policy through:</w:t>
      </w:r>
    </w:p>
    <w:p w14:paraId="506D43C0" w14:textId="77777777" w:rsidR="008043F7" w:rsidRPr="008043F7" w:rsidRDefault="008043F7" w:rsidP="008043F7">
      <w:pPr>
        <w:numPr>
          <w:ilvl w:val="0"/>
          <w:numId w:val="1"/>
        </w:numPr>
        <w:rPr>
          <w:rFonts w:ascii="Arial" w:hAnsi="Arial" w:cs="Arial"/>
          <w:sz w:val="28"/>
          <w:szCs w:val="28"/>
        </w:rPr>
      </w:pPr>
      <w:r w:rsidRPr="008043F7">
        <w:rPr>
          <w:rFonts w:ascii="Arial" w:hAnsi="Arial" w:cs="Arial"/>
          <w:sz w:val="28"/>
          <w:szCs w:val="28"/>
        </w:rPr>
        <w:t xml:space="preserve">Consultation exercises; </w:t>
      </w:r>
    </w:p>
    <w:p w14:paraId="0ACCF3BF" w14:textId="77777777" w:rsidR="008043F7" w:rsidRPr="008043F7" w:rsidRDefault="008043F7" w:rsidP="008043F7">
      <w:pPr>
        <w:numPr>
          <w:ilvl w:val="0"/>
          <w:numId w:val="1"/>
        </w:numPr>
        <w:rPr>
          <w:rFonts w:ascii="Arial" w:hAnsi="Arial" w:cs="Arial"/>
          <w:sz w:val="28"/>
          <w:szCs w:val="28"/>
        </w:rPr>
      </w:pPr>
      <w:r w:rsidRPr="008043F7">
        <w:rPr>
          <w:rFonts w:ascii="Arial" w:hAnsi="Arial" w:cs="Arial"/>
          <w:sz w:val="28"/>
          <w:szCs w:val="28"/>
        </w:rPr>
        <w:t xml:space="preserve">Tenant panels and forums; </w:t>
      </w:r>
    </w:p>
    <w:p w14:paraId="73AF9570" w14:textId="77777777" w:rsidR="008043F7" w:rsidRPr="008043F7" w:rsidRDefault="008043F7" w:rsidP="008043F7">
      <w:pPr>
        <w:numPr>
          <w:ilvl w:val="0"/>
          <w:numId w:val="1"/>
        </w:numPr>
        <w:rPr>
          <w:rFonts w:ascii="Arial" w:hAnsi="Arial" w:cs="Arial"/>
          <w:sz w:val="28"/>
          <w:szCs w:val="28"/>
        </w:rPr>
      </w:pPr>
      <w:r w:rsidRPr="008043F7">
        <w:rPr>
          <w:rFonts w:ascii="Arial" w:hAnsi="Arial" w:cs="Arial"/>
          <w:sz w:val="28"/>
          <w:szCs w:val="28"/>
        </w:rPr>
        <w:t xml:space="preserve">Feedback linked to service delivery and experiences during voids or property clearances. </w:t>
      </w:r>
    </w:p>
    <w:p w14:paraId="43C027E9" w14:textId="61175B37" w:rsidR="008043F7" w:rsidRPr="008043F7" w:rsidRDefault="008043F7" w:rsidP="008043F7">
      <w:pPr>
        <w:rPr>
          <w:rFonts w:ascii="Arial" w:hAnsi="Arial" w:cs="Arial"/>
          <w:sz w:val="28"/>
          <w:szCs w:val="28"/>
        </w:rPr>
      </w:pPr>
      <w:r w:rsidRPr="008043F7">
        <w:rPr>
          <w:rFonts w:ascii="Arial" w:hAnsi="Arial" w:cs="Arial"/>
          <w:b/>
          <w:bCs/>
          <w:sz w:val="28"/>
          <w:szCs w:val="28"/>
        </w:rPr>
        <w:t>7.5</w:t>
      </w:r>
      <w:r w:rsidRPr="008043F7">
        <w:rPr>
          <w:rFonts w:ascii="Arial" w:hAnsi="Arial" w:cs="Arial"/>
          <w:sz w:val="28"/>
          <w:szCs w:val="28"/>
        </w:rPr>
        <w:t xml:space="preserve"> This policy provides assurance that tenant experience, fairness, and trust are central to how Sandwell Council manages abandoned goods, including storage, disposal, and recharge procedures.</w:t>
      </w:r>
    </w:p>
    <w:p w14:paraId="6E75F2C8" w14:textId="77777777" w:rsidR="008043F7" w:rsidRPr="008043F7" w:rsidRDefault="00BD7272" w:rsidP="008043F7">
      <w:pPr>
        <w:rPr>
          <w:rFonts w:ascii="Arial" w:hAnsi="Arial" w:cs="Arial"/>
          <w:sz w:val="28"/>
          <w:szCs w:val="28"/>
        </w:rPr>
      </w:pPr>
      <w:r>
        <w:rPr>
          <w:rFonts w:ascii="Arial" w:hAnsi="Arial" w:cs="Arial"/>
          <w:sz w:val="28"/>
          <w:szCs w:val="28"/>
        </w:rPr>
        <w:pict w14:anchorId="4733F293">
          <v:rect id="_x0000_i1042" style="width:0;height:1.5pt" o:hralign="center" o:hrstd="t" o:hr="t" fillcolor="#a0a0a0" stroked="f"/>
        </w:pict>
      </w:r>
    </w:p>
    <w:p w14:paraId="3DEFD8D2" w14:textId="77777777" w:rsidR="008043F7" w:rsidRPr="002A2682" w:rsidRDefault="008043F7" w:rsidP="002A2682">
      <w:pPr>
        <w:pStyle w:val="Heading1"/>
        <w:rPr>
          <w:rFonts w:ascii="Arial" w:hAnsi="Arial" w:cs="Arial"/>
          <w:b/>
          <w:bCs/>
          <w:sz w:val="28"/>
          <w:szCs w:val="28"/>
        </w:rPr>
      </w:pPr>
      <w:bookmarkStart w:id="7" w:name="_Toc233713147"/>
      <w:r w:rsidRPr="002A2682">
        <w:rPr>
          <w:rFonts w:ascii="Arial" w:hAnsi="Arial" w:cs="Arial"/>
          <w:b/>
          <w:bCs/>
          <w:sz w:val="28"/>
          <w:szCs w:val="28"/>
        </w:rPr>
        <w:t>8. Equality and Diversity</w:t>
      </w:r>
      <w:bookmarkEnd w:id="7"/>
    </w:p>
    <w:p w14:paraId="355DCBED" w14:textId="77777777" w:rsidR="008043F7" w:rsidRPr="008043F7" w:rsidRDefault="008043F7" w:rsidP="008043F7">
      <w:pPr>
        <w:rPr>
          <w:rFonts w:ascii="Arial" w:hAnsi="Arial" w:cs="Arial"/>
          <w:sz w:val="28"/>
          <w:szCs w:val="28"/>
        </w:rPr>
      </w:pPr>
      <w:r w:rsidRPr="008043F7">
        <w:rPr>
          <w:rFonts w:ascii="Arial" w:hAnsi="Arial" w:cs="Arial"/>
          <w:b/>
          <w:bCs/>
          <w:sz w:val="28"/>
          <w:szCs w:val="28"/>
        </w:rPr>
        <w:t>8.1</w:t>
      </w:r>
      <w:r w:rsidRPr="008043F7">
        <w:rPr>
          <w:rFonts w:ascii="Arial" w:hAnsi="Arial" w:cs="Arial"/>
          <w:sz w:val="28"/>
          <w:szCs w:val="28"/>
        </w:rPr>
        <w:t xml:space="preserve"> Sandwell Council will ensure equal and fair access to services and will consider individual circumstances when applying this policy.</w:t>
      </w:r>
    </w:p>
    <w:p w14:paraId="6A65228E" w14:textId="77777777" w:rsidR="008043F7" w:rsidRPr="008043F7" w:rsidRDefault="008043F7" w:rsidP="008043F7">
      <w:pPr>
        <w:rPr>
          <w:rFonts w:ascii="Arial" w:hAnsi="Arial" w:cs="Arial"/>
          <w:sz w:val="28"/>
          <w:szCs w:val="28"/>
        </w:rPr>
      </w:pPr>
      <w:r w:rsidRPr="008043F7">
        <w:rPr>
          <w:rFonts w:ascii="Arial" w:hAnsi="Arial" w:cs="Arial"/>
          <w:b/>
          <w:bCs/>
          <w:sz w:val="28"/>
          <w:szCs w:val="28"/>
        </w:rPr>
        <w:lastRenderedPageBreak/>
        <w:t>8.2</w:t>
      </w:r>
      <w:r w:rsidRPr="008043F7">
        <w:rPr>
          <w:rFonts w:ascii="Arial" w:hAnsi="Arial" w:cs="Arial"/>
          <w:sz w:val="28"/>
          <w:szCs w:val="28"/>
        </w:rPr>
        <w:t xml:space="preserve"> The Council recognises that goods may be left behind due to vulnerability, ill health, or difficult life events, and will take a proportionate and sensitive approach.</w:t>
      </w:r>
    </w:p>
    <w:p w14:paraId="44EB8B29" w14:textId="77777777" w:rsidR="008043F7" w:rsidRPr="008043F7" w:rsidRDefault="008043F7" w:rsidP="008043F7">
      <w:pPr>
        <w:rPr>
          <w:rFonts w:ascii="Arial" w:hAnsi="Arial" w:cs="Arial"/>
          <w:sz w:val="28"/>
          <w:szCs w:val="28"/>
        </w:rPr>
      </w:pPr>
      <w:r w:rsidRPr="008043F7">
        <w:rPr>
          <w:rFonts w:ascii="Arial" w:hAnsi="Arial" w:cs="Arial"/>
          <w:b/>
          <w:bCs/>
          <w:sz w:val="28"/>
          <w:szCs w:val="28"/>
        </w:rPr>
        <w:t>8.3</w:t>
      </w:r>
      <w:r w:rsidRPr="008043F7">
        <w:rPr>
          <w:rFonts w:ascii="Arial" w:hAnsi="Arial" w:cs="Arial"/>
          <w:sz w:val="28"/>
          <w:szCs w:val="28"/>
        </w:rPr>
        <w:t xml:space="preserve"> All individuals will be treated with dignity and respect in line with the Equality Act 2010.</w:t>
      </w:r>
    </w:p>
    <w:p w14:paraId="1B467B1D" w14:textId="77777777" w:rsidR="008043F7" w:rsidRPr="008043F7" w:rsidRDefault="00BD7272" w:rsidP="008043F7">
      <w:pPr>
        <w:rPr>
          <w:rFonts w:ascii="Arial" w:hAnsi="Arial" w:cs="Arial"/>
          <w:sz w:val="28"/>
          <w:szCs w:val="28"/>
        </w:rPr>
      </w:pPr>
      <w:r>
        <w:rPr>
          <w:rFonts w:ascii="Arial" w:hAnsi="Arial" w:cs="Arial"/>
          <w:sz w:val="28"/>
          <w:szCs w:val="28"/>
        </w:rPr>
        <w:pict w14:anchorId="2EEDD343">
          <v:rect id="_x0000_i1043" style="width:0;height:1.5pt" o:hralign="center" o:hrstd="t" o:hr="t" fillcolor="#a0a0a0" stroked="f"/>
        </w:pict>
      </w:r>
    </w:p>
    <w:p w14:paraId="1FC38149" w14:textId="77777777" w:rsidR="008C31E4" w:rsidRDefault="008C31E4" w:rsidP="008043F7">
      <w:pPr>
        <w:rPr>
          <w:rFonts w:ascii="Arial" w:hAnsi="Arial" w:cs="Arial"/>
          <w:b/>
          <w:bCs/>
          <w:sz w:val="28"/>
          <w:szCs w:val="28"/>
        </w:rPr>
      </w:pPr>
    </w:p>
    <w:p w14:paraId="7BCC7BE4" w14:textId="77777777" w:rsidR="008C31E4" w:rsidRDefault="008C31E4" w:rsidP="008043F7">
      <w:pPr>
        <w:rPr>
          <w:rFonts w:ascii="Arial" w:hAnsi="Arial" w:cs="Arial"/>
          <w:b/>
          <w:bCs/>
          <w:sz w:val="28"/>
          <w:szCs w:val="28"/>
        </w:rPr>
      </w:pPr>
    </w:p>
    <w:p w14:paraId="79EDCB7E" w14:textId="2A438831" w:rsidR="008043F7" w:rsidRPr="008043F7" w:rsidRDefault="008043F7" w:rsidP="008043F7">
      <w:pPr>
        <w:rPr>
          <w:rFonts w:ascii="Arial" w:hAnsi="Arial" w:cs="Arial"/>
          <w:b/>
          <w:bCs/>
          <w:sz w:val="28"/>
          <w:szCs w:val="28"/>
        </w:rPr>
      </w:pPr>
      <w:r w:rsidRPr="008043F7">
        <w:rPr>
          <w:rFonts w:ascii="Arial" w:hAnsi="Arial" w:cs="Arial"/>
          <w:b/>
          <w:bCs/>
          <w:sz w:val="28"/>
          <w:szCs w:val="28"/>
        </w:rPr>
        <w:t>8.4 Reasonable Adjustments</w:t>
      </w:r>
    </w:p>
    <w:p w14:paraId="5156A78D" w14:textId="77777777" w:rsidR="005F1738" w:rsidRPr="008043F7" w:rsidRDefault="005F1738" w:rsidP="005F1738">
      <w:pPr>
        <w:rPr>
          <w:rFonts w:ascii="Arial" w:hAnsi="Arial" w:cs="Arial"/>
          <w:sz w:val="28"/>
          <w:szCs w:val="28"/>
        </w:rPr>
      </w:pPr>
      <w:r w:rsidRPr="008043F7">
        <w:rPr>
          <w:rFonts w:ascii="Arial" w:hAnsi="Arial" w:cs="Arial"/>
          <w:sz w:val="28"/>
          <w:szCs w:val="28"/>
        </w:rPr>
        <w:t>Sandwell Council is committed to making reasonable adjustments for residents who may face barriers in accessing information or engaging with abandoned goods procedures. There is no fixed list of adjustments; each case is considered individually to ensure solutions are fair, practical, and proportionate.</w:t>
      </w:r>
    </w:p>
    <w:p w14:paraId="0466B31A" w14:textId="77777777" w:rsidR="005F1738" w:rsidRPr="008043F7" w:rsidRDefault="005F1738" w:rsidP="005F1738">
      <w:pPr>
        <w:rPr>
          <w:rFonts w:ascii="Arial" w:hAnsi="Arial" w:cs="Arial"/>
          <w:sz w:val="28"/>
          <w:szCs w:val="28"/>
        </w:rPr>
      </w:pPr>
      <w:r w:rsidRPr="008043F7">
        <w:rPr>
          <w:rFonts w:ascii="Arial" w:hAnsi="Arial" w:cs="Arial"/>
          <w:sz w:val="28"/>
          <w:szCs w:val="28"/>
        </w:rPr>
        <w:t>Reasonable adjustments may include:</w:t>
      </w:r>
    </w:p>
    <w:p w14:paraId="72F1AEFB" w14:textId="77777777" w:rsidR="005F1738" w:rsidRPr="008043F7" w:rsidRDefault="005F1738" w:rsidP="005F1738">
      <w:pPr>
        <w:numPr>
          <w:ilvl w:val="0"/>
          <w:numId w:val="3"/>
        </w:numPr>
        <w:rPr>
          <w:rFonts w:ascii="Arial" w:hAnsi="Arial" w:cs="Arial"/>
          <w:sz w:val="28"/>
          <w:szCs w:val="28"/>
        </w:rPr>
      </w:pPr>
      <w:r w:rsidRPr="008043F7">
        <w:rPr>
          <w:rFonts w:ascii="Arial" w:hAnsi="Arial" w:cs="Arial"/>
          <w:sz w:val="28"/>
          <w:szCs w:val="28"/>
        </w:rPr>
        <w:t xml:space="preserve">Providing notices, inventories, or correspondence in alternative formats (e.g., large print, easy-read, or accessible digital versions); </w:t>
      </w:r>
    </w:p>
    <w:p w14:paraId="3CD2B86A" w14:textId="77777777" w:rsidR="005F1738" w:rsidRPr="008043F7" w:rsidRDefault="005F1738" w:rsidP="005F1738">
      <w:pPr>
        <w:numPr>
          <w:ilvl w:val="0"/>
          <w:numId w:val="3"/>
        </w:numPr>
        <w:rPr>
          <w:rFonts w:ascii="Arial" w:hAnsi="Arial" w:cs="Arial"/>
          <w:sz w:val="28"/>
          <w:szCs w:val="28"/>
        </w:rPr>
      </w:pPr>
      <w:r w:rsidRPr="008043F7">
        <w:rPr>
          <w:rFonts w:ascii="Arial" w:hAnsi="Arial" w:cs="Arial"/>
          <w:sz w:val="28"/>
          <w:szCs w:val="28"/>
        </w:rPr>
        <w:t xml:space="preserve">Offering additional support or advocacy to help residents understand processes; </w:t>
      </w:r>
    </w:p>
    <w:p w14:paraId="7AF97D44" w14:textId="77777777" w:rsidR="005F1738" w:rsidRPr="008043F7" w:rsidRDefault="005F1738" w:rsidP="005F1738">
      <w:pPr>
        <w:numPr>
          <w:ilvl w:val="0"/>
          <w:numId w:val="3"/>
        </w:numPr>
        <w:rPr>
          <w:rFonts w:ascii="Arial" w:hAnsi="Arial" w:cs="Arial"/>
          <w:sz w:val="28"/>
          <w:szCs w:val="28"/>
        </w:rPr>
      </w:pPr>
      <w:r w:rsidRPr="008043F7">
        <w:rPr>
          <w:rFonts w:ascii="Arial" w:hAnsi="Arial" w:cs="Arial"/>
          <w:sz w:val="28"/>
          <w:szCs w:val="28"/>
        </w:rPr>
        <w:t xml:space="preserve">Allowing flexible arrangements for collection or retrieval of goods; </w:t>
      </w:r>
    </w:p>
    <w:p w14:paraId="504793D6" w14:textId="77777777" w:rsidR="005F1738" w:rsidRPr="008043F7" w:rsidRDefault="005F1738" w:rsidP="005F1738">
      <w:pPr>
        <w:numPr>
          <w:ilvl w:val="0"/>
          <w:numId w:val="3"/>
        </w:numPr>
        <w:rPr>
          <w:rFonts w:ascii="Arial" w:hAnsi="Arial" w:cs="Arial"/>
          <w:sz w:val="28"/>
          <w:szCs w:val="28"/>
        </w:rPr>
      </w:pPr>
      <w:r w:rsidRPr="008043F7">
        <w:rPr>
          <w:rFonts w:ascii="Arial" w:hAnsi="Arial" w:cs="Arial"/>
          <w:sz w:val="28"/>
          <w:szCs w:val="28"/>
        </w:rPr>
        <w:t xml:space="preserve">Providing translated information or interpreter support where required. </w:t>
      </w:r>
    </w:p>
    <w:p w14:paraId="64FF5594" w14:textId="77777777" w:rsidR="005F1738" w:rsidRPr="008043F7" w:rsidRDefault="005F1738" w:rsidP="005F1738">
      <w:pPr>
        <w:rPr>
          <w:rFonts w:ascii="Arial" w:hAnsi="Arial" w:cs="Arial"/>
          <w:sz w:val="28"/>
          <w:szCs w:val="28"/>
        </w:rPr>
      </w:pPr>
      <w:r w:rsidRPr="008043F7">
        <w:rPr>
          <w:rFonts w:ascii="Arial" w:hAnsi="Arial" w:cs="Arial"/>
          <w:sz w:val="28"/>
          <w:szCs w:val="28"/>
        </w:rPr>
        <w:t>Residents can request reasonable adjustments:</w:t>
      </w:r>
    </w:p>
    <w:p w14:paraId="3282EAA1" w14:textId="77777777" w:rsidR="005F1738" w:rsidRPr="008043F7" w:rsidRDefault="005F1738" w:rsidP="005F1738">
      <w:pPr>
        <w:numPr>
          <w:ilvl w:val="0"/>
          <w:numId w:val="4"/>
        </w:numPr>
        <w:rPr>
          <w:rFonts w:ascii="Arial" w:hAnsi="Arial" w:cs="Arial"/>
          <w:sz w:val="28"/>
          <w:szCs w:val="28"/>
        </w:rPr>
      </w:pPr>
      <w:r w:rsidRPr="008043F7">
        <w:rPr>
          <w:rFonts w:ascii="Arial" w:hAnsi="Arial" w:cs="Arial"/>
          <w:sz w:val="28"/>
          <w:szCs w:val="28"/>
        </w:rPr>
        <w:t xml:space="preserve">In person; </w:t>
      </w:r>
    </w:p>
    <w:p w14:paraId="636FF07D" w14:textId="77777777" w:rsidR="005F1738" w:rsidRPr="008043F7" w:rsidRDefault="005F1738" w:rsidP="005F1738">
      <w:pPr>
        <w:numPr>
          <w:ilvl w:val="0"/>
          <w:numId w:val="4"/>
        </w:numPr>
        <w:rPr>
          <w:rFonts w:ascii="Arial" w:hAnsi="Arial" w:cs="Arial"/>
          <w:sz w:val="28"/>
          <w:szCs w:val="28"/>
        </w:rPr>
      </w:pPr>
      <w:r w:rsidRPr="008043F7">
        <w:rPr>
          <w:rFonts w:ascii="Arial" w:hAnsi="Arial" w:cs="Arial"/>
          <w:sz w:val="28"/>
          <w:szCs w:val="28"/>
        </w:rPr>
        <w:t xml:space="preserve">In writing (letter, email, or text); </w:t>
      </w:r>
    </w:p>
    <w:p w14:paraId="5869C89F" w14:textId="77777777" w:rsidR="005F1738" w:rsidRPr="008043F7" w:rsidRDefault="005F1738" w:rsidP="005F1738">
      <w:pPr>
        <w:numPr>
          <w:ilvl w:val="0"/>
          <w:numId w:val="4"/>
        </w:numPr>
        <w:rPr>
          <w:rFonts w:ascii="Arial" w:hAnsi="Arial" w:cs="Arial"/>
          <w:sz w:val="28"/>
          <w:szCs w:val="28"/>
        </w:rPr>
      </w:pPr>
      <w:r w:rsidRPr="008043F7">
        <w:rPr>
          <w:rFonts w:ascii="Arial" w:hAnsi="Arial" w:cs="Arial"/>
          <w:sz w:val="28"/>
          <w:szCs w:val="28"/>
        </w:rPr>
        <w:t xml:space="preserve">By telephone; </w:t>
      </w:r>
    </w:p>
    <w:p w14:paraId="6D42541A" w14:textId="77777777" w:rsidR="005F1738" w:rsidRPr="008043F7" w:rsidRDefault="005F1738" w:rsidP="005F1738">
      <w:pPr>
        <w:numPr>
          <w:ilvl w:val="0"/>
          <w:numId w:val="4"/>
        </w:numPr>
        <w:rPr>
          <w:rFonts w:ascii="Arial" w:hAnsi="Arial" w:cs="Arial"/>
          <w:sz w:val="28"/>
          <w:szCs w:val="28"/>
        </w:rPr>
      </w:pPr>
      <w:r w:rsidRPr="008043F7">
        <w:rPr>
          <w:rFonts w:ascii="Arial" w:hAnsi="Arial" w:cs="Arial"/>
          <w:sz w:val="28"/>
          <w:szCs w:val="28"/>
        </w:rPr>
        <w:t xml:space="preserve">Through an authorised representative; </w:t>
      </w:r>
    </w:p>
    <w:p w14:paraId="24A14935" w14:textId="77777777" w:rsidR="005F1738" w:rsidRPr="008043F7" w:rsidRDefault="005F1738" w:rsidP="005F1738">
      <w:pPr>
        <w:numPr>
          <w:ilvl w:val="0"/>
          <w:numId w:val="4"/>
        </w:numPr>
        <w:rPr>
          <w:rFonts w:ascii="Arial" w:hAnsi="Arial" w:cs="Arial"/>
          <w:sz w:val="28"/>
          <w:szCs w:val="28"/>
        </w:rPr>
      </w:pPr>
      <w:r w:rsidRPr="008043F7">
        <w:rPr>
          <w:rFonts w:ascii="Arial" w:hAnsi="Arial" w:cs="Arial"/>
          <w:sz w:val="28"/>
          <w:szCs w:val="28"/>
        </w:rPr>
        <w:t xml:space="preserve">Or via suggestion by Council staff where it would support the resident. </w:t>
      </w:r>
    </w:p>
    <w:p w14:paraId="5A822F20" w14:textId="77777777" w:rsidR="005F1738" w:rsidRPr="008043F7" w:rsidRDefault="005F1738" w:rsidP="005F1738">
      <w:pPr>
        <w:rPr>
          <w:rFonts w:ascii="Arial" w:hAnsi="Arial" w:cs="Arial"/>
          <w:sz w:val="28"/>
          <w:szCs w:val="28"/>
        </w:rPr>
      </w:pPr>
      <w:r w:rsidRPr="008043F7">
        <w:rPr>
          <w:rFonts w:ascii="Arial" w:hAnsi="Arial" w:cs="Arial"/>
          <w:sz w:val="28"/>
          <w:szCs w:val="28"/>
        </w:rPr>
        <w:lastRenderedPageBreak/>
        <w:t>All requests will be handled sensitively and confidentially. Where an adjustment cannot reasonably be made, the Council will provide clear explanations. Adjustments agreed will be implemented without unnecessary delay.</w:t>
      </w:r>
    </w:p>
    <w:p w14:paraId="262006B8" w14:textId="5626BB2D" w:rsidR="005F1738" w:rsidRDefault="005F1738" w:rsidP="008043F7">
      <w:pPr>
        <w:rPr>
          <w:rFonts w:ascii="Arial" w:hAnsi="Arial" w:cs="Arial"/>
          <w:sz w:val="28"/>
          <w:szCs w:val="28"/>
        </w:rPr>
      </w:pPr>
      <w:r w:rsidRPr="008043F7">
        <w:rPr>
          <w:rFonts w:ascii="Arial" w:hAnsi="Arial" w:cs="Arial"/>
          <w:sz w:val="28"/>
          <w:szCs w:val="28"/>
        </w:rPr>
        <w:t>For further guidance, refer to Sandwell Council’s Reasonable Adjustments Policy.</w:t>
      </w:r>
    </w:p>
    <w:p w14:paraId="546EF6AE" w14:textId="029F068F" w:rsidR="005F1738" w:rsidRPr="005F1738" w:rsidRDefault="00BD7272" w:rsidP="008043F7">
      <w:pPr>
        <w:rPr>
          <w:rFonts w:ascii="Arial" w:hAnsi="Arial" w:cs="Arial"/>
          <w:sz w:val="28"/>
          <w:szCs w:val="28"/>
        </w:rPr>
      </w:pPr>
      <w:r>
        <w:rPr>
          <w:rFonts w:ascii="Arial" w:hAnsi="Arial" w:cs="Arial"/>
          <w:sz w:val="28"/>
          <w:szCs w:val="28"/>
        </w:rPr>
        <w:pict w14:anchorId="3FFA5BC2">
          <v:rect id="_x0000_i1044" style="width:0;height:1.5pt" o:hralign="center" o:hrstd="t" o:hr="t" fillcolor="#a0a0a0" stroked="f"/>
        </w:pict>
      </w:r>
    </w:p>
    <w:p w14:paraId="28F3BCDC" w14:textId="6D064F60" w:rsidR="008043F7" w:rsidRPr="008043F7" w:rsidRDefault="008043F7" w:rsidP="008043F7">
      <w:pPr>
        <w:rPr>
          <w:rFonts w:ascii="Arial" w:hAnsi="Arial" w:cs="Arial"/>
          <w:sz w:val="28"/>
          <w:szCs w:val="28"/>
        </w:rPr>
      </w:pPr>
      <w:r w:rsidRPr="008043F7">
        <w:rPr>
          <w:rFonts w:ascii="Arial" w:hAnsi="Arial" w:cs="Arial"/>
          <w:b/>
          <w:bCs/>
          <w:sz w:val="28"/>
          <w:szCs w:val="28"/>
        </w:rPr>
        <w:t>8.5 ST*R Model</w:t>
      </w:r>
      <w:r w:rsidRPr="008043F7">
        <w:rPr>
          <w:rFonts w:ascii="Arial" w:hAnsi="Arial" w:cs="Arial"/>
          <w:sz w:val="28"/>
          <w:szCs w:val="28"/>
        </w:rPr>
        <w:br/>
        <w:t>Sandwell Council applies the ST*R model to ensure that our approach to abandoned goods is supportive, fair, and respectful. This model is built on three principles:</w:t>
      </w:r>
    </w:p>
    <w:p w14:paraId="29A11EE3" w14:textId="77777777" w:rsidR="008043F7" w:rsidRPr="008043F7" w:rsidRDefault="008043F7" w:rsidP="008043F7">
      <w:pPr>
        <w:numPr>
          <w:ilvl w:val="0"/>
          <w:numId w:val="2"/>
        </w:numPr>
        <w:rPr>
          <w:rFonts w:ascii="Arial" w:hAnsi="Arial" w:cs="Arial"/>
          <w:sz w:val="28"/>
          <w:szCs w:val="28"/>
        </w:rPr>
      </w:pPr>
      <w:r w:rsidRPr="008043F7">
        <w:rPr>
          <w:rFonts w:ascii="Arial" w:hAnsi="Arial" w:cs="Arial"/>
          <w:b/>
          <w:bCs/>
          <w:sz w:val="28"/>
          <w:szCs w:val="28"/>
        </w:rPr>
        <w:t>Strengths-Based Approach</w:t>
      </w:r>
      <w:r w:rsidRPr="008043F7">
        <w:rPr>
          <w:rFonts w:ascii="Arial" w:hAnsi="Arial" w:cs="Arial"/>
          <w:sz w:val="28"/>
          <w:szCs w:val="28"/>
        </w:rPr>
        <w:t xml:space="preserve"> – Staff are encouraged to recognise and use residents’ engagement and feedback to make fair decisions. </w:t>
      </w:r>
    </w:p>
    <w:p w14:paraId="252AB193" w14:textId="77777777" w:rsidR="008043F7" w:rsidRPr="008043F7" w:rsidRDefault="008043F7" w:rsidP="008043F7">
      <w:pPr>
        <w:numPr>
          <w:ilvl w:val="0"/>
          <w:numId w:val="2"/>
        </w:numPr>
        <w:rPr>
          <w:rFonts w:ascii="Arial" w:hAnsi="Arial" w:cs="Arial"/>
          <w:sz w:val="28"/>
          <w:szCs w:val="28"/>
        </w:rPr>
      </w:pPr>
      <w:r w:rsidRPr="008043F7">
        <w:rPr>
          <w:rFonts w:ascii="Arial" w:hAnsi="Arial" w:cs="Arial"/>
          <w:b/>
          <w:bCs/>
          <w:sz w:val="28"/>
          <w:szCs w:val="28"/>
        </w:rPr>
        <w:t>Trauma-Informed Approach</w:t>
      </w:r>
      <w:r w:rsidRPr="008043F7">
        <w:rPr>
          <w:rFonts w:ascii="Arial" w:hAnsi="Arial" w:cs="Arial"/>
          <w:sz w:val="28"/>
          <w:szCs w:val="28"/>
        </w:rPr>
        <w:t xml:space="preserve"> – We acknowledge that the circumstances surrounding abandoned goods may involve stress, vulnerability, or crisis. Officers are expected to handle cases sensitively and respectfully. </w:t>
      </w:r>
    </w:p>
    <w:p w14:paraId="0EFFE703" w14:textId="10DE6436" w:rsidR="008043F7" w:rsidRPr="005F1738" w:rsidRDefault="008043F7" w:rsidP="005F1738">
      <w:pPr>
        <w:numPr>
          <w:ilvl w:val="0"/>
          <w:numId w:val="2"/>
        </w:numPr>
        <w:rPr>
          <w:rFonts w:ascii="Arial" w:hAnsi="Arial" w:cs="Arial"/>
          <w:sz w:val="28"/>
          <w:szCs w:val="28"/>
        </w:rPr>
      </w:pPr>
      <w:r w:rsidRPr="008043F7">
        <w:rPr>
          <w:rFonts w:ascii="Arial" w:hAnsi="Arial" w:cs="Arial"/>
          <w:b/>
          <w:bCs/>
          <w:sz w:val="28"/>
          <w:szCs w:val="28"/>
        </w:rPr>
        <w:t>Relationship-Based Approach</w:t>
      </w:r>
      <w:r w:rsidRPr="008043F7">
        <w:rPr>
          <w:rFonts w:ascii="Arial" w:hAnsi="Arial" w:cs="Arial"/>
          <w:sz w:val="28"/>
          <w:szCs w:val="28"/>
        </w:rPr>
        <w:t xml:space="preserve"> – Positive, respectful interactions with residents and former tenants underpin the policy. Open communication and clear explanations are provided wherever possible. </w:t>
      </w:r>
    </w:p>
    <w:p w14:paraId="3AB64F27" w14:textId="77777777" w:rsidR="008043F7" w:rsidRPr="008043F7" w:rsidRDefault="00BD7272" w:rsidP="008043F7">
      <w:pPr>
        <w:rPr>
          <w:rFonts w:ascii="Arial" w:hAnsi="Arial" w:cs="Arial"/>
          <w:sz w:val="28"/>
          <w:szCs w:val="28"/>
        </w:rPr>
      </w:pPr>
      <w:r>
        <w:rPr>
          <w:rFonts w:ascii="Arial" w:hAnsi="Arial" w:cs="Arial"/>
          <w:sz w:val="28"/>
          <w:szCs w:val="28"/>
        </w:rPr>
        <w:pict w14:anchorId="549A2982">
          <v:rect id="_x0000_i1045" style="width:0;height:1.5pt" o:hralign="center" o:hrstd="t" o:hr="t" fillcolor="#a0a0a0" stroked="f"/>
        </w:pict>
      </w:r>
    </w:p>
    <w:p w14:paraId="3FAE0214" w14:textId="77777777" w:rsidR="008043F7" w:rsidRPr="002A2682" w:rsidRDefault="008043F7" w:rsidP="002A2682">
      <w:pPr>
        <w:pStyle w:val="Heading1"/>
        <w:rPr>
          <w:rFonts w:ascii="Arial" w:hAnsi="Arial" w:cs="Arial"/>
          <w:b/>
          <w:bCs/>
          <w:sz w:val="28"/>
          <w:szCs w:val="28"/>
        </w:rPr>
      </w:pPr>
      <w:bookmarkStart w:id="8" w:name="_Toc233713148"/>
      <w:r w:rsidRPr="002A2682">
        <w:rPr>
          <w:rFonts w:ascii="Arial" w:hAnsi="Arial" w:cs="Arial"/>
          <w:b/>
          <w:bCs/>
          <w:sz w:val="28"/>
          <w:szCs w:val="28"/>
        </w:rPr>
        <w:t>9. Monitoring and Review</w:t>
      </w:r>
      <w:bookmarkEnd w:id="8"/>
    </w:p>
    <w:p w14:paraId="11929940" w14:textId="77777777" w:rsidR="008043F7" w:rsidRDefault="008043F7" w:rsidP="008043F7">
      <w:pPr>
        <w:rPr>
          <w:rFonts w:ascii="Arial" w:hAnsi="Arial" w:cs="Arial"/>
          <w:sz w:val="28"/>
          <w:szCs w:val="28"/>
        </w:rPr>
      </w:pPr>
      <w:r w:rsidRPr="008043F7">
        <w:rPr>
          <w:rFonts w:ascii="Arial" w:hAnsi="Arial" w:cs="Arial"/>
          <w:b/>
          <w:bCs/>
          <w:sz w:val="28"/>
          <w:szCs w:val="28"/>
        </w:rPr>
        <w:t>9.1</w:t>
      </w:r>
      <w:r w:rsidRPr="008043F7">
        <w:rPr>
          <w:rFonts w:ascii="Arial" w:hAnsi="Arial" w:cs="Arial"/>
          <w:sz w:val="28"/>
          <w:szCs w:val="28"/>
        </w:rPr>
        <w:t xml:space="preserve"> This policy will be reviewed periodically to ensure it remains compliant with legislation, best practice, and Council standards. Reviews will consider operational effectiveness, resident feedback, and changes in legal requirements to ensure abandoned goods are managed fairly, safely, and consistently.</w:t>
      </w:r>
    </w:p>
    <w:p w14:paraId="26107227" w14:textId="78C74DD9" w:rsidR="00A92CA2" w:rsidRDefault="00BD7272">
      <w:r>
        <w:rPr>
          <w:rFonts w:ascii="Arial" w:hAnsi="Arial" w:cs="Arial"/>
          <w:sz w:val="28"/>
          <w:szCs w:val="28"/>
        </w:rPr>
        <w:pict w14:anchorId="746F9C2D">
          <v:rect id="_x0000_i1046" style="width:0;height:1.5pt" o:hralign="center" o:hrstd="t" o:hr="t" fillcolor="#a0a0a0" stroked="f"/>
        </w:pict>
      </w:r>
    </w:p>
    <w:p w14:paraId="64B53317" w14:textId="4639CB40" w:rsidR="00F42F08" w:rsidRPr="002A2682" w:rsidRDefault="00F42F08" w:rsidP="002A2682">
      <w:pPr>
        <w:pStyle w:val="Heading1"/>
        <w:rPr>
          <w:rFonts w:ascii="Arial" w:hAnsi="Arial" w:cs="Arial"/>
          <w:b/>
          <w:bCs/>
          <w:sz w:val="28"/>
          <w:szCs w:val="28"/>
        </w:rPr>
      </w:pPr>
      <w:bookmarkStart w:id="9" w:name="_Toc228530511"/>
      <w:bookmarkStart w:id="10" w:name="_Toc233713149"/>
      <w:r w:rsidRPr="002A2682">
        <w:rPr>
          <w:rFonts w:ascii="Arial" w:hAnsi="Arial" w:cs="Arial"/>
          <w:b/>
          <w:bCs/>
          <w:sz w:val="28"/>
          <w:szCs w:val="28"/>
        </w:rPr>
        <w:lastRenderedPageBreak/>
        <w:t>10. Policy Document Version Control</w:t>
      </w:r>
      <w:bookmarkEnd w:id="9"/>
      <w:bookmarkEnd w:id="10"/>
      <w:r w:rsidRPr="002A2682">
        <w:rPr>
          <w:rFonts w:ascii="Arial" w:hAnsi="Arial" w:cs="Arial"/>
          <w:b/>
          <w:bCs/>
          <w:sz w:val="28"/>
          <w:szCs w:val="28"/>
        </w:rPr>
        <w:t xml:space="preserve"> </w:t>
      </w:r>
    </w:p>
    <w:p w14:paraId="1675F7C3" w14:textId="77777777" w:rsidR="00F42F08" w:rsidRPr="00F42F08" w:rsidRDefault="00F42F08" w:rsidP="00F42F08">
      <w:pPr>
        <w:spacing w:line="259" w:lineRule="auto"/>
        <w:ind w:left="567"/>
        <w:contextualSpacing/>
        <w:rPr>
          <w:rFonts w:ascii="Arial" w:eastAsia="Calibri" w:hAnsi="Arial" w:cs="Arial"/>
          <w:kern w:val="0"/>
          <w:sz w:val="28"/>
          <w:szCs w:val="28"/>
          <w14:ligatures w14:val="none"/>
        </w:rPr>
      </w:pPr>
    </w:p>
    <w:tbl>
      <w:tblPr>
        <w:tblStyle w:val="TableGrid"/>
        <w:tblW w:w="9067" w:type="dxa"/>
        <w:tblLook w:val="04A0" w:firstRow="1" w:lastRow="0" w:firstColumn="1" w:lastColumn="0" w:noHBand="0" w:noVBand="1"/>
      </w:tblPr>
      <w:tblGrid>
        <w:gridCol w:w="1417"/>
        <w:gridCol w:w="1421"/>
        <w:gridCol w:w="2986"/>
        <w:gridCol w:w="1564"/>
        <w:gridCol w:w="1679"/>
      </w:tblGrid>
      <w:tr w:rsidR="00F42F08" w:rsidRPr="00F42F08" w14:paraId="49759381" w14:textId="77777777" w:rsidTr="00082643">
        <w:trPr>
          <w:trHeight w:val="748"/>
        </w:trPr>
        <w:tc>
          <w:tcPr>
            <w:tcW w:w="1417" w:type="dxa"/>
          </w:tcPr>
          <w:p w14:paraId="46AEB7BA" w14:textId="77777777" w:rsidR="00F42F08" w:rsidRPr="00F42F08" w:rsidRDefault="00F42F08" w:rsidP="00F42F08">
            <w:pPr>
              <w:spacing w:line="259" w:lineRule="auto"/>
              <w:rPr>
                <w:rFonts w:ascii="Arial" w:eastAsia="Calibri" w:hAnsi="Arial" w:cs="Arial"/>
                <w:b/>
                <w:bCs/>
                <w:sz w:val="28"/>
                <w:szCs w:val="28"/>
              </w:rPr>
            </w:pPr>
            <w:r w:rsidRPr="00F42F08">
              <w:rPr>
                <w:rFonts w:ascii="Arial" w:eastAsia="Calibri" w:hAnsi="Arial" w:cs="Arial"/>
                <w:b/>
                <w:bCs/>
                <w:sz w:val="28"/>
                <w:szCs w:val="28"/>
              </w:rPr>
              <w:t>Version</w:t>
            </w:r>
          </w:p>
        </w:tc>
        <w:tc>
          <w:tcPr>
            <w:tcW w:w="1421" w:type="dxa"/>
          </w:tcPr>
          <w:p w14:paraId="37CB23C7" w14:textId="77777777" w:rsidR="00F42F08" w:rsidRPr="00F42F08" w:rsidRDefault="00F42F08" w:rsidP="00F42F08">
            <w:pPr>
              <w:spacing w:line="259" w:lineRule="auto"/>
              <w:rPr>
                <w:rFonts w:ascii="Arial" w:eastAsia="Calibri" w:hAnsi="Arial" w:cs="Arial"/>
                <w:b/>
                <w:bCs/>
                <w:sz w:val="28"/>
                <w:szCs w:val="28"/>
              </w:rPr>
            </w:pPr>
            <w:r w:rsidRPr="00F42F08">
              <w:rPr>
                <w:rFonts w:ascii="Arial" w:eastAsia="Calibri" w:hAnsi="Arial" w:cs="Arial"/>
                <w:b/>
                <w:bCs/>
                <w:sz w:val="28"/>
                <w:szCs w:val="28"/>
              </w:rPr>
              <w:t>Date</w:t>
            </w:r>
          </w:p>
        </w:tc>
        <w:tc>
          <w:tcPr>
            <w:tcW w:w="2986" w:type="dxa"/>
          </w:tcPr>
          <w:p w14:paraId="07284E88" w14:textId="77777777" w:rsidR="00F42F08" w:rsidRPr="00F42F08" w:rsidRDefault="00F42F08" w:rsidP="00F42F08">
            <w:pPr>
              <w:spacing w:line="259" w:lineRule="auto"/>
              <w:rPr>
                <w:rFonts w:ascii="Arial" w:eastAsia="Calibri" w:hAnsi="Arial" w:cs="Arial"/>
                <w:b/>
                <w:bCs/>
                <w:sz w:val="28"/>
                <w:szCs w:val="28"/>
              </w:rPr>
            </w:pPr>
            <w:r w:rsidRPr="00F42F08">
              <w:rPr>
                <w:rFonts w:ascii="Arial" w:eastAsia="Calibri" w:hAnsi="Arial" w:cs="Arial"/>
                <w:b/>
                <w:bCs/>
                <w:sz w:val="28"/>
                <w:szCs w:val="28"/>
              </w:rPr>
              <w:t>Description</w:t>
            </w:r>
          </w:p>
        </w:tc>
        <w:tc>
          <w:tcPr>
            <w:tcW w:w="1564" w:type="dxa"/>
          </w:tcPr>
          <w:p w14:paraId="30596497" w14:textId="77777777" w:rsidR="00F42F08" w:rsidRPr="00F42F08" w:rsidRDefault="00F42F08" w:rsidP="00F42F08">
            <w:pPr>
              <w:spacing w:line="259" w:lineRule="auto"/>
              <w:rPr>
                <w:rFonts w:ascii="Arial" w:eastAsia="Calibri" w:hAnsi="Arial" w:cs="Arial"/>
                <w:b/>
                <w:bCs/>
                <w:sz w:val="28"/>
                <w:szCs w:val="28"/>
              </w:rPr>
            </w:pPr>
            <w:r w:rsidRPr="00F42F08">
              <w:rPr>
                <w:rFonts w:ascii="Arial" w:eastAsia="Calibri" w:hAnsi="Arial" w:cs="Arial"/>
                <w:b/>
                <w:bCs/>
                <w:sz w:val="28"/>
                <w:szCs w:val="28"/>
              </w:rPr>
              <w:t>Updated By</w:t>
            </w:r>
          </w:p>
        </w:tc>
        <w:tc>
          <w:tcPr>
            <w:tcW w:w="1679" w:type="dxa"/>
          </w:tcPr>
          <w:p w14:paraId="7074BCA2" w14:textId="77777777" w:rsidR="00F42F08" w:rsidRPr="00F42F08" w:rsidRDefault="00F42F08" w:rsidP="00F42F08">
            <w:pPr>
              <w:spacing w:line="259" w:lineRule="auto"/>
              <w:rPr>
                <w:rFonts w:ascii="Arial" w:eastAsia="Calibri" w:hAnsi="Arial" w:cs="Arial"/>
                <w:b/>
                <w:bCs/>
                <w:sz w:val="28"/>
                <w:szCs w:val="28"/>
              </w:rPr>
            </w:pPr>
            <w:r w:rsidRPr="00F42F08">
              <w:rPr>
                <w:rFonts w:ascii="Arial" w:eastAsia="Calibri" w:hAnsi="Arial" w:cs="Arial"/>
                <w:b/>
                <w:bCs/>
                <w:sz w:val="28"/>
                <w:szCs w:val="28"/>
              </w:rPr>
              <w:t>Approved By</w:t>
            </w:r>
          </w:p>
        </w:tc>
      </w:tr>
      <w:tr w:rsidR="00F42F08" w:rsidRPr="00F42F08" w14:paraId="18F84831" w14:textId="77777777" w:rsidTr="00082643">
        <w:trPr>
          <w:trHeight w:val="748"/>
        </w:trPr>
        <w:tc>
          <w:tcPr>
            <w:tcW w:w="1417" w:type="dxa"/>
          </w:tcPr>
          <w:p w14:paraId="3EA8910F" w14:textId="6E154B67" w:rsidR="00F42F08" w:rsidRPr="00F42F08" w:rsidRDefault="00AE2D14" w:rsidP="00F42F08">
            <w:pPr>
              <w:spacing w:line="259" w:lineRule="auto"/>
              <w:rPr>
                <w:rFonts w:ascii="Arial" w:eastAsia="Calibri" w:hAnsi="Arial" w:cs="Arial"/>
                <w:sz w:val="28"/>
                <w:szCs w:val="28"/>
              </w:rPr>
            </w:pPr>
            <w:r>
              <w:rPr>
                <w:rFonts w:ascii="Arial" w:eastAsia="Calibri" w:hAnsi="Arial" w:cs="Arial"/>
                <w:sz w:val="28"/>
                <w:szCs w:val="28"/>
              </w:rPr>
              <w:t>0.1</w:t>
            </w:r>
          </w:p>
        </w:tc>
        <w:tc>
          <w:tcPr>
            <w:tcW w:w="1421" w:type="dxa"/>
          </w:tcPr>
          <w:p w14:paraId="63D1B414" w14:textId="61F1E772" w:rsidR="00F42F08" w:rsidRPr="00F42F08" w:rsidRDefault="00AE2D14" w:rsidP="00F42F08">
            <w:pPr>
              <w:spacing w:line="259" w:lineRule="auto"/>
              <w:rPr>
                <w:rFonts w:ascii="Arial" w:eastAsia="Calibri" w:hAnsi="Arial" w:cs="Arial"/>
                <w:sz w:val="28"/>
                <w:szCs w:val="28"/>
              </w:rPr>
            </w:pPr>
            <w:r>
              <w:rPr>
                <w:rFonts w:ascii="Arial" w:eastAsia="Calibri" w:hAnsi="Arial" w:cs="Arial"/>
                <w:sz w:val="28"/>
                <w:szCs w:val="28"/>
              </w:rPr>
              <w:t>23</w:t>
            </w:r>
            <w:r w:rsidRPr="00AE2D14">
              <w:rPr>
                <w:rFonts w:ascii="Arial" w:eastAsia="Calibri" w:hAnsi="Arial" w:cs="Arial"/>
                <w:sz w:val="28"/>
                <w:szCs w:val="28"/>
                <w:vertAlign w:val="superscript"/>
              </w:rPr>
              <w:t>rd</w:t>
            </w:r>
            <w:r>
              <w:rPr>
                <w:rFonts w:ascii="Arial" w:eastAsia="Calibri" w:hAnsi="Arial" w:cs="Arial"/>
                <w:sz w:val="28"/>
                <w:szCs w:val="28"/>
              </w:rPr>
              <w:t xml:space="preserve"> </w:t>
            </w:r>
            <w:r w:rsidR="00F42F08" w:rsidRPr="00F42F08">
              <w:rPr>
                <w:rFonts w:ascii="Arial" w:eastAsia="Calibri" w:hAnsi="Arial" w:cs="Arial"/>
                <w:sz w:val="28"/>
                <w:szCs w:val="28"/>
              </w:rPr>
              <w:t>March 202</w:t>
            </w:r>
            <w:r>
              <w:rPr>
                <w:rFonts w:ascii="Arial" w:eastAsia="Calibri" w:hAnsi="Arial" w:cs="Arial"/>
                <w:sz w:val="28"/>
                <w:szCs w:val="28"/>
              </w:rPr>
              <w:t>6</w:t>
            </w:r>
          </w:p>
        </w:tc>
        <w:tc>
          <w:tcPr>
            <w:tcW w:w="2986" w:type="dxa"/>
          </w:tcPr>
          <w:p w14:paraId="7EF655FA" w14:textId="635D1640" w:rsidR="00F42F08" w:rsidRPr="00F42F08" w:rsidRDefault="00AE2D14" w:rsidP="00F42F08">
            <w:pPr>
              <w:spacing w:line="259" w:lineRule="auto"/>
              <w:rPr>
                <w:rFonts w:ascii="Arial" w:eastAsia="Calibri" w:hAnsi="Arial" w:cs="Arial"/>
                <w:sz w:val="28"/>
                <w:szCs w:val="28"/>
              </w:rPr>
            </w:pPr>
            <w:r>
              <w:rPr>
                <w:rFonts w:ascii="Arial" w:eastAsia="Calibri" w:hAnsi="Arial" w:cs="Arial"/>
                <w:sz w:val="28"/>
                <w:szCs w:val="28"/>
              </w:rPr>
              <w:t>Initial policy draft</w:t>
            </w:r>
          </w:p>
        </w:tc>
        <w:tc>
          <w:tcPr>
            <w:tcW w:w="1564" w:type="dxa"/>
          </w:tcPr>
          <w:p w14:paraId="4B4D5B8B" w14:textId="73D5D2C8" w:rsidR="00F42F08" w:rsidRPr="00F42F08" w:rsidRDefault="00AE2D14" w:rsidP="00F42F08">
            <w:pPr>
              <w:spacing w:line="259" w:lineRule="auto"/>
              <w:rPr>
                <w:rFonts w:ascii="Arial" w:eastAsia="Calibri" w:hAnsi="Arial" w:cs="Arial"/>
                <w:sz w:val="28"/>
                <w:szCs w:val="28"/>
              </w:rPr>
            </w:pPr>
            <w:r>
              <w:rPr>
                <w:rFonts w:ascii="Arial" w:eastAsia="Calibri" w:hAnsi="Arial" w:cs="Arial"/>
                <w:sz w:val="28"/>
                <w:szCs w:val="28"/>
              </w:rPr>
              <w:t>Louis Bebb and Jim Brennan</w:t>
            </w:r>
          </w:p>
        </w:tc>
        <w:tc>
          <w:tcPr>
            <w:tcW w:w="1679" w:type="dxa"/>
          </w:tcPr>
          <w:p w14:paraId="71BDC9EC" w14:textId="6D043751" w:rsidR="00F42F08" w:rsidRPr="00F42F08" w:rsidRDefault="00F42F08" w:rsidP="00F42F08">
            <w:pPr>
              <w:spacing w:line="259" w:lineRule="auto"/>
              <w:rPr>
                <w:rFonts w:ascii="Arial" w:eastAsia="Calibri" w:hAnsi="Arial" w:cs="Arial"/>
                <w:sz w:val="28"/>
                <w:szCs w:val="28"/>
              </w:rPr>
            </w:pPr>
          </w:p>
        </w:tc>
      </w:tr>
      <w:tr w:rsidR="00F42F08" w:rsidRPr="00F42F08" w14:paraId="0004405C" w14:textId="77777777" w:rsidTr="00082643">
        <w:trPr>
          <w:trHeight w:val="237"/>
        </w:trPr>
        <w:tc>
          <w:tcPr>
            <w:tcW w:w="1417" w:type="dxa"/>
          </w:tcPr>
          <w:p w14:paraId="07F6312F" w14:textId="36069394" w:rsidR="00F42F08" w:rsidRPr="00F42F08" w:rsidRDefault="00AE2D14" w:rsidP="00F42F08">
            <w:pPr>
              <w:spacing w:line="259" w:lineRule="auto"/>
              <w:rPr>
                <w:rFonts w:ascii="Arial" w:eastAsia="Calibri" w:hAnsi="Arial" w:cs="Arial"/>
                <w:sz w:val="28"/>
                <w:szCs w:val="28"/>
              </w:rPr>
            </w:pPr>
            <w:r>
              <w:rPr>
                <w:rFonts w:ascii="Arial" w:eastAsia="Calibri" w:hAnsi="Arial" w:cs="Arial"/>
                <w:sz w:val="28"/>
                <w:szCs w:val="28"/>
              </w:rPr>
              <w:t>0.2</w:t>
            </w:r>
          </w:p>
        </w:tc>
        <w:tc>
          <w:tcPr>
            <w:tcW w:w="1421" w:type="dxa"/>
          </w:tcPr>
          <w:p w14:paraId="0AC98017" w14:textId="2CEC1F29" w:rsidR="00F42F08" w:rsidRPr="00F42F08" w:rsidRDefault="00AE2D14" w:rsidP="00F42F08">
            <w:pPr>
              <w:spacing w:line="259" w:lineRule="auto"/>
              <w:rPr>
                <w:rFonts w:ascii="Arial" w:eastAsia="Calibri" w:hAnsi="Arial" w:cs="Arial"/>
                <w:sz w:val="28"/>
                <w:szCs w:val="28"/>
              </w:rPr>
            </w:pPr>
            <w:r>
              <w:rPr>
                <w:rFonts w:ascii="Arial" w:eastAsia="Calibri" w:hAnsi="Arial" w:cs="Arial"/>
                <w:sz w:val="28"/>
                <w:szCs w:val="28"/>
              </w:rPr>
              <w:t>7</w:t>
            </w:r>
            <w:r w:rsidRPr="00AE2D14">
              <w:rPr>
                <w:rFonts w:ascii="Arial" w:eastAsia="Calibri" w:hAnsi="Arial" w:cs="Arial"/>
                <w:sz w:val="28"/>
                <w:szCs w:val="28"/>
                <w:vertAlign w:val="superscript"/>
              </w:rPr>
              <w:t>th</w:t>
            </w:r>
            <w:r>
              <w:rPr>
                <w:rFonts w:ascii="Arial" w:eastAsia="Calibri" w:hAnsi="Arial" w:cs="Arial"/>
                <w:sz w:val="28"/>
                <w:szCs w:val="28"/>
              </w:rPr>
              <w:t xml:space="preserve"> May 2026</w:t>
            </w:r>
          </w:p>
        </w:tc>
        <w:tc>
          <w:tcPr>
            <w:tcW w:w="2986" w:type="dxa"/>
          </w:tcPr>
          <w:p w14:paraId="6F43A5AE" w14:textId="0DC5F6A5" w:rsidR="00F42F08" w:rsidRPr="00F42F08" w:rsidRDefault="00F42F08" w:rsidP="00F42F08">
            <w:pPr>
              <w:spacing w:line="259" w:lineRule="auto"/>
              <w:rPr>
                <w:rFonts w:ascii="Arial" w:eastAsia="Calibri" w:hAnsi="Arial" w:cs="Arial"/>
                <w:sz w:val="28"/>
                <w:szCs w:val="28"/>
              </w:rPr>
            </w:pPr>
            <w:r w:rsidRPr="00F42F08">
              <w:rPr>
                <w:rFonts w:ascii="Arial" w:eastAsia="Calibri" w:hAnsi="Arial" w:cs="Arial"/>
                <w:sz w:val="28"/>
                <w:szCs w:val="28"/>
              </w:rPr>
              <w:t xml:space="preserve">Updated </w:t>
            </w:r>
            <w:r w:rsidR="00AE2D14">
              <w:rPr>
                <w:rFonts w:ascii="Arial" w:eastAsia="Calibri" w:hAnsi="Arial" w:cs="Arial"/>
                <w:sz w:val="28"/>
                <w:szCs w:val="28"/>
              </w:rPr>
              <w:t xml:space="preserve">document following </w:t>
            </w:r>
            <w:r w:rsidR="00477337">
              <w:rPr>
                <w:rFonts w:ascii="Arial" w:eastAsia="Calibri" w:hAnsi="Arial" w:cs="Arial"/>
                <w:sz w:val="28"/>
                <w:szCs w:val="28"/>
              </w:rPr>
              <w:t>feedback at Joint Housing and Asset Management meeting.</w:t>
            </w:r>
          </w:p>
        </w:tc>
        <w:tc>
          <w:tcPr>
            <w:tcW w:w="1564" w:type="dxa"/>
          </w:tcPr>
          <w:p w14:paraId="1137EE50" w14:textId="3031EA3F" w:rsidR="00F42F08" w:rsidRPr="00F42F08" w:rsidRDefault="00477337" w:rsidP="00F42F08">
            <w:pPr>
              <w:spacing w:line="259" w:lineRule="auto"/>
              <w:rPr>
                <w:rFonts w:ascii="Arial" w:eastAsia="Calibri" w:hAnsi="Arial" w:cs="Arial"/>
                <w:sz w:val="28"/>
                <w:szCs w:val="28"/>
              </w:rPr>
            </w:pPr>
            <w:r>
              <w:rPr>
                <w:rFonts w:ascii="Arial" w:eastAsia="Calibri" w:hAnsi="Arial" w:cs="Arial"/>
                <w:sz w:val="28"/>
                <w:szCs w:val="28"/>
              </w:rPr>
              <w:t>Louis Bebb</w:t>
            </w:r>
            <w:r w:rsidR="00F42F08" w:rsidRPr="00F42F08">
              <w:rPr>
                <w:rFonts w:ascii="Arial" w:eastAsia="Calibri" w:hAnsi="Arial" w:cs="Arial"/>
                <w:sz w:val="28"/>
                <w:szCs w:val="28"/>
              </w:rPr>
              <w:t xml:space="preserve"> </w:t>
            </w:r>
          </w:p>
        </w:tc>
        <w:tc>
          <w:tcPr>
            <w:tcW w:w="1679" w:type="dxa"/>
          </w:tcPr>
          <w:p w14:paraId="29BE2E55" w14:textId="77777777" w:rsidR="00F42F08" w:rsidRPr="00F42F08" w:rsidRDefault="00F42F08" w:rsidP="00F42F08">
            <w:pPr>
              <w:spacing w:line="259" w:lineRule="auto"/>
              <w:rPr>
                <w:rFonts w:ascii="Arial" w:eastAsia="Calibri" w:hAnsi="Arial" w:cs="Arial"/>
                <w:sz w:val="28"/>
                <w:szCs w:val="28"/>
              </w:rPr>
            </w:pPr>
          </w:p>
        </w:tc>
      </w:tr>
    </w:tbl>
    <w:p w14:paraId="17490DE0" w14:textId="77777777" w:rsidR="00F42F08" w:rsidRDefault="00F42F08" w:rsidP="00082643"/>
    <w:sectPr w:rsidR="00F42F08" w:rsidSect="008C31E4">
      <w:footerReference w:type="defaul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82C97" w14:textId="77777777" w:rsidR="00BD7272" w:rsidRDefault="00BD7272" w:rsidP="00E73B32">
      <w:pPr>
        <w:spacing w:after="0" w:line="240" w:lineRule="auto"/>
      </w:pPr>
      <w:r>
        <w:separator/>
      </w:r>
    </w:p>
  </w:endnote>
  <w:endnote w:type="continuationSeparator" w:id="0">
    <w:p w14:paraId="4CABFC14" w14:textId="77777777" w:rsidR="00BD7272" w:rsidRDefault="00BD7272" w:rsidP="00E73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4990790"/>
      <w:docPartObj>
        <w:docPartGallery w:val="Page Numbers (Bottom of Page)"/>
        <w:docPartUnique/>
      </w:docPartObj>
    </w:sdtPr>
    <w:sdtEndPr/>
    <w:sdtContent>
      <w:p w14:paraId="469EF520" w14:textId="09B9BA72" w:rsidR="008C31E4" w:rsidRDefault="008C31E4">
        <w:pPr>
          <w:pStyle w:val="Footer"/>
          <w:jc w:val="right"/>
        </w:pPr>
        <w:r>
          <w:fldChar w:fldCharType="begin"/>
        </w:r>
        <w:r>
          <w:instrText>PAGE   \* MERGEFORMAT</w:instrText>
        </w:r>
        <w:r>
          <w:fldChar w:fldCharType="separate"/>
        </w:r>
        <w:r>
          <w:t>2</w:t>
        </w:r>
        <w:r>
          <w:fldChar w:fldCharType="end"/>
        </w:r>
      </w:p>
    </w:sdtContent>
  </w:sdt>
  <w:p w14:paraId="0443072B" w14:textId="77777777" w:rsidR="00E73B32" w:rsidRDefault="00E73B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AEE1F" w14:textId="77777777" w:rsidR="00BD7272" w:rsidRDefault="00BD7272" w:rsidP="00E73B32">
      <w:pPr>
        <w:spacing w:after="0" w:line="240" w:lineRule="auto"/>
      </w:pPr>
      <w:r>
        <w:separator/>
      </w:r>
    </w:p>
  </w:footnote>
  <w:footnote w:type="continuationSeparator" w:id="0">
    <w:p w14:paraId="4B87FD8C" w14:textId="77777777" w:rsidR="00BD7272" w:rsidRDefault="00BD7272" w:rsidP="00E73B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2C08CE"/>
    <w:multiLevelType w:val="multilevel"/>
    <w:tmpl w:val="C970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2F6EF0"/>
    <w:multiLevelType w:val="multilevel"/>
    <w:tmpl w:val="64822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C70BDF"/>
    <w:multiLevelType w:val="multilevel"/>
    <w:tmpl w:val="880CABF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71AE74C1"/>
    <w:multiLevelType w:val="multilevel"/>
    <w:tmpl w:val="A5846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1C059D"/>
    <w:multiLevelType w:val="multilevel"/>
    <w:tmpl w:val="FC1C5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9544723">
    <w:abstractNumId w:val="3"/>
  </w:num>
  <w:num w:numId="2" w16cid:durableId="2008483052">
    <w:abstractNumId w:val="0"/>
  </w:num>
  <w:num w:numId="3" w16cid:durableId="36591443">
    <w:abstractNumId w:val="4"/>
  </w:num>
  <w:num w:numId="4" w16cid:durableId="117143123">
    <w:abstractNumId w:val="1"/>
  </w:num>
  <w:num w:numId="5" w16cid:durableId="8949243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3F7"/>
    <w:rsid w:val="000250FB"/>
    <w:rsid w:val="0004469A"/>
    <w:rsid w:val="00082643"/>
    <w:rsid w:val="000B530E"/>
    <w:rsid w:val="000D3290"/>
    <w:rsid w:val="000E2044"/>
    <w:rsid w:val="000F56BE"/>
    <w:rsid w:val="00165496"/>
    <w:rsid w:val="00185FD3"/>
    <w:rsid w:val="00234561"/>
    <w:rsid w:val="002841D6"/>
    <w:rsid w:val="00290325"/>
    <w:rsid w:val="002A2682"/>
    <w:rsid w:val="0031114C"/>
    <w:rsid w:val="00392734"/>
    <w:rsid w:val="003D07E7"/>
    <w:rsid w:val="00477337"/>
    <w:rsid w:val="004B6ACF"/>
    <w:rsid w:val="005153B9"/>
    <w:rsid w:val="00541F63"/>
    <w:rsid w:val="0059321B"/>
    <w:rsid w:val="005A160F"/>
    <w:rsid w:val="005F1738"/>
    <w:rsid w:val="00615389"/>
    <w:rsid w:val="006F7F40"/>
    <w:rsid w:val="00751247"/>
    <w:rsid w:val="0076593F"/>
    <w:rsid w:val="007A3854"/>
    <w:rsid w:val="007A5CDE"/>
    <w:rsid w:val="007B6AE6"/>
    <w:rsid w:val="008043F7"/>
    <w:rsid w:val="0081434C"/>
    <w:rsid w:val="00863E5B"/>
    <w:rsid w:val="0087660F"/>
    <w:rsid w:val="008C31E4"/>
    <w:rsid w:val="008E1ABD"/>
    <w:rsid w:val="008E42C0"/>
    <w:rsid w:val="00993EDE"/>
    <w:rsid w:val="00995A96"/>
    <w:rsid w:val="009B3F6E"/>
    <w:rsid w:val="009D0AA9"/>
    <w:rsid w:val="00A205CD"/>
    <w:rsid w:val="00A92CA2"/>
    <w:rsid w:val="00AE2D14"/>
    <w:rsid w:val="00B648FE"/>
    <w:rsid w:val="00B76C95"/>
    <w:rsid w:val="00B76E3D"/>
    <w:rsid w:val="00BD7272"/>
    <w:rsid w:val="00C122B7"/>
    <w:rsid w:val="00C46854"/>
    <w:rsid w:val="00D53174"/>
    <w:rsid w:val="00E61A2B"/>
    <w:rsid w:val="00E73B32"/>
    <w:rsid w:val="00EC003F"/>
    <w:rsid w:val="00F42F08"/>
    <w:rsid w:val="00FB2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A80D6"/>
  <w15:chartTrackingRefBased/>
  <w15:docId w15:val="{D0B7A420-CAA3-4286-9068-765BCC449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43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43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43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43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43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43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43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43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43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3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43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43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43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43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43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43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43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43F7"/>
    <w:rPr>
      <w:rFonts w:eastAsiaTheme="majorEastAsia" w:cstheme="majorBidi"/>
      <w:color w:val="272727" w:themeColor="text1" w:themeTint="D8"/>
    </w:rPr>
  </w:style>
  <w:style w:type="paragraph" w:styleId="Title">
    <w:name w:val="Title"/>
    <w:basedOn w:val="Normal"/>
    <w:next w:val="Normal"/>
    <w:link w:val="TitleChar"/>
    <w:uiPriority w:val="10"/>
    <w:qFormat/>
    <w:rsid w:val="008043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3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43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43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43F7"/>
    <w:pPr>
      <w:spacing w:before="160"/>
      <w:jc w:val="center"/>
    </w:pPr>
    <w:rPr>
      <w:i/>
      <w:iCs/>
      <w:color w:val="404040" w:themeColor="text1" w:themeTint="BF"/>
    </w:rPr>
  </w:style>
  <w:style w:type="character" w:customStyle="1" w:styleId="QuoteChar">
    <w:name w:val="Quote Char"/>
    <w:basedOn w:val="DefaultParagraphFont"/>
    <w:link w:val="Quote"/>
    <w:uiPriority w:val="29"/>
    <w:rsid w:val="008043F7"/>
    <w:rPr>
      <w:i/>
      <w:iCs/>
      <w:color w:val="404040" w:themeColor="text1" w:themeTint="BF"/>
    </w:rPr>
  </w:style>
  <w:style w:type="paragraph" w:styleId="ListParagraph">
    <w:name w:val="List Paragraph"/>
    <w:basedOn w:val="Normal"/>
    <w:uiPriority w:val="34"/>
    <w:qFormat/>
    <w:rsid w:val="008043F7"/>
    <w:pPr>
      <w:ind w:left="720"/>
      <w:contextualSpacing/>
    </w:pPr>
  </w:style>
  <w:style w:type="character" w:styleId="IntenseEmphasis">
    <w:name w:val="Intense Emphasis"/>
    <w:basedOn w:val="DefaultParagraphFont"/>
    <w:uiPriority w:val="21"/>
    <w:qFormat/>
    <w:rsid w:val="008043F7"/>
    <w:rPr>
      <w:i/>
      <w:iCs/>
      <w:color w:val="0F4761" w:themeColor="accent1" w:themeShade="BF"/>
    </w:rPr>
  </w:style>
  <w:style w:type="paragraph" w:styleId="IntenseQuote">
    <w:name w:val="Intense Quote"/>
    <w:basedOn w:val="Normal"/>
    <w:next w:val="Normal"/>
    <w:link w:val="IntenseQuoteChar"/>
    <w:uiPriority w:val="30"/>
    <w:qFormat/>
    <w:rsid w:val="008043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43F7"/>
    <w:rPr>
      <w:i/>
      <w:iCs/>
      <w:color w:val="0F4761" w:themeColor="accent1" w:themeShade="BF"/>
    </w:rPr>
  </w:style>
  <w:style w:type="character" w:styleId="IntenseReference">
    <w:name w:val="Intense Reference"/>
    <w:basedOn w:val="DefaultParagraphFont"/>
    <w:uiPriority w:val="32"/>
    <w:qFormat/>
    <w:rsid w:val="008043F7"/>
    <w:rPr>
      <w:b/>
      <w:bCs/>
      <w:smallCaps/>
      <w:color w:val="0F4761" w:themeColor="accent1" w:themeShade="BF"/>
      <w:spacing w:val="5"/>
    </w:rPr>
  </w:style>
  <w:style w:type="paragraph" w:styleId="TOCHeading">
    <w:name w:val="TOC Heading"/>
    <w:basedOn w:val="Heading1"/>
    <w:next w:val="Normal"/>
    <w:uiPriority w:val="39"/>
    <w:unhideWhenUsed/>
    <w:qFormat/>
    <w:rsid w:val="007A5CDE"/>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7A5CDE"/>
    <w:pPr>
      <w:spacing w:after="100" w:line="259" w:lineRule="auto"/>
    </w:pPr>
    <w:rPr>
      <w:kern w:val="0"/>
      <w:sz w:val="22"/>
      <w:szCs w:val="22"/>
      <w14:ligatures w14:val="none"/>
    </w:rPr>
  </w:style>
  <w:style w:type="character" w:styleId="Hyperlink">
    <w:name w:val="Hyperlink"/>
    <w:basedOn w:val="DefaultParagraphFont"/>
    <w:uiPriority w:val="99"/>
    <w:unhideWhenUsed/>
    <w:rsid w:val="007A5CDE"/>
    <w:rPr>
      <w:color w:val="467886" w:themeColor="hyperlink"/>
      <w:u w:val="single"/>
    </w:rPr>
  </w:style>
  <w:style w:type="paragraph" w:styleId="Header">
    <w:name w:val="header"/>
    <w:basedOn w:val="Normal"/>
    <w:link w:val="HeaderChar"/>
    <w:uiPriority w:val="99"/>
    <w:unhideWhenUsed/>
    <w:rsid w:val="00E73B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3B32"/>
  </w:style>
  <w:style w:type="paragraph" w:styleId="Footer">
    <w:name w:val="footer"/>
    <w:basedOn w:val="Normal"/>
    <w:link w:val="FooterChar"/>
    <w:uiPriority w:val="99"/>
    <w:unhideWhenUsed/>
    <w:rsid w:val="00E73B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3B32"/>
  </w:style>
  <w:style w:type="table" w:styleId="TableGrid">
    <w:name w:val="Table Grid"/>
    <w:basedOn w:val="TableNormal"/>
    <w:uiPriority w:val="39"/>
    <w:rsid w:val="00F42F0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425197-31e1-4d34-8419-48789e20a78a">
      <Terms xmlns="http://schemas.microsoft.com/office/infopath/2007/PartnerControls"/>
    </lcf76f155ced4ddcb4097134ff3c332f>
    <Comments xmlns="a9425197-31e1-4d34-8419-48789e20a78a" xsi:nil="true"/>
    <TaxCatchAll xmlns="0a2ace62-6eff-49e2-8365-79ba2d40e546" xsi:nil="true"/>
    <Landlord_x002d_CriticalSuccessMeasures xmlns="a9425197-31e1-4d34-8419-48789e20a78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82EB4250032AE429BE7074B82D72F3D" ma:contentTypeVersion="15" ma:contentTypeDescription="Create a new document." ma:contentTypeScope="" ma:versionID="e5e440776cf630debc30b0d31d7ae8b1">
  <xsd:schema xmlns:xsd="http://www.w3.org/2001/XMLSchema" xmlns:xs="http://www.w3.org/2001/XMLSchema" xmlns:p="http://schemas.microsoft.com/office/2006/metadata/properties" xmlns:ns2="a9425197-31e1-4d34-8419-48789e20a78a" xmlns:ns3="0a2ace62-6eff-49e2-8365-79ba2d40e546" targetNamespace="http://schemas.microsoft.com/office/2006/metadata/properties" ma:root="true" ma:fieldsID="a69eb5e99e3924604b835bc28c1c2ce7" ns2:_="" ns3:_="">
    <xsd:import namespace="a9425197-31e1-4d34-8419-48789e20a78a"/>
    <xsd:import namespace="0a2ace62-6eff-49e2-8365-79ba2d40e5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3:SharedWithUsers" minOccurs="0"/>
                <xsd:element ref="ns3:SharedWithDetails" minOccurs="0"/>
                <xsd:element ref="ns2:Comments" minOccurs="0"/>
                <xsd:element ref="ns2:Landlord_x002d_CriticalSuccessMeasure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25197-31e1-4d34-8419-48789e20a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Comments" ma:index="19" nillable="true" ma:displayName="Comments" ma:format="Dropdown" ma:internalName="Comments">
      <xsd:simpleType>
        <xsd:restriction base="dms:Text">
          <xsd:maxLength value="255"/>
        </xsd:restriction>
      </xsd:simpleType>
    </xsd:element>
    <xsd:element name="Landlord_x002d_CriticalSuccessMeasures" ma:index="20" nillable="true" ma:displayName="Landlord -Critical Success Measures" ma:description="Scorecards" ma:format="Dropdown" ma:internalName="Landlord_x002d_CriticalSuccessMeasures">
      <xsd:simpleType>
        <xsd:restriction base="dms:Text">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ace62-6eff-49e2-8365-79ba2d40e5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275abb-9ed6-4981-8d7f-0690533e6f1f}" ma:internalName="TaxCatchAll" ma:showField="CatchAllData" ma:web="0a2ace62-6eff-49e2-8365-79ba2d40e54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00FABA-7ABF-4019-BCB9-EC258DA2E9CF}">
  <ds:schemaRefs>
    <ds:schemaRef ds:uri="http://schemas.openxmlformats.org/officeDocument/2006/bibliography"/>
  </ds:schemaRefs>
</ds:datastoreItem>
</file>

<file path=customXml/itemProps2.xml><?xml version="1.0" encoding="utf-8"?>
<ds:datastoreItem xmlns:ds="http://schemas.openxmlformats.org/officeDocument/2006/customXml" ds:itemID="{85C77143-F611-4EA1-A4B9-EC3ED77D25F7}">
  <ds:schemaRefs>
    <ds:schemaRef ds:uri="http://schemas.microsoft.com/sharepoint/v3/contenttype/forms"/>
  </ds:schemaRefs>
</ds:datastoreItem>
</file>

<file path=customXml/itemProps3.xml><?xml version="1.0" encoding="utf-8"?>
<ds:datastoreItem xmlns:ds="http://schemas.openxmlformats.org/officeDocument/2006/customXml" ds:itemID="{B1D7B0BF-60D1-4E3E-96F1-449D486C81E9}">
  <ds:schemaRefs>
    <ds:schemaRef ds:uri="http://schemas.microsoft.com/office/2006/metadata/properties"/>
    <ds:schemaRef ds:uri="http://schemas.microsoft.com/office/infopath/2007/PartnerControls"/>
    <ds:schemaRef ds:uri="a9425197-31e1-4d34-8419-48789e20a78a"/>
    <ds:schemaRef ds:uri="0a2ace62-6eff-49e2-8365-79ba2d40e546"/>
  </ds:schemaRefs>
</ds:datastoreItem>
</file>

<file path=customXml/itemProps4.xml><?xml version="1.0" encoding="utf-8"?>
<ds:datastoreItem xmlns:ds="http://schemas.openxmlformats.org/officeDocument/2006/customXml" ds:itemID="{1073A787-7971-4036-B219-AC24FE607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25197-31e1-4d34-8419-48789e20a78a"/>
    <ds:schemaRef ds:uri="0a2ace62-6eff-49e2-8365-79ba2d40e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2079</Words>
  <Characters>11851</Characters>
  <Application>Microsoft Office Word</Application>
  <DocSecurity>0</DocSecurity>
  <Lines>98</Lines>
  <Paragraphs>27</Paragraphs>
  <ScaleCrop>false</ScaleCrop>
  <Company>Sandwell Metropolitan Borough Council</Company>
  <LinksUpToDate>false</LinksUpToDate>
  <CharactersWithSpaces>13903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Bebb</dc:creator>
  <cp:keywords/>
  <dc:description/>
  <cp:lastModifiedBy>Louis Bebb</cp:lastModifiedBy>
  <cp:revision>2</cp:revision>
  <dcterms:created xsi:type="dcterms:W3CDTF">2026-07-24T17:23:00Z</dcterms:created>
  <dcterms:modified xsi:type="dcterms:W3CDTF">2026-07-24T17:23:00Z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0x010100482EB4250032AE429BE7074B82D72F3D</vt:lpwstr>
  </property>
  <property fmtid="{D5CDD505-2E9C-101B-9397-08002B2CF9AE}" pid="3" name="MediaServiceImageTags">
    <vt:lpwstr/>
  </property>
</Properties>
</file>