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D00D7" w14:textId="77777777" w:rsidR="00743FC9" w:rsidRDefault="002132A1" w:rsidP="005D4079">
      <w:pPr>
        <w:rPr>
          <w:rFonts w:ascii="Arial" w:hAnsi="Arial" w:cs="Arial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E0CEE" wp14:editId="01B2C4F5">
            <wp:simplePos x="0" y="0"/>
            <wp:positionH relativeFrom="page">
              <wp:align>left</wp:align>
            </wp:positionH>
            <wp:positionV relativeFrom="paragraph">
              <wp:posOffset>-726440</wp:posOffset>
            </wp:positionV>
            <wp:extent cx="7630472" cy="10785021"/>
            <wp:effectExtent l="0" t="0" r="8890" b="0"/>
            <wp:wrapNone/>
            <wp:docPr id="16" name="Picture 16" descr="A picture containing table,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andwell Letterhad Wor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0472" cy="10785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60014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799DB177" w14:textId="77777777" w:rsidR="006176F9" w:rsidRDefault="006176F9" w:rsidP="00743FC9">
      <w:pPr>
        <w:pStyle w:val="Title"/>
        <w:jc w:val="center"/>
        <w:rPr>
          <w:b/>
          <w:bCs/>
        </w:rPr>
      </w:pPr>
    </w:p>
    <w:p w14:paraId="31AE16E5" w14:textId="77777777" w:rsidR="00B10D00" w:rsidRDefault="00B10D00" w:rsidP="00B10D00">
      <w:pPr>
        <w:pStyle w:val="Title"/>
        <w:jc w:val="center"/>
      </w:pPr>
    </w:p>
    <w:p w14:paraId="7EB121FC" w14:textId="77777777" w:rsidR="00B10D00" w:rsidRPr="00B10D00" w:rsidRDefault="002132A1" w:rsidP="00B10D00">
      <w:pPr>
        <w:pStyle w:val="Title"/>
        <w:jc w:val="center"/>
      </w:pPr>
      <w:r w:rsidRPr="00B10D00">
        <w:t>Equality Impact Assessments Toolkit</w:t>
      </w:r>
    </w:p>
    <w:p w14:paraId="6C71B5BB" w14:textId="77777777" w:rsidR="00743FC9" w:rsidRPr="00B10D00" w:rsidRDefault="002132A1" w:rsidP="00B10D00">
      <w:pPr>
        <w:pStyle w:val="Title"/>
        <w:jc w:val="center"/>
      </w:pPr>
      <w:r w:rsidRPr="00B10D00">
        <w:t>EqIA Template</w:t>
      </w:r>
    </w:p>
    <w:p w14:paraId="6155CA6E" w14:textId="77777777" w:rsidR="00743FC9" w:rsidRPr="00743FC9" w:rsidRDefault="00743FC9" w:rsidP="00743FC9">
      <w:pPr>
        <w:pStyle w:val="Title"/>
        <w:jc w:val="center"/>
        <w:rPr>
          <w:rFonts w:ascii="Arial" w:hAnsi="Arial"/>
          <w:b/>
          <w:bCs/>
          <w:sz w:val="36"/>
          <w:szCs w:val="36"/>
          <w:u w:val="single"/>
        </w:rPr>
      </w:pPr>
    </w:p>
    <w:p w14:paraId="3343D5C6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4C6CD16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05AAAA1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7F4C4BB5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2D015BA9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28263471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5CB6A8EB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667B1F5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1C6EB3B0" w14:textId="77777777" w:rsidR="00743FC9" w:rsidRPr="009E7427" w:rsidRDefault="002132A1" w:rsidP="009E7427">
      <w:pPr>
        <w:jc w:val="center"/>
        <w:rPr>
          <w:rFonts w:ascii="Arial" w:hAnsi="Arial" w:cs="Arial"/>
          <w:sz w:val="36"/>
          <w:szCs w:val="36"/>
          <w:u w:val="single"/>
        </w:rPr>
        <w:sectPr w:rsidR="00743FC9" w:rsidRPr="009E7427" w:rsidSect="005912C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1134" w:bottom="851" w:left="1134" w:header="709" w:footer="709" w:gutter="0"/>
          <w:pgNumType w:start="0"/>
          <w:cols w:space="708"/>
          <w:docGrid w:linePitch="360"/>
        </w:sectPr>
      </w:pPr>
      <w:r>
        <w:rPr>
          <w:rFonts w:ascii="Arial" w:hAnsi="Arial" w:cs="Arial"/>
          <w:sz w:val="15"/>
          <w:szCs w:val="15"/>
        </w:rPr>
        <w:t xml:space="preserve">                                                                                                  </w:t>
      </w:r>
    </w:p>
    <w:p w14:paraId="5DF0214E" w14:textId="77777777" w:rsidR="00540440" w:rsidRDefault="00540440" w:rsidP="00743FC9">
      <w:pPr>
        <w:rPr>
          <w:rFonts w:ascii="Arial" w:hAnsi="Arial" w:cs="Arial"/>
          <w:sz w:val="28"/>
          <w:szCs w:val="28"/>
        </w:rPr>
      </w:pPr>
    </w:p>
    <w:tbl>
      <w:tblPr>
        <w:tblStyle w:val="GridTable1Light-Accent1"/>
        <w:tblpPr w:leftFromText="180" w:rightFromText="180" w:vertAnchor="text" w:horzAnchor="margin" w:tblpY="757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0155F" w14:paraId="4007EB2F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</w:tcPr>
          <w:p w14:paraId="603A9A48" w14:textId="77777777" w:rsidR="008C5061" w:rsidRPr="00D76B9C" w:rsidRDefault="002132A1" w:rsidP="00EC01E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You must consider</w:t>
            </w:r>
            <w:r w:rsidR="00C00FEE"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the </w:t>
            </w:r>
            <w:hyperlink r:id="rId18" w:history="1">
              <w:r w:rsidR="008C5061" w:rsidRPr="00D76B9C">
                <w:rPr>
                  <w:rStyle w:val="Hyperlink"/>
                  <w:rFonts w:ascii="Arial" w:hAnsi="Arial" w:cs="Arial"/>
                  <w:b w:val="0"/>
                  <w:sz w:val="24"/>
                  <w:szCs w:val="24"/>
                </w:rPr>
                <w:t>Equality Impact Assessment Guidance</w:t>
              </w:r>
            </w:hyperlink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when completing this template.</w:t>
            </w:r>
          </w:p>
          <w:p w14:paraId="433D9A0B" w14:textId="77777777" w:rsidR="00144D1E" w:rsidRPr="00D76B9C" w:rsidRDefault="002132A1" w:rsidP="00EC01E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The EDI team can provide help and advice on undertaking an E</w:t>
            </w:r>
            <w:r w:rsidR="009B1AC7" w:rsidRPr="00D76B9C">
              <w:rPr>
                <w:rFonts w:ascii="Arial" w:hAnsi="Arial" w:cs="Arial"/>
                <w:b w:val="0"/>
                <w:sz w:val="24"/>
                <w:szCs w:val="24"/>
              </w:rPr>
              <w:t>q</w:t>
            </w: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IA and also provide overview quality assurance checks on completed E</w:t>
            </w:r>
            <w:r w:rsidR="009B1AC7" w:rsidRPr="00D76B9C">
              <w:rPr>
                <w:rFonts w:ascii="Arial" w:hAnsi="Arial" w:cs="Arial"/>
                <w:b w:val="0"/>
                <w:sz w:val="24"/>
                <w:szCs w:val="24"/>
              </w:rPr>
              <w:t>q</w:t>
            </w: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IA documents. </w:t>
            </w:r>
          </w:p>
          <w:p w14:paraId="2D4B6254" w14:textId="77777777" w:rsidR="008C5061" w:rsidRPr="00EB3AD8" w:rsidRDefault="002132A1" w:rsidP="00EC01E1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EDI team contact email: </w:t>
            </w:r>
            <w:r w:rsidR="009B1AC7" w:rsidRPr="00D76B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1AC7" w:rsidRPr="00D76B9C">
              <w:rPr>
                <w:rStyle w:val="Hyperlink"/>
                <w:rFonts w:ascii="Arial" w:hAnsi="Arial" w:cs="Arial"/>
                <w:sz w:val="24"/>
                <w:szCs w:val="24"/>
              </w:rPr>
              <w:t>edi_team@sandwell.gov.uk</w:t>
            </w:r>
          </w:p>
        </w:tc>
      </w:tr>
    </w:tbl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4809"/>
        <w:gridCol w:w="4436"/>
      </w:tblGrid>
      <w:tr w:rsidR="00D0155F" w14:paraId="4F6B3307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AD64C89" w14:textId="77777777" w:rsidR="009D5DEA" w:rsidRPr="00F90EFE" w:rsidRDefault="002132A1" w:rsidP="00EC01E1">
            <w:pPr>
              <w:rPr>
                <w:rFonts w:ascii="Arial" w:hAnsi="Arial" w:cs="Arial"/>
                <w:sz w:val="28"/>
                <w:szCs w:val="28"/>
              </w:rPr>
            </w:pPr>
            <w:r w:rsidRPr="00F90EFE">
              <w:rPr>
                <w:rFonts w:ascii="Arial" w:hAnsi="Arial" w:cs="Arial"/>
                <w:sz w:val="28"/>
                <w:szCs w:val="28"/>
              </w:rPr>
              <w:t>Quality Control</w:t>
            </w:r>
          </w:p>
        </w:tc>
        <w:tc>
          <w:tcPr>
            <w:tcW w:w="4436" w:type="dxa"/>
          </w:tcPr>
          <w:p w14:paraId="5A42CACE" w14:textId="77777777" w:rsidR="009D5DEA" w:rsidRPr="00F90EFE" w:rsidRDefault="009D5DEA" w:rsidP="00EC01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0155F" w14:paraId="5CD21BDC" w14:textId="77777777" w:rsidTr="00D0155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5E91667D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Title of proposal</w:t>
            </w:r>
          </w:p>
          <w:p w14:paraId="0B15A62D" w14:textId="77777777" w:rsidR="00513A37" w:rsidRPr="00743FC9" w:rsidRDefault="00513A37" w:rsidP="00513A3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5894BAE1" w14:textId="60F85A5D" w:rsidR="00513A37" w:rsidRPr="00B2622A" w:rsidRDefault="00090CDC" w:rsidP="00FD6E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E-Scooter and E-Bike Policy</w:t>
            </w:r>
          </w:p>
        </w:tc>
      </w:tr>
      <w:tr w:rsidR="00D0155F" w14:paraId="415B489B" w14:textId="77777777" w:rsidTr="00D0155F">
        <w:trPr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383A3C3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Directorate and Service Area 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6C2E2556" w14:textId="77777777" w:rsidR="00513A37" w:rsidRPr="00B2622A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B2622A">
              <w:rPr>
                <w:rFonts w:ascii="Arial" w:hAnsi="Arial" w:cs="Arial"/>
                <w:sz w:val="24"/>
                <w:szCs w:val="24"/>
              </w:rPr>
              <w:t>Place (Housing)</w:t>
            </w:r>
          </w:p>
        </w:tc>
      </w:tr>
      <w:tr w:rsidR="00D0155F" w14:paraId="4E11DBAE" w14:textId="77777777" w:rsidTr="00D0155F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5FD3F98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Officer completing 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72C86125" w14:textId="127E0D4C" w:rsidR="005F5353" w:rsidRPr="005F5353" w:rsidRDefault="004759CA" w:rsidP="005F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Louis Bebb</w:t>
            </w:r>
          </w:p>
          <w:p w14:paraId="3F7D8987" w14:textId="45F8BF1C" w:rsidR="00513A37" w:rsidRPr="00B2622A" w:rsidRDefault="00513A37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14:paraId="4B2C91E1" w14:textId="77777777" w:rsidTr="00D0155F">
        <w:trPr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1E2581AC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Contact Details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4CCFED2D" w14:textId="340E7120" w:rsidR="005F5353" w:rsidRPr="005F5353" w:rsidRDefault="004759CA" w:rsidP="005F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 w:rsidRPr="00745397">
                <w:rPr>
                  <w:rStyle w:val="Hyperlink"/>
                  <w:rFonts w:ascii="Arial" w:hAnsi="Arial" w:cs="Arial"/>
                  <w:sz w:val="24"/>
                  <w:szCs w:val="24"/>
                </w:rPr>
                <w:t>Louis_Bebb@sandwell.gov.uk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FEC66B3" w14:textId="583D9026" w:rsidR="00513A37" w:rsidRPr="00B2622A" w:rsidRDefault="00513A37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14:paraId="20F4F306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7E54F11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Other</w:t>
            </w: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officers involved in completing this 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316E8FD" w14:textId="29C1EB7E" w:rsidR="00513A37" w:rsidRPr="00743FC9" w:rsidRDefault="00090CDC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Jim Brennan</w:t>
            </w:r>
          </w:p>
        </w:tc>
      </w:tr>
      <w:tr w:rsidR="00D0155F" w14:paraId="5E778BE2" w14:textId="77777777" w:rsidTr="00D0155F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701C0119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completed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7D631DB4" w14:textId="3147A3B1" w:rsidR="00513A37" w:rsidRPr="00743FC9" w:rsidRDefault="00090CDC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16.06.2026</w:t>
            </w:r>
          </w:p>
        </w:tc>
      </w:tr>
      <w:tr w:rsidR="00D0155F" w14:paraId="570ECB9A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2B3E42EE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signed off or agreed by Director or Executive Director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E9A7889" w14:textId="72F0E359" w:rsidR="00513A37" w:rsidRPr="007965E2" w:rsidRDefault="005C4D04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15.07.2026</w:t>
            </w:r>
          </w:p>
        </w:tc>
      </w:tr>
      <w:tr w:rsidR="00D0155F" w14:paraId="5F059F39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DA5B6BF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Name of Director or Executive Director signing off 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960BB7F" w14:textId="77777777" w:rsidR="00513A37" w:rsidRPr="00743FC9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Alan Lunt</w:t>
            </w:r>
          </w:p>
        </w:tc>
      </w:tr>
      <w:tr w:rsidR="00D0155F" w14:paraId="24AB99EC" w14:textId="77777777" w:rsidTr="00D0155F">
        <w:trPr>
          <w:trHeight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75BA2E5D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considered by Cabinet 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2918BC4" w14:textId="50AACCDA" w:rsidR="00513A37" w:rsidRPr="00743FC9" w:rsidRDefault="00FD6E87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090CDC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090CDC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</w:tr>
      <w:tr w:rsidR="00D0155F" w14:paraId="11E6890D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63CC3A8" w14:textId="77777777" w:rsidR="00513A37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Where the EqIA is Published</w:t>
            </w:r>
          </w:p>
          <w:p w14:paraId="442AFB78" w14:textId="77777777" w:rsidR="00513A37" w:rsidRDefault="00513A37" w:rsidP="00513A3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FDF29A" w14:textId="77777777" w:rsidR="00513A37" w:rsidRPr="00F90EFE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(please include a link to the EqIA and send a copy of the final EqIA to the EDI team)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6C368FD3" w14:textId="77777777" w:rsidR="00513A37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Modern Gov</w:t>
            </w:r>
          </w:p>
          <w:p w14:paraId="07DBE058" w14:textId="77777777" w:rsidR="006E4905" w:rsidRDefault="006E4905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0C50C6C7" w14:textId="77777777" w:rsidR="006E4905" w:rsidRPr="00743FC9" w:rsidRDefault="006E4905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247982" w14:textId="77777777" w:rsidR="009E7427" w:rsidRDefault="009E7427" w:rsidP="00743FC9"/>
    <w:p w14:paraId="38796E8B" w14:textId="77777777" w:rsidR="00C6435D" w:rsidRDefault="00C6435D" w:rsidP="00743FC9"/>
    <w:tbl>
      <w:tblPr>
        <w:tblStyle w:val="GridTable1Light-Accent1"/>
        <w:tblW w:w="5000" w:type="pct"/>
        <w:tblLook w:val="04A0" w:firstRow="1" w:lastRow="0" w:firstColumn="1" w:lastColumn="0" w:noHBand="0" w:noVBand="1"/>
      </w:tblPr>
      <w:tblGrid>
        <w:gridCol w:w="7"/>
        <w:gridCol w:w="9607"/>
        <w:gridCol w:w="6"/>
        <w:gridCol w:w="8"/>
      </w:tblGrid>
      <w:tr w:rsidR="00D0155F" w:rsidRPr="00D76B9C" w14:paraId="331207D0" w14:textId="77777777" w:rsidTr="00D0155F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6" w:type="pct"/>
            <w:gridSpan w:val="3"/>
          </w:tcPr>
          <w:p w14:paraId="16565C80" w14:textId="77777777" w:rsidR="00DA711C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lastRenderedPageBreak/>
              <w:t xml:space="preserve">Section </w:t>
            </w:r>
            <w:r w:rsidR="00743FC9"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1. </w:t>
            </w:r>
            <w:r w:rsidR="00743FC9"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0A276009" w14:textId="77777777" w:rsidR="00DA711C" w:rsidRPr="00D76B9C" w:rsidRDefault="00DA711C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39C0254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The purpose of the 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project,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proposal or decision required</w:t>
            </w:r>
            <w:r w:rsidR="00DA711C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D0155F" w:rsidRPr="00D76B9C" w14:paraId="4333B9E7" w14:textId="77777777" w:rsidTr="00D76B9C">
        <w:trPr>
          <w:gridBefore w:val="1"/>
          <w:wBefore w:w="7" w:type="dxa"/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6" w:type="pct"/>
            <w:gridSpan w:val="3"/>
          </w:tcPr>
          <w:p w14:paraId="31A44363" w14:textId="77777777" w:rsidR="00090CDC" w:rsidRDefault="00090CDC" w:rsidP="00090CDC">
            <w:pPr>
              <w:rPr>
                <w:rFonts w:ascii="Arial" w:hAnsi="Arial" w:cs="Arial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purpose of this proposal is to adopt the E</w:t>
            </w: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noBreakHyphen/>
              <w:t>scooter and E</w:t>
            </w: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noBreakHyphen/>
              <w:t>bike Policy to support Sandwell Council’s responsibilities in managing fire safety risks within its housing stock.</w:t>
            </w:r>
          </w:p>
          <w:p w14:paraId="3EA25E25" w14:textId="77777777" w:rsidR="00090CDC" w:rsidRPr="00090CDC" w:rsidRDefault="00090CDC" w:rsidP="00090CDC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05B9F8B9" w14:textId="77777777" w:rsidR="00090CDC" w:rsidRDefault="00090CDC" w:rsidP="00090CDC">
            <w:pPr>
              <w:rPr>
                <w:rFonts w:ascii="Arial" w:hAnsi="Arial" w:cs="Arial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policy sets out how the Council will regulate the use, storage, and charging of e</w:t>
            </w: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noBreakHyphen/>
              <w:t>scooters and e</w:t>
            </w: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noBreakHyphen/>
              <w:t>bikes in council properties and communal areas. It establishes clear expectations for residents and explains how the Council will manage risks associated with lithium</w:t>
            </w: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noBreakHyphen/>
              <w:t>ion batteries, including enforcement actions where necessary.</w:t>
            </w:r>
          </w:p>
          <w:p w14:paraId="5BF66BB2" w14:textId="77777777" w:rsidR="00090CDC" w:rsidRPr="00090CDC" w:rsidRDefault="00090CDC" w:rsidP="00090CDC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60AF550F" w14:textId="178E75B1" w:rsidR="00DA711C" w:rsidRPr="00090CDC" w:rsidRDefault="00090CDC" w:rsidP="00090CDC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Approval is sought to ensure a consistent, proportionate, and safety</w:t>
            </w: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noBreakHyphen/>
              <w:t>led approach, protecting residents, staff, and visitors while supporting responsible use of these devices.</w:t>
            </w:r>
          </w:p>
          <w:p w14:paraId="24754DBB" w14:textId="3F73B4D4" w:rsidR="00090CDC" w:rsidRPr="00D76B9C" w:rsidRDefault="00090CDC" w:rsidP="00090C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3AC55652" w14:textId="77777777" w:rsidTr="00D0155F">
        <w:trPr>
          <w:gridBefore w:val="1"/>
          <w:gridAfter w:val="1"/>
          <w:wBefore w:w="7" w:type="dxa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pct"/>
            <w:gridSpan w:val="2"/>
          </w:tcPr>
          <w:p w14:paraId="326FAAE3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2.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00FB8363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BEC13ED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Evidence used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and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considered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. Include analysis of any missing data</w:t>
            </w:r>
          </w:p>
        </w:tc>
      </w:tr>
      <w:tr w:rsidR="00D0155F" w:rsidRPr="00D76B9C" w14:paraId="176D72BD" w14:textId="77777777" w:rsidTr="00D0155F">
        <w:trPr>
          <w:gridBefore w:val="1"/>
          <w:gridAfter w:val="2"/>
          <w:wBefore w:w="7" w:type="dxa"/>
          <w:wAfter w:w="14" w:type="dxa"/>
          <w:trHeight w:val="2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25988ED7" w14:textId="77777777" w:rsidR="00200E35" w:rsidRPr="005F5353" w:rsidRDefault="00200E35" w:rsidP="008521F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62C175C4" w14:textId="77777777" w:rsidR="00090CDC" w:rsidRPr="00090CDC" w:rsidRDefault="00090CDC" w:rsidP="00090CDC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The </w:t>
            </w:r>
            <w:proofErr w:type="spellStart"/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has been informed by:</w:t>
            </w:r>
          </w:p>
          <w:p w14:paraId="32CFD40B" w14:textId="77777777" w:rsidR="00090CDC" w:rsidRPr="00090CDC" w:rsidRDefault="00090CDC" w:rsidP="00090CDC">
            <w:pPr>
              <w:numPr>
                <w:ilvl w:val="0"/>
                <w:numId w:val="3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Regulatory Reform (Fire Safety) Order 2005 (as amended)</w:t>
            </w:r>
          </w:p>
          <w:p w14:paraId="6A067CCA" w14:textId="77777777" w:rsidR="00090CDC" w:rsidRPr="00090CDC" w:rsidRDefault="00090CDC" w:rsidP="00090CDC">
            <w:pPr>
              <w:numPr>
                <w:ilvl w:val="0"/>
                <w:numId w:val="3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Fire Safety (England) Regulations 2022</w:t>
            </w:r>
          </w:p>
          <w:p w14:paraId="15EE4693" w14:textId="77777777" w:rsidR="00090CDC" w:rsidRPr="00090CDC" w:rsidRDefault="00090CDC" w:rsidP="00090CDC">
            <w:pPr>
              <w:numPr>
                <w:ilvl w:val="0"/>
                <w:numId w:val="3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Building Safety Act 2022</w:t>
            </w:r>
          </w:p>
          <w:p w14:paraId="71162C2C" w14:textId="77777777" w:rsidR="00090CDC" w:rsidRPr="00090CDC" w:rsidRDefault="00090CDC" w:rsidP="00090CDC">
            <w:pPr>
              <w:numPr>
                <w:ilvl w:val="0"/>
                <w:numId w:val="3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Health and Safety at Work Act 1974</w:t>
            </w:r>
          </w:p>
          <w:p w14:paraId="7AA98BB7" w14:textId="77777777" w:rsidR="00090CDC" w:rsidRPr="00090CDC" w:rsidRDefault="00090CDC" w:rsidP="00090CDC">
            <w:pPr>
              <w:numPr>
                <w:ilvl w:val="0"/>
                <w:numId w:val="3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Equality Act 2010 and Public Sector Equality Duty</w:t>
            </w:r>
          </w:p>
          <w:p w14:paraId="5561F5DF" w14:textId="77777777" w:rsidR="00090CDC" w:rsidRPr="00090CDC" w:rsidRDefault="00090CDC" w:rsidP="00090CDC">
            <w:pPr>
              <w:numPr>
                <w:ilvl w:val="0"/>
                <w:numId w:val="3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Local Government Association fire safety guidance</w:t>
            </w:r>
          </w:p>
          <w:p w14:paraId="2A2258BC" w14:textId="77777777" w:rsidR="00090CDC" w:rsidRPr="00090CDC" w:rsidRDefault="00090CDC" w:rsidP="00090CDC">
            <w:pPr>
              <w:numPr>
                <w:ilvl w:val="0"/>
                <w:numId w:val="3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London Fire Brigade and national fire safety data on lithium</w:t>
            </w: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noBreakHyphen/>
              <w:t>ion battery risks</w:t>
            </w:r>
          </w:p>
          <w:p w14:paraId="02B2ED48" w14:textId="77777777" w:rsidR="00090CDC" w:rsidRPr="00090CDC" w:rsidRDefault="00090CDC" w:rsidP="00090CDC">
            <w:pPr>
              <w:numPr>
                <w:ilvl w:val="0"/>
                <w:numId w:val="3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Sandwell Council housing management and fire safety policies</w:t>
            </w:r>
          </w:p>
          <w:p w14:paraId="2545937D" w14:textId="77777777" w:rsidR="00090CDC" w:rsidRPr="00090CDC" w:rsidRDefault="00090CDC" w:rsidP="00090CDC">
            <w:pPr>
              <w:numPr>
                <w:ilvl w:val="0"/>
                <w:numId w:val="3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Internal operational experience from Housing Management, Building Safety, and Fire Safety teams</w:t>
            </w:r>
          </w:p>
          <w:p w14:paraId="7937DBF4" w14:textId="77777777" w:rsidR="00090CDC" w:rsidRPr="00090CDC" w:rsidRDefault="00090CDC" w:rsidP="00090CDC">
            <w:pPr>
              <w:numPr>
                <w:ilvl w:val="0"/>
                <w:numId w:val="34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Reports of incidents and increasing prevalence of e</w:t>
            </w: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noBreakHyphen/>
              <w:t>bikes and e</w:t>
            </w: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noBreakHyphen/>
              <w:t>scooters in residential settings</w:t>
            </w:r>
          </w:p>
          <w:p w14:paraId="46C1CBB8" w14:textId="77777777" w:rsidR="00090CDC" w:rsidRDefault="00090CDC" w:rsidP="005A0F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EFFC7B" w14:textId="77777777" w:rsidR="00090CDC" w:rsidRPr="00090CDC" w:rsidRDefault="00090CDC" w:rsidP="00090CDC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evidence indicates that lithium</w:t>
            </w: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noBreakHyphen/>
              <w:t>ion battery fires present a growing risk, particularly where devices are stored or charged incorrectly or in communal areas.</w:t>
            </w:r>
          </w:p>
          <w:p w14:paraId="57B5ED53" w14:textId="77777777" w:rsidR="00090CDC" w:rsidRPr="00090CDC" w:rsidRDefault="00090CDC" w:rsidP="00090CDC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No significant gaps in evidence have been identified. However:</w:t>
            </w:r>
          </w:p>
          <w:p w14:paraId="795E5FB1" w14:textId="77777777" w:rsidR="00090CDC" w:rsidRPr="00090CDC" w:rsidRDefault="00090CDC" w:rsidP="00090CDC">
            <w:pPr>
              <w:numPr>
                <w:ilvl w:val="0"/>
                <w:numId w:val="35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Some residents (e.g. disabled tenants) may rely on similar battery-powered devices for mobility, creating potential indirect impacts.</w:t>
            </w:r>
          </w:p>
          <w:p w14:paraId="348A01A3" w14:textId="77777777" w:rsidR="00090CDC" w:rsidRPr="00090CDC" w:rsidRDefault="00090CDC" w:rsidP="00090CDC">
            <w:pPr>
              <w:numPr>
                <w:ilvl w:val="0"/>
                <w:numId w:val="35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There is limited local demographic data specifically on ownership of e</w:t>
            </w: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noBreakHyphen/>
              <w:t>bikes/e</w:t>
            </w: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noBreakHyphen/>
              <w:t>scooters within council housing.</w:t>
            </w:r>
          </w:p>
          <w:p w14:paraId="579E7AEF" w14:textId="77777777" w:rsidR="00090CDC" w:rsidRPr="00090CDC" w:rsidRDefault="00090CDC" w:rsidP="00090CDC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2D6D9944" w14:textId="2D70B362" w:rsidR="00090CDC" w:rsidRPr="00090CDC" w:rsidRDefault="00090CDC" w:rsidP="00090CDC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Mitigation is built into the policy through:</w:t>
            </w:r>
          </w:p>
          <w:p w14:paraId="609D9161" w14:textId="77777777" w:rsidR="00090CDC" w:rsidRPr="00090CDC" w:rsidRDefault="00090CDC" w:rsidP="00090CDC">
            <w:pPr>
              <w:numPr>
                <w:ilvl w:val="0"/>
                <w:numId w:val="3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Case-by-case permission processes</w:t>
            </w:r>
          </w:p>
          <w:p w14:paraId="17DF219D" w14:textId="77777777" w:rsidR="00090CDC" w:rsidRPr="00090CDC" w:rsidRDefault="00090CDC" w:rsidP="00090CDC">
            <w:pPr>
              <w:numPr>
                <w:ilvl w:val="0"/>
                <w:numId w:val="3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Reasonable adjustments</w:t>
            </w:r>
          </w:p>
          <w:p w14:paraId="661942AC" w14:textId="77777777" w:rsidR="00090CDC" w:rsidRPr="00090CDC" w:rsidRDefault="00090CDC" w:rsidP="00090CDC">
            <w:pPr>
              <w:numPr>
                <w:ilvl w:val="0"/>
                <w:numId w:val="3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Proportionate enforcement</w:t>
            </w:r>
          </w:p>
          <w:p w14:paraId="721FBAFD" w14:textId="77777777" w:rsidR="00090CDC" w:rsidRPr="00090CDC" w:rsidRDefault="00090CDC" w:rsidP="00090CDC">
            <w:pPr>
              <w:numPr>
                <w:ilvl w:val="0"/>
                <w:numId w:val="3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Clear guidance and communication</w:t>
            </w:r>
          </w:p>
          <w:p w14:paraId="6648F1B4" w14:textId="14B662F6" w:rsidR="008521F3" w:rsidRPr="005F5353" w:rsidRDefault="008521F3" w:rsidP="005A0F4C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D0155F" w:rsidRPr="00D76B9C" w14:paraId="54676802" w14:textId="77777777" w:rsidTr="00D0155F">
        <w:trPr>
          <w:gridBefore w:val="1"/>
          <w:gridAfter w:val="2"/>
          <w:wBefore w:w="7" w:type="dxa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5CD78929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3.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53B5D531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1C096D7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Consultation</w:t>
            </w:r>
          </w:p>
        </w:tc>
      </w:tr>
      <w:tr w:rsidR="00D0155F" w:rsidRPr="00D76B9C" w14:paraId="4E0DB60B" w14:textId="77777777" w:rsidTr="00D76B9C">
        <w:trPr>
          <w:gridBefore w:val="1"/>
          <w:gridAfter w:val="2"/>
          <w:wBefore w:w="7" w:type="dxa"/>
          <w:wAfter w:w="14" w:type="dxa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48B44A0D" w14:textId="77777777" w:rsidR="00090CDC" w:rsidRPr="00090CDC" w:rsidRDefault="00090CDC" w:rsidP="00090CDC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lastRenderedPageBreak/>
              <w:t>Consultation and input were undertaken with:</w:t>
            </w:r>
          </w:p>
          <w:p w14:paraId="4789AA11" w14:textId="77777777" w:rsidR="00090CDC" w:rsidRPr="00090CDC" w:rsidRDefault="00090CDC" w:rsidP="00090CDC">
            <w:pPr>
              <w:numPr>
                <w:ilvl w:val="0"/>
                <w:numId w:val="37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Housing Management Teams</w:t>
            </w:r>
          </w:p>
          <w:p w14:paraId="074E23BF" w14:textId="77777777" w:rsidR="00090CDC" w:rsidRPr="00090CDC" w:rsidRDefault="00090CDC" w:rsidP="00090CDC">
            <w:pPr>
              <w:numPr>
                <w:ilvl w:val="0"/>
                <w:numId w:val="37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Building Safety and Fire Safety Teams</w:t>
            </w:r>
          </w:p>
          <w:p w14:paraId="5BBE1A7F" w14:textId="77777777" w:rsidR="00090CDC" w:rsidRPr="00090CDC" w:rsidRDefault="00090CDC" w:rsidP="00090CDC">
            <w:pPr>
              <w:numPr>
                <w:ilvl w:val="0"/>
                <w:numId w:val="37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Legal Services</w:t>
            </w:r>
          </w:p>
          <w:p w14:paraId="270B5840" w14:textId="77777777" w:rsidR="00090CDC" w:rsidRPr="00090CDC" w:rsidRDefault="00090CDC" w:rsidP="00090CDC">
            <w:pPr>
              <w:numPr>
                <w:ilvl w:val="0"/>
                <w:numId w:val="37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Senior Management within the Place Directorate</w:t>
            </w:r>
          </w:p>
          <w:p w14:paraId="4A0713C0" w14:textId="77777777" w:rsidR="00090CDC" w:rsidRPr="00090CDC" w:rsidRDefault="00090CDC" w:rsidP="00090CDC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7945481E" w14:textId="0FF17486" w:rsidR="00090CDC" w:rsidRPr="00090CDC" w:rsidRDefault="00090CDC" w:rsidP="00090CDC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policy has been shared with tenants and leaseholders for feedback prior to final approval.</w:t>
            </w:r>
          </w:p>
          <w:p w14:paraId="71ECA1EE" w14:textId="77777777" w:rsidR="00090CDC" w:rsidRPr="00090CDC" w:rsidRDefault="00090CDC" w:rsidP="00090CDC">
            <w:pPr>
              <w:numPr>
                <w:ilvl w:val="0"/>
                <w:numId w:val="37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Summary of consultation findings</w:t>
            </w:r>
          </w:p>
          <w:p w14:paraId="1E0D0B31" w14:textId="77777777" w:rsidR="00090CDC" w:rsidRPr="00090CDC" w:rsidRDefault="00090CDC" w:rsidP="00090CDC">
            <w:pPr>
              <w:numPr>
                <w:ilvl w:val="0"/>
                <w:numId w:val="38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Strong support for a clear safety framework due to fire risks</w:t>
            </w:r>
          </w:p>
          <w:p w14:paraId="757327A5" w14:textId="77777777" w:rsidR="00090CDC" w:rsidRPr="00090CDC" w:rsidRDefault="00090CDC" w:rsidP="00090CDC">
            <w:pPr>
              <w:numPr>
                <w:ilvl w:val="0"/>
                <w:numId w:val="38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Agreement on the need for a zero</w:t>
            </w: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noBreakHyphen/>
              <w:t>tolerance approach in communal areas</w:t>
            </w:r>
          </w:p>
          <w:p w14:paraId="5DC4E4C5" w14:textId="77777777" w:rsidR="00090CDC" w:rsidRPr="00090CDC" w:rsidRDefault="00090CDC" w:rsidP="00090CDC">
            <w:pPr>
              <w:numPr>
                <w:ilvl w:val="0"/>
                <w:numId w:val="38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Importance of clear, accessible guidance for residents</w:t>
            </w:r>
          </w:p>
          <w:p w14:paraId="65892EE8" w14:textId="77777777" w:rsidR="00090CDC" w:rsidRPr="00090CDC" w:rsidRDefault="00090CDC" w:rsidP="00090CDC">
            <w:pPr>
              <w:numPr>
                <w:ilvl w:val="0"/>
                <w:numId w:val="38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Recognition that flexibility and discretion are needed for individual circumstances</w:t>
            </w:r>
          </w:p>
          <w:p w14:paraId="5AD97636" w14:textId="77777777" w:rsidR="00090CDC" w:rsidRPr="00090CDC" w:rsidRDefault="00090CDC" w:rsidP="00090CDC">
            <w:pPr>
              <w:numPr>
                <w:ilvl w:val="0"/>
                <w:numId w:val="38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Need to balance safety with residents’ independence and mobility needs</w:t>
            </w:r>
          </w:p>
          <w:p w14:paraId="6C35265D" w14:textId="77777777" w:rsidR="005F5353" w:rsidRPr="00090CDC" w:rsidRDefault="005F5353" w:rsidP="00090CDC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D0155F" w:rsidRPr="00D76B9C" w14:paraId="1BD05857" w14:textId="77777777" w:rsidTr="00D0155F">
        <w:trPr>
          <w:gridAfter w:val="2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3" w:type="pct"/>
            <w:gridSpan w:val="2"/>
          </w:tcPr>
          <w:p w14:paraId="7F0DB25D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4.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4B8088FA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D13CDF1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Summary assessment of the analysis at section 4a and the likely impact on each of the protected characteristics (if any)</w:t>
            </w:r>
          </w:p>
        </w:tc>
      </w:tr>
      <w:tr w:rsidR="00D0155F" w:rsidRPr="00D76B9C" w14:paraId="72E6594B" w14:textId="77777777" w:rsidTr="00D0155F">
        <w:trPr>
          <w:gridAfter w:val="2"/>
          <w:wAfter w:w="14" w:type="dxa"/>
          <w:trHeight w:val="57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3" w:type="pct"/>
            <w:gridSpan w:val="2"/>
          </w:tcPr>
          <w:p w14:paraId="4969F6DD" w14:textId="77777777" w:rsidR="009E7427" w:rsidRPr="002D74E2" w:rsidRDefault="009E7427" w:rsidP="00C7711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187C5DBB" w14:textId="77777777" w:rsidR="00090CDC" w:rsidRPr="00090CDC" w:rsidRDefault="00090CDC" w:rsidP="00090CDC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The E</w:t>
            </w:r>
            <w:r w:rsidRPr="00090CD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noBreakHyphen/>
              <w:t>scooter and E</w:t>
            </w:r>
            <w:r w:rsidRPr="00090CD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noBreakHyphen/>
              <w:t>bike Policy is expected to have a positive overall impact, particularly in improving fire safety and protecting residents from harm.</w:t>
            </w:r>
          </w:p>
          <w:p w14:paraId="78CE0AA5" w14:textId="77777777" w:rsidR="00090CDC" w:rsidRPr="00090CDC" w:rsidRDefault="00090CDC" w:rsidP="00090CDC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76249D9B" w14:textId="77777777" w:rsidR="00090CDC" w:rsidRPr="00090CDC" w:rsidRDefault="00090CDC" w:rsidP="00090CDC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Some groups may experience indirect impacts where restrictions affect how they store or use devices. However, these impacts are mitigated through reasonable adjustments, individual assessments, and clear communication.</w:t>
            </w:r>
          </w:p>
          <w:p w14:paraId="7C195532" w14:textId="05EEC603" w:rsidR="002D74E2" w:rsidRPr="002D74E2" w:rsidRDefault="002D74E2" w:rsidP="00090CDC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</w:tbl>
    <w:p w14:paraId="09FC9573" w14:textId="77777777" w:rsidR="00743FC9" w:rsidRPr="00D76B9C" w:rsidRDefault="00743FC9" w:rsidP="00743FC9">
      <w:pPr>
        <w:rPr>
          <w:rFonts w:ascii="Arial" w:hAnsi="Arial" w:cs="Arial"/>
          <w:b/>
          <w:color w:val="000000"/>
          <w:sz w:val="24"/>
          <w:szCs w:val="24"/>
        </w:rPr>
        <w:sectPr w:rsidR="00743FC9" w:rsidRPr="00D76B9C" w:rsidSect="00EC01E1">
          <w:pgSz w:w="11906" w:h="16838"/>
          <w:pgMar w:top="851" w:right="1134" w:bottom="851" w:left="1134" w:header="709" w:footer="709" w:gutter="0"/>
          <w:pgNumType w:start="0"/>
          <w:cols w:space="708"/>
          <w:titlePg/>
          <w:docGrid w:linePitch="360"/>
        </w:sectPr>
      </w:pPr>
    </w:p>
    <w:p w14:paraId="39FE125A" w14:textId="77777777" w:rsidR="000B1B36" w:rsidRPr="00D76B9C" w:rsidRDefault="000B1B36" w:rsidP="00743FC9">
      <w:pPr>
        <w:rPr>
          <w:rFonts w:ascii="Arial" w:hAnsi="Arial" w:cs="Arial"/>
          <w:sz w:val="24"/>
          <w:szCs w:val="24"/>
        </w:rPr>
      </w:pPr>
    </w:p>
    <w:tbl>
      <w:tblPr>
        <w:tblStyle w:val="GridTable3-Accent1"/>
        <w:tblW w:w="5000" w:type="pct"/>
        <w:tblLook w:val="04A0" w:firstRow="1" w:lastRow="0" w:firstColumn="1" w:lastColumn="0" w:noHBand="0" w:noVBand="1"/>
      </w:tblPr>
      <w:tblGrid>
        <w:gridCol w:w="15126"/>
      </w:tblGrid>
      <w:tr w:rsidR="00D0155F" w:rsidRPr="00D76B9C" w14:paraId="6581E1D8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312DBAA" w14:textId="77777777" w:rsidR="00E477AA" w:rsidRPr="00D76B9C" w:rsidRDefault="002132A1" w:rsidP="003A29A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Section 4a </w:t>
            </w:r>
            <w:r w:rsidR="00C16790"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What are the potential/actual impacts of the proposal on the </w:t>
            </w:r>
            <w:r w:rsidR="00E21C0A"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protected </w:t>
            </w: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>characteristics?</w:t>
            </w:r>
          </w:p>
        </w:tc>
      </w:tr>
    </w:tbl>
    <w:p w14:paraId="42C21A8C" w14:textId="77777777" w:rsidR="00D12407" w:rsidRPr="00D76B9C" w:rsidRDefault="00D12407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8"/>
        <w:gridCol w:w="1720"/>
        <w:gridCol w:w="4754"/>
        <w:gridCol w:w="4376"/>
        <w:gridCol w:w="1988"/>
      </w:tblGrid>
      <w:tr w:rsidR="00090CDC" w:rsidRPr="00090CDC" w14:paraId="2471C20A" w14:textId="77777777" w:rsidTr="00090CDC">
        <w:tc>
          <w:tcPr>
            <w:tcW w:w="0" w:type="auto"/>
            <w:hideMark/>
          </w:tcPr>
          <w:p w14:paraId="21A6A41F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Characteristic</w:t>
            </w:r>
          </w:p>
        </w:tc>
        <w:tc>
          <w:tcPr>
            <w:tcW w:w="0" w:type="auto"/>
            <w:hideMark/>
          </w:tcPr>
          <w:p w14:paraId="10F2F17B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Impact</w:t>
            </w:r>
          </w:p>
        </w:tc>
        <w:tc>
          <w:tcPr>
            <w:tcW w:w="0" w:type="auto"/>
            <w:hideMark/>
          </w:tcPr>
          <w:p w14:paraId="5326B022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Details of impact</w:t>
            </w:r>
          </w:p>
        </w:tc>
        <w:tc>
          <w:tcPr>
            <w:tcW w:w="0" w:type="auto"/>
            <w:hideMark/>
          </w:tcPr>
          <w:p w14:paraId="0E3FE7E3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Actions / mitigation</w:t>
            </w:r>
          </w:p>
        </w:tc>
        <w:tc>
          <w:tcPr>
            <w:tcW w:w="0" w:type="auto"/>
            <w:hideMark/>
          </w:tcPr>
          <w:p w14:paraId="44AFB9A5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Owner / timescale</w:t>
            </w:r>
          </w:p>
        </w:tc>
      </w:tr>
      <w:tr w:rsidR="00090CDC" w:rsidRPr="00090CDC" w14:paraId="18AE95E1" w14:textId="77777777" w:rsidTr="00090CDC">
        <w:tc>
          <w:tcPr>
            <w:tcW w:w="0" w:type="auto"/>
            <w:hideMark/>
          </w:tcPr>
          <w:p w14:paraId="3B2DBDF8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Age</w:t>
            </w:r>
          </w:p>
        </w:tc>
        <w:tc>
          <w:tcPr>
            <w:tcW w:w="0" w:type="auto"/>
            <w:hideMark/>
          </w:tcPr>
          <w:p w14:paraId="64DD9FBE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25463542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Improves safety for older residents and children in high-risk environments.</w:t>
            </w:r>
          </w:p>
        </w:tc>
        <w:tc>
          <w:tcPr>
            <w:tcW w:w="0" w:type="auto"/>
            <w:hideMark/>
          </w:tcPr>
          <w:p w14:paraId="1175FAC6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Ongoing communication and monitoring.</w:t>
            </w:r>
          </w:p>
        </w:tc>
        <w:tc>
          <w:tcPr>
            <w:tcW w:w="0" w:type="auto"/>
            <w:hideMark/>
          </w:tcPr>
          <w:p w14:paraId="76223094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090CDC" w:rsidRPr="00090CDC" w14:paraId="094FC819" w14:textId="77777777" w:rsidTr="00090CDC">
        <w:tc>
          <w:tcPr>
            <w:tcW w:w="0" w:type="auto"/>
            <w:hideMark/>
          </w:tcPr>
          <w:p w14:paraId="7CB892CE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Disability</w:t>
            </w:r>
          </w:p>
        </w:tc>
        <w:tc>
          <w:tcPr>
            <w:tcW w:w="0" w:type="auto"/>
            <w:hideMark/>
          </w:tcPr>
          <w:p w14:paraId="4FE4E045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 / Potential indirect impact</w:t>
            </w:r>
          </w:p>
        </w:tc>
        <w:tc>
          <w:tcPr>
            <w:tcW w:w="0" w:type="auto"/>
            <w:hideMark/>
          </w:tcPr>
          <w:p w14:paraId="1A7CA597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Some disabled residents may rely on electric mobility devices; restrictions could impact storage/charging.</w:t>
            </w:r>
          </w:p>
        </w:tc>
        <w:tc>
          <w:tcPr>
            <w:tcW w:w="0" w:type="auto"/>
            <w:hideMark/>
          </w:tcPr>
          <w:p w14:paraId="3AE94243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Case-by-case assessments, reasonable adjustments, alternative solutions, support from officers.</w:t>
            </w:r>
          </w:p>
        </w:tc>
        <w:tc>
          <w:tcPr>
            <w:tcW w:w="0" w:type="auto"/>
            <w:hideMark/>
          </w:tcPr>
          <w:p w14:paraId="219FC4DB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&amp; Fire Safety / Ongoing</w:t>
            </w:r>
          </w:p>
        </w:tc>
      </w:tr>
      <w:tr w:rsidR="00090CDC" w:rsidRPr="00090CDC" w14:paraId="4BEB493F" w14:textId="77777777" w:rsidTr="00090CDC">
        <w:tc>
          <w:tcPr>
            <w:tcW w:w="0" w:type="auto"/>
            <w:hideMark/>
          </w:tcPr>
          <w:p w14:paraId="54BC25F2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Gender reassignment</w:t>
            </w:r>
          </w:p>
        </w:tc>
        <w:tc>
          <w:tcPr>
            <w:tcW w:w="0" w:type="auto"/>
            <w:hideMark/>
          </w:tcPr>
          <w:p w14:paraId="51089DF6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52A0D988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specific differential impact identified.</w:t>
            </w:r>
          </w:p>
        </w:tc>
        <w:tc>
          <w:tcPr>
            <w:tcW w:w="0" w:type="auto"/>
            <w:hideMark/>
          </w:tcPr>
          <w:p w14:paraId="7FC61736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Inclusive training and communication.</w:t>
            </w:r>
          </w:p>
        </w:tc>
        <w:tc>
          <w:tcPr>
            <w:tcW w:w="0" w:type="auto"/>
            <w:hideMark/>
          </w:tcPr>
          <w:p w14:paraId="6D756687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090CDC" w:rsidRPr="00090CDC" w14:paraId="4B71A261" w14:textId="77777777" w:rsidTr="00090CDC">
        <w:tc>
          <w:tcPr>
            <w:tcW w:w="0" w:type="auto"/>
            <w:hideMark/>
          </w:tcPr>
          <w:p w14:paraId="1C65C7A3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Marriage / civil partnership</w:t>
            </w:r>
          </w:p>
        </w:tc>
        <w:tc>
          <w:tcPr>
            <w:tcW w:w="0" w:type="auto"/>
            <w:hideMark/>
          </w:tcPr>
          <w:p w14:paraId="07A87237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64324BB8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differential impact identified.</w:t>
            </w:r>
          </w:p>
        </w:tc>
        <w:tc>
          <w:tcPr>
            <w:tcW w:w="0" w:type="auto"/>
            <w:hideMark/>
          </w:tcPr>
          <w:p w14:paraId="788FC455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Monitor consistency.</w:t>
            </w:r>
          </w:p>
        </w:tc>
        <w:tc>
          <w:tcPr>
            <w:tcW w:w="0" w:type="auto"/>
            <w:hideMark/>
          </w:tcPr>
          <w:p w14:paraId="3E6BDFB3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Annual review</w:t>
            </w:r>
          </w:p>
        </w:tc>
      </w:tr>
      <w:tr w:rsidR="00090CDC" w:rsidRPr="00090CDC" w14:paraId="24907920" w14:textId="77777777" w:rsidTr="00090CDC">
        <w:tc>
          <w:tcPr>
            <w:tcW w:w="0" w:type="auto"/>
            <w:hideMark/>
          </w:tcPr>
          <w:p w14:paraId="616F4099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Pregnancy / maternity</w:t>
            </w:r>
          </w:p>
        </w:tc>
        <w:tc>
          <w:tcPr>
            <w:tcW w:w="0" w:type="auto"/>
            <w:hideMark/>
          </w:tcPr>
          <w:p w14:paraId="040E13DD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2B1CB671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Reduces fire risks for households with young children and expectant parents.</w:t>
            </w:r>
          </w:p>
        </w:tc>
        <w:tc>
          <w:tcPr>
            <w:tcW w:w="0" w:type="auto"/>
            <w:hideMark/>
          </w:tcPr>
          <w:p w14:paraId="078FC686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Continued enforcement of safe practices.</w:t>
            </w:r>
          </w:p>
        </w:tc>
        <w:tc>
          <w:tcPr>
            <w:tcW w:w="0" w:type="auto"/>
            <w:hideMark/>
          </w:tcPr>
          <w:p w14:paraId="31BFC25F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090CDC" w:rsidRPr="00090CDC" w14:paraId="5EDB9127" w14:textId="77777777" w:rsidTr="00090CDC">
        <w:tc>
          <w:tcPr>
            <w:tcW w:w="0" w:type="auto"/>
            <w:hideMark/>
          </w:tcPr>
          <w:p w14:paraId="55838675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Race</w:t>
            </w:r>
          </w:p>
        </w:tc>
        <w:tc>
          <w:tcPr>
            <w:tcW w:w="0" w:type="auto"/>
            <w:hideMark/>
          </w:tcPr>
          <w:p w14:paraId="31CA1B6F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 / P</w:t>
            </w:r>
          </w:p>
        </w:tc>
        <w:tc>
          <w:tcPr>
            <w:tcW w:w="0" w:type="auto"/>
            <w:hideMark/>
          </w:tcPr>
          <w:p w14:paraId="318B3E80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direct impact; policy promotes safer housing conditions across communities.</w:t>
            </w:r>
          </w:p>
        </w:tc>
        <w:tc>
          <w:tcPr>
            <w:tcW w:w="0" w:type="auto"/>
            <w:hideMark/>
          </w:tcPr>
          <w:p w14:paraId="45E991C9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Monitor engagement and accessibility of information.</w:t>
            </w:r>
          </w:p>
        </w:tc>
        <w:tc>
          <w:tcPr>
            <w:tcW w:w="0" w:type="auto"/>
            <w:hideMark/>
          </w:tcPr>
          <w:p w14:paraId="2C8AAB54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090CDC" w:rsidRPr="00090CDC" w14:paraId="5BF9DBB5" w14:textId="77777777" w:rsidTr="00090CDC">
        <w:tc>
          <w:tcPr>
            <w:tcW w:w="0" w:type="auto"/>
            <w:hideMark/>
          </w:tcPr>
          <w:p w14:paraId="285C64A1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Religion / belief</w:t>
            </w:r>
          </w:p>
        </w:tc>
        <w:tc>
          <w:tcPr>
            <w:tcW w:w="0" w:type="auto"/>
            <w:hideMark/>
          </w:tcPr>
          <w:p w14:paraId="7B8D37B2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739EA53E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specific impacts identified.</w:t>
            </w:r>
          </w:p>
        </w:tc>
        <w:tc>
          <w:tcPr>
            <w:tcW w:w="0" w:type="auto"/>
            <w:hideMark/>
          </w:tcPr>
          <w:p w14:paraId="283625D9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Equality awareness training.</w:t>
            </w:r>
          </w:p>
        </w:tc>
        <w:tc>
          <w:tcPr>
            <w:tcW w:w="0" w:type="auto"/>
            <w:hideMark/>
          </w:tcPr>
          <w:p w14:paraId="4056C615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090CDC" w:rsidRPr="00090CDC" w14:paraId="33953E40" w14:textId="77777777" w:rsidTr="00090CDC">
        <w:tc>
          <w:tcPr>
            <w:tcW w:w="0" w:type="auto"/>
            <w:hideMark/>
          </w:tcPr>
          <w:p w14:paraId="1B6EA4EB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Sex</w:t>
            </w:r>
          </w:p>
        </w:tc>
        <w:tc>
          <w:tcPr>
            <w:tcW w:w="0" w:type="auto"/>
            <w:hideMark/>
          </w:tcPr>
          <w:p w14:paraId="7EB99000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2FD65EE4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differential impact identified.</w:t>
            </w:r>
          </w:p>
        </w:tc>
        <w:tc>
          <w:tcPr>
            <w:tcW w:w="0" w:type="auto"/>
            <w:hideMark/>
          </w:tcPr>
          <w:p w14:paraId="4E03134A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Monitor outcomes.</w:t>
            </w:r>
          </w:p>
        </w:tc>
        <w:tc>
          <w:tcPr>
            <w:tcW w:w="0" w:type="auto"/>
            <w:hideMark/>
          </w:tcPr>
          <w:p w14:paraId="6707DC24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090CDC" w:rsidRPr="00090CDC" w14:paraId="06902140" w14:textId="77777777" w:rsidTr="00090CDC">
        <w:tc>
          <w:tcPr>
            <w:tcW w:w="0" w:type="auto"/>
            <w:hideMark/>
          </w:tcPr>
          <w:p w14:paraId="7F81E9AC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Sexual orientation</w:t>
            </w:r>
          </w:p>
        </w:tc>
        <w:tc>
          <w:tcPr>
            <w:tcW w:w="0" w:type="auto"/>
            <w:hideMark/>
          </w:tcPr>
          <w:p w14:paraId="35EE762D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18387E95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differential impact identified.</w:t>
            </w:r>
          </w:p>
        </w:tc>
        <w:tc>
          <w:tcPr>
            <w:tcW w:w="0" w:type="auto"/>
            <w:hideMark/>
          </w:tcPr>
          <w:p w14:paraId="4A5CD2A0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Inclusive practice.</w:t>
            </w:r>
          </w:p>
        </w:tc>
        <w:tc>
          <w:tcPr>
            <w:tcW w:w="0" w:type="auto"/>
            <w:hideMark/>
          </w:tcPr>
          <w:p w14:paraId="66091C50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090CDC" w:rsidRPr="00090CDC" w14:paraId="0E5C6941" w14:textId="77777777" w:rsidTr="00090CDC">
        <w:tc>
          <w:tcPr>
            <w:tcW w:w="0" w:type="auto"/>
            <w:hideMark/>
          </w:tcPr>
          <w:p w14:paraId="62585536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Carers</w:t>
            </w:r>
          </w:p>
        </w:tc>
        <w:tc>
          <w:tcPr>
            <w:tcW w:w="0" w:type="auto"/>
            <w:hideMark/>
          </w:tcPr>
          <w:p w14:paraId="71C9E4F6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 / P</w:t>
            </w:r>
          </w:p>
        </w:tc>
        <w:tc>
          <w:tcPr>
            <w:tcW w:w="0" w:type="auto"/>
            <w:hideMark/>
          </w:tcPr>
          <w:p w14:paraId="6961A43B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Safer living environments benefit carers and those they support.</w:t>
            </w:r>
          </w:p>
        </w:tc>
        <w:tc>
          <w:tcPr>
            <w:tcW w:w="0" w:type="auto"/>
            <w:hideMark/>
          </w:tcPr>
          <w:p w14:paraId="61E656CE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Consider caring responsibilities in enforcement decisions.</w:t>
            </w:r>
          </w:p>
        </w:tc>
        <w:tc>
          <w:tcPr>
            <w:tcW w:w="0" w:type="auto"/>
            <w:hideMark/>
          </w:tcPr>
          <w:p w14:paraId="5C9D01D6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090CDC" w:rsidRPr="00090CDC" w14:paraId="1E8F7224" w14:textId="77777777" w:rsidTr="00090CDC">
        <w:tc>
          <w:tcPr>
            <w:tcW w:w="0" w:type="auto"/>
            <w:hideMark/>
          </w:tcPr>
          <w:p w14:paraId="0A3E956B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Low-income groups</w:t>
            </w:r>
          </w:p>
        </w:tc>
        <w:tc>
          <w:tcPr>
            <w:tcW w:w="0" w:type="auto"/>
            <w:hideMark/>
          </w:tcPr>
          <w:p w14:paraId="1DF6E332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2376A6EB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Improves safety in higher-risk housing environments; potential cost implications if devices removed.</w:t>
            </w:r>
          </w:p>
        </w:tc>
        <w:tc>
          <w:tcPr>
            <w:tcW w:w="0" w:type="auto"/>
            <w:hideMark/>
          </w:tcPr>
          <w:p w14:paraId="19EE503A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Proportionate enforcement, advice, and support.</w:t>
            </w:r>
          </w:p>
        </w:tc>
        <w:tc>
          <w:tcPr>
            <w:tcW w:w="0" w:type="auto"/>
            <w:hideMark/>
          </w:tcPr>
          <w:p w14:paraId="66888627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  <w:tr w:rsidR="00090CDC" w:rsidRPr="00090CDC" w14:paraId="11BB3653" w14:textId="77777777" w:rsidTr="00090CDC">
        <w:tc>
          <w:tcPr>
            <w:tcW w:w="0" w:type="auto"/>
            <w:hideMark/>
          </w:tcPr>
          <w:p w14:paraId="001A9F1B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Veterans / Armed Forces</w:t>
            </w:r>
          </w:p>
        </w:tc>
        <w:tc>
          <w:tcPr>
            <w:tcW w:w="0" w:type="auto"/>
            <w:hideMark/>
          </w:tcPr>
          <w:p w14:paraId="185681FD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49C57CB6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specific impacts identified.</w:t>
            </w:r>
          </w:p>
        </w:tc>
        <w:tc>
          <w:tcPr>
            <w:tcW w:w="0" w:type="auto"/>
            <w:hideMark/>
          </w:tcPr>
          <w:p w14:paraId="384E23FF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Monitor where relevant.</w:t>
            </w:r>
          </w:p>
        </w:tc>
        <w:tc>
          <w:tcPr>
            <w:tcW w:w="0" w:type="auto"/>
            <w:hideMark/>
          </w:tcPr>
          <w:p w14:paraId="28C7BD70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Review</w:t>
            </w:r>
          </w:p>
        </w:tc>
      </w:tr>
      <w:tr w:rsidR="00090CDC" w:rsidRPr="00090CDC" w14:paraId="55ADACCB" w14:textId="77777777" w:rsidTr="00090CDC">
        <w:tc>
          <w:tcPr>
            <w:tcW w:w="0" w:type="auto"/>
            <w:hideMark/>
          </w:tcPr>
          <w:p w14:paraId="561FD050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Other (vulnerable households)</w:t>
            </w:r>
          </w:p>
        </w:tc>
        <w:tc>
          <w:tcPr>
            <w:tcW w:w="0" w:type="auto"/>
            <w:hideMark/>
          </w:tcPr>
          <w:p w14:paraId="1D8775D1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70BF83DA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Strong positive impact through reduced fire risk and safer communal areas.</w:t>
            </w:r>
          </w:p>
        </w:tc>
        <w:tc>
          <w:tcPr>
            <w:tcW w:w="0" w:type="auto"/>
            <w:hideMark/>
          </w:tcPr>
          <w:p w14:paraId="7E32337C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Ongoing monitoring and engagement.</w:t>
            </w:r>
          </w:p>
        </w:tc>
        <w:tc>
          <w:tcPr>
            <w:tcW w:w="0" w:type="auto"/>
            <w:hideMark/>
          </w:tcPr>
          <w:p w14:paraId="66EE0E76" w14:textId="77777777" w:rsidR="00090CDC" w:rsidRPr="00090CDC" w:rsidRDefault="00090CDC" w:rsidP="00090CDC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/ Ongoing</w:t>
            </w:r>
          </w:p>
        </w:tc>
      </w:tr>
    </w:tbl>
    <w:p w14:paraId="43344CED" w14:textId="77777777" w:rsidR="008521F3" w:rsidRPr="00D76B9C" w:rsidRDefault="008521F3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p w14:paraId="7C4991D8" w14:textId="77777777" w:rsidR="00743FC9" w:rsidRPr="00D76B9C" w:rsidRDefault="002132A1" w:rsidP="00743FC9">
      <w:pPr>
        <w:rPr>
          <w:rFonts w:ascii="Arial" w:hAnsi="Arial" w:cs="Arial"/>
          <w:iCs/>
          <w:color w:val="000000"/>
          <w:sz w:val="24"/>
          <w:szCs w:val="24"/>
        </w:rPr>
        <w:sectPr w:rsidR="00743FC9" w:rsidRPr="00D76B9C" w:rsidSect="00CB0F7A">
          <w:footerReference w:type="first" r:id="rId20"/>
          <w:pgSz w:w="16838" w:h="11906" w:orient="landscape"/>
          <w:pgMar w:top="1134" w:right="851" w:bottom="1134" w:left="851" w:header="709" w:footer="709" w:gutter="0"/>
          <w:pgNumType w:start="0"/>
          <w:cols w:space="708"/>
          <w:titlePg/>
          <w:docGrid w:linePitch="360"/>
        </w:sectPr>
      </w:pP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If there are no adverse impacts or any issues of concern or you can adequately explain or justify them, then </w:t>
      </w:r>
      <w:r w:rsidR="001944B6" w:rsidRPr="00D76B9C">
        <w:rPr>
          <w:rFonts w:ascii="Arial" w:hAnsi="Arial" w:cs="Arial"/>
          <w:iCs/>
          <w:color w:val="000000"/>
          <w:sz w:val="24"/>
          <w:szCs w:val="24"/>
        </w:rPr>
        <w:t>please move to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="001944B6" w:rsidRPr="00D76B9C">
        <w:rPr>
          <w:rFonts w:ascii="Arial" w:hAnsi="Arial" w:cs="Arial"/>
          <w:iCs/>
          <w:color w:val="000000"/>
          <w:sz w:val="24"/>
          <w:szCs w:val="24"/>
        </w:rPr>
        <w:t>S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ections </w:t>
      </w:r>
      <w:r w:rsidR="005F2765" w:rsidRPr="00D76B9C">
        <w:rPr>
          <w:rFonts w:ascii="Arial" w:hAnsi="Arial" w:cs="Arial"/>
          <w:iCs/>
          <w:color w:val="000000"/>
          <w:sz w:val="24"/>
          <w:szCs w:val="24"/>
        </w:rPr>
        <w:t>6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2D6D115E" w14:textId="77777777" w:rsidR="00743FC9" w:rsidRPr="00D76B9C" w:rsidRDefault="00743FC9" w:rsidP="00743FC9">
      <w:pPr>
        <w:rPr>
          <w:rFonts w:ascii="Arial" w:hAnsi="Arial" w:cs="Arial"/>
          <w:sz w:val="24"/>
          <w:szCs w:val="24"/>
        </w:rPr>
      </w:pPr>
    </w:p>
    <w:tbl>
      <w:tblPr>
        <w:tblStyle w:val="GridTable1Light-Accent1"/>
        <w:tblW w:w="4993" w:type="pct"/>
        <w:tblLook w:val="04A0" w:firstRow="1" w:lastRow="0" w:firstColumn="1" w:lastColumn="0" w:noHBand="0" w:noVBand="1"/>
      </w:tblPr>
      <w:tblGrid>
        <w:gridCol w:w="9590"/>
        <w:gridCol w:w="25"/>
      </w:tblGrid>
      <w:tr w:rsidR="00D0155F" w:rsidRPr="00D76B9C" w14:paraId="504F027B" w14:textId="77777777" w:rsidTr="00D0155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4C400D67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5.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  <w:t>What actions can be taken to mitigate any adverse impacts?</w:t>
            </w:r>
          </w:p>
        </w:tc>
      </w:tr>
      <w:tr w:rsidR="00D0155F" w:rsidRPr="00D76B9C" w14:paraId="383C1BB3" w14:textId="77777777" w:rsidTr="00094307">
        <w:trPr>
          <w:gridAfter w:val="1"/>
          <w:wAfter w:w="13" w:type="dxa"/>
          <w:trHeight w:val="8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14331B31" w14:textId="77777777" w:rsidR="00090CDC" w:rsidRPr="00090CDC" w:rsidRDefault="00090CDC" w:rsidP="00090CDC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No significant adverse impacts have been identified that cannot be mitigated.</w:t>
            </w:r>
          </w:p>
          <w:p w14:paraId="081F1C2A" w14:textId="77777777" w:rsidR="00090CDC" w:rsidRPr="00090CDC" w:rsidRDefault="00090CDC" w:rsidP="00090CDC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07A6DCAE" w14:textId="5F778B12" w:rsidR="00090CDC" w:rsidRPr="00090CDC" w:rsidRDefault="00090CDC" w:rsidP="00090CDC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Mitigation measures include:</w:t>
            </w:r>
          </w:p>
          <w:p w14:paraId="276CA354" w14:textId="77777777" w:rsidR="00090CDC" w:rsidRPr="00090CDC" w:rsidRDefault="00090CDC" w:rsidP="00090CDC">
            <w:pPr>
              <w:numPr>
                <w:ilvl w:val="0"/>
                <w:numId w:val="3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Reasonable adjustments for disabled or vulnerable residents</w:t>
            </w:r>
          </w:p>
          <w:p w14:paraId="0DC29620" w14:textId="77777777" w:rsidR="00090CDC" w:rsidRPr="00090CDC" w:rsidRDefault="00090CDC" w:rsidP="00090CDC">
            <w:pPr>
              <w:numPr>
                <w:ilvl w:val="0"/>
                <w:numId w:val="3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Individual risk assessments for storage requests</w:t>
            </w:r>
          </w:p>
          <w:p w14:paraId="7D05FD79" w14:textId="77777777" w:rsidR="00090CDC" w:rsidRPr="00090CDC" w:rsidRDefault="00090CDC" w:rsidP="00090CDC">
            <w:pPr>
              <w:numPr>
                <w:ilvl w:val="0"/>
                <w:numId w:val="3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Flexible and proportionate enforcement approach</w:t>
            </w:r>
          </w:p>
          <w:p w14:paraId="69D9FF78" w14:textId="77777777" w:rsidR="00090CDC" w:rsidRPr="00090CDC" w:rsidRDefault="00090CDC" w:rsidP="00090CDC">
            <w:pPr>
              <w:numPr>
                <w:ilvl w:val="0"/>
                <w:numId w:val="3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Accessible communication formats (easy read, large print, digital)</w:t>
            </w:r>
          </w:p>
          <w:p w14:paraId="6B2A89D0" w14:textId="77777777" w:rsidR="00090CDC" w:rsidRPr="00090CDC" w:rsidRDefault="00090CDC" w:rsidP="00090CDC">
            <w:pPr>
              <w:numPr>
                <w:ilvl w:val="0"/>
                <w:numId w:val="3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Clear guidance and engagement with residents</w:t>
            </w:r>
          </w:p>
          <w:p w14:paraId="59F5EDFE" w14:textId="77777777" w:rsidR="00090CDC" w:rsidRPr="00090CDC" w:rsidRDefault="00090CDC" w:rsidP="00090CDC">
            <w:pPr>
              <w:numPr>
                <w:ilvl w:val="0"/>
                <w:numId w:val="3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Alignment with the Council’s ST*R (Strengths-based, Trauma-informed, Relationship-based) approach</w:t>
            </w:r>
          </w:p>
          <w:p w14:paraId="32B3D697" w14:textId="5BB98C37" w:rsidR="00D76B9C" w:rsidRPr="00094307" w:rsidRDefault="00D76B9C" w:rsidP="00094307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D0155F" w:rsidRPr="00D76B9C" w14:paraId="077C4E1E" w14:textId="77777777" w:rsidTr="00D0155F">
        <w:trPr>
          <w:gridAfter w:val="1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74FF76C5" w14:textId="77777777" w:rsidR="00743FC9" w:rsidRPr="00D76B9C" w:rsidRDefault="002132A1" w:rsidP="00EC01E1">
            <w:pPr>
              <w:ind w:left="720" w:hanging="7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6.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</w:r>
            <w:r w:rsidR="00B31B99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Section 6: Decision or actions proposed</w:t>
            </w:r>
          </w:p>
        </w:tc>
      </w:tr>
      <w:tr w:rsidR="00D0155F" w:rsidRPr="00D76B9C" w14:paraId="272B844C" w14:textId="77777777" w:rsidTr="00D0155F">
        <w:trPr>
          <w:trHeight w:val="1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CCBE651" w14:textId="77777777" w:rsidR="00743FC9" w:rsidRDefault="00743FC9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1060B67" w14:textId="77777777" w:rsidR="00090CDC" w:rsidRPr="00090CDC" w:rsidRDefault="00090CDC" w:rsidP="00090CDC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Approval of the E</w:t>
            </w:r>
            <w:r w:rsidRPr="00090CD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noBreakHyphen/>
              <w:t>scooter and E</w:t>
            </w:r>
            <w:r w:rsidRPr="00090CD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noBreakHyphen/>
              <w:t>bike Policy to ensure a clear, consistent, and proportionate approach to managing fire safety risks associated with these devices within council housing stock.</w:t>
            </w:r>
          </w:p>
          <w:p w14:paraId="6DD47863" w14:textId="77777777" w:rsidR="00090CDC" w:rsidRPr="00090CDC" w:rsidRDefault="00090CDC" w:rsidP="00090CDC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7FF04388" w14:textId="77777777" w:rsidR="00090CDC" w:rsidRPr="00090CDC" w:rsidRDefault="00090CDC" w:rsidP="00090CDC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90CDC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The policy will support the Council in meeting its legal duties while protecting residents and balancing individual needs.</w:t>
            </w:r>
          </w:p>
          <w:p w14:paraId="44525FA1" w14:textId="0A816673" w:rsidR="00833579" w:rsidRPr="008521F3" w:rsidRDefault="00833579" w:rsidP="00090CDC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D0155F" w:rsidRPr="00D76B9C" w14:paraId="67C16FA8" w14:textId="77777777" w:rsidTr="00D0155F">
        <w:trPr>
          <w:gridAfter w:val="1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4B7F2529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7.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  <w:t>Monitoring arrangements</w:t>
            </w:r>
          </w:p>
        </w:tc>
      </w:tr>
      <w:tr w:rsidR="00D0155F" w:rsidRPr="00D76B9C" w14:paraId="18146AD2" w14:textId="77777777" w:rsidTr="00D76B9C">
        <w:trPr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2E5711A" w14:textId="77777777" w:rsidR="00743FC9" w:rsidRPr="00151BC3" w:rsidRDefault="00743FC9" w:rsidP="00EC01E1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7708DA50" w14:textId="70F7E7B7" w:rsidR="00151BC3" w:rsidRPr="00151BC3" w:rsidRDefault="00151BC3" w:rsidP="00151BC3">
            <w:pPr>
              <w:pStyle w:val="ListParagraph"/>
              <w:numPr>
                <w:ilvl w:val="0"/>
                <w:numId w:val="40"/>
              </w:numPr>
              <w:ind w:left="360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151BC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Ongoing monitoring of:</w:t>
            </w:r>
          </w:p>
          <w:p w14:paraId="29AC2334" w14:textId="77777777" w:rsidR="00151BC3" w:rsidRPr="00151BC3" w:rsidRDefault="00151BC3" w:rsidP="00151BC3">
            <w:pPr>
              <w:numPr>
                <w:ilvl w:val="0"/>
                <w:numId w:val="44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151BC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Policy compliance</w:t>
            </w:r>
          </w:p>
          <w:p w14:paraId="4BCF4A59" w14:textId="77777777" w:rsidR="00151BC3" w:rsidRPr="00151BC3" w:rsidRDefault="00151BC3" w:rsidP="00151BC3">
            <w:pPr>
              <w:numPr>
                <w:ilvl w:val="0"/>
                <w:numId w:val="44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151BC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Enforcement actions</w:t>
            </w:r>
          </w:p>
          <w:p w14:paraId="6A64049B" w14:textId="77777777" w:rsidR="00151BC3" w:rsidRPr="00151BC3" w:rsidRDefault="00151BC3" w:rsidP="00151BC3">
            <w:pPr>
              <w:numPr>
                <w:ilvl w:val="0"/>
                <w:numId w:val="44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151BC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Fire safety incidents involving lithium-ion batteries</w:t>
            </w:r>
          </w:p>
          <w:p w14:paraId="1A11AB11" w14:textId="10C719A3" w:rsidR="00151BC3" w:rsidRPr="00151BC3" w:rsidRDefault="00151BC3" w:rsidP="00151BC3">
            <w:pPr>
              <w:pStyle w:val="ListParagraph"/>
              <w:numPr>
                <w:ilvl w:val="0"/>
                <w:numId w:val="41"/>
              </w:numPr>
              <w:ind w:left="360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151BC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Review of:</w:t>
            </w:r>
          </w:p>
          <w:p w14:paraId="32DC6F36" w14:textId="77777777" w:rsidR="00151BC3" w:rsidRPr="00151BC3" w:rsidRDefault="00151BC3" w:rsidP="00151BC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151BC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Resident feedback and complaints</w:t>
            </w:r>
          </w:p>
          <w:p w14:paraId="4DA341C2" w14:textId="77777777" w:rsidR="00151BC3" w:rsidRPr="00151BC3" w:rsidRDefault="00151BC3" w:rsidP="00151BC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151BC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Requests for reasonable adjustments</w:t>
            </w:r>
          </w:p>
          <w:p w14:paraId="0B1E92D6" w14:textId="77777777" w:rsidR="00151BC3" w:rsidRPr="00151BC3" w:rsidRDefault="00151BC3" w:rsidP="00151BC3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151BC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Equality impacts in practice</w:t>
            </w:r>
          </w:p>
          <w:p w14:paraId="2EF3C9AD" w14:textId="380A1B76" w:rsidR="00151BC3" w:rsidRPr="00151BC3" w:rsidRDefault="00151BC3" w:rsidP="00151BC3">
            <w:pPr>
              <w:pStyle w:val="ListParagraph"/>
              <w:numPr>
                <w:ilvl w:val="0"/>
                <w:numId w:val="42"/>
              </w:numPr>
              <w:ind w:left="360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151BC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Formal policy review annually or sooner if:</w:t>
            </w:r>
          </w:p>
          <w:p w14:paraId="598CB296" w14:textId="77777777" w:rsidR="00151BC3" w:rsidRPr="00151BC3" w:rsidRDefault="00151BC3" w:rsidP="00151BC3">
            <w:pPr>
              <w:pStyle w:val="ListParagraph"/>
              <w:numPr>
                <w:ilvl w:val="0"/>
                <w:numId w:val="46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151BC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Legislation changes</w:t>
            </w:r>
          </w:p>
          <w:p w14:paraId="05ABFBF0" w14:textId="77777777" w:rsidR="00151BC3" w:rsidRPr="00151BC3" w:rsidRDefault="00151BC3" w:rsidP="00151BC3">
            <w:pPr>
              <w:pStyle w:val="ListParagraph"/>
              <w:numPr>
                <w:ilvl w:val="0"/>
                <w:numId w:val="46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151BC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New risks emerge</w:t>
            </w:r>
          </w:p>
          <w:p w14:paraId="1D06ECE5" w14:textId="77777777" w:rsidR="00151BC3" w:rsidRPr="00151BC3" w:rsidRDefault="00151BC3" w:rsidP="00151BC3">
            <w:pPr>
              <w:pStyle w:val="ListParagraph"/>
              <w:numPr>
                <w:ilvl w:val="0"/>
                <w:numId w:val="46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151BC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Significant incidents occur</w:t>
            </w:r>
          </w:p>
          <w:p w14:paraId="4643CCBA" w14:textId="77777777" w:rsidR="00151BC3" w:rsidRPr="00151BC3" w:rsidRDefault="00151BC3" w:rsidP="00151BC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6641C21C" w14:textId="68FCD352" w:rsidR="00151BC3" w:rsidRPr="00151BC3" w:rsidRDefault="00151BC3" w:rsidP="00151BC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151BC3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Reporting to senior management on safety outcomes and equality considerations</w:t>
            </w:r>
          </w:p>
          <w:p w14:paraId="60E6FA12" w14:textId="737C909C" w:rsidR="005F5353" w:rsidRPr="00151BC3" w:rsidRDefault="005F5353" w:rsidP="00151BC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</w:tbl>
    <w:p w14:paraId="6252AB71" w14:textId="77777777" w:rsidR="00743FC9" w:rsidRPr="00D76B9C" w:rsidRDefault="00743FC9" w:rsidP="00743FC9">
      <w:pPr>
        <w:rPr>
          <w:rFonts w:ascii="Arial" w:hAnsi="Arial" w:cs="Arial"/>
          <w:sz w:val="24"/>
          <w:szCs w:val="24"/>
        </w:rPr>
      </w:pPr>
    </w:p>
    <w:p w14:paraId="1887EDE3" w14:textId="77777777" w:rsidR="009E7427" w:rsidRPr="00D76B9C" w:rsidRDefault="009E7427" w:rsidP="00743FC9">
      <w:pPr>
        <w:rPr>
          <w:rFonts w:ascii="Arial" w:hAnsi="Arial" w:cs="Arial"/>
          <w:sz w:val="24"/>
          <w:szCs w:val="24"/>
        </w:rPr>
      </w:pPr>
    </w:p>
    <w:p w14:paraId="31BDDD28" w14:textId="131EF40B" w:rsidR="009E7427" w:rsidRPr="00D76B9C" w:rsidRDefault="009E7427" w:rsidP="00743FC9">
      <w:pPr>
        <w:rPr>
          <w:rFonts w:ascii="Arial" w:hAnsi="Arial" w:cs="Arial"/>
          <w:sz w:val="24"/>
          <w:szCs w:val="24"/>
        </w:rPr>
        <w:sectPr w:rsidR="009E7427" w:rsidRPr="00D76B9C" w:rsidSect="00CB0F7A">
          <w:pgSz w:w="11906" w:h="16838"/>
          <w:pgMar w:top="851" w:right="1134" w:bottom="851" w:left="1134" w:header="709" w:footer="709" w:gutter="0"/>
          <w:pgNumType w:start="0"/>
          <w:cols w:space="708"/>
          <w:docGrid w:linePitch="360"/>
        </w:sectPr>
      </w:pPr>
    </w:p>
    <w:tbl>
      <w:tblPr>
        <w:tblStyle w:val="GridTable1Light-Accent1"/>
        <w:tblW w:w="5205" w:type="pct"/>
        <w:tblLook w:val="04A0" w:firstRow="1" w:lastRow="0" w:firstColumn="1" w:lastColumn="0" w:noHBand="0" w:noVBand="1"/>
      </w:tblPr>
      <w:tblGrid>
        <w:gridCol w:w="1308"/>
        <w:gridCol w:w="3101"/>
        <w:gridCol w:w="1819"/>
        <w:gridCol w:w="1459"/>
        <w:gridCol w:w="1699"/>
      </w:tblGrid>
      <w:tr w:rsidR="00D0155F" w:rsidRPr="00D76B9C" w14:paraId="56C3F346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7EAB111C" w14:textId="77777777" w:rsidR="009E7427" w:rsidRDefault="002132A1" w:rsidP="00AA13FC">
            <w:pPr>
              <w:spacing w:before="120" w:after="12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76B9C">
              <w:rPr>
                <w:rFonts w:ascii="Arial" w:hAnsi="Arial" w:cs="Arial"/>
                <w:sz w:val="24"/>
                <w:szCs w:val="24"/>
              </w:rPr>
              <w:lastRenderedPageBreak/>
              <w:t xml:space="preserve">Section 8 Action planning (if required) </w:t>
            </w:r>
          </w:p>
          <w:p w14:paraId="5BDA0A24" w14:textId="4FF09E79" w:rsidR="005F5353" w:rsidRPr="005F5353" w:rsidRDefault="005F5353" w:rsidP="00AA13FC">
            <w:pPr>
              <w:spacing w:before="120" w:after="12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5F535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Not required at this stage.</w:t>
            </w:r>
          </w:p>
        </w:tc>
      </w:tr>
      <w:tr w:rsidR="00D0155F" w:rsidRPr="00D76B9C" w14:paraId="38184D56" w14:textId="77777777" w:rsidTr="00D0155F">
        <w:trPr>
          <w:trHeight w:val="2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3658A95C" w14:textId="77777777" w:rsidR="009E7427" w:rsidRPr="00D76B9C" w:rsidRDefault="002132A1" w:rsidP="00AA13F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sz w:val="24"/>
                <w:szCs w:val="24"/>
              </w:rPr>
              <w:t>Question no. (ref)</w:t>
            </w:r>
          </w:p>
        </w:tc>
        <w:tc>
          <w:tcPr>
            <w:tcW w:w="1652" w:type="pct"/>
          </w:tcPr>
          <w:p w14:paraId="0265FB9A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Action required </w:t>
            </w:r>
          </w:p>
        </w:tc>
        <w:tc>
          <w:tcPr>
            <w:tcW w:w="969" w:type="pct"/>
          </w:tcPr>
          <w:p w14:paraId="1D71F9DF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Lead officer/ person responsible</w:t>
            </w:r>
          </w:p>
        </w:tc>
        <w:tc>
          <w:tcPr>
            <w:tcW w:w="777" w:type="pct"/>
          </w:tcPr>
          <w:p w14:paraId="388B98F6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Target date</w:t>
            </w:r>
          </w:p>
        </w:tc>
        <w:tc>
          <w:tcPr>
            <w:tcW w:w="905" w:type="pct"/>
          </w:tcPr>
          <w:p w14:paraId="5E77E1A5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Progress</w:t>
            </w:r>
          </w:p>
        </w:tc>
      </w:tr>
      <w:tr w:rsidR="00D0155F" w:rsidRPr="00D76B9C" w14:paraId="640B7359" w14:textId="77777777" w:rsidTr="00D0155F">
        <w:trPr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175BA048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31209AF0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4AE4A62E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40C80701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54C19877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2202E4AD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3C7A8D37" w14:textId="77777777" w:rsidTr="00D0155F">
        <w:trPr>
          <w:trHeight w:val="2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26550782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270DC877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56D04696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0F30BBAA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5B9C340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12861259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64B7BD27" w14:textId="77777777" w:rsidTr="00D0155F">
        <w:trPr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44884940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3B6F0706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2D6D44CD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53F53B39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01EDCFE1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1B4C99D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079B33BC" w14:textId="77777777" w:rsidTr="00D0155F">
        <w:trPr>
          <w:trHeight w:val="2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77E07A66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79C49735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05E9CBB6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7538B78A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1BE632B4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6933E9B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1C63A0" w14:textId="77777777" w:rsidR="009E7427" w:rsidRPr="00D76B9C" w:rsidRDefault="009E7427" w:rsidP="00A626DD">
      <w:pPr>
        <w:spacing w:line="360" w:lineRule="auto"/>
        <w:jc w:val="both"/>
        <w:rPr>
          <w:rFonts w:ascii="Arial" w:hAnsi="Arial" w:cs="Arial"/>
          <w:color w:val="252423"/>
          <w:sz w:val="24"/>
          <w:szCs w:val="24"/>
          <w:shd w:val="clear" w:color="auto" w:fill="FFFFFF"/>
        </w:rPr>
      </w:pPr>
    </w:p>
    <w:p w14:paraId="2426D109" w14:textId="77777777" w:rsidR="00743FC9" w:rsidRPr="00D76B9C" w:rsidRDefault="002132A1" w:rsidP="009E742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76B9C">
        <w:rPr>
          <w:rFonts w:ascii="Arial" w:hAnsi="Arial" w:cs="Arial"/>
          <w:color w:val="252423"/>
          <w:sz w:val="24"/>
          <w:szCs w:val="24"/>
          <w:shd w:val="clear" w:color="auto" w:fill="FFFFFF"/>
        </w:rPr>
        <w:lastRenderedPageBreak/>
        <w:t>If you have any suggestions for improving this process, please contact EDI_Team@Sandwell.gov.uk</w:t>
      </w:r>
    </w:p>
    <w:sectPr w:rsidR="00743FC9" w:rsidRPr="00D76B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66DF1" w14:textId="77777777" w:rsidR="003B2886" w:rsidRDefault="003B2886">
      <w:pPr>
        <w:spacing w:after="0" w:line="240" w:lineRule="auto"/>
      </w:pPr>
      <w:r>
        <w:separator/>
      </w:r>
    </w:p>
  </w:endnote>
  <w:endnote w:type="continuationSeparator" w:id="0">
    <w:p w14:paraId="6EC0A28B" w14:textId="77777777" w:rsidR="003B2886" w:rsidRDefault="003B2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E8050" w14:textId="77777777" w:rsidR="00EC01E1" w:rsidRDefault="002132A1" w:rsidP="00EC01E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161F">
      <w:rPr>
        <w:rStyle w:val="PageNumber"/>
        <w:noProof/>
      </w:rPr>
      <w:t>2</w:t>
    </w:r>
    <w:r>
      <w:rPr>
        <w:rStyle w:val="PageNumber"/>
      </w:rPr>
      <w:fldChar w:fldCharType="end"/>
    </w:r>
  </w:p>
  <w:p w14:paraId="234D522F" w14:textId="77777777" w:rsidR="00EC01E1" w:rsidRDefault="00EC01E1" w:rsidP="00EC01E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57777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BB4422" w14:textId="77777777" w:rsidR="007A437B" w:rsidRDefault="003B2886">
        <w:pPr>
          <w:pStyle w:val="Footer"/>
          <w:jc w:val="right"/>
        </w:pPr>
      </w:p>
    </w:sdtContent>
  </w:sdt>
  <w:p w14:paraId="1731A957" w14:textId="77777777" w:rsidR="00EC01E1" w:rsidRPr="00743FC9" w:rsidRDefault="00EC01E1" w:rsidP="00DD077A">
    <w:pPr>
      <w:tabs>
        <w:tab w:val="center" w:pos="4153"/>
        <w:tab w:val="right" w:pos="8306"/>
      </w:tabs>
      <w:jc w:val="both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30313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BE0934" w14:textId="77777777" w:rsidR="00296A09" w:rsidRDefault="003B2886">
        <w:pPr>
          <w:pStyle w:val="Footer"/>
          <w:jc w:val="right"/>
        </w:pPr>
      </w:p>
    </w:sdtContent>
  </w:sdt>
  <w:p w14:paraId="1373C671" w14:textId="77777777" w:rsidR="007A437B" w:rsidRDefault="002132A1" w:rsidP="007A437B">
    <w:pPr>
      <w:pStyle w:val="Footer"/>
      <w:tabs>
        <w:tab w:val="clear" w:pos="4153"/>
        <w:tab w:val="clear" w:pos="8306"/>
        <w:tab w:val="left" w:pos="2319"/>
        <w:tab w:val="left" w:pos="389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  <w:p w14:paraId="5B909984" w14:textId="77777777" w:rsidR="00743FC9" w:rsidRPr="00743FC9" w:rsidRDefault="00743FC9" w:rsidP="007A437B">
    <w:pPr>
      <w:pStyle w:val="Footer"/>
      <w:tabs>
        <w:tab w:val="clear" w:pos="4153"/>
        <w:tab w:val="clear" w:pos="8306"/>
        <w:tab w:val="left" w:pos="2319"/>
      </w:tabs>
      <w:rPr>
        <w:rFonts w:ascii="Arial" w:hAnsi="Arial" w:cs="Arial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54C0" w14:textId="77777777" w:rsidR="00CB0F7A" w:rsidRPr="00743FC9" w:rsidRDefault="00CB0F7A" w:rsidP="005912C1">
    <w:pPr>
      <w:pStyle w:val="Footer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5DCA8" w14:textId="77777777" w:rsidR="003B2886" w:rsidRDefault="003B2886">
      <w:pPr>
        <w:spacing w:after="0" w:line="240" w:lineRule="auto"/>
      </w:pPr>
      <w:r>
        <w:separator/>
      </w:r>
    </w:p>
  </w:footnote>
  <w:footnote w:type="continuationSeparator" w:id="0">
    <w:p w14:paraId="1194D4D7" w14:textId="77777777" w:rsidR="003B2886" w:rsidRDefault="003B2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AF665" w14:textId="77777777" w:rsidR="005A092A" w:rsidRDefault="005A09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266D" w14:textId="77777777" w:rsidR="00EC01E1" w:rsidRDefault="00EC01E1" w:rsidP="005912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E95C1" w14:textId="77777777" w:rsidR="005A092A" w:rsidRDefault="005A09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6B8D"/>
    <w:multiLevelType w:val="multilevel"/>
    <w:tmpl w:val="7CB6C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44FB8"/>
    <w:multiLevelType w:val="multilevel"/>
    <w:tmpl w:val="37460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3A55CF"/>
    <w:multiLevelType w:val="multilevel"/>
    <w:tmpl w:val="59EE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2341A0"/>
    <w:multiLevelType w:val="multilevel"/>
    <w:tmpl w:val="A6B6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09242A"/>
    <w:multiLevelType w:val="multilevel"/>
    <w:tmpl w:val="22A8C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AA2A3A"/>
    <w:multiLevelType w:val="multilevel"/>
    <w:tmpl w:val="7138E20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BE0991"/>
    <w:multiLevelType w:val="multilevel"/>
    <w:tmpl w:val="5CB6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7054121"/>
    <w:multiLevelType w:val="multilevel"/>
    <w:tmpl w:val="A808D5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392D42"/>
    <w:multiLevelType w:val="multilevel"/>
    <w:tmpl w:val="F5A6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215803"/>
    <w:multiLevelType w:val="multilevel"/>
    <w:tmpl w:val="8D9E8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821AF0"/>
    <w:multiLevelType w:val="hybridMultilevel"/>
    <w:tmpl w:val="25301C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5695397"/>
    <w:multiLevelType w:val="multilevel"/>
    <w:tmpl w:val="0A28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4F4E31"/>
    <w:multiLevelType w:val="multilevel"/>
    <w:tmpl w:val="D666A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657463"/>
    <w:multiLevelType w:val="multilevel"/>
    <w:tmpl w:val="A76C7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D248A0"/>
    <w:multiLevelType w:val="multilevel"/>
    <w:tmpl w:val="F08E1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C0504F"/>
    <w:multiLevelType w:val="multilevel"/>
    <w:tmpl w:val="6AEC7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DC18D9"/>
    <w:multiLevelType w:val="multilevel"/>
    <w:tmpl w:val="F66AF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DB4160"/>
    <w:multiLevelType w:val="multilevel"/>
    <w:tmpl w:val="6F6E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AD0C9D"/>
    <w:multiLevelType w:val="multilevel"/>
    <w:tmpl w:val="3BA0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194E11"/>
    <w:multiLevelType w:val="multilevel"/>
    <w:tmpl w:val="2A963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8849D7"/>
    <w:multiLevelType w:val="multilevel"/>
    <w:tmpl w:val="1B7A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942758"/>
    <w:multiLevelType w:val="multilevel"/>
    <w:tmpl w:val="344A5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5C7B53"/>
    <w:multiLevelType w:val="multilevel"/>
    <w:tmpl w:val="E70A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927949"/>
    <w:multiLevelType w:val="multilevel"/>
    <w:tmpl w:val="66BA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4E1EF0"/>
    <w:multiLevelType w:val="multilevel"/>
    <w:tmpl w:val="23E4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7E59CC"/>
    <w:multiLevelType w:val="multilevel"/>
    <w:tmpl w:val="7CCE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54514E"/>
    <w:multiLevelType w:val="multilevel"/>
    <w:tmpl w:val="BEECF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A92670"/>
    <w:multiLevelType w:val="multilevel"/>
    <w:tmpl w:val="BAEE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9257D4"/>
    <w:multiLevelType w:val="multilevel"/>
    <w:tmpl w:val="6DE8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B35A1A"/>
    <w:multiLevelType w:val="multilevel"/>
    <w:tmpl w:val="D2AA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8A01CE"/>
    <w:multiLevelType w:val="multilevel"/>
    <w:tmpl w:val="AF20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ED371F"/>
    <w:multiLevelType w:val="multilevel"/>
    <w:tmpl w:val="C7D2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4E4E27"/>
    <w:multiLevelType w:val="multilevel"/>
    <w:tmpl w:val="DEB8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384548"/>
    <w:multiLevelType w:val="multilevel"/>
    <w:tmpl w:val="4F9C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F25FE"/>
    <w:multiLevelType w:val="multilevel"/>
    <w:tmpl w:val="88C0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0006AC"/>
    <w:multiLevelType w:val="multilevel"/>
    <w:tmpl w:val="67F6C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013318"/>
    <w:multiLevelType w:val="multilevel"/>
    <w:tmpl w:val="C6EA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C44E34"/>
    <w:multiLevelType w:val="multilevel"/>
    <w:tmpl w:val="D0586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CD639D"/>
    <w:multiLevelType w:val="multilevel"/>
    <w:tmpl w:val="6E86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5309CF"/>
    <w:multiLevelType w:val="hybridMultilevel"/>
    <w:tmpl w:val="73FE5D8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4BB7BF1"/>
    <w:multiLevelType w:val="multilevel"/>
    <w:tmpl w:val="57BE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B43A2B"/>
    <w:multiLevelType w:val="multilevel"/>
    <w:tmpl w:val="9BB4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4A7059"/>
    <w:multiLevelType w:val="multilevel"/>
    <w:tmpl w:val="55FC24CE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FF3C00"/>
    <w:multiLevelType w:val="multilevel"/>
    <w:tmpl w:val="2D1C0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5276CD"/>
    <w:multiLevelType w:val="multilevel"/>
    <w:tmpl w:val="DF648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2514872">
    <w:abstractNumId w:val="7"/>
  </w:num>
  <w:num w:numId="2" w16cid:durableId="1801459941">
    <w:abstractNumId w:val="32"/>
  </w:num>
  <w:num w:numId="3" w16cid:durableId="2030718180">
    <w:abstractNumId w:val="36"/>
  </w:num>
  <w:num w:numId="4" w16cid:durableId="706372844">
    <w:abstractNumId w:val="1"/>
  </w:num>
  <w:num w:numId="5" w16cid:durableId="1314143004">
    <w:abstractNumId w:val="42"/>
  </w:num>
  <w:num w:numId="6" w16cid:durableId="1621766990">
    <w:abstractNumId w:val="31"/>
  </w:num>
  <w:num w:numId="7" w16cid:durableId="904100508">
    <w:abstractNumId w:val="37"/>
  </w:num>
  <w:num w:numId="8" w16cid:durableId="1749185377">
    <w:abstractNumId w:val="3"/>
  </w:num>
  <w:num w:numId="9" w16cid:durableId="1808158572">
    <w:abstractNumId w:val="12"/>
  </w:num>
  <w:num w:numId="10" w16cid:durableId="774978989">
    <w:abstractNumId w:val="18"/>
  </w:num>
  <w:num w:numId="11" w16cid:durableId="345063011">
    <w:abstractNumId w:val="10"/>
  </w:num>
  <w:num w:numId="12" w16cid:durableId="1660427555">
    <w:abstractNumId w:val="28"/>
  </w:num>
  <w:num w:numId="13" w16cid:durableId="1120345104">
    <w:abstractNumId w:val="38"/>
  </w:num>
  <w:num w:numId="14" w16cid:durableId="339162745">
    <w:abstractNumId w:val="23"/>
  </w:num>
  <w:num w:numId="15" w16cid:durableId="520822116">
    <w:abstractNumId w:val="9"/>
  </w:num>
  <w:num w:numId="16" w16cid:durableId="85227733">
    <w:abstractNumId w:val="22"/>
  </w:num>
  <w:num w:numId="17" w16cid:durableId="1564949059">
    <w:abstractNumId w:val="29"/>
  </w:num>
  <w:num w:numId="18" w16cid:durableId="960037438">
    <w:abstractNumId w:val="13"/>
  </w:num>
  <w:num w:numId="19" w16cid:durableId="1777359261">
    <w:abstractNumId w:val="41"/>
  </w:num>
  <w:num w:numId="20" w16cid:durableId="824510185">
    <w:abstractNumId w:val="14"/>
  </w:num>
  <w:num w:numId="21" w16cid:durableId="1001004689">
    <w:abstractNumId w:val="20"/>
  </w:num>
  <w:num w:numId="22" w16cid:durableId="200436410">
    <w:abstractNumId w:val="33"/>
  </w:num>
  <w:num w:numId="23" w16cid:durableId="625935944">
    <w:abstractNumId w:val="19"/>
  </w:num>
  <w:num w:numId="24" w16cid:durableId="1914507412">
    <w:abstractNumId w:val="15"/>
  </w:num>
  <w:num w:numId="25" w16cid:durableId="1408654145">
    <w:abstractNumId w:val="8"/>
  </w:num>
  <w:num w:numId="26" w16cid:durableId="525171295">
    <w:abstractNumId w:val="30"/>
  </w:num>
  <w:num w:numId="27" w16cid:durableId="78330771">
    <w:abstractNumId w:val="39"/>
  </w:num>
  <w:num w:numId="28" w16cid:durableId="914902453">
    <w:abstractNumId w:val="21"/>
  </w:num>
  <w:num w:numId="29" w16cid:durableId="588199802">
    <w:abstractNumId w:val="27"/>
  </w:num>
  <w:num w:numId="30" w16cid:durableId="2102139784">
    <w:abstractNumId w:val="34"/>
  </w:num>
  <w:num w:numId="31" w16cid:durableId="47580618">
    <w:abstractNumId w:val="17"/>
  </w:num>
  <w:num w:numId="32" w16cid:durableId="293142610">
    <w:abstractNumId w:val="24"/>
  </w:num>
  <w:num w:numId="33" w16cid:durableId="461190402">
    <w:abstractNumId w:val="2"/>
  </w:num>
  <w:num w:numId="34" w16cid:durableId="1132868510">
    <w:abstractNumId w:val="4"/>
  </w:num>
  <w:num w:numId="35" w16cid:durableId="188220160">
    <w:abstractNumId w:val="0"/>
  </w:num>
  <w:num w:numId="36" w16cid:durableId="2135055679">
    <w:abstractNumId w:val="16"/>
  </w:num>
  <w:num w:numId="37" w16cid:durableId="1608611564">
    <w:abstractNumId w:val="35"/>
  </w:num>
  <w:num w:numId="38" w16cid:durableId="189729227">
    <w:abstractNumId w:val="44"/>
  </w:num>
  <w:num w:numId="39" w16cid:durableId="1746219487">
    <w:abstractNumId w:val="25"/>
  </w:num>
  <w:num w:numId="40" w16cid:durableId="1110706039">
    <w:abstractNumId w:val="26"/>
  </w:num>
  <w:num w:numId="41" w16cid:durableId="351686841">
    <w:abstractNumId w:val="45"/>
  </w:num>
  <w:num w:numId="42" w16cid:durableId="1229455536">
    <w:abstractNumId w:val="6"/>
  </w:num>
  <w:num w:numId="43" w16cid:durableId="44451044">
    <w:abstractNumId w:val="11"/>
  </w:num>
  <w:num w:numId="44" w16cid:durableId="1929535902">
    <w:abstractNumId w:val="40"/>
  </w:num>
  <w:num w:numId="45" w16cid:durableId="1660113272">
    <w:abstractNumId w:val="43"/>
  </w:num>
  <w:num w:numId="46" w16cid:durableId="91601193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C9"/>
    <w:rsid w:val="000019CE"/>
    <w:rsid w:val="00002220"/>
    <w:rsid w:val="0001695C"/>
    <w:rsid w:val="00020F3E"/>
    <w:rsid w:val="00032195"/>
    <w:rsid w:val="000507AF"/>
    <w:rsid w:val="000547F4"/>
    <w:rsid w:val="000614B8"/>
    <w:rsid w:val="00064242"/>
    <w:rsid w:val="00080EA6"/>
    <w:rsid w:val="00090CDC"/>
    <w:rsid w:val="00094307"/>
    <w:rsid w:val="000B1B36"/>
    <w:rsid w:val="000B75FB"/>
    <w:rsid w:val="000D719B"/>
    <w:rsid w:val="000F6A3C"/>
    <w:rsid w:val="00122E0E"/>
    <w:rsid w:val="001334F1"/>
    <w:rsid w:val="001409C4"/>
    <w:rsid w:val="00144D1E"/>
    <w:rsid w:val="00151BC3"/>
    <w:rsid w:val="00172B3C"/>
    <w:rsid w:val="00185B12"/>
    <w:rsid w:val="0018690A"/>
    <w:rsid w:val="001944B6"/>
    <w:rsid w:val="001A0831"/>
    <w:rsid w:val="001A0976"/>
    <w:rsid w:val="001A46BC"/>
    <w:rsid w:val="001A55A9"/>
    <w:rsid w:val="001B7EFF"/>
    <w:rsid w:val="001D4B0D"/>
    <w:rsid w:val="001E7D3C"/>
    <w:rsid w:val="001F041D"/>
    <w:rsid w:val="00200E35"/>
    <w:rsid w:val="002057E1"/>
    <w:rsid w:val="002132A1"/>
    <w:rsid w:val="00232EC5"/>
    <w:rsid w:val="002349E2"/>
    <w:rsid w:val="00261487"/>
    <w:rsid w:val="00295462"/>
    <w:rsid w:val="00296A09"/>
    <w:rsid w:val="002B469E"/>
    <w:rsid w:val="002B623A"/>
    <w:rsid w:val="002C0419"/>
    <w:rsid w:val="002D74E2"/>
    <w:rsid w:val="002E35A5"/>
    <w:rsid w:val="003017DF"/>
    <w:rsid w:val="003025BC"/>
    <w:rsid w:val="003109F1"/>
    <w:rsid w:val="0032299A"/>
    <w:rsid w:val="00331DBF"/>
    <w:rsid w:val="0033487F"/>
    <w:rsid w:val="00353777"/>
    <w:rsid w:val="003539D6"/>
    <w:rsid w:val="0035693F"/>
    <w:rsid w:val="00361500"/>
    <w:rsid w:val="003622EF"/>
    <w:rsid w:val="003624AF"/>
    <w:rsid w:val="00364868"/>
    <w:rsid w:val="00373679"/>
    <w:rsid w:val="0038121A"/>
    <w:rsid w:val="0038401C"/>
    <w:rsid w:val="0039078B"/>
    <w:rsid w:val="003A29A5"/>
    <w:rsid w:val="003B2886"/>
    <w:rsid w:val="003C160B"/>
    <w:rsid w:val="003D707B"/>
    <w:rsid w:val="003F0A30"/>
    <w:rsid w:val="003F1B9E"/>
    <w:rsid w:val="00407D67"/>
    <w:rsid w:val="0043450A"/>
    <w:rsid w:val="00435566"/>
    <w:rsid w:val="00444D6C"/>
    <w:rsid w:val="004531FD"/>
    <w:rsid w:val="00454688"/>
    <w:rsid w:val="00456EB2"/>
    <w:rsid w:val="00461623"/>
    <w:rsid w:val="00466957"/>
    <w:rsid w:val="00470BE2"/>
    <w:rsid w:val="004759CA"/>
    <w:rsid w:val="00480D1D"/>
    <w:rsid w:val="00482FAA"/>
    <w:rsid w:val="00485EC3"/>
    <w:rsid w:val="004A0643"/>
    <w:rsid w:val="004A6273"/>
    <w:rsid w:val="004B5464"/>
    <w:rsid w:val="004C4E48"/>
    <w:rsid w:val="004F12C9"/>
    <w:rsid w:val="004F3726"/>
    <w:rsid w:val="004F5136"/>
    <w:rsid w:val="00500DD6"/>
    <w:rsid w:val="00502DC4"/>
    <w:rsid w:val="00511217"/>
    <w:rsid w:val="00513A37"/>
    <w:rsid w:val="00521538"/>
    <w:rsid w:val="0053159D"/>
    <w:rsid w:val="0053613C"/>
    <w:rsid w:val="00537164"/>
    <w:rsid w:val="00540440"/>
    <w:rsid w:val="00543A4B"/>
    <w:rsid w:val="00562ACF"/>
    <w:rsid w:val="00566485"/>
    <w:rsid w:val="00576DAE"/>
    <w:rsid w:val="005912C1"/>
    <w:rsid w:val="005A092A"/>
    <w:rsid w:val="005A0F4C"/>
    <w:rsid w:val="005B1527"/>
    <w:rsid w:val="005B4211"/>
    <w:rsid w:val="005C4D04"/>
    <w:rsid w:val="005C61F8"/>
    <w:rsid w:val="005D4079"/>
    <w:rsid w:val="005F19AD"/>
    <w:rsid w:val="005F2765"/>
    <w:rsid w:val="005F5353"/>
    <w:rsid w:val="006066DA"/>
    <w:rsid w:val="006176F9"/>
    <w:rsid w:val="00623775"/>
    <w:rsid w:val="00631F42"/>
    <w:rsid w:val="0063437F"/>
    <w:rsid w:val="00663A48"/>
    <w:rsid w:val="00666789"/>
    <w:rsid w:val="006959C1"/>
    <w:rsid w:val="006C3AA3"/>
    <w:rsid w:val="006D3537"/>
    <w:rsid w:val="006E4905"/>
    <w:rsid w:val="006F0471"/>
    <w:rsid w:val="00712FDD"/>
    <w:rsid w:val="00737E3E"/>
    <w:rsid w:val="00743FC9"/>
    <w:rsid w:val="00761A7E"/>
    <w:rsid w:val="007709AB"/>
    <w:rsid w:val="00774515"/>
    <w:rsid w:val="007907D3"/>
    <w:rsid w:val="007965E2"/>
    <w:rsid w:val="007A0373"/>
    <w:rsid w:val="007A437B"/>
    <w:rsid w:val="007B3C5E"/>
    <w:rsid w:val="007F7D4F"/>
    <w:rsid w:val="00806078"/>
    <w:rsid w:val="008153AD"/>
    <w:rsid w:val="00831CE3"/>
    <w:rsid w:val="00833579"/>
    <w:rsid w:val="00835A85"/>
    <w:rsid w:val="008457EC"/>
    <w:rsid w:val="008477EF"/>
    <w:rsid w:val="008521F3"/>
    <w:rsid w:val="00882275"/>
    <w:rsid w:val="00891164"/>
    <w:rsid w:val="008A1AAD"/>
    <w:rsid w:val="008B1F32"/>
    <w:rsid w:val="008C1378"/>
    <w:rsid w:val="008C5061"/>
    <w:rsid w:val="008F70F5"/>
    <w:rsid w:val="00902772"/>
    <w:rsid w:val="00906EFA"/>
    <w:rsid w:val="00913FF8"/>
    <w:rsid w:val="00937730"/>
    <w:rsid w:val="009405AC"/>
    <w:rsid w:val="0094338B"/>
    <w:rsid w:val="00950916"/>
    <w:rsid w:val="00961018"/>
    <w:rsid w:val="00961D7F"/>
    <w:rsid w:val="009A7AAD"/>
    <w:rsid w:val="009B1AC7"/>
    <w:rsid w:val="009D272B"/>
    <w:rsid w:val="009D5DEA"/>
    <w:rsid w:val="009D6D56"/>
    <w:rsid w:val="009E4F1E"/>
    <w:rsid w:val="009E7427"/>
    <w:rsid w:val="00A06F5E"/>
    <w:rsid w:val="00A31D8E"/>
    <w:rsid w:val="00A36C1D"/>
    <w:rsid w:val="00A447BB"/>
    <w:rsid w:val="00A626DD"/>
    <w:rsid w:val="00A954CE"/>
    <w:rsid w:val="00AA13FC"/>
    <w:rsid w:val="00AB4AD6"/>
    <w:rsid w:val="00AB5523"/>
    <w:rsid w:val="00AC1CCF"/>
    <w:rsid w:val="00AC2A17"/>
    <w:rsid w:val="00AE16CF"/>
    <w:rsid w:val="00AE2E51"/>
    <w:rsid w:val="00AE740A"/>
    <w:rsid w:val="00AF123C"/>
    <w:rsid w:val="00B00E4E"/>
    <w:rsid w:val="00B10D00"/>
    <w:rsid w:val="00B251FD"/>
    <w:rsid w:val="00B2622A"/>
    <w:rsid w:val="00B31B99"/>
    <w:rsid w:val="00B43C30"/>
    <w:rsid w:val="00B7344A"/>
    <w:rsid w:val="00BA57D2"/>
    <w:rsid w:val="00BB6040"/>
    <w:rsid w:val="00BC71A1"/>
    <w:rsid w:val="00BD303C"/>
    <w:rsid w:val="00C00FEE"/>
    <w:rsid w:val="00C04E18"/>
    <w:rsid w:val="00C10B1A"/>
    <w:rsid w:val="00C12B20"/>
    <w:rsid w:val="00C1632F"/>
    <w:rsid w:val="00C16790"/>
    <w:rsid w:val="00C17792"/>
    <w:rsid w:val="00C2011A"/>
    <w:rsid w:val="00C2391F"/>
    <w:rsid w:val="00C23EDB"/>
    <w:rsid w:val="00C30432"/>
    <w:rsid w:val="00C37280"/>
    <w:rsid w:val="00C40203"/>
    <w:rsid w:val="00C6435D"/>
    <w:rsid w:val="00C67F69"/>
    <w:rsid w:val="00C763B4"/>
    <w:rsid w:val="00C77113"/>
    <w:rsid w:val="00C90268"/>
    <w:rsid w:val="00C958D2"/>
    <w:rsid w:val="00C97710"/>
    <w:rsid w:val="00CA12DB"/>
    <w:rsid w:val="00CB0F7A"/>
    <w:rsid w:val="00CB3E4E"/>
    <w:rsid w:val="00CD66DA"/>
    <w:rsid w:val="00CE3123"/>
    <w:rsid w:val="00CE6E83"/>
    <w:rsid w:val="00CE7F75"/>
    <w:rsid w:val="00D0155F"/>
    <w:rsid w:val="00D12407"/>
    <w:rsid w:val="00D20453"/>
    <w:rsid w:val="00D40610"/>
    <w:rsid w:val="00D4123F"/>
    <w:rsid w:val="00D43AF6"/>
    <w:rsid w:val="00D61909"/>
    <w:rsid w:val="00D6195F"/>
    <w:rsid w:val="00D76B9C"/>
    <w:rsid w:val="00DA4C51"/>
    <w:rsid w:val="00DA711C"/>
    <w:rsid w:val="00DD077A"/>
    <w:rsid w:val="00DD0898"/>
    <w:rsid w:val="00DF49FA"/>
    <w:rsid w:val="00DF7731"/>
    <w:rsid w:val="00E125A1"/>
    <w:rsid w:val="00E21C0A"/>
    <w:rsid w:val="00E221AC"/>
    <w:rsid w:val="00E35825"/>
    <w:rsid w:val="00E36033"/>
    <w:rsid w:val="00E36CCA"/>
    <w:rsid w:val="00E4161F"/>
    <w:rsid w:val="00E433FE"/>
    <w:rsid w:val="00E477AA"/>
    <w:rsid w:val="00E50083"/>
    <w:rsid w:val="00E55E06"/>
    <w:rsid w:val="00E70EE1"/>
    <w:rsid w:val="00E71810"/>
    <w:rsid w:val="00E87057"/>
    <w:rsid w:val="00E92B76"/>
    <w:rsid w:val="00EA10AD"/>
    <w:rsid w:val="00EB3AD8"/>
    <w:rsid w:val="00EB4081"/>
    <w:rsid w:val="00EB6FE0"/>
    <w:rsid w:val="00EC01E1"/>
    <w:rsid w:val="00ED21ED"/>
    <w:rsid w:val="00EE1268"/>
    <w:rsid w:val="00EE252D"/>
    <w:rsid w:val="00EF5C32"/>
    <w:rsid w:val="00F06EE9"/>
    <w:rsid w:val="00F26601"/>
    <w:rsid w:val="00F30BB4"/>
    <w:rsid w:val="00F53CB2"/>
    <w:rsid w:val="00F71DDB"/>
    <w:rsid w:val="00F73647"/>
    <w:rsid w:val="00F753DF"/>
    <w:rsid w:val="00F85779"/>
    <w:rsid w:val="00F85C76"/>
    <w:rsid w:val="00F90EFE"/>
    <w:rsid w:val="00FA0B1B"/>
    <w:rsid w:val="00FA297C"/>
    <w:rsid w:val="00FB0585"/>
    <w:rsid w:val="00FB1511"/>
    <w:rsid w:val="00FD2BE0"/>
    <w:rsid w:val="00FD2E81"/>
    <w:rsid w:val="00FD6E87"/>
    <w:rsid w:val="00FE0230"/>
    <w:rsid w:val="00FF23CD"/>
    <w:rsid w:val="718C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BE7F6"/>
  <w15:chartTrackingRefBased/>
  <w15:docId w15:val="{C28A88F4-64BA-4439-BFB8-6C1F1975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FC9"/>
  </w:style>
  <w:style w:type="paragraph" w:styleId="Heading1">
    <w:name w:val="heading 1"/>
    <w:basedOn w:val="Normal"/>
    <w:next w:val="Normal"/>
    <w:link w:val="Heading1Char"/>
    <w:uiPriority w:val="9"/>
    <w:qFormat/>
    <w:rsid w:val="00743FC9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FC9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FC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FC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FC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33473C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FC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3473C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FC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FC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FC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43FC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F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743FC9"/>
  </w:style>
  <w:style w:type="paragraph" w:styleId="Header">
    <w:name w:val="header"/>
    <w:basedOn w:val="Normal"/>
    <w:link w:val="HeaderChar"/>
    <w:rsid w:val="00743FC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43F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rsid w:val="00743FC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43FC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FC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FC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FC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FC9"/>
    <w:rPr>
      <w:rFonts w:asciiTheme="majorHAnsi" w:eastAsiaTheme="majorEastAsia" w:hAnsiTheme="majorHAnsi" w:cstheme="majorBidi"/>
      <w:color w:val="33473C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FC9"/>
    <w:rPr>
      <w:rFonts w:asciiTheme="majorHAnsi" w:eastAsiaTheme="majorEastAsia" w:hAnsiTheme="majorHAnsi" w:cstheme="majorBidi"/>
      <w:i/>
      <w:iCs/>
      <w:color w:val="33473C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FC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FC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F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43FC9"/>
    <w:pPr>
      <w:spacing w:after="200" w:line="240" w:lineRule="auto"/>
    </w:pPr>
    <w:rPr>
      <w:i/>
      <w:iCs/>
      <w:color w:val="455F51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43F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FC9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FC9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743FC9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743FC9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743FC9"/>
    <w:rPr>
      <w:i/>
      <w:iCs/>
      <w:color w:val="auto"/>
    </w:rPr>
  </w:style>
  <w:style w:type="paragraph" w:styleId="NoSpacing">
    <w:name w:val="No Spacing"/>
    <w:uiPriority w:val="1"/>
    <w:qFormat/>
    <w:rsid w:val="00743FC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43FC9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43FC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FC9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FC9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743FC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43FC9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743FC9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743FC9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743FC9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43FC9"/>
    <w:pPr>
      <w:outlineLvl w:val="9"/>
    </w:pPr>
  </w:style>
  <w:style w:type="table" w:styleId="TableGrid">
    <w:name w:val="Table Grid"/>
    <w:basedOn w:val="TableNormal"/>
    <w:uiPriority w:val="59"/>
    <w:rsid w:val="00743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1">
    <w:name w:val="Grid Table 3 Accent 1"/>
    <w:basedOn w:val="TableNormal"/>
    <w:uiPriority w:val="48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bottom w:val="single" w:sz="4" w:space="0" w:color="93D07C" w:themeColor="accent1" w:themeTint="99"/>
        </w:tcBorders>
      </w:tcPr>
    </w:tblStylePr>
    <w:tblStylePr w:type="nwCell">
      <w:tblPr/>
      <w:tcPr>
        <w:tcBorders>
          <w:bottom w:val="single" w:sz="4" w:space="0" w:color="93D07C" w:themeColor="accent1" w:themeTint="99"/>
        </w:tcBorders>
      </w:tcPr>
    </w:tblStylePr>
    <w:tblStylePr w:type="seCell">
      <w:tblPr/>
      <w:tcPr>
        <w:tcBorders>
          <w:top w:val="single" w:sz="4" w:space="0" w:color="93D07C" w:themeColor="accent1" w:themeTint="99"/>
        </w:tcBorders>
      </w:tcPr>
    </w:tblStylePr>
    <w:tblStylePr w:type="swCell">
      <w:tblPr/>
      <w:tcPr>
        <w:tcBorders>
          <w:top w:val="single" w:sz="4" w:space="0" w:color="93D07C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bottom w:val="single" w:sz="4" w:space="0" w:color="BADB7D" w:themeColor="accent2" w:themeTint="99"/>
        </w:tcBorders>
      </w:tcPr>
    </w:tblStylePr>
    <w:tblStylePr w:type="nwCell">
      <w:tblPr/>
      <w:tcPr>
        <w:tcBorders>
          <w:bottom w:val="single" w:sz="4" w:space="0" w:color="BADB7D" w:themeColor="accent2" w:themeTint="99"/>
        </w:tcBorders>
      </w:tcPr>
    </w:tblStylePr>
    <w:tblStylePr w:type="seCell">
      <w:tblPr/>
      <w:tcPr>
        <w:tcBorders>
          <w:top w:val="single" w:sz="4" w:space="0" w:color="BADB7D" w:themeColor="accent2" w:themeTint="99"/>
        </w:tcBorders>
      </w:tcPr>
    </w:tblStylePr>
    <w:tblStylePr w:type="swCell">
      <w:tblPr/>
      <w:tcPr>
        <w:tcBorders>
          <w:top w:val="single" w:sz="4" w:space="0" w:color="BADB7D" w:themeColor="accent2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B5C4" w:themeColor="accent5"/>
          <w:left w:val="single" w:sz="4" w:space="0" w:color="4AB5C4" w:themeColor="accent5"/>
          <w:bottom w:val="single" w:sz="4" w:space="0" w:color="4AB5C4" w:themeColor="accent5"/>
          <w:right w:val="single" w:sz="4" w:space="0" w:color="4AB5C4" w:themeColor="accent5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GridTable1Light-Accent1">
    <w:name w:val="Grid Table 1 Light Accent 1"/>
    <w:basedOn w:val="TableNormal"/>
    <w:uiPriority w:val="46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7ColourfulAccent1">
    <w:name w:val="List Table 7 Colorful Accent 1"/>
    <w:basedOn w:val="TableNormal"/>
    <w:uiPriority w:val="52"/>
    <w:rsid w:val="00743FC9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49E3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49E3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49E3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49E3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43FC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5404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0440"/>
  </w:style>
  <w:style w:type="paragraph" w:customStyle="1" w:styleId="TableParagraph">
    <w:name w:val="Table Paragraph"/>
    <w:basedOn w:val="Normal"/>
    <w:uiPriority w:val="1"/>
    <w:qFormat/>
    <w:rsid w:val="005404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34"/>
    <w:qFormat/>
    <w:rsid w:val="00961018"/>
    <w:pPr>
      <w:ind w:left="720"/>
      <w:contextualSpacing/>
    </w:pPr>
  </w:style>
  <w:style w:type="table" w:styleId="GridTable2-Accent1">
    <w:name w:val="Grid Table 2 Accent 1"/>
    <w:basedOn w:val="TableNormal"/>
    <w:uiPriority w:val="47"/>
    <w:rsid w:val="008477EF"/>
    <w:pPr>
      <w:spacing w:after="0" w:line="240" w:lineRule="auto"/>
    </w:pPr>
    <w:tblPr>
      <w:tblStyleRowBandSize w:val="1"/>
      <w:tblStyleColBandSize w:val="1"/>
      <w:tblBorders>
        <w:top w:val="single" w:sz="2" w:space="0" w:color="93D07C" w:themeColor="accent1" w:themeTint="99"/>
        <w:bottom w:val="single" w:sz="2" w:space="0" w:color="93D07C" w:themeColor="accent1" w:themeTint="99"/>
        <w:insideH w:val="single" w:sz="2" w:space="0" w:color="93D07C" w:themeColor="accent1" w:themeTint="99"/>
        <w:insideV w:val="single" w:sz="2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07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paragraph" w:styleId="Revision">
    <w:name w:val="Revision"/>
    <w:hidden/>
    <w:uiPriority w:val="99"/>
    <w:semiHidden/>
    <w:rsid w:val="005A092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0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92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A092A"/>
    <w:rPr>
      <w:color w:val="BA6906" w:themeColor="followedHyperlink"/>
      <w:u w:val="single"/>
    </w:rPr>
  </w:style>
  <w:style w:type="table" w:styleId="GridTable2-Accent2">
    <w:name w:val="Grid Table 2 Accent 2"/>
    <w:basedOn w:val="TableNormal"/>
    <w:uiPriority w:val="47"/>
    <w:rsid w:val="00A31D8E"/>
    <w:pPr>
      <w:spacing w:after="0" w:line="240" w:lineRule="auto"/>
    </w:pPr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00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0E35"/>
    <w:pPr>
      <w:spacing w:after="120" w:line="240" w:lineRule="auto"/>
    </w:pPr>
    <w:rPr>
      <w:rFonts w:ascii="Arial" w:eastAsiaTheme="minorHAnsi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0E35"/>
    <w:rPr>
      <w:rFonts w:ascii="Arial" w:eastAsiaTheme="minorHAnsi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7AF"/>
    <w:pPr>
      <w:spacing w:after="160"/>
    </w:pPr>
    <w:rPr>
      <w:rFonts w:asciiTheme="minorHAnsi" w:eastAsiaTheme="minorEastAsia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7AF"/>
    <w:rPr>
      <w:rFonts w:ascii="Arial" w:eastAsiaTheme="minorHAnsi" w:hAnsi="Arial"/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8521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C7711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intranet.sandwell.gov.uk/downloads/file/14361/eqia_template_guidance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Louis_Bebb@sandwell.gov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A92BBA9F8F54DB86917CBB09BD93C" ma:contentTypeVersion="9" ma:contentTypeDescription="Create a new document." ma:contentTypeScope="" ma:versionID="4927b920e5cae88a72152eaa4dc3fd7f">
  <xsd:schema xmlns:xsd="http://www.w3.org/2001/XMLSchema" xmlns:xs="http://www.w3.org/2001/XMLSchema" xmlns:p="http://schemas.microsoft.com/office/2006/metadata/properties" xmlns:ns3="19c6e743-4844-497e-a9a1-ca5fcab1eb9c" xmlns:ns4="a0eabb36-b49a-471f-a549-1725f5ba2b39" targetNamespace="http://schemas.microsoft.com/office/2006/metadata/properties" ma:root="true" ma:fieldsID="5cf4b0ae5e50774c3b6b720848386ede" ns3:_="" ns4:_="">
    <xsd:import namespace="19c6e743-4844-497e-a9a1-ca5fcab1eb9c"/>
    <xsd:import namespace="a0eabb36-b49a-471f-a549-1725f5ba2b3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e743-4844-497e-a9a1-ca5fcab1eb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abb36-b49a-471f-a549-1725f5ba2b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D59E9D-F0FF-47AF-86BD-36A0AF07B0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96026B-F6E5-451F-A308-BC2440D16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6e743-4844-497e-a9a1-ca5fcab1eb9c"/>
    <ds:schemaRef ds:uri="a0eabb36-b49a-471f-a549-1725f5ba2b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49F0C3-6A12-478B-8442-E7A0FADE1D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B9A8A7-D059-4D62-AEAA-53673EE91AC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4c0f89b-23b9-49eb-a8bf-244fb0a4cffc}" enabled="0" method="" siteId="{a4c0f89b-23b9-49eb-a8bf-244fb0a4c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Metropolitan Borough Council</Company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Koser</dc:creator>
  <cp:lastModifiedBy>Louis Bebb</cp:lastModifiedBy>
  <cp:revision>2</cp:revision>
  <dcterms:created xsi:type="dcterms:W3CDTF">2026-07-24T16:16:00Z</dcterms:created>
  <dcterms:modified xsi:type="dcterms:W3CDTF">2026-07-24T16:16:00Z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0x010100F6DA92BBA9F8F54DB86917CBB09BD93C</vt:lpwstr>
  </property>
</Properties>
</file>