
<file path=[Content_Types].xml><?xml version="1.0" encoding="utf-8"?>
<Types xmlns="http://schemas.openxmlformats.org/package/2006/content-types">
  <Default Extension="emf" ContentType="image/x-emf"/>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771A7" w14:textId="77777777" w:rsidR="00575F51" w:rsidRPr="007D5255" w:rsidRDefault="00CA6751" w:rsidP="00575F51">
      <w:pPr>
        <w:rPr>
          <w:rFonts w:ascii="Arial" w:hAnsi="Arial" w:cs="Arial"/>
          <w:sz w:val="32"/>
          <w:szCs w:val="32"/>
          <w:lang w:eastAsia="en-GB"/>
        </w:rPr>
      </w:pPr>
      <w:r w:rsidRPr="007D5255">
        <w:rPr>
          <w:b/>
          <w:sz w:val="32"/>
          <w:szCs w:val="32"/>
        </w:rPr>
        <w:t>Free o</w:t>
      </w:r>
      <w:r w:rsidR="00926352" w:rsidRPr="007D5255">
        <w:rPr>
          <w:b/>
          <w:sz w:val="32"/>
          <w:szCs w:val="32"/>
        </w:rPr>
        <w:t xml:space="preserve">nline multi-agency </w:t>
      </w:r>
      <w:r w:rsidR="00110C17">
        <w:rPr>
          <w:b/>
          <w:sz w:val="32"/>
          <w:szCs w:val="32"/>
        </w:rPr>
        <w:t>S</w:t>
      </w:r>
      <w:r w:rsidR="00575F51" w:rsidRPr="007D5255">
        <w:rPr>
          <w:b/>
          <w:sz w:val="32"/>
          <w:szCs w:val="32"/>
        </w:rPr>
        <w:t xml:space="preserve">afeguarding </w:t>
      </w:r>
      <w:r w:rsidR="00926352" w:rsidRPr="007D5255">
        <w:rPr>
          <w:b/>
          <w:sz w:val="32"/>
          <w:szCs w:val="32"/>
        </w:rPr>
        <w:t>t</w:t>
      </w:r>
      <w:r w:rsidR="0005504F" w:rsidRPr="007D5255">
        <w:rPr>
          <w:b/>
          <w:sz w:val="32"/>
          <w:szCs w:val="32"/>
        </w:rPr>
        <w:t xml:space="preserve">raining </w:t>
      </w:r>
      <w:r w:rsidRPr="007D5255">
        <w:rPr>
          <w:b/>
          <w:sz w:val="32"/>
          <w:szCs w:val="32"/>
        </w:rPr>
        <w:t xml:space="preserve">available to </w:t>
      </w:r>
      <w:r w:rsidR="00AD2E98" w:rsidRPr="007D5255">
        <w:rPr>
          <w:b/>
          <w:sz w:val="32"/>
          <w:szCs w:val="32"/>
        </w:rPr>
        <w:t xml:space="preserve">officers in </w:t>
      </w:r>
      <w:r w:rsidR="007D5255" w:rsidRPr="007D5255">
        <w:rPr>
          <w:b/>
          <w:sz w:val="32"/>
          <w:szCs w:val="32"/>
        </w:rPr>
        <w:t>Sandwell</w:t>
      </w:r>
    </w:p>
    <w:p w14:paraId="18EFEEDC" w14:textId="2F97CB18" w:rsidR="00575F51" w:rsidRDefault="00455E08" w:rsidP="007D1744">
      <w:pPr>
        <w:spacing w:line="240" w:lineRule="auto"/>
        <w:jc w:val="both"/>
        <w:rPr>
          <w:rFonts w:cstheme="minorHAnsi"/>
          <w:color w:val="3A3A3A"/>
          <w:sz w:val="28"/>
          <w:szCs w:val="28"/>
          <w:lang w:eastAsia="en-GB"/>
        </w:rPr>
      </w:pPr>
      <w:r>
        <w:rPr>
          <w:rFonts w:cstheme="minorHAnsi"/>
          <w:sz w:val="28"/>
          <w:szCs w:val="28"/>
          <w:lang w:eastAsia="en-GB"/>
        </w:rPr>
        <w:t xml:space="preserve">This document provides details of Sandwell’s </w:t>
      </w:r>
      <w:r>
        <w:rPr>
          <w:rFonts w:cstheme="minorHAnsi"/>
          <w:color w:val="3A3A3A"/>
          <w:sz w:val="28"/>
          <w:szCs w:val="28"/>
          <w:lang w:eastAsia="en-GB"/>
        </w:rPr>
        <w:t>m</w:t>
      </w:r>
      <w:r w:rsidR="00575F51" w:rsidRPr="00BE3D27">
        <w:rPr>
          <w:rFonts w:cstheme="minorHAnsi"/>
          <w:color w:val="3A3A3A"/>
          <w:sz w:val="28"/>
          <w:szCs w:val="28"/>
          <w:lang w:eastAsia="en-GB"/>
        </w:rPr>
        <w:t>ulti-</w:t>
      </w:r>
      <w:r w:rsidR="00575F51" w:rsidRPr="00BE3D27">
        <w:rPr>
          <w:rFonts w:cstheme="minorHAnsi"/>
          <w:sz w:val="28"/>
          <w:szCs w:val="28"/>
          <w:lang w:eastAsia="en-GB"/>
        </w:rPr>
        <w:t>a</w:t>
      </w:r>
      <w:r w:rsidR="00575F51" w:rsidRPr="00BE3D27">
        <w:rPr>
          <w:rFonts w:cstheme="minorHAnsi"/>
          <w:color w:val="3A3A3A"/>
          <w:sz w:val="28"/>
          <w:szCs w:val="28"/>
          <w:lang w:eastAsia="en-GB"/>
        </w:rPr>
        <w:t xml:space="preserve">gency Safeguarding training </w:t>
      </w:r>
      <w:r>
        <w:rPr>
          <w:rFonts w:cstheme="minorHAnsi"/>
          <w:color w:val="3A3A3A"/>
          <w:sz w:val="28"/>
          <w:szCs w:val="28"/>
          <w:lang w:eastAsia="en-GB"/>
        </w:rPr>
        <w:t xml:space="preserve">programme which is available to officers </w:t>
      </w:r>
      <w:r w:rsidR="00CA6751">
        <w:rPr>
          <w:rFonts w:cstheme="minorHAnsi"/>
          <w:color w:val="3A3A3A"/>
          <w:sz w:val="28"/>
          <w:szCs w:val="28"/>
          <w:lang w:eastAsia="en-GB"/>
        </w:rPr>
        <w:t>in Sandwell</w:t>
      </w:r>
      <w:r w:rsidR="00A847EA">
        <w:rPr>
          <w:rFonts w:cstheme="minorHAnsi"/>
          <w:color w:val="3A3A3A"/>
          <w:sz w:val="28"/>
          <w:szCs w:val="28"/>
          <w:lang w:eastAsia="en-GB"/>
        </w:rPr>
        <w:t>.</w:t>
      </w:r>
      <w:r w:rsidR="00CA6751">
        <w:rPr>
          <w:rFonts w:cstheme="minorHAnsi"/>
          <w:color w:val="3A3A3A"/>
          <w:sz w:val="28"/>
          <w:szCs w:val="28"/>
          <w:lang w:eastAsia="en-GB"/>
        </w:rPr>
        <w:t xml:space="preserve">  </w:t>
      </w:r>
      <w:r>
        <w:rPr>
          <w:rFonts w:cstheme="minorHAnsi"/>
          <w:color w:val="3A3A3A"/>
          <w:sz w:val="28"/>
          <w:szCs w:val="28"/>
          <w:lang w:eastAsia="en-GB"/>
        </w:rPr>
        <w:t xml:space="preserve">The training sessions are held via Microsoft Teams, face to face and </w:t>
      </w:r>
      <w:r w:rsidR="00110C17">
        <w:rPr>
          <w:rFonts w:cstheme="minorHAnsi"/>
          <w:color w:val="3A3A3A"/>
          <w:sz w:val="28"/>
          <w:szCs w:val="28"/>
          <w:lang w:eastAsia="en-GB"/>
        </w:rPr>
        <w:t>various</w:t>
      </w:r>
      <w:r w:rsidR="00CA6751">
        <w:rPr>
          <w:rFonts w:cstheme="minorHAnsi"/>
          <w:color w:val="3A3A3A"/>
          <w:sz w:val="28"/>
          <w:szCs w:val="28"/>
          <w:lang w:eastAsia="en-GB"/>
        </w:rPr>
        <w:t xml:space="preserve"> </w:t>
      </w:r>
      <w:r w:rsidR="007D5255">
        <w:rPr>
          <w:rFonts w:cstheme="minorHAnsi"/>
          <w:color w:val="3A3A3A"/>
          <w:sz w:val="28"/>
          <w:szCs w:val="28"/>
          <w:lang w:eastAsia="en-GB"/>
        </w:rPr>
        <w:t xml:space="preserve">free </w:t>
      </w:r>
      <w:r w:rsidR="00CA6751">
        <w:rPr>
          <w:rFonts w:cstheme="minorHAnsi"/>
          <w:color w:val="3A3A3A"/>
          <w:sz w:val="28"/>
          <w:szCs w:val="28"/>
          <w:lang w:eastAsia="en-GB"/>
        </w:rPr>
        <w:t xml:space="preserve">eLearning modules </w:t>
      </w:r>
      <w:r w:rsidR="00BE3D27" w:rsidRPr="00BE3D27">
        <w:rPr>
          <w:rFonts w:cstheme="minorHAnsi"/>
          <w:color w:val="3A3A3A"/>
          <w:sz w:val="28"/>
          <w:szCs w:val="28"/>
          <w:lang w:eastAsia="en-GB"/>
        </w:rPr>
        <w:t>available</w:t>
      </w:r>
      <w:r w:rsidR="00575F51" w:rsidRPr="00BE3D27">
        <w:rPr>
          <w:rFonts w:cstheme="minorHAnsi"/>
          <w:color w:val="3A3A3A"/>
          <w:sz w:val="28"/>
          <w:szCs w:val="28"/>
          <w:lang w:eastAsia="en-GB"/>
        </w:rPr>
        <w:t xml:space="preserve"> for </w:t>
      </w:r>
      <w:r w:rsidR="00CA6751">
        <w:rPr>
          <w:rFonts w:cstheme="minorHAnsi"/>
          <w:sz w:val="28"/>
          <w:szCs w:val="28"/>
          <w:lang w:eastAsia="en-GB"/>
        </w:rPr>
        <w:t>officers from</w:t>
      </w:r>
      <w:r w:rsidR="00575F51" w:rsidRPr="00BE3D27">
        <w:rPr>
          <w:rFonts w:cstheme="minorHAnsi"/>
          <w:sz w:val="28"/>
          <w:szCs w:val="28"/>
          <w:lang w:eastAsia="en-GB"/>
        </w:rPr>
        <w:t xml:space="preserve"> all partner organisations</w:t>
      </w:r>
      <w:r w:rsidR="00CA6751">
        <w:rPr>
          <w:rFonts w:cstheme="minorHAnsi"/>
          <w:color w:val="3A3A3A"/>
          <w:sz w:val="28"/>
          <w:szCs w:val="28"/>
          <w:lang w:eastAsia="en-GB"/>
        </w:rPr>
        <w:t xml:space="preserve"> to access</w:t>
      </w:r>
      <w:r w:rsidR="00575F51" w:rsidRPr="00BE3D27">
        <w:rPr>
          <w:rFonts w:cstheme="minorHAnsi"/>
          <w:color w:val="3A3A3A"/>
          <w:sz w:val="28"/>
          <w:szCs w:val="28"/>
          <w:lang w:eastAsia="en-GB"/>
        </w:rPr>
        <w:t xml:space="preserve">. </w:t>
      </w:r>
      <w:r w:rsidR="00CA6751">
        <w:rPr>
          <w:rFonts w:cstheme="minorHAnsi"/>
          <w:color w:val="3A3A3A"/>
          <w:sz w:val="28"/>
          <w:szCs w:val="28"/>
          <w:lang w:eastAsia="en-GB"/>
        </w:rPr>
        <w:t>This covers adult</w:t>
      </w:r>
      <w:r w:rsidR="00110C17">
        <w:rPr>
          <w:rFonts w:cstheme="minorHAnsi"/>
          <w:color w:val="3A3A3A"/>
          <w:sz w:val="28"/>
          <w:szCs w:val="28"/>
          <w:lang w:eastAsia="en-GB"/>
        </w:rPr>
        <w:t>s</w:t>
      </w:r>
      <w:r w:rsidR="00CA6751">
        <w:rPr>
          <w:rFonts w:cstheme="minorHAnsi"/>
          <w:color w:val="3A3A3A"/>
          <w:sz w:val="28"/>
          <w:szCs w:val="28"/>
          <w:lang w:eastAsia="en-GB"/>
        </w:rPr>
        <w:t xml:space="preserve"> and children’s safeguarding and domestic abuse training.  </w:t>
      </w:r>
      <w:r w:rsidR="00575F51" w:rsidRPr="00BE3D27">
        <w:rPr>
          <w:rFonts w:cstheme="minorHAnsi"/>
          <w:color w:val="3A3A3A"/>
          <w:sz w:val="28"/>
          <w:szCs w:val="28"/>
          <w:lang w:eastAsia="en-GB"/>
        </w:rPr>
        <w:t>Details of the</w:t>
      </w:r>
      <w:r w:rsidR="00575F51" w:rsidRPr="00BE3D27">
        <w:rPr>
          <w:rFonts w:cstheme="minorHAnsi"/>
          <w:sz w:val="28"/>
          <w:szCs w:val="28"/>
          <w:lang w:eastAsia="en-GB"/>
        </w:rPr>
        <w:t>se</w:t>
      </w:r>
      <w:r w:rsidR="00575F51" w:rsidRPr="00BE3D27">
        <w:rPr>
          <w:rFonts w:cstheme="minorHAnsi"/>
          <w:color w:val="3A3A3A"/>
          <w:sz w:val="28"/>
          <w:szCs w:val="28"/>
          <w:lang w:eastAsia="en-GB"/>
        </w:rPr>
        <w:t xml:space="preserve"> </w:t>
      </w:r>
      <w:r>
        <w:rPr>
          <w:rFonts w:cstheme="minorHAnsi"/>
          <w:color w:val="3A3A3A"/>
          <w:sz w:val="28"/>
          <w:szCs w:val="28"/>
          <w:lang w:eastAsia="en-GB"/>
        </w:rPr>
        <w:t xml:space="preserve">training sessions, </w:t>
      </w:r>
      <w:r w:rsidR="00575F51" w:rsidRPr="00BE3D27">
        <w:rPr>
          <w:rFonts w:cstheme="minorHAnsi"/>
          <w:sz w:val="28"/>
          <w:szCs w:val="28"/>
          <w:lang w:eastAsia="en-GB"/>
        </w:rPr>
        <w:t>e-</w:t>
      </w:r>
      <w:r w:rsidR="00575F51" w:rsidRPr="00BE3D27">
        <w:rPr>
          <w:rFonts w:cstheme="minorHAnsi"/>
          <w:color w:val="3A3A3A"/>
          <w:sz w:val="28"/>
          <w:szCs w:val="28"/>
          <w:lang w:eastAsia="en-GB"/>
        </w:rPr>
        <w:t xml:space="preserve">courses </w:t>
      </w:r>
      <w:r w:rsidR="00575F51" w:rsidRPr="00BE3D27">
        <w:rPr>
          <w:rFonts w:cstheme="minorHAnsi"/>
          <w:color w:val="202020"/>
          <w:sz w:val="28"/>
          <w:szCs w:val="28"/>
          <w:lang w:eastAsia="en-GB"/>
        </w:rPr>
        <w:t>and booking instructions can be found below</w:t>
      </w:r>
      <w:r w:rsidR="00575F51" w:rsidRPr="00BE3D27">
        <w:rPr>
          <w:rFonts w:cstheme="minorHAnsi"/>
          <w:sz w:val="28"/>
          <w:szCs w:val="28"/>
          <w:lang w:eastAsia="en-GB"/>
        </w:rPr>
        <w:t>.</w:t>
      </w:r>
      <w:r w:rsidR="00F3737D">
        <w:rPr>
          <w:rFonts w:cstheme="minorHAnsi"/>
          <w:sz w:val="28"/>
          <w:szCs w:val="28"/>
          <w:lang w:eastAsia="en-GB"/>
        </w:rPr>
        <w:t xml:space="preserve">  </w:t>
      </w:r>
      <w:r w:rsidR="007D5255">
        <w:rPr>
          <w:rFonts w:cstheme="minorHAnsi"/>
          <w:sz w:val="28"/>
          <w:szCs w:val="28"/>
          <w:lang w:eastAsia="en-GB"/>
        </w:rPr>
        <w:t xml:space="preserve">There are also details of national eLearning courses available.  </w:t>
      </w:r>
    </w:p>
    <w:p w14:paraId="47AB2392" w14:textId="77777777" w:rsidR="0006166F" w:rsidRPr="007D5255" w:rsidRDefault="0006166F" w:rsidP="007D1744">
      <w:pPr>
        <w:spacing w:line="240" w:lineRule="auto"/>
        <w:jc w:val="both"/>
        <w:rPr>
          <w:rFonts w:cstheme="minorHAnsi"/>
          <w:b/>
          <w:color w:val="3A3A3A"/>
          <w:sz w:val="28"/>
          <w:szCs w:val="28"/>
          <w:lang w:eastAsia="en-GB"/>
        </w:rPr>
      </w:pPr>
      <w:r w:rsidRPr="007D5255">
        <w:rPr>
          <w:rFonts w:cstheme="minorHAnsi"/>
          <w:b/>
          <w:color w:val="3A3A3A"/>
          <w:sz w:val="28"/>
          <w:szCs w:val="28"/>
          <w:lang w:eastAsia="en-GB"/>
        </w:rPr>
        <w:t>Safer Sandwell Partnership</w:t>
      </w:r>
    </w:p>
    <w:p w14:paraId="0B8073FB" w14:textId="77777777" w:rsidR="0006166F" w:rsidRPr="007D5255" w:rsidRDefault="007D5255" w:rsidP="007D1744">
      <w:pPr>
        <w:spacing w:line="240" w:lineRule="auto"/>
        <w:jc w:val="both"/>
        <w:rPr>
          <w:rFonts w:cstheme="minorHAnsi"/>
          <w:b/>
          <w:color w:val="3A3A3A"/>
          <w:sz w:val="28"/>
          <w:szCs w:val="28"/>
          <w:lang w:eastAsia="en-GB"/>
        </w:rPr>
      </w:pPr>
      <w:r w:rsidRPr="007D5255">
        <w:rPr>
          <w:rFonts w:cstheme="minorHAnsi"/>
          <w:b/>
          <w:color w:val="3A3A3A"/>
          <w:sz w:val="28"/>
          <w:szCs w:val="28"/>
          <w:lang w:eastAsia="en-GB"/>
        </w:rPr>
        <w:t>Sandwell Domestic Abuse Strategic Partnership</w:t>
      </w:r>
    </w:p>
    <w:p w14:paraId="59EE12CA" w14:textId="77777777" w:rsidR="007D5255" w:rsidRPr="007D5255" w:rsidRDefault="007D5255" w:rsidP="007D1744">
      <w:pPr>
        <w:spacing w:line="240" w:lineRule="auto"/>
        <w:jc w:val="both"/>
        <w:rPr>
          <w:rFonts w:cstheme="minorHAnsi"/>
          <w:b/>
          <w:color w:val="3A3A3A"/>
          <w:sz w:val="28"/>
          <w:szCs w:val="28"/>
          <w:lang w:eastAsia="en-GB"/>
        </w:rPr>
      </w:pPr>
      <w:r w:rsidRPr="007D5255">
        <w:rPr>
          <w:rFonts w:cstheme="minorHAnsi"/>
          <w:b/>
          <w:color w:val="3A3A3A"/>
          <w:sz w:val="28"/>
          <w:szCs w:val="28"/>
          <w:lang w:eastAsia="en-GB"/>
        </w:rPr>
        <w:t>Sandwell Safeguarding Adults Board</w:t>
      </w:r>
    </w:p>
    <w:p w14:paraId="2D7302AC" w14:textId="400B5BDE" w:rsidR="00024FB4" w:rsidRPr="00396D26" w:rsidRDefault="00747633" w:rsidP="00396D26">
      <w:pPr>
        <w:spacing w:line="240" w:lineRule="auto"/>
        <w:jc w:val="both"/>
        <w:rPr>
          <w:rFonts w:cstheme="minorHAnsi"/>
          <w:b/>
          <w:color w:val="3A3A3A"/>
          <w:sz w:val="28"/>
          <w:szCs w:val="28"/>
          <w:lang w:eastAsia="en-GB"/>
        </w:rPr>
      </w:pPr>
      <w:r w:rsidRPr="00747633">
        <w:rPr>
          <w:rFonts w:cstheme="minorHAnsi"/>
          <w:b/>
          <w:color w:val="3A3A3A"/>
          <w:sz w:val="28"/>
          <w:szCs w:val="28"/>
          <w:lang w:eastAsia="en-GB"/>
        </w:rPr>
        <w:t>Sandwell Children’s Safeguarding Partnership</w:t>
      </w:r>
    </w:p>
    <w:p w14:paraId="303A5CB9" w14:textId="34A173D8" w:rsidR="00916301" w:rsidRDefault="00916301" w:rsidP="006D7E5B">
      <w:pPr>
        <w:rPr>
          <w:b/>
          <w:bCs/>
          <w:sz w:val="28"/>
          <w:szCs w:val="28"/>
        </w:rPr>
      </w:pPr>
    </w:p>
    <w:p w14:paraId="447854C9" w14:textId="77777777" w:rsidR="00F452DB" w:rsidRPr="00211F4E" w:rsidRDefault="00211F4E" w:rsidP="00AD2ACE">
      <w:pPr>
        <w:pStyle w:val="Default"/>
        <w:rPr>
          <w:rFonts w:asciiTheme="majorHAnsi" w:hAnsiTheme="majorHAnsi" w:cstheme="majorHAnsi"/>
          <w:sz w:val="28"/>
          <w:szCs w:val="28"/>
        </w:rPr>
      </w:pPr>
      <w:r>
        <w:rPr>
          <w:noProof/>
        </w:rPr>
        <w:drawing>
          <wp:anchor distT="0" distB="0" distL="114300" distR="114300" simplePos="0" relativeHeight="251662336" behindDoc="1" locked="0" layoutInCell="1" allowOverlap="1" wp14:anchorId="1AAC40B1" wp14:editId="5D3A81DE">
            <wp:simplePos x="0" y="0"/>
            <wp:positionH relativeFrom="column">
              <wp:posOffset>5155565</wp:posOffset>
            </wp:positionH>
            <wp:positionV relativeFrom="paragraph">
              <wp:posOffset>218440</wp:posOffset>
            </wp:positionV>
            <wp:extent cx="1352550" cy="135255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52550" cy="1352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97D70" w:rsidRPr="00F452DB">
        <w:rPr>
          <w:rFonts w:asciiTheme="minorHAnsi" w:hAnsiTheme="minorHAnsi" w:cstheme="minorHAnsi"/>
          <w:noProof/>
          <w:sz w:val="28"/>
          <w:szCs w:val="28"/>
        </w:rPr>
        <w:drawing>
          <wp:inline distT="0" distB="0" distL="0" distR="0" wp14:anchorId="28950B00" wp14:editId="78D3C14F">
            <wp:extent cx="1866900" cy="1286845"/>
            <wp:effectExtent l="0" t="0" r="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86871" cy="1300611"/>
                    </a:xfrm>
                    <a:prstGeom prst="rect">
                      <a:avLst/>
                    </a:prstGeom>
                    <a:noFill/>
                    <a:ln>
                      <a:noFill/>
                    </a:ln>
                  </pic:spPr>
                </pic:pic>
              </a:graphicData>
            </a:graphic>
          </wp:inline>
        </w:drawing>
      </w:r>
    </w:p>
    <w:p w14:paraId="575973B7" w14:textId="77777777" w:rsidR="00F452DB" w:rsidRPr="00211F4E" w:rsidRDefault="002A148B" w:rsidP="00AD2ACE">
      <w:pPr>
        <w:pStyle w:val="Default"/>
        <w:rPr>
          <w:rFonts w:asciiTheme="minorHAnsi" w:eastAsia="Times New Roman" w:hAnsiTheme="minorHAnsi" w:cstheme="minorHAnsi"/>
          <w:b/>
          <w:bCs/>
          <w:color w:val="auto"/>
          <w:sz w:val="28"/>
          <w:szCs w:val="28"/>
          <w:lang w:val="en" w:eastAsia="en-GB"/>
        </w:rPr>
      </w:pPr>
      <w:r w:rsidRPr="00211F4E">
        <w:rPr>
          <w:rFonts w:asciiTheme="minorHAnsi" w:eastAsia="Times New Roman" w:hAnsiTheme="minorHAnsi" w:cstheme="minorHAnsi"/>
          <w:b/>
          <w:bCs/>
          <w:color w:val="auto"/>
          <w:sz w:val="28"/>
          <w:szCs w:val="28"/>
          <w:lang w:val="en" w:eastAsia="en-GB"/>
        </w:rPr>
        <w:t>Sandwell Children’s Safeguarding Partnership e-learning courses</w:t>
      </w:r>
    </w:p>
    <w:p w14:paraId="1DB92560" w14:textId="18499429" w:rsidR="00AA59BD" w:rsidRPr="00211F4E" w:rsidRDefault="00AA59BD" w:rsidP="00AA59BD">
      <w:pPr>
        <w:spacing w:before="100" w:beforeAutospacing="1" w:after="100" w:afterAutospacing="1" w:line="240" w:lineRule="auto"/>
        <w:textAlignment w:val="top"/>
        <w:rPr>
          <w:rFonts w:eastAsia="Times New Roman" w:cstheme="minorHAnsi"/>
          <w:sz w:val="28"/>
          <w:szCs w:val="28"/>
          <w:lang w:val="en" w:eastAsia="en-GB"/>
        </w:rPr>
      </w:pPr>
      <w:r w:rsidRPr="00211F4E">
        <w:rPr>
          <w:rFonts w:eastAsia="Times New Roman" w:cstheme="minorHAnsi"/>
          <w:sz w:val="28"/>
          <w:szCs w:val="28"/>
          <w:lang w:val="en" w:eastAsia="en-GB"/>
        </w:rPr>
        <w:t xml:space="preserve">To </w:t>
      </w:r>
      <w:r w:rsidR="00840A33">
        <w:rPr>
          <w:rFonts w:eastAsia="Times New Roman" w:cstheme="minorHAnsi"/>
          <w:sz w:val="28"/>
          <w:szCs w:val="28"/>
          <w:lang w:val="en" w:eastAsia="en-GB"/>
        </w:rPr>
        <w:t>access</w:t>
      </w:r>
      <w:r w:rsidRPr="00211F4E">
        <w:rPr>
          <w:rFonts w:eastAsia="Times New Roman" w:cstheme="minorHAnsi"/>
          <w:sz w:val="28"/>
          <w:szCs w:val="28"/>
          <w:lang w:val="en" w:eastAsia="en-GB"/>
        </w:rPr>
        <w:t xml:space="preserve"> this e-learning system, you will first need to log in or create a user account and once you have done this, you will be able to access courses, manage your training history and download your certificates.</w:t>
      </w:r>
    </w:p>
    <w:p w14:paraId="62DB8AF2" w14:textId="0110B0A1" w:rsidR="00AA59BD" w:rsidRDefault="00AA59BD" w:rsidP="00E97D70">
      <w:pPr>
        <w:spacing w:before="100" w:beforeAutospacing="1" w:after="100" w:afterAutospacing="1" w:line="240" w:lineRule="auto"/>
        <w:textAlignment w:val="top"/>
        <w:rPr>
          <w:rFonts w:eastAsia="Times New Roman" w:cstheme="minorHAnsi"/>
          <w:sz w:val="28"/>
          <w:szCs w:val="28"/>
          <w:lang w:val="en" w:eastAsia="en-GB"/>
        </w:rPr>
      </w:pPr>
      <w:r w:rsidRPr="00211F4E">
        <w:rPr>
          <w:rFonts w:eastAsia="Times New Roman" w:cstheme="minorHAnsi"/>
          <w:b/>
          <w:bCs/>
          <w:sz w:val="28"/>
          <w:szCs w:val="28"/>
          <w:lang w:val="en" w:eastAsia="en-GB"/>
        </w:rPr>
        <w:t>Please note: individuals must create their own account.</w:t>
      </w:r>
      <w:r w:rsidRPr="00211F4E">
        <w:rPr>
          <w:rFonts w:eastAsia="Times New Roman" w:cstheme="minorHAnsi"/>
          <w:sz w:val="28"/>
          <w:szCs w:val="28"/>
          <w:lang w:val="en" w:eastAsia="en-GB"/>
        </w:rPr>
        <w:t xml:space="preserve"> There is no facility for one person to create an account in their name and book numerous members of staff on separate courses. </w:t>
      </w:r>
    </w:p>
    <w:p w14:paraId="7854B3B4" w14:textId="647EE877" w:rsidR="00840A33" w:rsidRPr="00211F4E" w:rsidRDefault="00840A33" w:rsidP="00E97D70">
      <w:pPr>
        <w:spacing w:before="100" w:beforeAutospacing="1" w:after="100" w:afterAutospacing="1" w:line="240" w:lineRule="auto"/>
        <w:textAlignment w:val="top"/>
        <w:rPr>
          <w:rFonts w:eastAsia="Times New Roman" w:cstheme="minorHAnsi"/>
          <w:sz w:val="28"/>
          <w:szCs w:val="28"/>
          <w:lang w:val="en" w:eastAsia="en-GB"/>
        </w:rPr>
      </w:pPr>
      <w:r w:rsidRPr="00DB628D">
        <w:rPr>
          <w:rFonts w:eastAsia="Times New Roman" w:cstheme="minorHAnsi"/>
          <w:sz w:val="28"/>
          <w:szCs w:val="28"/>
          <w:lang w:val="en" w:eastAsia="en-GB"/>
        </w:rPr>
        <w:t>Below is a list of eLearning Modules:</w:t>
      </w:r>
    </w:p>
    <w:p w14:paraId="72791F49" w14:textId="4D747E4D" w:rsidR="00E97D70" w:rsidRDefault="00E97D70" w:rsidP="00211F4E">
      <w:pPr>
        <w:spacing w:after="225" w:line="240" w:lineRule="auto"/>
        <w:rPr>
          <w:rFonts w:eastAsia="Times New Roman" w:cstheme="minorHAnsi"/>
          <w:sz w:val="28"/>
          <w:szCs w:val="28"/>
          <w:lang w:val="en" w:eastAsia="en-GB"/>
        </w:rPr>
      </w:pPr>
      <w:r w:rsidRPr="00211F4E">
        <w:rPr>
          <w:rFonts w:eastAsia="Times New Roman" w:cstheme="minorHAnsi"/>
          <w:b/>
          <w:bCs/>
          <w:color w:val="333333"/>
          <w:sz w:val="28"/>
          <w:szCs w:val="28"/>
          <w:lang w:val="en" w:eastAsia="en-GB"/>
        </w:rPr>
        <w:t>SCSP Neglect Awareness</w:t>
      </w:r>
      <w:r w:rsidR="00211F4E">
        <w:rPr>
          <w:rFonts w:eastAsia="Times New Roman" w:cstheme="minorHAnsi"/>
          <w:b/>
          <w:bCs/>
          <w:color w:val="333333"/>
          <w:sz w:val="28"/>
          <w:szCs w:val="28"/>
          <w:lang w:val="en" w:eastAsia="en-GB"/>
        </w:rPr>
        <w:t xml:space="preserve"> - </w:t>
      </w:r>
      <w:r w:rsidRPr="00211F4E">
        <w:rPr>
          <w:rFonts w:eastAsia="Times New Roman" w:cstheme="minorHAnsi"/>
          <w:sz w:val="28"/>
          <w:szCs w:val="28"/>
          <w:lang w:val="en" w:eastAsia="en-GB"/>
        </w:rPr>
        <w:t xml:space="preserve">This </w:t>
      </w:r>
      <w:r w:rsidR="000D2B5C" w:rsidRPr="00211F4E">
        <w:rPr>
          <w:rFonts w:eastAsia="Times New Roman" w:cstheme="minorHAnsi"/>
          <w:sz w:val="28"/>
          <w:szCs w:val="28"/>
          <w:lang w:val="en" w:eastAsia="en-GB"/>
        </w:rPr>
        <w:t>eLearning</w:t>
      </w:r>
      <w:r w:rsidRPr="00211F4E">
        <w:rPr>
          <w:rFonts w:eastAsia="Times New Roman" w:cstheme="minorHAnsi"/>
          <w:sz w:val="28"/>
          <w:szCs w:val="28"/>
          <w:lang w:val="en" w:eastAsia="en-GB"/>
        </w:rPr>
        <w:t xml:space="preserve"> module is an awareness module for those who would like to learn more about neglect as a standalone session. It is also the pre-requisite for the Graded Care Profile 2 Neglect Toolkit training and must be completed before you can access the </w:t>
      </w:r>
      <w:r w:rsidR="00D64C30" w:rsidRPr="00211F4E">
        <w:rPr>
          <w:rFonts w:eastAsia="Times New Roman" w:cstheme="minorHAnsi"/>
          <w:sz w:val="28"/>
          <w:szCs w:val="28"/>
          <w:lang w:val="en" w:eastAsia="en-GB"/>
        </w:rPr>
        <w:t>face-to-face</w:t>
      </w:r>
      <w:r w:rsidRPr="00211F4E">
        <w:rPr>
          <w:rFonts w:eastAsia="Times New Roman" w:cstheme="minorHAnsi"/>
          <w:sz w:val="28"/>
          <w:szCs w:val="28"/>
          <w:lang w:val="en" w:eastAsia="en-GB"/>
        </w:rPr>
        <w:t xml:space="preserve"> training.</w:t>
      </w:r>
    </w:p>
    <w:p w14:paraId="4A5E8CB8" w14:textId="5F90824D" w:rsidR="006F207A" w:rsidRDefault="006F207A" w:rsidP="00211F4E">
      <w:pPr>
        <w:spacing w:after="225" w:line="240" w:lineRule="auto"/>
        <w:rPr>
          <w:rFonts w:eastAsia="Times New Roman" w:cstheme="minorHAnsi"/>
          <w:sz w:val="28"/>
          <w:szCs w:val="28"/>
          <w:lang w:val="en" w:eastAsia="en-GB"/>
        </w:rPr>
      </w:pPr>
      <w:r w:rsidRPr="006F207A">
        <w:rPr>
          <w:rFonts w:eastAsia="Times New Roman" w:cstheme="minorHAnsi"/>
          <w:b/>
          <w:bCs/>
          <w:sz w:val="28"/>
          <w:szCs w:val="28"/>
          <w:lang w:val="en" w:eastAsia="en-GB"/>
        </w:rPr>
        <w:t>SCSP A introduction to Family Help in Sandwell</w:t>
      </w:r>
      <w:r>
        <w:rPr>
          <w:rFonts w:eastAsia="Times New Roman" w:cstheme="minorHAnsi"/>
          <w:sz w:val="28"/>
          <w:szCs w:val="28"/>
          <w:lang w:val="en" w:eastAsia="en-GB"/>
        </w:rPr>
        <w:t xml:space="preserve"> – This eLearning session walks you through the basics of Family Help in Sandwell, why it is so important, and our responsibility to be a part of the offer. </w:t>
      </w:r>
    </w:p>
    <w:p w14:paraId="6A6D74D7" w14:textId="67506A0C" w:rsidR="00A20096" w:rsidRPr="00211F4E" w:rsidRDefault="00A20096" w:rsidP="00211F4E">
      <w:pPr>
        <w:spacing w:after="225" w:line="240" w:lineRule="auto"/>
        <w:rPr>
          <w:rFonts w:eastAsia="Times New Roman" w:cstheme="minorHAnsi"/>
          <w:sz w:val="28"/>
          <w:szCs w:val="28"/>
          <w:lang w:val="en" w:eastAsia="en-GB"/>
        </w:rPr>
      </w:pPr>
      <w:r w:rsidRPr="00A20096">
        <w:rPr>
          <w:rFonts w:eastAsia="Times New Roman" w:cstheme="minorHAnsi"/>
          <w:b/>
          <w:bCs/>
          <w:sz w:val="28"/>
          <w:szCs w:val="28"/>
          <w:lang w:val="en" w:eastAsia="en-GB"/>
        </w:rPr>
        <w:t>SCSP Learning from Child Safeguarding Practice Review SC-</w:t>
      </w:r>
      <w:r>
        <w:rPr>
          <w:rFonts w:eastAsia="Times New Roman" w:cstheme="minorHAnsi"/>
          <w:sz w:val="28"/>
          <w:szCs w:val="28"/>
          <w:lang w:val="en" w:eastAsia="en-GB"/>
        </w:rPr>
        <w:t xml:space="preserve"> This eLearning session talks you through the thematic review following the murder of a </w:t>
      </w:r>
      <w:r w:rsidR="00D64C30">
        <w:rPr>
          <w:rFonts w:eastAsia="Times New Roman" w:cstheme="minorHAnsi"/>
          <w:sz w:val="28"/>
          <w:szCs w:val="28"/>
          <w:lang w:val="en" w:eastAsia="en-GB"/>
        </w:rPr>
        <w:t>17-year-old</w:t>
      </w:r>
      <w:r>
        <w:rPr>
          <w:rFonts w:eastAsia="Times New Roman" w:cstheme="minorHAnsi"/>
          <w:sz w:val="28"/>
          <w:szCs w:val="28"/>
          <w:lang w:val="en" w:eastAsia="en-GB"/>
        </w:rPr>
        <w:t xml:space="preserve"> in Sandwell. It explores both local and national concerns and what we need to learn from this incident. </w:t>
      </w:r>
    </w:p>
    <w:p w14:paraId="6F6B66E2" w14:textId="77777777" w:rsidR="00E97D70" w:rsidRPr="00211F4E" w:rsidRDefault="00E97D70" w:rsidP="00211F4E">
      <w:pPr>
        <w:spacing w:after="225" w:line="240" w:lineRule="auto"/>
        <w:rPr>
          <w:rFonts w:eastAsia="Times New Roman" w:cstheme="minorHAnsi"/>
          <w:sz w:val="28"/>
          <w:szCs w:val="28"/>
          <w:lang w:val="en" w:eastAsia="en-GB"/>
        </w:rPr>
      </w:pPr>
      <w:r w:rsidRPr="00211F4E">
        <w:rPr>
          <w:rFonts w:eastAsia="Times New Roman" w:cstheme="minorHAnsi"/>
          <w:b/>
          <w:bCs/>
          <w:color w:val="333333"/>
          <w:sz w:val="28"/>
          <w:szCs w:val="28"/>
          <w:lang w:val="en" w:eastAsia="en-GB"/>
        </w:rPr>
        <w:t>SCSP Refresher; Level 3 Core Working Together to Safeguard Children and Young People (eLearning)</w:t>
      </w:r>
      <w:r w:rsidR="00211F4E">
        <w:rPr>
          <w:rFonts w:eastAsia="Times New Roman" w:cstheme="minorHAnsi"/>
          <w:b/>
          <w:bCs/>
          <w:color w:val="333333"/>
          <w:sz w:val="28"/>
          <w:szCs w:val="28"/>
          <w:lang w:val="en" w:eastAsia="en-GB"/>
        </w:rPr>
        <w:t xml:space="preserve"> - </w:t>
      </w:r>
      <w:r w:rsidRPr="00211F4E">
        <w:rPr>
          <w:rFonts w:eastAsia="Times New Roman" w:cstheme="minorHAnsi"/>
          <w:sz w:val="28"/>
          <w:szCs w:val="28"/>
          <w:lang w:val="en" w:eastAsia="en-GB"/>
        </w:rPr>
        <w:t xml:space="preserve">This course has been developed during the COVID-19 pandemic to keep </w:t>
      </w:r>
      <w:r w:rsidRPr="00211F4E">
        <w:rPr>
          <w:rFonts w:eastAsia="Times New Roman" w:cstheme="minorHAnsi"/>
          <w:sz w:val="28"/>
          <w:szCs w:val="28"/>
          <w:lang w:val="en" w:eastAsia="en-GB"/>
        </w:rPr>
        <w:lastRenderedPageBreak/>
        <w:t>Safeguarding leads up to date with their level 3 safeguarding requirements. Face to Face refresher training will recommence later in the year. </w:t>
      </w:r>
    </w:p>
    <w:p w14:paraId="0656E6D7" w14:textId="77777777" w:rsidR="00E97D70" w:rsidRPr="00211F4E" w:rsidRDefault="00E97D70" w:rsidP="00E97D70">
      <w:pPr>
        <w:spacing w:after="225" w:line="240" w:lineRule="auto"/>
        <w:rPr>
          <w:rFonts w:eastAsia="Times New Roman" w:cstheme="minorHAnsi"/>
          <w:b/>
          <w:bCs/>
          <w:color w:val="333333"/>
          <w:sz w:val="28"/>
          <w:szCs w:val="28"/>
          <w:lang w:val="en" w:eastAsia="en-GB"/>
        </w:rPr>
      </w:pPr>
      <w:r w:rsidRPr="00211F4E">
        <w:rPr>
          <w:rFonts w:eastAsia="Times New Roman" w:cstheme="minorHAnsi"/>
          <w:b/>
          <w:bCs/>
          <w:color w:val="333333"/>
          <w:sz w:val="28"/>
          <w:szCs w:val="28"/>
          <w:lang w:val="en" w:eastAsia="en-GB"/>
        </w:rPr>
        <w:t xml:space="preserve">Please note if you have not completed the Level 3 Core Working Together Full day training within the last two years this training will not be </w:t>
      </w:r>
      <w:r w:rsidR="002A148B" w:rsidRPr="00211F4E">
        <w:rPr>
          <w:rFonts w:eastAsia="Times New Roman" w:cstheme="minorHAnsi"/>
          <w:b/>
          <w:bCs/>
          <w:color w:val="333333"/>
          <w:sz w:val="28"/>
          <w:szCs w:val="28"/>
          <w:lang w:val="en" w:eastAsia="en-GB"/>
        </w:rPr>
        <w:t>suitable,</w:t>
      </w:r>
      <w:r w:rsidRPr="00211F4E">
        <w:rPr>
          <w:rFonts w:eastAsia="Times New Roman" w:cstheme="minorHAnsi"/>
          <w:b/>
          <w:bCs/>
          <w:color w:val="333333"/>
          <w:sz w:val="28"/>
          <w:szCs w:val="28"/>
          <w:lang w:val="en" w:eastAsia="en-GB"/>
        </w:rPr>
        <w:t xml:space="preserve"> and any certificates issued following this training will not be valid.</w:t>
      </w:r>
    </w:p>
    <w:p w14:paraId="4EE26799" w14:textId="56F78583" w:rsidR="008809CA" w:rsidRPr="00211F4E" w:rsidRDefault="008809CA" w:rsidP="00211F4E">
      <w:pPr>
        <w:spacing w:before="100" w:beforeAutospacing="1" w:after="100" w:afterAutospacing="1" w:line="240" w:lineRule="auto"/>
        <w:textAlignment w:val="top"/>
        <w:rPr>
          <w:rFonts w:eastAsia="Times New Roman" w:cstheme="minorHAnsi"/>
          <w:sz w:val="28"/>
          <w:szCs w:val="28"/>
          <w:lang w:eastAsia="en-GB"/>
        </w:rPr>
      </w:pPr>
      <w:r w:rsidRPr="00211F4E">
        <w:rPr>
          <w:rFonts w:eastAsia="Times New Roman" w:cstheme="minorHAnsi"/>
          <w:b/>
          <w:sz w:val="28"/>
          <w:szCs w:val="28"/>
          <w:lang w:val="en" w:eastAsia="en-GB"/>
        </w:rPr>
        <w:t>SCSP Module 1 Childhood Regained; Child Sexual Exploitation Awareness</w:t>
      </w:r>
      <w:r w:rsidR="00211F4E" w:rsidRPr="00211F4E">
        <w:rPr>
          <w:rFonts w:eastAsia="Times New Roman" w:cstheme="minorHAnsi"/>
          <w:b/>
          <w:sz w:val="28"/>
          <w:szCs w:val="28"/>
          <w:lang w:val="en" w:eastAsia="en-GB"/>
        </w:rPr>
        <w:t xml:space="preserve"> - </w:t>
      </w:r>
      <w:r w:rsidRPr="00211F4E">
        <w:rPr>
          <w:rFonts w:eastAsia="Times New Roman" w:cstheme="minorHAnsi"/>
          <w:sz w:val="28"/>
          <w:szCs w:val="28"/>
          <w:lang w:eastAsia="en-GB"/>
        </w:rPr>
        <w:t xml:space="preserve">This is one of </w:t>
      </w:r>
      <w:r w:rsidR="006F207A">
        <w:rPr>
          <w:rFonts w:eastAsia="Times New Roman" w:cstheme="minorHAnsi"/>
          <w:sz w:val="28"/>
          <w:szCs w:val="28"/>
          <w:lang w:eastAsia="en-GB"/>
        </w:rPr>
        <w:t xml:space="preserve">two </w:t>
      </w:r>
      <w:r w:rsidRPr="00211F4E">
        <w:rPr>
          <w:rFonts w:eastAsia="Times New Roman" w:cstheme="minorHAnsi"/>
          <w:sz w:val="28"/>
          <w:szCs w:val="28"/>
          <w:lang w:eastAsia="en-GB"/>
        </w:rPr>
        <w:t>modules for the Childhood Regained Exploitation Awareness eLearning to be completed prior to the 'Tackling Child Exploitation' training session.</w:t>
      </w:r>
      <w:r w:rsidRPr="00211F4E">
        <w:rPr>
          <w:rFonts w:eastAsia="Times New Roman" w:cstheme="minorHAnsi"/>
          <w:b/>
          <w:sz w:val="28"/>
          <w:szCs w:val="28"/>
          <w:lang w:val="en" w:eastAsia="en-GB"/>
        </w:rPr>
        <w:tab/>
      </w:r>
      <w:r w:rsidRPr="00211F4E">
        <w:rPr>
          <w:rFonts w:eastAsia="Times New Roman" w:cstheme="minorHAnsi"/>
          <w:b/>
          <w:sz w:val="28"/>
          <w:szCs w:val="28"/>
          <w:lang w:val="en" w:eastAsia="en-GB"/>
        </w:rPr>
        <w:tab/>
      </w:r>
    </w:p>
    <w:p w14:paraId="5EAD39D6" w14:textId="37687F2F" w:rsidR="008809CA" w:rsidRPr="00DD77A3" w:rsidRDefault="008809CA" w:rsidP="00DD77A3">
      <w:pPr>
        <w:spacing w:before="100" w:beforeAutospacing="1" w:after="100" w:afterAutospacing="1" w:line="240" w:lineRule="auto"/>
        <w:rPr>
          <w:rFonts w:eastAsia="Times New Roman" w:cstheme="minorHAnsi"/>
          <w:sz w:val="28"/>
          <w:szCs w:val="28"/>
          <w:lang w:eastAsia="en-GB"/>
        </w:rPr>
      </w:pPr>
      <w:r w:rsidRPr="00211F4E">
        <w:rPr>
          <w:rFonts w:eastAsia="Times New Roman" w:cstheme="minorHAnsi"/>
          <w:b/>
          <w:sz w:val="28"/>
          <w:szCs w:val="28"/>
          <w:lang w:val="en" w:eastAsia="en-GB"/>
        </w:rPr>
        <w:t xml:space="preserve">SCSP Module 2 Childhood Regained; </w:t>
      </w:r>
      <w:r w:rsidR="006F207A">
        <w:rPr>
          <w:rFonts w:eastAsia="Times New Roman" w:cstheme="minorHAnsi"/>
          <w:b/>
          <w:sz w:val="28"/>
          <w:szCs w:val="28"/>
          <w:lang w:val="en" w:eastAsia="en-GB"/>
        </w:rPr>
        <w:t>Child Criminal Exploitation</w:t>
      </w:r>
      <w:r w:rsidRPr="00211F4E">
        <w:rPr>
          <w:rFonts w:eastAsia="Times New Roman" w:cstheme="minorHAnsi"/>
          <w:b/>
          <w:sz w:val="28"/>
          <w:szCs w:val="28"/>
          <w:lang w:val="en" w:eastAsia="en-GB"/>
        </w:rPr>
        <w:t xml:space="preserve"> Awareness</w:t>
      </w:r>
      <w:r w:rsidR="00211F4E" w:rsidRPr="00211F4E">
        <w:rPr>
          <w:rFonts w:eastAsia="Times New Roman" w:cstheme="minorHAnsi"/>
          <w:b/>
          <w:sz w:val="28"/>
          <w:szCs w:val="28"/>
          <w:lang w:val="en" w:eastAsia="en-GB"/>
        </w:rPr>
        <w:t xml:space="preserve"> - </w:t>
      </w:r>
      <w:r w:rsidRPr="00211F4E">
        <w:rPr>
          <w:rFonts w:eastAsia="Times New Roman" w:cstheme="minorHAnsi"/>
          <w:sz w:val="28"/>
          <w:szCs w:val="28"/>
          <w:lang w:eastAsia="en-GB"/>
        </w:rPr>
        <w:t xml:space="preserve">This is one of </w:t>
      </w:r>
      <w:r w:rsidR="006F207A">
        <w:rPr>
          <w:rFonts w:eastAsia="Times New Roman" w:cstheme="minorHAnsi"/>
          <w:sz w:val="28"/>
          <w:szCs w:val="28"/>
          <w:lang w:eastAsia="en-GB"/>
        </w:rPr>
        <w:t xml:space="preserve">two </w:t>
      </w:r>
      <w:r w:rsidRPr="00211F4E">
        <w:rPr>
          <w:rFonts w:eastAsia="Times New Roman" w:cstheme="minorHAnsi"/>
          <w:sz w:val="28"/>
          <w:szCs w:val="28"/>
          <w:lang w:eastAsia="en-GB"/>
        </w:rPr>
        <w:t>modules for the Childhood Regained Exploitation Awareness eLearning to be completed prior to the 'Tackling Child Exploitation' training session.</w:t>
      </w:r>
      <w:r w:rsidRPr="00211F4E">
        <w:rPr>
          <w:rFonts w:eastAsia="Times New Roman" w:cstheme="minorHAnsi"/>
          <w:b/>
          <w:sz w:val="28"/>
          <w:szCs w:val="28"/>
          <w:lang w:val="en" w:eastAsia="en-GB"/>
        </w:rPr>
        <w:tab/>
      </w:r>
      <w:r w:rsidRPr="00211F4E">
        <w:rPr>
          <w:rFonts w:eastAsia="Times New Roman" w:cstheme="minorHAnsi"/>
          <w:b/>
          <w:sz w:val="28"/>
          <w:szCs w:val="28"/>
          <w:lang w:val="en" w:eastAsia="en-GB"/>
        </w:rPr>
        <w:tab/>
      </w:r>
    </w:p>
    <w:p w14:paraId="4EB73666" w14:textId="2E447384" w:rsidR="00211F4E" w:rsidRPr="00211F4E" w:rsidRDefault="008809CA" w:rsidP="00211F4E">
      <w:pPr>
        <w:spacing w:before="100" w:beforeAutospacing="1" w:after="100" w:afterAutospacing="1" w:line="240" w:lineRule="auto"/>
        <w:textAlignment w:val="top"/>
        <w:rPr>
          <w:rFonts w:cstheme="minorHAnsi"/>
          <w:sz w:val="28"/>
          <w:szCs w:val="28"/>
        </w:rPr>
      </w:pPr>
      <w:r w:rsidRPr="00211F4E">
        <w:rPr>
          <w:rFonts w:cstheme="minorHAnsi"/>
          <w:b/>
          <w:color w:val="000000"/>
          <w:sz w:val="28"/>
          <w:szCs w:val="28"/>
          <w:shd w:val="clear" w:color="auto" w:fill="FFFFFF"/>
        </w:rPr>
        <w:t xml:space="preserve">ICON: ‘Babies cry, you can cope’ - </w:t>
      </w:r>
      <w:r w:rsidRPr="00211F4E">
        <w:rPr>
          <w:rFonts w:cstheme="minorHAnsi"/>
          <w:sz w:val="28"/>
          <w:szCs w:val="28"/>
        </w:rPr>
        <w:t xml:space="preserve">This training is designed to equip you with the knowledge, </w:t>
      </w:r>
      <w:r w:rsidR="00D64C30" w:rsidRPr="00211F4E">
        <w:rPr>
          <w:rFonts w:cstheme="minorHAnsi"/>
          <w:sz w:val="28"/>
          <w:szCs w:val="28"/>
        </w:rPr>
        <w:t>information,</w:t>
      </w:r>
      <w:r w:rsidRPr="00211F4E">
        <w:rPr>
          <w:rFonts w:cstheme="minorHAnsi"/>
          <w:sz w:val="28"/>
          <w:szCs w:val="28"/>
        </w:rPr>
        <w:t xml:space="preserve"> and skills that you will need to discuss ICON with prospective parents. The ICON Programme is a preventative programme, based around helping parents cope with a crying baby.  The word ‘ICON’ represents the following message: Infant crying is </w:t>
      </w:r>
      <w:r w:rsidR="00211F4E" w:rsidRPr="00211F4E">
        <w:rPr>
          <w:rFonts w:cstheme="minorHAnsi"/>
          <w:sz w:val="28"/>
          <w:szCs w:val="28"/>
        </w:rPr>
        <w:t>normal,</w:t>
      </w:r>
      <w:r w:rsidRPr="00211F4E">
        <w:rPr>
          <w:rFonts w:cstheme="minorHAnsi"/>
          <w:sz w:val="28"/>
          <w:szCs w:val="28"/>
        </w:rPr>
        <w:t xml:space="preserve"> and it will stop Comfort methods can sometimes soothe the baby and the crying will stop It’s OK to walk away if you have checked the baby is safe and the crying is getting to you Never, ever shake or hurt a baby</w:t>
      </w:r>
      <w:r w:rsidR="00211F4E" w:rsidRPr="00211F4E">
        <w:rPr>
          <w:rFonts w:cstheme="minorHAnsi"/>
          <w:sz w:val="28"/>
          <w:szCs w:val="28"/>
        </w:rPr>
        <w:t xml:space="preserve">. </w:t>
      </w:r>
    </w:p>
    <w:p w14:paraId="65AED2BA" w14:textId="77777777" w:rsidR="008809CA" w:rsidRPr="00211F4E" w:rsidRDefault="008809CA" w:rsidP="00211F4E">
      <w:pPr>
        <w:spacing w:before="100" w:beforeAutospacing="1" w:after="100" w:afterAutospacing="1" w:line="240" w:lineRule="auto"/>
        <w:textAlignment w:val="top"/>
        <w:rPr>
          <w:rFonts w:eastAsia="Times New Roman" w:cstheme="minorHAnsi"/>
          <w:b/>
          <w:bCs/>
          <w:color w:val="333333"/>
          <w:sz w:val="28"/>
          <w:szCs w:val="28"/>
          <w:lang w:val="en" w:eastAsia="en-GB"/>
        </w:rPr>
      </w:pPr>
      <w:r w:rsidRPr="00211F4E">
        <w:rPr>
          <w:rFonts w:eastAsia="Times New Roman" w:cstheme="minorHAnsi"/>
          <w:sz w:val="28"/>
          <w:szCs w:val="28"/>
          <w:lang w:val="en" w:eastAsia="en-GB"/>
        </w:rPr>
        <w:t>eLearning courses can be booked via the following link:</w:t>
      </w:r>
      <w:r w:rsidRPr="00211F4E">
        <w:rPr>
          <w:rFonts w:cstheme="minorHAnsi"/>
          <w:sz w:val="28"/>
          <w:szCs w:val="28"/>
        </w:rPr>
        <w:t xml:space="preserve"> </w:t>
      </w:r>
      <w:hyperlink r:id="rId7" w:history="1">
        <w:r w:rsidRPr="00211F4E">
          <w:rPr>
            <w:rStyle w:val="Hyperlink"/>
            <w:rFonts w:cstheme="minorHAnsi"/>
            <w:sz w:val="28"/>
            <w:szCs w:val="28"/>
          </w:rPr>
          <w:t>https://training.sandwelllscb.org.uk/elearning-list</w:t>
        </w:r>
      </w:hyperlink>
    </w:p>
    <w:p w14:paraId="410C3A7B" w14:textId="77777777" w:rsidR="00840A33" w:rsidRPr="00840A33" w:rsidRDefault="00840A33" w:rsidP="00840A33">
      <w:pPr>
        <w:spacing w:after="225" w:line="240" w:lineRule="auto"/>
        <w:rPr>
          <w:rFonts w:eastAsia="Times New Roman" w:cstheme="minorHAnsi"/>
          <w:color w:val="333333"/>
          <w:sz w:val="28"/>
          <w:szCs w:val="28"/>
          <w:lang w:val="en" w:eastAsia="en-GB"/>
        </w:rPr>
      </w:pPr>
      <w:r w:rsidRPr="00840A33">
        <w:rPr>
          <w:rFonts w:eastAsia="Times New Roman" w:cstheme="minorHAnsi"/>
          <w:bCs/>
          <w:color w:val="333333"/>
          <w:sz w:val="28"/>
          <w:szCs w:val="28"/>
          <w:lang w:val="en" w:eastAsia="en-GB"/>
        </w:rPr>
        <w:t>Below is a list of face to face and virtual training sessions.</w:t>
      </w:r>
      <w:r w:rsidRPr="00840A33">
        <w:rPr>
          <w:rFonts w:eastAsia="Times New Roman" w:cstheme="minorHAnsi"/>
          <w:b/>
          <w:bCs/>
          <w:color w:val="333333"/>
          <w:sz w:val="28"/>
          <w:szCs w:val="28"/>
          <w:lang w:val="en" w:eastAsia="en-GB"/>
        </w:rPr>
        <w:t xml:space="preserve"> </w:t>
      </w:r>
      <w:r w:rsidRPr="00840A33">
        <w:rPr>
          <w:rFonts w:eastAsia="Times New Roman" w:cstheme="minorHAnsi"/>
          <w:color w:val="333333"/>
          <w:sz w:val="28"/>
          <w:szCs w:val="28"/>
          <w:lang w:val="en" w:eastAsia="en-GB"/>
        </w:rPr>
        <w:t>Please ensure your organisations supports access to Microsoft Teams to enable you to access virtual sessions.</w:t>
      </w:r>
    </w:p>
    <w:p w14:paraId="356926C9" w14:textId="253384C7" w:rsidR="00840A33" w:rsidRPr="00211F4E" w:rsidRDefault="00840A33" w:rsidP="00840A33">
      <w:pPr>
        <w:numPr>
          <w:ilvl w:val="0"/>
          <w:numId w:val="12"/>
        </w:numPr>
        <w:spacing w:before="100" w:beforeAutospacing="1" w:after="100" w:afterAutospacing="1" w:line="240" w:lineRule="auto"/>
        <w:ind w:left="495"/>
        <w:rPr>
          <w:rFonts w:eastAsia="Times New Roman" w:cstheme="minorHAnsi"/>
          <w:color w:val="0070C0"/>
          <w:sz w:val="28"/>
          <w:szCs w:val="28"/>
          <w:lang w:val="en" w:eastAsia="en-GB"/>
        </w:rPr>
      </w:pPr>
      <w:r w:rsidRPr="00211F4E">
        <w:rPr>
          <w:rFonts w:eastAsia="Times New Roman" w:cstheme="minorHAnsi"/>
          <w:color w:val="0070C0"/>
          <w:sz w:val="28"/>
          <w:szCs w:val="28"/>
          <w:lang w:val="en" w:eastAsia="en-GB"/>
        </w:rPr>
        <w:t xml:space="preserve">Childhood Regained, Tackling Child Exploitation </w:t>
      </w:r>
    </w:p>
    <w:p w14:paraId="1E01B733" w14:textId="77777777" w:rsidR="00840A33" w:rsidRPr="00211F4E" w:rsidRDefault="00840A33" w:rsidP="00840A33">
      <w:pPr>
        <w:numPr>
          <w:ilvl w:val="0"/>
          <w:numId w:val="12"/>
        </w:numPr>
        <w:spacing w:before="100" w:beforeAutospacing="1" w:after="100" w:afterAutospacing="1" w:line="240" w:lineRule="auto"/>
        <w:ind w:left="495"/>
        <w:rPr>
          <w:rFonts w:eastAsia="Times New Roman" w:cstheme="minorHAnsi"/>
          <w:color w:val="333333"/>
          <w:sz w:val="28"/>
          <w:szCs w:val="28"/>
          <w:lang w:val="en" w:eastAsia="en-GB"/>
        </w:rPr>
      </w:pPr>
      <w:r w:rsidRPr="00211F4E">
        <w:rPr>
          <w:rFonts w:eastAsia="Times New Roman" w:cstheme="minorHAnsi"/>
          <w:color w:val="0070C0"/>
          <w:sz w:val="28"/>
          <w:szCs w:val="28"/>
          <w:lang w:val="en" w:eastAsia="en-GB"/>
        </w:rPr>
        <w:t>Core Working Together - Level 3 Safeguarding Children &amp; Young People</w:t>
      </w:r>
    </w:p>
    <w:p w14:paraId="42DDF29F" w14:textId="11CABD18" w:rsidR="00840A33" w:rsidRDefault="00840A33" w:rsidP="00840A33">
      <w:pPr>
        <w:numPr>
          <w:ilvl w:val="0"/>
          <w:numId w:val="12"/>
        </w:numPr>
        <w:spacing w:before="100" w:beforeAutospacing="1" w:after="100" w:afterAutospacing="1" w:line="240" w:lineRule="auto"/>
        <w:ind w:left="495"/>
        <w:rPr>
          <w:rFonts w:eastAsia="Times New Roman" w:cstheme="minorHAnsi"/>
          <w:color w:val="0070C0"/>
          <w:sz w:val="28"/>
          <w:szCs w:val="28"/>
          <w:lang w:val="en" w:eastAsia="en-GB"/>
        </w:rPr>
      </w:pPr>
      <w:r w:rsidRPr="008E4FA4">
        <w:rPr>
          <w:rFonts w:eastAsia="Times New Roman" w:cstheme="minorHAnsi"/>
          <w:color w:val="0070C0"/>
          <w:sz w:val="28"/>
          <w:szCs w:val="28"/>
          <w:lang w:val="en" w:eastAsia="en-GB"/>
        </w:rPr>
        <w:t>EHM- Early Help Module</w:t>
      </w:r>
      <w:r>
        <w:rPr>
          <w:rFonts w:eastAsia="Times New Roman" w:cstheme="minorHAnsi"/>
          <w:color w:val="0070C0"/>
          <w:sz w:val="28"/>
          <w:szCs w:val="28"/>
          <w:lang w:val="en" w:eastAsia="en-GB"/>
        </w:rPr>
        <w:t xml:space="preserve">- basic training </w:t>
      </w:r>
    </w:p>
    <w:p w14:paraId="57B1A875" w14:textId="067D7421" w:rsidR="00840A33" w:rsidRPr="00DB628D" w:rsidRDefault="00840A33" w:rsidP="00840A33">
      <w:pPr>
        <w:numPr>
          <w:ilvl w:val="0"/>
          <w:numId w:val="12"/>
        </w:numPr>
        <w:spacing w:before="100" w:beforeAutospacing="1" w:after="100" w:afterAutospacing="1" w:line="240" w:lineRule="auto"/>
        <w:ind w:left="495"/>
        <w:rPr>
          <w:rFonts w:eastAsia="Times New Roman" w:cstheme="minorHAnsi"/>
          <w:color w:val="0070C0"/>
          <w:sz w:val="28"/>
          <w:szCs w:val="28"/>
          <w:lang w:val="en" w:eastAsia="en-GB"/>
        </w:rPr>
      </w:pPr>
      <w:r w:rsidRPr="008E4FA4">
        <w:rPr>
          <w:rFonts w:eastAsia="Times New Roman" w:cstheme="minorHAnsi"/>
          <w:color w:val="0070C0"/>
          <w:sz w:val="28"/>
          <w:szCs w:val="28"/>
          <w:lang w:val="en" w:eastAsia="en-GB"/>
        </w:rPr>
        <w:t>EHM- Early Help Module</w:t>
      </w:r>
      <w:r>
        <w:rPr>
          <w:rFonts w:eastAsia="Times New Roman" w:cstheme="minorHAnsi"/>
          <w:color w:val="0070C0"/>
          <w:sz w:val="28"/>
          <w:szCs w:val="28"/>
          <w:lang w:val="en" w:eastAsia="en-GB"/>
        </w:rPr>
        <w:t xml:space="preserve">- advanced training </w:t>
      </w:r>
    </w:p>
    <w:p w14:paraId="55988385" w14:textId="77777777" w:rsidR="00840A33" w:rsidRDefault="00840A33" w:rsidP="00840A33">
      <w:pPr>
        <w:numPr>
          <w:ilvl w:val="0"/>
          <w:numId w:val="12"/>
        </w:numPr>
        <w:spacing w:before="100" w:beforeAutospacing="1" w:after="100" w:afterAutospacing="1" w:line="240" w:lineRule="auto"/>
        <w:ind w:left="495"/>
        <w:rPr>
          <w:rFonts w:eastAsia="Times New Roman" w:cstheme="minorHAnsi"/>
          <w:color w:val="0070C0"/>
          <w:sz w:val="28"/>
          <w:szCs w:val="28"/>
          <w:lang w:val="en" w:eastAsia="en-GB"/>
        </w:rPr>
      </w:pPr>
      <w:r w:rsidRPr="00211F4E">
        <w:rPr>
          <w:rFonts w:eastAsia="Times New Roman" w:cstheme="minorHAnsi"/>
          <w:color w:val="0070C0"/>
          <w:sz w:val="28"/>
          <w:szCs w:val="28"/>
          <w:lang w:val="en" w:eastAsia="en-GB"/>
        </w:rPr>
        <w:t>Graded Care Profile 2</w:t>
      </w:r>
      <w:r>
        <w:rPr>
          <w:rFonts w:eastAsia="Times New Roman" w:cstheme="minorHAnsi"/>
          <w:color w:val="0070C0"/>
          <w:sz w:val="28"/>
          <w:szCs w:val="28"/>
          <w:lang w:val="en" w:eastAsia="en-GB"/>
        </w:rPr>
        <w:t xml:space="preserve"> (GCP2)</w:t>
      </w:r>
    </w:p>
    <w:p w14:paraId="56FA5830" w14:textId="7EA872CD" w:rsidR="00840A33" w:rsidRPr="00DB628D" w:rsidRDefault="00840A33" w:rsidP="00840A33">
      <w:pPr>
        <w:numPr>
          <w:ilvl w:val="0"/>
          <w:numId w:val="12"/>
        </w:numPr>
        <w:spacing w:before="100" w:beforeAutospacing="1" w:after="100" w:afterAutospacing="1" w:line="240" w:lineRule="auto"/>
        <w:ind w:left="495"/>
        <w:rPr>
          <w:rFonts w:eastAsia="Times New Roman" w:cstheme="minorHAnsi"/>
          <w:b/>
          <w:color w:val="0070C0"/>
          <w:sz w:val="28"/>
          <w:szCs w:val="28"/>
          <w:lang w:val="en" w:eastAsia="en-GB"/>
        </w:rPr>
      </w:pPr>
      <w:r w:rsidRPr="00DB628D">
        <w:rPr>
          <w:rFonts w:eastAsia="Times New Roman" w:cstheme="minorHAnsi"/>
          <w:color w:val="0070C0"/>
          <w:sz w:val="28"/>
          <w:szCs w:val="28"/>
          <w:lang w:val="en" w:eastAsia="en-GB"/>
        </w:rPr>
        <w:t>Gender Identity-</w:t>
      </w:r>
      <w:r>
        <w:rPr>
          <w:rFonts w:eastAsia="Times New Roman" w:cstheme="minorHAnsi"/>
          <w:b/>
          <w:color w:val="0070C0"/>
          <w:sz w:val="28"/>
          <w:szCs w:val="28"/>
          <w:lang w:val="en" w:eastAsia="en-GB"/>
        </w:rPr>
        <w:t xml:space="preserve"> </w:t>
      </w:r>
    </w:p>
    <w:p w14:paraId="5D15FF3B" w14:textId="5D00D11E" w:rsidR="00840A33" w:rsidRPr="00211F4E" w:rsidRDefault="00840A33" w:rsidP="00840A33">
      <w:pPr>
        <w:numPr>
          <w:ilvl w:val="0"/>
          <w:numId w:val="12"/>
        </w:numPr>
        <w:spacing w:before="100" w:beforeAutospacing="1" w:after="100" w:afterAutospacing="1" w:line="240" w:lineRule="auto"/>
        <w:ind w:left="495"/>
        <w:rPr>
          <w:rFonts w:eastAsia="Times New Roman" w:cstheme="minorHAnsi"/>
          <w:color w:val="0070C0"/>
          <w:sz w:val="28"/>
          <w:szCs w:val="28"/>
          <w:lang w:val="en" w:eastAsia="en-GB"/>
        </w:rPr>
      </w:pPr>
      <w:r w:rsidRPr="00211F4E">
        <w:rPr>
          <w:rFonts w:eastAsia="Times New Roman" w:cstheme="minorHAnsi"/>
          <w:color w:val="0070C0"/>
          <w:sz w:val="28"/>
          <w:szCs w:val="28"/>
          <w:lang w:val="en" w:eastAsia="en-GB"/>
        </w:rPr>
        <w:t>Hidden Men – Finding Ways Forward</w:t>
      </w:r>
    </w:p>
    <w:p w14:paraId="3EA73486" w14:textId="52F8A297" w:rsidR="00840A33" w:rsidRPr="008E4FA4" w:rsidRDefault="00840A33" w:rsidP="00840A33">
      <w:pPr>
        <w:numPr>
          <w:ilvl w:val="0"/>
          <w:numId w:val="12"/>
        </w:numPr>
        <w:spacing w:before="100" w:beforeAutospacing="1" w:after="100" w:afterAutospacing="1" w:line="240" w:lineRule="auto"/>
        <w:ind w:left="495"/>
        <w:rPr>
          <w:rFonts w:eastAsia="Times New Roman" w:cstheme="minorHAnsi"/>
          <w:color w:val="0070C0"/>
          <w:sz w:val="28"/>
          <w:szCs w:val="28"/>
          <w:lang w:val="en" w:eastAsia="en-GB"/>
        </w:rPr>
      </w:pPr>
      <w:r w:rsidRPr="008E4FA4">
        <w:rPr>
          <w:rFonts w:eastAsia="Times New Roman" w:cstheme="minorHAnsi"/>
          <w:color w:val="0070C0"/>
          <w:sz w:val="28"/>
          <w:szCs w:val="28"/>
          <w:lang w:val="en" w:eastAsia="en-GB"/>
        </w:rPr>
        <w:t>Lead Professional</w:t>
      </w:r>
    </w:p>
    <w:p w14:paraId="2F96D90A" w14:textId="77777777" w:rsidR="00840A33" w:rsidRPr="00DC0029" w:rsidRDefault="00840A33" w:rsidP="00840A33">
      <w:pPr>
        <w:numPr>
          <w:ilvl w:val="0"/>
          <w:numId w:val="12"/>
        </w:numPr>
        <w:spacing w:before="100" w:beforeAutospacing="1" w:after="100" w:afterAutospacing="1" w:line="240" w:lineRule="auto"/>
        <w:ind w:left="495"/>
        <w:rPr>
          <w:rFonts w:eastAsia="Times New Roman" w:cstheme="minorHAnsi"/>
          <w:b/>
          <w:color w:val="0070C0"/>
          <w:sz w:val="28"/>
          <w:szCs w:val="28"/>
          <w:lang w:val="en" w:eastAsia="en-GB"/>
        </w:rPr>
      </w:pPr>
      <w:r w:rsidRPr="008E4FA4">
        <w:rPr>
          <w:rFonts w:eastAsia="Times New Roman" w:cstheme="minorHAnsi"/>
          <w:color w:val="0070C0"/>
          <w:sz w:val="28"/>
          <w:szCs w:val="28"/>
          <w:lang w:val="en" w:eastAsia="en-GB"/>
        </w:rPr>
        <w:t>Managing allegations</w:t>
      </w:r>
    </w:p>
    <w:p w14:paraId="49111EBD" w14:textId="77777777" w:rsidR="00840A33" w:rsidRPr="00211F4E" w:rsidRDefault="00840A33" w:rsidP="00840A33">
      <w:pPr>
        <w:numPr>
          <w:ilvl w:val="0"/>
          <w:numId w:val="12"/>
        </w:numPr>
        <w:spacing w:before="100" w:beforeAutospacing="1" w:after="100" w:afterAutospacing="1" w:line="240" w:lineRule="auto"/>
        <w:ind w:left="495"/>
        <w:rPr>
          <w:rFonts w:eastAsia="Times New Roman" w:cstheme="minorHAnsi"/>
          <w:color w:val="333333"/>
          <w:sz w:val="28"/>
          <w:szCs w:val="28"/>
          <w:lang w:val="en" w:eastAsia="en-GB"/>
        </w:rPr>
      </w:pPr>
      <w:r w:rsidRPr="00211F4E">
        <w:rPr>
          <w:rFonts w:eastAsia="Times New Roman" w:cstheme="minorHAnsi"/>
          <w:color w:val="0070C0"/>
          <w:sz w:val="28"/>
          <w:szCs w:val="28"/>
          <w:lang w:val="en" w:eastAsia="en-GB"/>
        </w:rPr>
        <w:t xml:space="preserve">Multi-Agency Threshold </w:t>
      </w:r>
    </w:p>
    <w:p w14:paraId="49D4C205" w14:textId="3E403C6B" w:rsidR="00DE6924" w:rsidRPr="00A20096" w:rsidRDefault="00840A33" w:rsidP="00840A33">
      <w:pPr>
        <w:numPr>
          <w:ilvl w:val="0"/>
          <w:numId w:val="12"/>
        </w:numPr>
        <w:spacing w:before="100" w:beforeAutospacing="1" w:after="100" w:afterAutospacing="1" w:line="240" w:lineRule="auto"/>
        <w:ind w:left="495"/>
        <w:rPr>
          <w:rStyle w:val="Strong"/>
          <w:rFonts w:eastAsia="Times New Roman" w:cstheme="minorHAnsi"/>
          <w:bCs w:val="0"/>
          <w:color w:val="0070C0"/>
          <w:sz w:val="28"/>
          <w:szCs w:val="28"/>
          <w:lang w:val="en" w:eastAsia="en-GB"/>
        </w:rPr>
      </w:pPr>
      <w:r w:rsidRPr="00211F4E">
        <w:rPr>
          <w:rStyle w:val="Strong"/>
          <w:rFonts w:cstheme="minorHAnsi"/>
          <w:b w:val="0"/>
          <w:color w:val="0070C0"/>
          <w:sz w:val="28"/>
          <w:szCs w:val="28"/>
        </w:rPr>
        <w:t>Why wouldn’t families want to work with us? Working with Resistance and ‘Disguised Compliance’</w:t>
      </w:r>
    </w:p>
    <w:p w14:paraId="54D6DD22" w14:textId="2E934769" w:rsidR="00A20096" w:rsidRPr="00211F4E" w:rsidRDefault="00A20096" w:rsidP="00840A33">
      <w:pPr>
        <w:numPr>
          <w:ilvl w:val="0"/>
          <w:numId w:val="12"/>
        </w:numPr>
        <w:spacing w:before="100" w:beforeAutospacing="1" w:after="100" w:afterAutospacing="1" w:line="240" w:lineRule="auto"/>
        <w:ind w:left="495"/>
        <w:rPr>
          <w:rFonts w:eastAsia="Times New Roman" w:cstheme="minorHAnsi"/>
          <w:b/>
          <w:color w:val="0070C0"/>
          <w:sz w:val="28"/>
          <w:szCs w:val="28"/>
          <w:lang w:val="en" w:eastAsia="en-GB"/>
        </w:rPr>
      </w:pPr>
      <w:r>
        <w:rPr>
          <w:rStyle w:val="Strong"/>
          <w:rFonts w:cstheme="minorHAnsi"/>
          <w:b w:val="0"/>
          <w:color w:val="0070C0"/>
          <w:sz w:val="28"/>
          <w:szCs w:val="28"/>
        </w:rPr>
        <w:t xml:space="preserve">Journeying to a culturally competent, open and honest workforce </w:t>
      </w:r>
    </w:p>
    <w:p w14:paraId="2BA680DD" w14:textId="691BA798" w:rsidR="00D64C30" w:rsidRPr="00375406" w:rsidRDefault="00DE6924" w:rsidP="00DE6924">
      <w:pPr>
        <w:rPr>
          <w:rFonts w:cstheme="minorHAnsi"/>
          <w:b/>
          <w:sz w:val="28"/>
          <w:szCs w:val="28"/>
        </w:rPr>
      </w:pPr>
      <w:r w:rsidRPr="00DE6924">
        <w:rPr>
          <w:rFonts w:cstheme="minorHAnsi"/>
          <w:b/>
          <w:sz w:val="28"/>
          <w:szCs w:val="28"/>
        </w:rPr>
        <w:t>Dates for each session are available on the website and delegates can click on the ‘Notify me of future occurrences of this event’ option to receive information when new dates are added</w:t>
      </w:r>
      <w:r w:rsidRPr="00DE6924">
        <w:rPr>
          <w:rFonts w:cstheme="minorHAnsi"/>
          <w:b/>
          <w:color w:val="0070C0"/>
          <w:sz w:val="28"/>
          <w:szCs w:val="28"/>
        </w:rPr>
        <w:t xml:space="preserve"> </w:t>
      </w:r>
      <w:r w:rsidRPr="00DE6924">
        <w:rPr>
          <w:rFonts w:cstheme="minorHAnsi"/>
          <w:b/>
          <w:sz w:val="28"/>
          <w:szCs w:val="28"/>
        </w:rPr>
        <w:t xml:space="preserve">and add yourself on the waiting list if a course is full. You will need to register for an account to access this training if you don’t already have one. You can do this by following this link: </w:t>
      </w:r>
      <w:hyperlink r:id="rId8" w:history="1">
        <w:r w:rsidRPr="00DE6924">
          <w:rPr>
            <w:rStyle w:val="Hyperlink"/>
            <w:rFonts w:cstheme="minorHAnsi"/>
            <w:b/>
            <w:sz w:val="28"/>
            <w:szCs w:val="28"/>
          </w:rPr>
          <w:t>https://training.sandwelllscb.org.uk/</w:t>
        </w:r>
      </w:hyperlink>
    </w:p>
    <w:tbl>
      <w:tblPr>
        <w:tblW w:w="5260" w:type="pct"/>
        <w:tblInd w:w="-567" w:type="dxa"/>
        <w:tblLayout w:type="fixed"/>
        <w:tblCellMar>
          <w:left w:w="0" w:type="dxa"/>
          <w:right w:w="0" w:type="dxa"/>
        </w:tblCellMar>
        <w:tblLook w:val="04A0" w:firstRow="1" w:lastRow="0" w:firstColumn="1" w:lastColumn="0" w:noHBand="0" w:noVBand="1"/>
      </w:tblPr>
      <w:tblGrid>
        <w:gridCol w:w="11333"/>
      </w:tblGrid>
      <w:tr w:rsidR="00747CB6" w14:paraId="3DB19886" w14:textId="77777777" w:rsidTr="009011DB">
        <w:tc>
          <w:tcPr>
            <w:tcW w:w="5000" w:type="pct"/>
            <w:tcMar>
              <w:top w:w="135" w:type="dxa"/>
              <w:left w:w="135" w:type="dxa"/>
              <w:bottom w:w="135" w:type="dxa"/>
              <w:right w:w="135" w:type="dxa"/>
            </w:tcMar>
            <w:hideMark/>
          </w:tcPr>
          <w:p w14:paraId="340334FF" w14:textId="15AE786B" w:rsidR="00F3737D" w:rsidRDefault="007D1744" w:rsidP="007575A9">
            <w:pPr>
              <w:pStyle w:val="Default"/>
              <w:ind w:left="151"/>
              <w:rPr>
                <w:rFonts w:ascii="Arial" w:hAnsi="Arial" w:cs="Arial"/>
                <w:b/>
                <w:bCs/>
              </w:rPr>
            </w:pPr>
            <w:r w:rsidRPr="00F752F6">
              <w:rPr>
                <w:rFonts w:ascii="Arial" w:hAnsi="Arial" w:cs="Arial"/>
                <w:b/>
                <w:bCs/>
                <w:noProof/>
              </w:rPr>
              <w:lastRenderedPageBreak/>
              <w:drawing>
                <wp:inline distT="0" distB="0" distL="0" distR="0" wp14:anchorId="6EABEA62" wp14:editId="78E17DF7">
                  <wp:extent cx="640514" cy="65397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0533" cy="674409"/>
                          </a:xfrm>
                          <a:prstGeom prst="rect">
                            <a:avLst/>
                          </a:prstGeom>
                          <a:noFill/>
                          <a:ln>
                            <a:noFill/>
                          </a:ln>
                        </pic:spPr>
                      </pic:pic>
                    </a:graphicData>
                  </a:graphic>
                </wp:inline>
              </w:drawing>
            </w:r>
            <w:r w:rsidR="00571426" w:rsidRPr="00F752F6">
              <w:rPr>
                <w:rFonts w:ascii="Arial" w:hAnsi="Arial" w:cs="Arial"/>
                <w:b/>
                <w:bCs/>
              </w:rPr>
              <w:t xml:space="preserve">                </w:t>
            </w:r>
            <w:r w:rsidR="00623392" w:rsidRPr="00F752F6">
              <w:rPr>
                <w:rFonts w:ascii="Arial" w:hAnsi="Arial" w:cs="Arial"/>
                <w:b/>
                <w:bCs/>
                <w:sz w:val="28"/>
                <w:szCs w:val="28"/>
              </w:rPr>
              <w:t>Sandwell Safeguarding Adults Board</w:t>
            </w:r>
            <w:r w:rsidR="003120F3" w:rsidRPr="00F752F6">
              <w:rPr>
                <w:rFonts w:ascii="Arial" w:hAnsi="Arial" w:cs="Arial"/>
                <w:b/>
                <w:bCs/>
                <w:sz w:val="28"/>
                <w:szCs w:val="28"/>
              </w:rPr>
              <w:t xml:space="preserve"> </w:t>
            </w:r>
            <w:r w:rsidR="00C46335" w:rsidRPr="00F752F6">
              <w:rPr>
                <w:rFonts w:ascii="Arial" w:hAnsi="Arial" w:cs="Arial"/>
                <w:b/>
                <w:bCs/>
                <w:sz w:val="28"/>
                <w:szCs w:val="28"/>
              </w:rPr>
              <w:t xml:space="preserve">(SSAB) </w:t>
            </w:r>
            <w:r w:rsidR="007B198A" w:rsidRPr="00F752F6">
              <w:rPr>
                <w:rFonts w:ascii="Arial" w:hAnsi="Arial" w:cs="Arial"/>
                <w:b/>
                <w:bCs/>
                <w:sz w:val="28"/>
                <w:szCs w:val="28"/>
              </w:rPr>
              <w:t>eLearning</w:t>
            </w:r>
            <w:r w:rsidR="00623392" w:rsidRPr="00F752F6">
              <w:rPr>
                <w:rFonts w:ascii="Arial" w:hAnsi="Arial" w:cs="Arial"/>
                <w:b/>
                <w:bCs/>
              </w:rPr>
              <w:t xml:space="preserve"> </w:t>
            </w:r>
          </w:p>
          <w:p w14:paraId="614E4BE1" w14:textId="77777777" w:rsidR="00F752F6" w:rsidRPr="00F752F6" w:rsidRDefault="00F752F6" w:rsidP="006E73D9">
            <w:pPr>
              <w:pStyle w:val="Default"/>
              <w:ind w:left="9"/>
              <w:rPr>
                <w:rFonts w:ascii="Arial" w:hAnsi="Arial" w:cs="Arial"/>
                <w:b/>
                <w:bCs/>
              </w:rPr>
            </w:pPr>
          </w:p>
          <w:p w14:paraId="7A14E988" w14:textId="77777777" w:rsidR="00571426" w:rsidRPr="00F752F6" w:rsidRDefault="00571426" w:rsidP="007575A9">
            <w:pPr>
              <w:spacing w:line="240" w:lineRule="auto"/>
              <w:ind w:left="151"/>
              <w:rPr>
                <w:rFonts w:ascii="Arial" w:hAnsi="Arial" w:cs="Arial"/>
                <w:color w:val="3A3A3A"/>
                <w:sz w:val="24"/>
                <w:szCs w:val="24"/>
                <w:lang w:eastAsia="en-GB"/>
              </w:rPr>
            </w:pPr>
            <w:r w:rsidRPr="00F752F6">
              <w:rPr>
                <w:rFonts w:ascii="Arial" w:hAnsi="Arial" w:cs="Arial"/>
                <w:b/>
                <w:bCs/>
                <w:color w:val="3A3A3A"/>
                <w:sz w:val="24"/>
                <w:szCs w:val="24"/>
                <w:lang w:eastAsia="en-GB"/>
              </w:rPr>
              <w:t>SSAB</w:t>
            </w:r>
            <w:r w:rsidRPr="00F752F6">
              <w:rPr>
                <w:rFonts w:ascii="Arial" w:hAnsi="Arial" w:cs="Arial"/>
                <w:color w:val="3A3A3A"/>
                <w:sz w:val="24"/>
                <w:szCs w:val="24"/>
                <w:lang w:eastAsia="en-GB"/>
              </w:rPr>
              <w:t xml:space="preserve"> currently offer the following eLearning and can be booked via</w:t>
            </w:r>
            <w:r w:rsidRPr="00F752F6">
              <w:rPr>
                <w:rFonts w:ascii="Arial" w:hAnsi="Arial" w:cs="Arial"/>
                <w:color w:val="3A3A3A"/>
                <w:sz w:val="24"/>
                <w:szCs w:val="24"/>
              </w:rPr>
              <w:t xml:space="preserve"> the following link:</w:t>
            </w:r>
            <w:r w:rsidRPr="00F752F6">
              <w:rPr>
                <w:rFonts w:ascii="Arial" w:hAnsi="Arial" w:cs="Arial"/>
                <w:sz w:val="24"/>
                <w:szCs w:val="24"/>
              </w:rPr>
              <w:t xml:space="preserve"> </w:t>
            </w:r>
            <w:hyperlink r:id="rId10" w:history="1">
              <w:r w:rsidRPr="00F752F6">
                <w:rPr>
                  <w:rStyle w:val="Hyperlink"/>
                  <w:rFonts w:ascii="Arial" w:hAnsi="Arial" w:cs="Arial"/>
                  <w:sz w:val="24"/>
                  <w:szCs w:val="24"/>
                </w:rPr>
                <w:t>https://training.sandwelllscb.org.uk/elearning-list</w:t>
              </w:r>
            </w:hyperlink>
            <w:r w:rsidRPr="00F752F6">
              <w:rPr>
                <w:rFonts w:ascii="Arial" w:hAnsi="Arial" w:cs="Arial"/>
                <w:sz w:val="24"/>
                <w:szCs w:val="24"/>
              </w:rPr>
              <w:t xml:space="preserve"> </w:t>
            </w:r>
          </w:p>
          <w:p w14:paraId="0F5010E1" w14:textId="3B15C37C" w:rsidR="00571426" w:rsidRPr="00F752F6" w:rsidRDefault="00571426" w:rsidP="007575A9">
            <w:pPr>
              <w:spacing w:line="240" w:lineRule="auto"/>
              <w:ind w:left="151" w:right="170"/>
              <w:jc w:val="both"/>
              <w:rPr>
                <w:rFonts w:ascii="Arial" w:hAnsi="Arial" w:cs="Arial"/>
                <w:color w:val="3A3A3A"/>
                <w:sz w:val="24"/>
                <w:szCs w:val="24"/>
                <w:lang w:eastAsia="en-GB"/>
              </w:rPr>
            </w:pPr>
            <w:r w:rsidRPr="00F752F6">
              <w:rPr>
                <w:rFonts w:ascii="Arial" w:hAnsi="Arial" w:cs="Arial"/>
                <w:color w:val="3A3A3A"/>
                <w:sz w:val="24"/>
                <w:szCs w:val="24"/>
                <w:lang w:eastAsia="en-GB"/>
              </w:rPr>
              <w:t xml:space="preserve">To use this e-learning system, you will need to log in or create a user account. Once you have done this, you will be able to access courses, manage your training history and download your certificates. </w:t>
            </w:r>
            <w:r w:rsidRPr="00F752F6">
              <w:rPr>
                <w:rFonts w:ascii="Arial" w:hAnsi="Arial" w:cs="Arial"/>
                <w:bCs/>
                <w:sz w:val="24"/>
                <w:szCs w:val="24"/>
              </w:rPr>
              <w:t xml:space="preserve">eLearning </w:t>
            </w:r>
            <w:r w:rsidR="00F752F6">
              <w:rPr>
                <w:rFonts w:ascii="Arial" w:hAnsi="Arial" w:cs="Arial"/>
                <w:bCs/>
                <w:sz w:val="24"/>
                <w:szCs w:val="24"/>
              </w:rPr>
              <w:t>c</w:t>
            </w:r>
            <w:r w:rsidRPr="00F752F6">
              <w:rPr>
                <w:rFonts w:ascii="Arial" w:hAnsi="Arial" w:cs="Arial"/>
                <w:bCs/>
                <w:sz w:val="24"/>
                <w:szCs w:val="24"/>
              </w:rPr>
              <w:t xml:space="preserve">ourses are available as detailed below– click on </w:t>
            </w:r>
            <w:r w:rsidR="00F752F6">
              <w:rPr>
                <w:rFonts w:ascii="Arial" w:hAnsi="Arial" w:cs="Arial"/>
                <w:bCs/>
                <w:sz w:val="24"/>
                <w:szCs w:val="24"/>
              </w:rPr>
              <w:t>m</w:t>
            </w:r>
            <w:r w:rsidRPr="00F752F6">
              <w:rPr>
                <w:rFonts w:ascii="Arial" w:hAnsi="Arial" w:cs="Arial"/>
                <w:bCs/>
                <w:sz w:val="24"/>
                <w:szCs w:val="24"/>
              </w:rPr>
              <w:t>ore information and</w:t>
            </w:r>
            <w:r w:rsidR="00F752F6">
              <w:rPr>
                <w:rFonts w:ascii="Arial" w:hAnsi="Arial" w:cs="Arial"/>
                <w:bCs/>
                <w:sz w:val="24"/>
                <w:szCs w:val="24"/>
              </w:rPr>
              <w:t xml:space="preserve"> b</w:t>
            </w:r>
            <w:r w:rsidRPr="00F752F6">
              <w:rPr>
                <w:rFonts w:ascii="Arial" w:hAnsi="Arial" w:cs="Arial"/>
                <w:bCs/>
                <w:sz w:val="24"/>
                <w:szCs w:val="24"/>
              </w:rPr>
              <w:t>ooking for relevant eLearning.</w:t>
            </w:r>
          </w:p>
          <w:p w14:paraId="0DA42EA1" w14:textId="48F03619" w:rsidR="00571426" w:rsidRPr="00F752F6" w:rsidRDefault="00571426" w:rsidP="00120DD7">
            <w:pPr>
              <w:pStyle w:val="Default"/>
              <w:ind w:left="577" w:right="170"/>
              <w:jc w:val="both"/>
              <w:rPr>
                <w:rFonts w:ascii="Arial" w:hAnsi="Arial" w:cs="Arial"/>
                <w:b/>
              </w:rPr>
            </w:pPr>
            <w:r w:rsidRPr="00F752F6">
              <w:rPr>
                <w:rFonts w:ascii="Arial" w:hAnsi="Arial" w:cs="Arial"/>
                <w:b/>
              </w:rPr>
              <w:t xml:space="preserve">We currently </w:t>
            </w:r>
            <w:r w:rsidR="00BA70DD" w:rsidRPr="00F752F6">
              <w:rPr>
                <w:rFonts w:ascii="Arial" w:hAnsi="Arial" w:cs="Arial"/>
                <w:b/>
              </w:rPr>
              <w:t>offer</w:t>
            </w:r>
            <w:r w:rsidR="00BA70DD">
              <w:rPr>
                <w:rFonts w:ascii="Arial" w:hAnsi="Arial" w:cs="Arial"/>
                <w:b/>
              </w:rPr>
              <w:t>:</w:t>
            </w:r>
          </w:p>
          <w:p w14:paraId="6E9D9460" w14:textId="77777777" w:rsidR="00571426" w:rsidRPr="00F752F6" w:rsidRDefault="00571426" w:rsidP="00120DD7">
            <w:pPr>
              <w:pStyle w:val="Default"/>
              <w:numPr>
                <w:ilvl w:val="0"/>
                <w:numId w:val="19"/>
              </w:numPr>
              <w:ind w:left="577" w:right="170"/>
              <w:jc w:val="both"/>
              <w:rPr>
                <w:rFonts w:ascii="Arial" w:hAnsi="Arial" w:cs="Arial"/>
                <w:b/>
              </w:rPr>
            </w:pPr>
            <w:r w:rsidRPr="00F752F6">
              <w:rPr>
                <w:rFonts w:ascii="Arial" w:hAnsi="Arial" w:cs="Arial"/>
                <w:b/>
              </w:rPr>
              <w:t>Understanding Adult Safeguarding – Awareness (3 versions dependent on your role)</w:t>
            </w:r>
          </w:p>
          <w:p w14:paraId="2E52286D" w14:textId="77777777" w:rsidR="00571426" w:rsidRPr="00F752F6" w:rsidRDefault="00571426" w:rsidP="00120DD7">
            <w:pPr>
              <w:pStyle w:val="Default"/>
              <w:numPr>
                <w:ilvl w:val="0"/>
                <w:numId w:val="19"/>
              </w:numPr>
              <w:ind w:left="577" w:right="170"/>
              <w:jc w:val="both"/>
              <w:rPr>
                <w:rFonts w:ascii="Arial" w:hAnsi="Arial" w:cs="Arial"/>
                <w:b/>
              </w:rPr>
            </w:pPr>
            <w:r w:rsidRPr="00F752F6">
              <w:rPr>
                <w:rFonts w:ascii="Arial" w:hAnsi="Arial" w:cs="Arial"/>
                <w:b/>
              </w:rPr>
              <w:t>Understanding Hate Crime</w:t>
            </w:r>
          </w:p>
          <w:p w14:paraId="20E5B9B0" w14:textId="77777777" w:rsidR="00571426" w:rsidRPr="00F752F6" w:rsidRDefault="00571426" w:rsidP="00120DD7">
            <w:pPr>
              <w:pStyle w:val="Default"/>
              <w:numPr>
                <w:ilvl w:val="0"/>
                <w:numId w:val="19"/>
              </w:numPr>
              <w:ind w:left="577" w:right="170"/>
              <w:jc w:val="both"/>
              <w:rPr>
                <w:rFonts w:ascii="Arial" w:hAnsi="Arial" w:cs="Arial"/>
                <w:b/>
              </w:rPr>
            </w:pPr>
            <w:r w:rsidRPr="00F752F6">
              <w:rPr>
                <w:rFonts w:ascii="Arial" w:hAnsi="Arial" w:cs="Arial"/>
                <w:b/>
              </w:rPr>
              <w:t>Understanding VARM Awareness (Vulnerable Adults Risk Management)</w:t>
            </w:r>
          </w:p>
          <w:p w14:paraId="2811517B" w14:textId="77777777" w:rsidR="00571426" w:rsidRPr="00F752F6" w:rsidRDefault="00571426" w:rsidP="00120DD7">
            <w:pPr>
              <w:pStyle w:val="Default"/>
              <w:ind w:left="577" w:right="170"/>
              <w:jc w:val="both"/>
              <w:rPr>
                <w:rFonts w:ascii="Arial" w:hAnsi="Arial" w:cs="Arial"/>
                <w:color w:val="3A3A3A"/>
                <w:lang w:eastAsia="en-GB"/>
              </w:rPr>
            </w:pPr>
          </w:p>
          <w:p w14:paraId="3B6FAC88" w14:textId="77777777" w:rsidR="00571426" w:rsidRPr="00F752F6" w:rsidRDefault="00571426" w:rsidP="00120DD7">
            <w:pPr>
              <w:pStyle w:val="Default"/>
              <w:ind w:left="577" w:right="170"/>
              <w:jc w:val="both"/>
              <w:rPr>
                <w:rFonts w:ascii="Arial" w:hAnsi="Arial" w:cs="Arial"/>
                <w:b/>
                <w:bCs/>
                <w:color w:val="3A3A3A"/>
                <w:lang w:eastAsia="en-GB"/>
              </w:rPr>
            </w:pPr>
            <w:r w:rsidRPr="00F752F6">
              <w:rPr>
                <w:rFonts w:ascii="Arial" w:hAnsi="Arial" w:cs="Arial"/>
                <w:b/>
                <w:bCs/>
                <w:color w:val="3A3A3A"/>
                <w:lang w:eastAsia="en-GB"/>
              </w:rPr>
              <w:t>Adult Safeguarding Awareness eLearning</w:t>
            </w:r>
          </w:p>
          <w:p w14:paraId="463AB6DF" w14:textId="039ADDB3" w:rsidR="00571426" w:rsidRPr="00F752F6" w:rsidRDefault="00571426" w:rsidP="00120DD7">
            <w:pPr>
              <w:pStyle w:val="Default"/>
              <w:ind w:left="577" w:right="170"/>
              <w:jc w:val="both"/>
              <w:rPr>
                <w:rFonts w:ascii="Arial" w:hAnsi="Arial" w:cs="Arial"/>
                <w:color w:val="3A3A3A"/>
                <w:lang w:eastAsia="en-GB"/>
              </w:rPr>
            </w:pPr>
            <w:r w:rsidRPr="00F752F6">
              <w:rPr>
                <w:rFonts w:ascii="Arial" w:hAnsi="Arial" w:cs="Arial"/>
                <w:color w:val="3A3A3A"/>
                <w:lang w:eastAsia="en-GB"/>
              </w:rPr>
              <w:t>The following three eLearning packages relate to Level 1 training – one relevant for all employees, one relevant for employees who work in Adult Care and one specifically for Councillors. Training at level 1 covers both Introduction and Awareness highlighting the following areas</w:t>
            </w:r>
            <w:r w:rsidR="00F752F6">
              <w:rPr>
                <w:rFonts w:ascii="Arial" w:hAnsi="Arial" w:cs="Arial"/>
                <w:color w:val="3A3A3A"/>
                <w:lang w:eastAsia="en-GB"/>
              </w:rPr>
              <w:t xml:space="preserve"> and with reference to West Midlands Policy and Procedure</w:t>
            </w:r>
            <w:r w:rsidRPr="00F752F6">
              <w:rPr>
                <w:rFonts w:ascii="Arial" w:hAnsi="Arial" w:cs="Arial"/>
                <w:color w:val="3A3A3A"/>
                <w:lang w:eastAsia="en-GB"/>
              </w:rPr>
              <w:t>:</w:t>
            </w:r>
          </w:p>
          <w:p w14:paraId="1ED8DEE3" w14:textId="4BFE1DBE" w:rsidR="00571426" w:rsidRPr="00F752F6" w:rsidRDefault="00F752F6" w:rsidP="00120DD7">
            <w:pPr>
              <w:pStyle w:val="Default"/>
              <w:numPr>
                <w:ilvl w:val="0"/>
                <w:numId w:val="19"/>
              </w:numPr>
              <w:ind w:left="577" w:right="170"/>
              <w:jc w:val="both"/>
              <w:rPr>
                <w:rFonts w:ascii="Arial" w:hAnsi="Arial" w:cs="Arial"/>
                <w:color w:val="3A3A3A"/>
                <w:lang w:eastAsia="en-GB"/>
              </w:rPr>
            </w:pPr>
            <w:r>
              <w:rPr>
                <w:rFonts w:ascii="Arial" w:hAnsi="Arial" w:cs="Arial"/>
                <w:color w:val="3A3A3A"/>
                <w:lang w:eastAsia="en-GB"/>
              </w:rPr>
              <w:t>W</w:t>
            </w:r>
            <w:r w:rsidR="00571426" w:rsidRPr="00F752F6">
              <w:rPr>
                <w:rFonts w:ascii="Arial" w:hAnsi="Arial" w:cs="Arial"/>
                <w:color w:val="3A3A3A"/>
                <w:lang w:eastAsia="en-GB"/>
              </w:rPr>
              <w:t xml:space="preserve">hat is abuse (types), </w:t>
            </w:r>
          </w:p>
          <w:p w14:paraId="00EB76D2" w14:textId="3D8FB445" w:rsidR="00571426" w:rsidRPr="00F752F6" w:rsidRDefault="00F752F6" w:rsidP="00120DD7">
            <w:pPr>
              <w:pStyle w:val="Default"/>
              <w:numPr>
                <w:ilvl w:val="0"/>
                <w:numId w:val="19"/>
              </w:numPr>
              <w:ind w:left="577" w:right="170"/>
              <w:jc w:val="both"/>
              <w:rPr>
                <w:rFonts w:ascii="Arial" w:hAnsi="Arial" w:cs="Arial"/>
                <w:color w:val="3A3A3A"/>
                <w:lang w:eastAsia="en-GB"/>
              </w:rPr>
            </w:pPr>
            <w:r>
              <w:rPr>
                <w:rFonts w:ascii="Arial" w:hAnsi="Arial" w:cs="Arial"/>
                <w:color w:val="3A3A3A"/>
                <w:lang w:eastAsia="en-GB"/>
              </w:rPr>
              <w:t>W</w:t>
            </w:r>
            <w:r w:rsidR="00571426" w:rsidRPr="00F752F6">
              <w:rPr>
                <w:rFonts w:ascii="Arial" w:hAnsi="Arial" w:cs="Arial"/>
                <w:color w:val="3A3A3A"/>
                <w:lang w:eastAsia="en-GB"/>
              </w:rPr>
              <w:t xml:space="preserve">here abuse can happen, </w:t>
            </w:r>
          </w:p>
          <w:p w14:paraId="221C8FCD" w14:textId="3163FCFA" w:rsidR="00571426" w:rsidRPr="00F752F6" w:rsidRDefault="00F752F6" w:rsidP="00120DD7">
            <w:pPr>
              <w:pStyle w:val="Default"/>
              <w:numPr>
                <w:ilvl w:val="0"/>
                <w:numId w:val="19"/>
              </w:numPr>
              <w:ind w:left="577" w:right="170"/>
              <w:jc w:val="both"/>
              <w:rPr>
                <w:rFonts w:ascii="Arial" w:hAnsi="Arial" w:cs="Arial"/>
                <w:color w:val="3A3A3A"/>
                <w:lang w:eastAsia="en-GB"/>
              </w:rPr>
            </w:pPr>
            <w:r w:rsidRPr="00F752F6">
              <w:rPr>
                <w:rFonts w:ascii="Arial" w:hAnsi="Arial" w:cs="Arial"/>
                <w:color w:val="3A3A3A"/>
                <w:lang w:eastAsia="en-GB"/>
              </w:rPr>
              <w:t>W</w:t>
            </w:r>
            <w:r w:rsidR="00571426" w:rsidRPr="00F752F6">
              <w:rPr>
                <w:rFonts w:ascii="Arial" w:hAnsi="Arial" w:cs="Arial"/>
                <w:color w:val="3A3A3A"/>
                <w:lang w:eastAsia="en-GB"/>
              </w:rPr>
              <w:t>ho abuses and</w:t>
            </w:r>
            <w:r w:rsidRPr="00F752F6">
              <w:rPr>
                <w:rFonts w:ascii="Arial" w:hAnsi="Arial" w:cs="Arial"/>
                <w:color w:val="3A3A3A"/>
                <w:lang w:eastAsia="en-GB"/>
              </w:rPr>
              <w:t xml:space="preserve"> </w:t>
            </w:r>
            <w:r w:rsidR="00571426" w:rsidRPr="00F752F6">
              <w:rPr>
                <w:rFonts w:ascii="Arial" w:hAnsi="Arial" w:cs="Arial"/>
                <w:color w:val="3A3A3A"/>
                <w:lang w:eastAsia="en-GB"/>
              </w:rPr>
              <w:t>how to report concerns</w:t>
            </w:r>
          </w:p>
          <w:p w14:paraId="3CC56817" w14:textId="77777777" w:rsidR="00571426" w:rsidRPr="00F752F6" w:rsidRDefault="00571426" w:rsidP="00120DD7">
            <w:pPr>
              <w:pStyle w:val="Default"/>
              <w:numPr>
                <w:ilvl w:val="0"/>
                <w:numId w:val="19"/>
              </w:numPr>
              <w:ind w:left="577" w:right="170"/>
              <w:jc w:val="both"/>
              <w:rPr>
                <w:rFonts w:ascii="Arial" w:hAnsi="Arial" w:cs="Arial"/>
                <w:color w:val="3A3A3A"/>
                <w:lang w:eastAsia="en-GB"/>
              </w:rPr>
            </w:pPr>
            <w:r w:rsidRPr="00F752F6">
              <w:rPr>
                <w:rFonts w:ascii="Arial" w:hAnsi="Arial" w:cs="Arial"/>
                <w:color w:val="3A3A3A"/>
                <w:lang w:eastAsia="en-GB"/>
              </w:rPr>
              <w:t xml:space="preserve">Awareness of legislative framework </w:t>
            </w:r>
          </w:p>
          <w:p w14:paraId="7C37122B" w14:textId="50C5A128" w:rsidR="00571426" w:rsidRDefault="00571426" w:rsidP="00120DD7">
            <w:pPr>
              <w:pStyle w:val="Default"/>
              <w:numPr>
                <w:ilvl w:val="0"/>
                <w:numId w:val="19"/>
              </w:numPr>
              <w:ind w:left="577" w:right="170"/>
              <w:jc w:val="both"/>
              <w:rPr>
                <w:rFonts w:ascii="Arial" w:hAnsi="Arial" w:cs="Arial"/>
                <w:color w:val="3A3A3A"/>
                <w:lang w:eastAsia="en-GB"/>
              </w:rPr>
            </w:pPr>
            <w:r w:rsidRPr="00F752F6">
              <w:rPr>
                <w:rFonts w:ascii="Arial" w:hAnsi="Arial" w:cs="Arial"/>
                <w:color w:val="3A3A3A"/>
                <w:lang w:eastAsia="en-GB"/>
              </w:rPr>
              <w:t>Making Safeguarding Personal approach</w:t>
            </w:r>
          </w:p>
          <w:p w14:paraId="6F341AF8" w14:textId="77777777" w:rsidR="008962A8" w:rsidRPr="00F752F6" w:rsidRDefault="008962A8" w:rsidP="007575A9">
            <w:pPr>
              <w:pStyle w:val="Default"/>
              <w:ind w:left="151" w:right="170"/>
              <w:rPr>
                <w:rFonts w:ascii="Arial" w:hAnsi="Arial" w:cs="Arial"/>
                <w:b/>
                <w:bCs/>
                <w:color w:val="92D050"/>
              </w:rPr>
            </w:pPr>
          </w:p>
          <w:p w14:paraId="3CFB9C99" w14:textId="77777777" w:rsidR="00571426" w:rsidRPr="00F752F6" w:rsidRDefault="00571426" w:rsidP="007575A9">
            <w:pPr>
              <w:pStyle w:val="Default"/>
              <w:ind w:left="151" w:right="170"/>
              <w:rPr>
                <w:rFonts w:ascii="Arial" w:hAnsi="Arial" w:cs="Arial"/>
                <w:color w:val="92D050"/>
              </w:rPr>
            </w:pPr>
            <w:r w:rsidRPr="00F752F6">
              <w:rPr>
                <w:rFonts w:ascii="Arial" w:hAnsi="Arial" w:cs="Arial"/>
                <w:b/>
                <w:bCs/>
                <w:color w:val="92D050"/>
              </w:rPr>
              <w:t>SSAB Understanding Adult Safeguarding –introduction for all employees</w:t>
            </w:r>
            <w:r w:rsidRPr="00F752F6">
              <w:rPr>
                <w:rFonts w:ascii="Arial" w:hAnsi="Arial" w:cs="Arial"/>
                <w:color w:val="92D050"/>
              </w:rPr>
              <w:t xml:space="preserve">. </w:t>
            </w:r>
          </w:p>
          <w:p w14:paraId="1BB360D7" w14:textId="3DF153DE" w:rsidR="00571426" w:rsidRPr="00F752F6" w:rsidRDefault="00571426" w:rsidP="007575A9">
            <w:pPr>
              <w:pStyle w:val="Default"/>
              <w:ind w:left="151" w:right="170"/>
              <w:jc w:val="both"/>
              <w:rPr>
                <w:rFonts w:ascii="Arial" w:hAnsi="Arial" w:cs="Arial"/>
                <w:color w:val="auto"/>
              </w:rPr>
            </w:pPr>
            <w:r w:rsidRPr="00F752F6">
              <w:rPr>
                <w:rFonts w:ascii="Arial" w:hAnsi="Arial" w:cs="Arial"/>
                <w:color w:val="3A3A3A"/>
                <w:lang w:eastAsia="en-GB"/>
              </w:rPr>
              <w:t xml:space="preserve">This level is equivalent to basic awareness safeguarding training suitable for all staff and organisations including </w:t>
            </w:r>
            <w:r w:rsidR="00F752F6">
              <w:rPr>
                <w:rFonts w:ascii="Arial" w:hAnsi="Arial" w:cs="Arial"/>
                <w:color w:val="3A3A3A"/>
                <w:lang w:eastAsia="en-GB"/>
              </w:rPr>
              <w:t>a</w:t>
            </w:r>
            <w:r w:rsidRPr="00F752F6">
              <w:rPr>
                <w:rFonts w:ascii="Arial" w:hAnsi="Arial" w:cs="Arial"/>
                <w:color w:val="3A3A3A"/>
                <w:lang w:eastAsia="en-GB"/>
              </w:rPr>
              <w:t xml:space="preserve">dministrative staff, </w:t>
            </w:r>
            <w:r w:rsidR="00F752F6">
              <w:rPr>
                <w:rFonts w:ascii="Arial" w:hAnsi="Arial" w:cs="Arial"/>
                <w:color w:val="3A3A3A"/>
                <w:lang w:eastAsia="en-GB"/>
              </w:rPr>
              <w:t>c</w:t>
            </w:r>
            <w:r w:rsidRPr="00F752F6">
              <w:rPr>
                <w:rFonts w:ascii="Arial" w:hAnsi="Arial" w:cs="Arial"/>
                <w:color w:val="3A3A3A"/>
                <w:lang w:eastAsia="en-GB"/>
              </w:rPr>
              <w:t xml:space="preserve">aterers, </w:t>
            </w:r>
            <w:r w:rsidR="00F752F6">
              <w:rPr>
                <w:rFonts w:ascii="Arial" w:hAnsi="Arial" w:cs="Arial"/>
                <w:color w:val="3A3A3A"/>
                <w:lang w:eastAsia="en-GB"/>
              </w:rPr>
              <w:t>l</w:t>
            </w:r>
            <w:r w:rsidRPr="00F752F6">
              <w:rPr>
                <w:rFonts w:ascii="Arial" w:hAnsi="Arial" w:cs="Arial"/>
                <w:color w:val="3A3A3A"/>
                <w:lang w:eastAsia="en-GB"/>
              </w:rPr>
              <w:t xml:space="preserve">aboratory staff, </w:t>
            </w:r>
            <w:r w:rsidR="00F752F6">
              <w:rPr>
                <w:rFonts w:ascii="Arial" w:hAnsi="Arial" w:cs="Arial"/>
                <w:color w:val="3A3A3A"/>
                <w:lang w:eastAsia="en-GB"/>
              </w:rPr>
              <w:t>f</w:t>
            </w:r>
            <w:r w:rsidRPr="00F752F6">
              <w:rPr>
                <w:rFonts w:ascii="Arial" w:hAnsi="Arial" w:cs="Arial"/>
                <w:color w:val="3A3A3A"/>
                <w:lang w:eastAsia="en-GB"/>
              </w:rPr>
              <w:t>inance</w:t>
            </w:r>
            <w:r w:rsidR="00F752F6">
              <w:rPr>
                <w:rFonts w:ascii="Arial" w:hAnsi="Arial" w:cs="Arial"/>
                <w:color w:val="3A3A3A"/>
                <w:lang w:eastAsia="en-GB"/>
              </w:rPr>
              <w:t>,</w:t>
            </w:r>
            <w:r w:rsidRPr="00F752F6">
              <w:rPr>
                <w:rFonts w:ascii="Arial" w:hAnsi="Arial" w:cs="Arial"/>
                <w:color w:val="3A3A3A"/>
                <w:lang w:eastAsia="en-GB"/>
              </w:rPr>
              <w:t xml:space="preserve"> </w:t>
            </w:r>
            <w:r w:rsidR="00F752F6">
              <w:rPr>
                <w:rFonts w:ascii="Arial" w:hAnsi="Arial" w:cs="Arial"/>
                <w:color w:val="3A3A3A"/>
                <w:lang w:eastAsia="en-GB"/>
              </w:rPr>
              <w:t>p</w:t>
            </w:r>
            <w:r w:rsidRPr="00F752F6">
              <w:rPr>
                <w:rFonts w:ascii="Arial" w:hAnsi="Arial" w:cs="Arial"/>
                <w:color w:val="3A3A3A"/>
                <w:lang w:eastAsia="en-GB"/>
              </w:rPr>
              <w:t>ayroll staff</w:t>
            </w:r>
            <w:r w:rsidR="00F752F6">
              <w:rPr>
                <w:rFonts w:ascii="Arial" w:hAnsi="Arial" w:cs="Arial"/>
                <w:color w:val="3A3A3A"/>
                <w:lang w:eastAsia="en-GB"/>
              </w:rPr>
              <w:t xml:space="preserve"> and</w:t>
            </w:r>
            <w:r w:rsidRPr="00F752F6">
              <w:rPr>
                <w:rFonts w:ascii="Arial" w:hAnsi="Arial" w:cs="Arial"/>
                <w:color w:val="3A3A3A"/>
                <w:lang w:eastAsia="en-GB"/>
              </w:rPr>
              <w:t xml:space="preserve"> support staff</w:t>
            </w:r>
            <w:r w:rsidRPr="00F752F6">
              <w:rPr>
                <w:rFonts w:ascii="Arial" w:hAnsi="Arial" w:cs="Arial"/>
                <w:color w:val="auto"/>
              </w:rPr>
              <w:t xml:space="preserve">. </w:t>
            </w:r>
          </w:p>
          <w:p w14:paraId="4B96E7FB" w14:textId="77777777" w:rsidR="00571426" w:rsidRPr="00F752F6" w:rsidRDefault="00571426" w:rsidP="007575A9">
            <w:pPr>
              <w:pStyle w:val="Default"/>
              <w:ind w:left="151" w:right="170"/>
              <w:rPr>
                <w:rFonts w:ascii="Arial" w:hAnsi="Arial" w:cs="Arial"/>
                <w:color w:val="auto"/>
              </w:rPr>
            </w:pPr>
          </w:p>
          <w:p w14:paraId="774E53C8" w14:textId="77777777" w:rsidR="00571426" w:rsidRPr="00F752F6" w:rsidRDefault="00571426" w:rsidP="007575A9">
            <w:pPr>
              <w:pStyle w:val="Default"/>
              <w:ind w:left="151" w:right="170"/>
              <w:rPr>
                <w:rFonts w:ascii="Arial" w:hAnsi="Arial" w:cs="Arial"/>
                <w:color w:val="92D050"/>
              </w:rPr>
            </w:pPr>
            <w:r w:rsidRPr="00F752F6">
              <w:rPr>
                <w:rFonts w:ascii="Arial" w:hAnsi="Arial" w:cs="Arial"/>
                <w:b/>
                <w:bCs/>
                <w:color w:val="92D050"/>
              </w:rPr>
              <w:t>SSAB Understanding Adult Safeguarding –introduction for employees who work in Adult Services</w:t>
            </w:r>
            <w:r w:rsidRPr="00F752F6">
              <w:rPr>
                <w:rFonts w:ascii="Arial" w:hAnsi="Arial" w:cs="Arial"/>
                <w:color w:val="92D050"/>
              </w:rPr>
              <w:t xml:space="preserve">. </w:t>
            </w:r>
          </w:p>
          <w:p w14:paraId="12F12A6D" w14:textId="77777777" w:rsidR="00571426" w:rsidRPr="00F752F6" w:rsidRDefault="00571426" w:rsidP="007575A9">
            <w:pPr>
              <w:pStyle w:val="Default"/>
              <w:ind w:left="151" w:right="170"/>
              <w:jc w:val="both"/>
              <w:rPr>
                <w:rFonts w:ascii="Arial" w:hAnsi="Arial" w:cs="Arial"/>
                <w:color w:val="3A3A3A"/>
                <w:lang w:eastAsia="en-GB"/>
              </w:rPr>
            </w:pPr>
            <w:r w:rsidRPr="00F752F6">
              <w:rPr>
                <w:rFonts w:ascii="Arial" w:hAnsi="Arial" w:cs="Arial"/>
                <w:color w:val="3A3A3A"/>
                <w:lang w:eastAsia="en-GB"/>
              </w:rPr>
              <w:t xml:space="preserve">This level is equivalent to basic awareness safeguarding training and is suitable for all staff including safeguarding adults. </w:t>
            </w:r>
            <w:r w:rsidR="008962A8" w:rsidRPr="00F752F6">
              <w:rPr>
                <w:rFonts w:ascii="Arial" w:hAnsi="Arial" w:cs="Arial"/>
                <w:color w:val="3A3A3A"/>
                <w:lang w:eastAsia="en-GB"/>
              </w:rPr>
              <w:t>The training will</w:t>
            </w:r>
            <w:r w:rsidRPr="00F752F6">
              <w:rPr>
                <w:rFonts w:ascii="Arial" w:hAnsi="Arial" w:cs="Arial"/>
                <w:color w:val="3A3A3A"/>
                <w:lang w:eastAsia="en-GB"/>
              </w:rPr>
              <w:t xml:space="preserve"> help staff and volunteers to understand what to look out for </w:t>
            </w:r>
            <w:r w:rsidR="008962A8" w:rsidRPr="00F752F6">
              <w:rPr>
                <w:rFonts w:ascii="Arial" w:hAnsi="Arial" w:cs="Arial"/>
                <w:color w:val="3A3A3A"/>
                <w:lang w:eastAsia="en-GB"/>
              </w:rPr>
              <w:t>that</w:t>
            </w:r>
            <w:r w:rsidRPr="00F752F6">
              <w:rPr>
                <w:rFonts w:ascii="Arial" w:hAnsi="Arial" w:cs="Arial"/>
                <w:color w:val="3A3A3A"/>
                <w:lang w:eastAsia="en-GB"/>
              </w:rPr>
              <w:t xml:space="preserve"> may indi</w:t>
            </w:r>
            <w:r w:rsidR="008962A8" w:rsidRPr="00F752F6">
              <w:rPr>
                <w:rFonts w:ascii="Arial" w:hAnsi="Arial" w:cs="Arial"/>
                <w:color w:val="3A3A3A"/>
                <w:lang w:eastAsia="en-GB"/>
              </w:rPr>
              <w:t>cate possible harm or abuse, who to contact when there is a</w:t>
            </w:r>
            <w:r w:rsidRPr="00F752F6">
              <w:rPr>
                <w:rFonts w:ascii="Arial" w:hAnsi="Arial" w:cs="Arial"/>
                <w:color w:val="3A3A3A"/>
                <w:lang w:eastAsia="en-GB"/>
              </w:rPr>
              <w:t xml:space="preserve"> concern and identify when adults are at risk of abuse</w:t>
            </w:r>
            <w:r w:rsidR="008962A8" w:rsidRPr="00F752F6">
              <w:rPr>
                <w:rFonts w:ascii="Arial" w:hAnsi="Arial" w:cs="Arial"/>
                <w:color w:val="3A3A3A"/>
                <w:lang w:eastAsia="en-GB"/>
              </w:rPr>
              <w:t>.</w:t>
            </w:r>
          </w:p>
          <w:p w14:paraId="48F55A5C" w14:textId="77777777" w:rsidR="00571426" w:rsidRPr="00F752F6" w:rsidRDefault="00571426" w:rsidP="007575A9">
            <w:pPr>
              <w:pStyle w:val="Default"/>
              <w:ind w:left="151" w:right="170"/>
              <w:rPr>
                <w:rFonts w:ascii="Arial" w:hAnsi="Arial" w:cs="Arial"/>
                <w:color w:val="auto"/>
              </w:rPr>
            </w:pPr>
          </w:p>
          <w:p w14:paraId="07984F32" w14:textId="77777777" w:rsidR="00571426" w:rsidRPr="00F752F6" w:rsidRDefault="00571426" w:rsidP="007575A9">
            <w:pPr>
              <w:pStyle w:val="Default"/>
              <w:ind w:left="151" w:right="170"/>
              <w:rPr>
                <w:rFonts w:ascii="Arial" w:hAnsi="Arial" w:cs="Arial"/>
                <w:color w:val="92D050"/>
              </w:rPr>
            </w:pPr>
            <w:r w:rsidRPr="00F752F6">
              <w:rPr>
                <w:rFonts w:ascii="Arial" w:hAnsi="Arial" w:cs="Arial"/>
                <w:b/>
                <w:bCs/>
                <w:color w:val="92D050"/>
              </w:rPr>
              <w:t>SSAB Understanding Adult Safeguarding –your responsibilities as an Elected Member</w:t>
            </w:r>
            <w:r w:rsidRPr="00F752F6">
              <w:rPr>
                <w:rFonts w:ascii="Arial" w:hAnsi="Arial" w:cs="Arial"/>
                <w:color w:val="92D050"/>
              </w:rPr>
              <w:t xml:space="preserve">. </w:t>
            </w:r>
          </w:p>
          <w:p w14:paraId="7922E77C" w14:textId="77777777" w:rsidR="00571426" w:rsidRPr="00F752F6" w:rsidRDefault="00571426" w:rsidP="007575A9">
            <w:pPr>
              <w:pStyle w:val="Default"/>
              <w:ind w:left="151" w:right="170"/>
              <w:jc w:val="both"/>
              <w:rPr>
                <w:rFonts w:ascii="Arial" w:hAnsi="Arial" w:cs="Arial"/>
                <w:color w:val="auto"/>
              </w:rPr>
            </w:pPr>
            <w:r w:rsidRPr="00F752F6">
              <w:rPr>
                <w:rFonts w:ascii="Arial" w:hAnsi="Arial" w:cs="Arial"/>
                <w:color w:val="auto"/>
              </w:rPr>
              <w:t>To help Councillors understand what things to look out for which may indicate possible harm or abuse, and who to contact and seek advice from within their organisation if they have concerns and identify when adults are at risk of abuse or are being abused within their usual environments</w:t>
            </w:r>
            <w:r w:rsidR="008962A8" w:rsidRPr="00F752F6">
              <w:rPr>
                <w:rFonts w:ascii="Arial" w:hAnsi="Arial" w:cs="Arial"/>
                <w:color w:val="auto"/>
              </w:rPr>
              <w:t>.</w:t>
            </w:r>
          </w:p>
          <w:p w14:paraId="4B177456" w14:textId="77777777" w:rsidR="00571426" w:rsidRPr="00F752F6" w:rsidRDefault="00571426" w:rsidP="007575A9">
            <w:pPr>
              <w:pStyle w:val="Default"/>
              <w:ind w:left="151" w:right="170"/>
              <w:jc w:val="both"/>
              <w:rPr>
                <w:rFonts w:ascii="Arial" w:hAnsi="Arial" w:cs="Arial"/>
                <w:color w:val="auto"/>
              </w:rPr>
            </w:pPr>
          </w:p>
          <w:p w14:paraId="5DD6DD7C" w14:textId="77777777" w:rsidR="00571426" w:rsidRPr="00F752F6" w:rsidRDefault="00571426" w:rsidP="007575A9">
            <w:pPr>
              <w:pStyle w:val="Default"/>
              <w:ind w:left="151" w:right="170"/>
              <w:jc w:val="both"/>
              <w:rPr>
                <w:rFonts w:ascii="Arial" w:hAnsi="Arial" w:cs="Arial"/>
                <w:b/>
                <w:bCs/>
                <w:color w:val="000000" w:themeColor="text1"/>
              </w:rPr>
            </w:pPr>
            <w:r w:rsidRPr="00F752F6">
              <w:rPr>
                <w:rFonts w:ascii="Arial" w:hAnsi="Arial" w:cs="Arial"/>
                <w:b/>
                <w:bCs/>
                <w:color w:val="000000" w:themeColor="text1"/>
              </w:rPr>
              <w:t>Hate Crime awareness eLearning</w:t>
            </w:r>
          </w:p>
          <w:p w14:paraId="16FBBA83" w14:textId="77777777" w:rsidR="00571426" w:rsidRPr="00F752F6" w:rsidRDefault="00571426" w:rsidP="007575A9">
            <w:pPr>
              <w:pStyle w:val="Default"/>
              <w:ind w:left="151" w:right="170"/>
              <w:jc w:val="both"/>
              <w:rPr>
                <w:rFonts w:ascii="Arial" w:hAnsi="Arial" w:cs="Arial"/>
                <w:b/>
                <w:bCs/>
                <w:color w:val="92D050"/>
              </w:rPr>
            </w:pPr>
            <w:r w:rsidRPr="00F752F6">
              <w:rPr>
                <w:rFonts w:ascii="Arial" w:hAnsi="Arial" w:cs="Arial"/>
                <w:b/>
                <w:bCs/>
                <w:color w:val="92D050"/>
              </w:rPr>
              <w:t>SSAB Understanding Hate Crime – Level 1</w:t>
            </w:r>
          </w:p>
          <w:p w14:paraId="522EEC9C" w14:textId="77777777" w:rsidR="00571426" w:rsidRPr="00F752F6" w:rsidRDefault="008962A8" w:rsidP="007575A9">
            <w:pPr>
              <w:pStyle w:val="Default"/>
              <w:ind w:left="151" w:right="170"/>
              <w:jc w:val="both"/>
              <w:rPr>
                <w:rFonts w:ascii="Arial" w:hAnsi="Arial" w:cs="Arial"/>
                <w:color w:val="2A2A2A"/>
                <w:shd w:val="clear" w:color="auto" w:fill="FFFFFF"/>
              </w:rPr>
            </w:pPr>
            <w:r w:rsidRPr="00F752F6">
              <w:rPr>
                <w:rFonts w:ascii="Arial" w:hAnsi="Arial" w:cs="Arial"/>
                <w:color w:val="2A2A2A"/>
                <w:shd w:val="clear" w:color="auto" w:fill="FFFFFF"/>
              </w:rPr>
              <w:t>This is a basic i</w:t>
            </w:r>
            <w:r w:rsidR="00571426" w:rsidRPr="00F752F6">
              <w:rPr>
                <w:rFonts w:ascii="Arial" w:hAnsi="Arial" w:cs="Arial"/>
                <w:color w:val="2A2A2A"/>
                <w:shd w:val="clear" w:color="auto" w:fill="FFFFFF"/>
              </w:rPr>
              <w:t xml:space="preserve">ntroduction to hate </w:t>
            </w:r>
            <w:r w:rsidRPr="00F752F6">
              <w:rPr>
                <w:rFonts w:ascii="Arial" w:hAnsi="Arial" w:cs="Arial"/>
                <w:color w:val="2A2A2A"/>
                <w:shd w:val="clear" w:color="auto" w:fill="FFFFFF"/>
              </w:rPr>
              <w:t>crime developed</w:t>
            </w:r>
            <w:r w:rsidR="00571426" w:rsidRPr="00F752F6">
              <w:rPr>
                <w:rFonts w:ascii="Arial" w:hAnsi="Arial" w:cs="Arial"/>
                <w:color w:val="2A2A2A"/>
                <w:shd w:val="clear" w:color="auto" w:fill="FFFFFF"/>
              </w:rPr>
              <w:t xml:space="preserve"> in partnership with Dudley Safe and Sound. </w:t>
            </w:r>
            <w:r w:rsidR="00571426" w:rsidRPr="00F752F6">
              <w:rPr>
                <w:rFonts w:ascii="Arial" w:hAnsi="Arial" w:cs="Arial"/>
                <w:color w:val="333333"/>
              </w:rPr>
              <w:t>This training provides an</w:t>
            </w:r>
            <w:r w:rsidRPr="00F752F6">
              <w:rPr>
                <w:rFonts w:ascii="Arial" w:hAnsi="Arial" w:cs="Arial"/>
                <w:color w:val="333333"/>
              </w:rPr>
              <w:t xml:space="preserve"> understanding of hate c</w:t>
            </w:r>
            <w:r w:rsidR="00571426" w:rsidRPr="00F752F6">
              <w:rPr>
                <w:rFonts w:ascii="Arial" w:hAnsi="Arial" w:cs="Arial"/>
                <w:color w:val="333333"/>
              </w:rPr>
              <w:t>rime, what to do if you witness a hate crime or need to support someone affected by it.</w:t>
            </w:r>
          </w:p>
          <w:p w14:paraId="6D37FF46" w14:textId="77777777" w:rsidR="00571426" w:rsidRPr="00F752F6" w:rsidRDefault="00571426" w:rsidP="007575A9">
            <w:pPr>
              <w:pStyle w:val="Default"/>
              <w:ind w:left="151" w:right="170"/>
              <w:jc w:val="both"/>
              <w:rPr>
                <w:rFonts w:ascii="Arial" w:hAnsi="Arial" w:cs="Arial"/>
                <w:b/>
                <w:bCs/>
                <w:color w:val="92D050"/>
              </w:rPr>
            </w:pPr>
          </w:p>
          <w:p w14:paraId="18492222" w14:textId="0D913886" w:rsidR="00571426" w:rsidRPr="00F752F6" w:rsidRDefault="00571426" w:rsidP="007575A9">
            <w:pPr>
              <w:pStyle w:val="Default"/>
              <w:ind w:left="151" w:right="170"/>
              <w:jc w:val="both"/>
              <w:rPr>
                <w:rFonts w:ascii="Arial" w:hAnsi="Arial" w:cs="Arial"/>
                <w:b/>
                <w:bCs/>
                <w:color w:val="000000" w:themeColor="text1"/>
              </w:rPr>
            </w:pPr>
            <w:r w:rsidRPr="00F752F6">
              <w:rPr>
                <w:rFonts w:ascii="Arial" w:hAnsi="Arial" w:cs="Arial"/>
                <w:b/>
                <w:bCs/>
                <w:color w:val="000000" w:themeColor="text1"/>
              </w:rPr>
              <w:t xml:space="preserve">VARM </w:t>
            </w:r>
            <w:r w:rsidR="00F752F6">
              <w:rPr>
                <w:rFonts w:ascii="Arial" w:hAnsi="Arial" w:cs="Arial"/>
                <w:b/>
                <w:bCs/>
                <w:color w:val="000000" w:themeColor="text1"/>
              </w:rPr>
              <w:t>a</w:t>
            </w:r>
            <w:r w:rsidRPr="00F752F6">
              <w:rPr>
                <w:rFonts w:ascii="Arial" w:hAnsi="Arial" w:cs="Arial"/>
                <w:b/>
                <w:bCs/>
                <w:color w:val="000000" w:themeColor="text1"/>
              </w:rPr>
              <w:t>wareness eLearning</w:t>
            </w:r>
          </w:p>
          <w:p w14:paraId="48AF3603" w14:textId="77777777" w:rsidR="00571426" w:rsidRPr="00F752F6" w:rsidRDefault="00571426" w:rsidP="007575A9">
            <w:pPr>
              <w:pStyle w:val="Default"/>
              <w:ind w:left="151" w:right="170"/>
              <w:jc w:val="both"/>
              <w:rPr>
                <w:rFonts w:ascii="Arial" w:hAnsi="Arial" w:cs="Arial"/>
                <w:b/>
                <w:bCs/>
                <w:color w:val="92D050"/>
              </w:rPr>
            </w:pPr>
            <w:r w:rsidRPr="00F752F6">
              <w:rPr>
                <w:rFonts w:ascii="Arial" w:hAnsi="Arial" w:cs="Arial"/>
                <w:b/>
                <w:bCs/>
                <w:color w:val="92D050"/>
              </w:rPr>
              <w:t>SSAB Understanding VARM Awareness (Vulnerable Adults Risk Management)</w:t>
            </w:r>
          </w:p>
          <w:p w14:paraId="4F939CDC" w14:textId="2DAA774D" w:rsidR="00D64C30" w:rsidRDefault="00571426" w:rsidP="00D64C30">
            <w:pPr>
              <w:pStyle w:val="Default"/>
              <w:ind w:left="151" w:right="170"/>
              <w:jc w:val="both"/>
              <w:rPr>
                <w:rFonts w:ascii="Arial" w:eastAsia="Times New Roman" w:hAnsi="Arial" w:cs="Arial"/>
                <w:color w:val="2A2A2A"/>
                <w:lang w:eastAsia="en-GB"/>
              </w:rPr>
            </w:pPr>
            <w:r w:rsidRPr="00F752F6">
              <w:rPr>
                <w:rFonts w:ascii="Arial" w:eastAsia="Times New Roman" w:hAnsi="Arial" w:cs="Arial"/>
                <w:color w:val="2A2A2A"/>
                <w:lang w:eastAsia="en-GB"/>
              </w:rPr>
              <w:t>This eLearning looks at the Vulnerable Adults Risk Management (VA</w:t>
            </w:r>
            <w:r w:rsidR="008962A8" w:rsidRPr="00F752F6">
              <w:rPr>
                <w:rFonts w:ascii="Arial" w:eastAsia="Times New Roman" w:hAnsi="Arial" w:cs="Arial"/>
                <w:color w:val="2A2A2A"/>
                <w:lang w:eastAsia="en-GB"/>
              </w:rPr>
              <w:t>RM) process and how to use it</w:t>
            </w:r>
            <w:r w:rsidRPr="00F752F6">
              <w:rPr>
                <w:rFonts w:ascii="Arial" w:eastAsia="Times New Roman" w:hAnsi="Arial" w:cs="Arial"/>
                <w:color w:val="2A2A2A"/>
                <w:lang w:eastAsia="en-GB"/>
              </w:rPr>
              <w:t xml:space="preserve"> effectively to support individuals. Participants can </w:t>
            </w:r>
            <w:r w:rsidR="008962A8" w:rsidRPr="00F752F6">
              <w:rPr>
                <w:rFonts w:ascii="Arial" w:eastAsia="Times New Roman" w:hAnsi="Arial" w:cs="Arial"/>
                <w:color w:val="2A2A2A"/>
                <w:lang w:eastAsia="en-GB"/>
              </w:rPr>
              <w:t>e</w:t>
            </w:r>
            <w:r w:rsidRPr="00F752F6">
              <w:rPr>
                <w:rFonts w:ascii="Arial" w:eastAsia="Times New Roman" w:hAnsi="Arial" w:cs="Arial"/>
                <w:color w:val="2A2A2A"/>
                <w:lang w:eastAsia="en-GB"/>
              </w:rPr>
              <w:t xml:space="preserve">xplore the VARM policy and procedures; </w:t>
            </w:r>
            <w:r w:rsidR="008962A8" w:rsidRPr="00F752F6">
              <w:rPr>
                <w:rFonts w:ascii="Arial" w:eastAsia="Times New Roman" w:hAnsi="Arial" w:cs="Arial"/>
                <w:color w:val="2A2A2A"/>
                <w:lang w:eastAsia="en-GB"/>
              </w:rPr>
              <w:t>c</w:t>
            </w:r>
            <w:r w:rsidRPr="00F752F6">
              <w:rPr>
                <w:rFonts w:ascii="Arial" w:eastAsia="Times New Roman" w:hAnsi="Arial" w:cs="Arial"/>
                <w:color w:val="2A2A2A"/>
                <w:lang w:eastAsia="en-GB"/>
              </w:rPr>
              <w:t xml:space="preserve">onsider roles and responsibilities of different agencies within VARM; </w:t>
            </w:r>
            <w:r w:rsidR="008962A8" w:rsidRPr="00F752F6">
              <w:rPr>
                <w:rFonts w:ascii="Arial" w:eastAsia="Times New Roman" w:hAnsi="Arial" w:cs="Arial"/>
                <w:color w:val="2A2A2A"/>
                <w:lang w:eastAsia="en-GB"/>
              </w:rPr>
              <w:t>e</w:t>
            </w:r>
            <w:r w:rsidRPr="00F752F6">
              <w:rPr>
                <w:rFonts w:ascii="Arial" w:eastAsia="Times New Roman" w:hAnsi="Arial" w:cs="Arial"/>
                <w:color w:val="2A2A2A"/>
                <w:lang w:eastAsia="en-GB"/>
              </w:rPr>
              <w:t xml:space="preserve">xplore some of the skills and methods that can support working </w:t>
            </w:r>
            <w:r w:rsidR="008962A8" w:rsidRPr="00F752F6">
              <w:rPr>
                <w:rFonts w:ascii="Arial" w:eastAsia="Times New Roman" w:hAnsi="Arial" w:cs="Arial"/>
                <w:color w:val="2A2A2A"/>
                <w:lang w:eastAsia="en-GB"/>
              </w:rPr>
              <w:t>with individuals and d</w:t>
            </w:r>
            <w:r w:rsidRPr="00F752F6">
              <w:rPr>
                <w:rFonts w:ascii="Arial" w:eastAsia="Times New Roman" w:hAnsi="Arial" w:cs="Arial"/>
                <w:color w:val="2A2A2A"/>
                <w:lang w:eastAsia="en-GB"/>
              </w:rPr>
              <w:t>evelop confidence in working with VARM</w:t>
            </w:r>
            <w:r w:rsidR="008962A8" w:rsidRPr="00F752F6">
              <w:rPr>
                <w:rFonts w:ascii="Arial" w:eastAsia="Times New Roman" w:hAnsi="Arial" w:cs="Arial"/>
                <w:color w:val="2A2A2A"/>
                <w:lang w:eastAsia="en-GB"/>
              </w:rPr>
              <w:t>.</w:t>
            </w:r>
          </w:p>
          <w:p w14:paraId="7D464489" w14:textId="4F466539" w:rsidR="00416C2C" w:rsidRPr="003E58E4" w:rsidRDefault="004269CA" w:rsidP="003E58E4">
            <w:pPr>
              <w:pStyle w:val="Default"/>
              <w:ind w:left="151" w:right="170"/>
              <w:jc w:val="both"/>
              <w:rPr>
                <w:rFonts w:ascii="Arial" w:eastAsia="Times New Roman" w:hAnsi="Arial" w:cs="Arial"/>
                <w:color w:val="2A2A2A"/>
                <w:lang w:eastAsia="en-GB"/>
              </w:rPr>
            </w:pPr>
            <w:r>
              <w:rPr>
                <w:noProof/>
              </w:rPr>
              <w:lastRenderedPageBreak/>
              <w:drawing>
                <wp:anchor distT="0" distB="0" distL="114300" distR="114300" simplePos="0" relativeHeight="251663360" behindDoc="0" locked="0" layoutInCell="1" allowOverlap="1" wp14:anchorId="687A76F8" wp14:editId="57F69D8F">
                  <wp:simplePos x="0" y="0"/>
                  <wp:positionH relativeFrom="column">
                    <wp:posOffset>100330</wp:posOffset>
                  </wp:positionH>
                  <wp:positionV relativeFrom="paragraph">
                    <wp:posOffset>0</wp:posOffset>
                  </wp:positionV>
                  <wp:extent cx="1276350" cy="1819275"/>
                  <wp:effectExtent l="0" t="0" r="0" b="9525"/>
                  <wp:wrapSquare wrapText="bothSides"/>
                  <wp:docPr id="12" name="Picture 12" descr="Sandwell Partnership_Polic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ndwell Partnership_Police_rg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76350" cy="1819275"/>
                          </a:xfrm>
                          <a:prstGeom prst="rect">
                            <a:avLst/>
                          </a:prstGeom>
                          <a:noFill/>
                          <a:ln>
                            <a:noFill/>
                          </a:ln>
                        </pic:spPr>
                      </pic:pic>
                    </a:graphicData>
                  </a:graphic>
                </wp:anchor>
              </w:drawing>
            </w:r>
            <w:r w:rsidR="00903CEB" w:rsidRPr="00416C2C">
              <w:rPr>
                <w:b/>
                <w:color w:val="7030A0"/>
                <w:sz w:val="40"/>
                <w:szCs w:val="40"/>
              </w:rPr>
              <w:t>Domestic Abuse Online Training</w:t>
            </w:r>
            <w:r w:rsidR="00903CEB">
              <w:rPr>
                <w:b/>
                <w:color w:val="7030A0"/>
                <w:sz w:val="40"/>
                <w:szCs w:val="40"/>
              </w:rPr>
              <w:t xml:space="preserve">                           </w:t>
            </w:r>
            <w:r w:rsidR="004A76C2">
              <w:rPr>
                <w:b/>
                <w:color w:val="7030A0"/>
                <w:sz w:val="40"/>
                <w:szCs w:val="40"/>
              </w:rPr>
              <w:t xml:space="preserve">        </w:t>
            </w:r>
            <w:r w:rsidR="00903CEB">
              <w:rPr>
                <w:b/>
                <w:color w:val="7030A0"/>
                <w:sz w:val="40"/>
                <w:szCs w:val="40"/>
              </w:rPr>
              <w:t xml:space="preserve"> </w:t>
            </w:r>
          </w:p>
          <w:p w14:paraId="0BC0347C" w14:textId="77777777" w:rsidR="00416C2C" w:rsidRPr="00903CEB" w:rsidRDefault="00903CEB" w:rsidP="001D4489">
            <w:pPr>
              <w:pStyle w:val="Default"/>
              <w:ind w:left="435"/>
              <w:rPr>
                <w:b/>
                <w:color w:val="7030A0"/>
                <w:sz w:val="16"/>
                <w:szCs w:val="16"/>
              </w:rPr>
            </w:pPr>
            <w:r>
              <w:rPr>
                <w:b/>
                <w:color w:val="7030A0"/>
                <w:sz w:val="40"/>
                <w:szCs w:val="40"/>
              </w:rPr>
              <w:t xml:space="preserve">                                                                              </w:t>
            </w:r>
          </w:p>
          <w:p w14:paraId="7167961B" w14:textId="77777777" w:rsidR="003E58E4" w:rsidRDefault="00416C2C" w:rsidP="00375406">
            <w:pPr>
              <w:spacing w:line="240" w:lineRule="auto"/>
              <w:ind w:left="293"/>
              <w:jc w:val="both"/>
              <w:rPr>
                <w:color w:val="3A3A3A"/>
                <w:sz w:val="28"/>
                <w:szCs w:val="28"/>
                <w:lang w:eastAsia="en-GB"/>
              </w:rPr>
            </w:pPr>
            <w:r>
              <w:rPr>
                <w:color w:val="3A3A3A"/>
                <w:sz w:val="28"/>
                <w:szCs w:val="28"/>
                <w:lang w:eastAsia="en-GB"/>
              </w:rPr>
              <w:t>W</w:t>
            </w:r>
            <w:r w:rsidRPr="00416C2C">
              <w:rPr>
                <w:color w:val="3A3A3A"/>
                <w:sz w:val="28"/>
                <w:szCs w:val="28"/>
                <w:lang w:eastAsia="en-GB"/>
              </w:rPr>
              <w:t xml:space="preserve">e have the following online training available for </w:t>
            </w:r>
            <w:r w:rsidRPr="00416C2C">
              <w:rPr>
                <w:sz w:val="28"/>
                <w:szCs w:val="28"/>
                <w:lang w:eastAsia="en-GB"/>
              </w:rPr>
              <w:t>officers from all partner organisations</w:t>
            </w:r>
            <w:r w:rsidRPr="00416C2C">
              <w:rPr>
                <w:color w:val="3A3A3A"/>
                <w:sz w:val="28"/>
                <w:szCs w:val="28"/>
                <w:lang w:eastAsia="en-GB"/>
              </w:rPr>
              <w:t xml:space="preserve"> to access. </w:t>
            </w:r>
            <w:r w:rsidR="007E33F1">
              <w:rPr>
                <w:color w:val="3A3A3A"/>
                <w:sz w:val="28"/>
                <w:szCs w:val="28"/>
                <w:lang w:eastAsia="en-GB"/>
              </w:rPr>
              <w:t xml:space="preserve"> </w:t>
            </w:r>
          </w:p>
          <w:p w14:paraId="67AA1E22" w14:textId="7A0D75A8" w:rsidR="00492E93" w:rsidRPr="005829D1" w:rsidRDefault="007E33F1" w:rsidP="00375406">
            <w:pPr>
              <w:spacing w:line="240" w:lineRule="auto"/>
              <w:ind w:left="293"/>
              <w:jc w:val="both"/>
              <w:rPr>
                <w:color w:val="3A3A3A"/>
                <w:sz w:val="28"/>
                <w:szCs w:val="28"/>
                <w:lang w:eastAsia="en-GB"/>
              </w:rPr>
            </w:pPr>
            <w:r>
              <w:rPr>
                <w:color w:val="3A3A3A"/>
                <w:sz w:val="28"/>
                <w:szCs w:val="28"/>
                <w:lang w:eastAsia="en-GB"/>
              </w:rPr>
              <w:t xml:space="preserve">Sessions are held </w:t>
            </w:r>
            <w:r w:rsidRPr="00416C2C">
              <w:rPr>
                <w:b/>
                <w:bCs/>
                <w:color w:val="3A3A3A"/>
                <w:sz w:val="28"/>
                <w:szCs w:val="28"/>
                <w:lang w:eastAsia="en-GB"/>
              </w:rPr>
              <w:t xml:space="preserve">via Microsoft Teams </w:t>
            </w:r>
            <w:r>
              <w:rPr>
                <w:b/>
                <w:bCs/>
                <w:color w:val="3A3A3A"/>
                <w:sz w:val="28"/>
                <w:szCs w:val="28"/>
                <w:lang w:eastAsia="en-GB"/>
              </w:rPr>
              <w:t xml:space="preserve">unless stated otherwise </w:t>
            </w:r>
            <w:r w:rsidRPr="00416C2C">
              <w:rPr>
                <w:color w:val="3A3A3A"/>
                <w:sz w:val="28"/>
                <w:szCs w:val="28"/>
                <w:lang w:eastAsia="en-GB"/>
              </w:rPr>
              <w:t>(please ensure your organisation supports access to Microsoft Teams to ena</w:t>
            </w:r>
            <w:r>
              <w:rPr>
                <w:color w:val="3A3A3A"/>
                <w:sz w:val="28"/>
                <w:szCs w:val="28"/>
                <w:lang w:eastAsia="en-GB"/>
              </w:rPr>
              <w:t xml:space="preserve">ble you to access this session). </w:t>
            </w:r>
          </w:p>
          <w:p w14:paraId="182F0DD3" w14:textId="77777777" w:rsidR="003E58E4" w:rsidRDefault="003E58E4" w:rsidP="003E58E4">
            <w:pPr>
              <w:spacing w:line="240" w:lineRule="auto"/>
              <w:jc w:val="both"/>
              <w:rPr>
                <w:b/>
                <w:bCs/>
                <w:color w:val="7030A0"/>
                <w:sz w:val="32"/>
                <w:szCs w:val="32"/>
                <w:lang w:eastAsia="en-GB"/>
              </w:rPr>
            </w:pPr>
          </w:p>
          <w:p w14:paraId="0452FB30" w14:textId="3865104C" w:rsidR="007E33F1" w:rsidRPr="00BE2173" w:rsidRDefault="007E33F1" w:rsidP="00375406">
            <w:pPr>
              <w:spacing w:line="240" w:lineRule="auto"/>
              <w:ind w:left="293"/>
              <w:jc w:val="both"/>
              <w:rPr>
                <w:b/>
                <w:bCs/>
                <w:color w:val="7030A0"/>
                <w:sz w:val="32"/>
                <w:szCs w:val="32"/>
                <w:lang w:eastAsia="en-GB"/>
              </w:rPr>
            </w:pPr>
            <w:r w:rsidRPr="00BE2173">
              <w:rPr>
                <w:b/>
                <w:bCs/>
                <w:color w:val="7030A0"/>
                <w:sz w:val="32"/>
                <w:szCs w:val="32"/>
                <w:lang w:eastAsia="en-GB"/>
              </w:rPr>
              <w:t xml:space="preserve">Domestic Abuse and </w:t>
            </w:r>
            <w:r w:rsidR="00492E93">
              <w:rPr>
                <w:b/>
                <w:bCs/>
                <w:color w:val="7030A0"/>
                <w:sz w:val="32"/>
                <w:szCs w:val="32"/>
                <w:lang w:eastAsia="en-GB"/>
              </w:rPr>
              <w:t>Recourse</w:t>
            </w:r>
            <w:r w:rsidRPr="00BE2173">
              <w:rPr>
                <w:b/>
                <w:bCs/>
                <w:color w:val="7030A0"/>
                <w:sz w:val="32"/>
                <w:szCs w:val="32"/>
                <w:lang w:eastAsia="en-GB"/>
              </w:rPr>
              <w:t xml:space="preserve"> to Public Funds</w:t>
            </w:r>
            <w:r w:rsidR="006D1E93">
              <w:rPr>
                <w:b/>
                <w:bCs/>
                <w:color w:val="7030A0"/>
                <w:sz w:val="32"/>
                <w:szCs w:val="32"/>
                <w:lang w:eastAsia="en-GB"/>
              </w:rPr>
              <w:t xml:space="preserve"> – </w:t>
            </w:r>
            <w:r w:rsidR="006D1E93" w:rsidRPr="006D1E93">
              <w:rPr>
                <w:bCs/>
                <w:sz w:val="24"/>
                <w:szCs w:val="24"/>
                <w:lang w:eastAsia="en-GB"/>
              </w:rPr>
              <w:t>provides an understanding of the complexities of domestic abuse and immi</w:t>
            </w:r>
            <w:r w:rsidR="006D1E93">
              <w:rPr>
                <w:bCs/>
                <w:sz w:val="24"/>
                <w:szCs w:val="24"/>
                <w:lang w:eastAsia="en-GB"/>
              </w:rPr>
              <w:t xml:space="preserve">gration issues and how to support </w:t>
            </w:r>
            <w:r w:rsidR="006D1E93" w:rsidRPr="006D1E93">
              <w:rPr>
                <w:bCs/>
                <w:sz w:val="24"/>
                <w:szCs w:val="24"/>
                <w:lang w:eastAsia="en-GB"/>
              </w:rPr>
              <w:t>victims.</w:t>
            </w:r>
          </w:p>
          <w:p w14:paraId="7E7B0513" w14:textId="77777777" w:rsidR="00416C2C" w:rsidRPr="00416C2C" w:rsidRDefault="00416C2C" w:rsidP="00375406">
            <w:pPr>
              <w:spacing w:line="240" w:lineRule="auto"/>
              <w:ind w:left="293"/>
              <w:jc w:val="both"/>
              <w:rPr>
                <w:color w:val="3A3A3A"/>
                <w:sz w:val="28"/>
                <w:szCs w:val="28"/>
                <w:lang w:eastAsia="en-GB"/>
              </w:rPr>
            </w:pPr>
            <w:r w:rsidRPr="00BE2173">
              <w:rPr>
                <w:b/>
                <w:bCs/>
                <w:color w:val="7030A0"/>
                <w:sz w:val="32"/>
                <w:szCs w:val="32"/>
                <w:lang w:eastAsia="en-GB"/>
              </w:rPr>
              <w:t>Learning from Domestic Homicide Reviews training</w:t>
            </w:r>
            <w:r w:rsidRPr="00416C2C">
              <w:rPr>
                <w:color w:val="7030A0"/>
                <w:sz w:val="28"/>
                <w:szCs w:val="28"/>
                <w:lang w:eastAsia="en-GB"/>
              </w:rPr>
              <w:t xml:space="preserve"> </w:t>
            </w:r>
            <w:r w:rsidR="006D1E93">
              <w:rPr>
                <w:color w:val="7030A0"/>
                <w:sz w:val="28"/>
                <w:szCs w:val="28"/>
                <w:lang w:eastAsia="en-GB"/>
              </w:rPr>
              <w:t xml:space="preserve">- </w:t>
            </w:r>
            <w:r w:rsidR="006D1E93" w:rsidRPr="006D1E93">
              <w:rPr>
                <w:bCs/>
                <w:sz w:val="24"/>
                <w:szCs w:val="24"/>
                <w:lang w:eastAsia="en-GB"/>
              </w:rPr>
              <w:t>provides an understanding of the</w:t>
            </w:r>
            <w:r w:rsidR="006D1E93">
              <w:rPr>
                <w:bCs/>
                <w:sz w:val="24"/>
                <w:szCs w:val="24"/>
                <w:lang w:eastAsia="en-GB"/>
              </w:rPr>
              <w:t xml:space="preserve"> key learning from domestic homicide reviews, the pattern of coercive control and the tools and pathways for child and adult safeguarding. </w:t>
            </w:r>
          </w:p>
          <w:p w14:paraId="507EA349" w14:textId="77777777" w:rsidR="007E33F1" w:rsidRPr="00BE2173" w:rsidRDefault="00492E93" w:rsidP="00375406">
            <w:pPr>
              <w:spacing w:line="240" w:lineRule="auto"/>
              <w:ind w:left="293"/>
              <w:jc w:val="both"/>
              <w:rPr>
                <w:b/>
                <w:bCs/>
                <w:color w:val="7030A0"/>
                <w:sz w:val="32"/>
                <w:szCs w:val="32"/>
                <w:lang w:eastAsia="en-GB"/>
              </w:rPr>
            </w:pPr>
            <w:r w:rsidRPr="00492E93">
              <w:rPr>
                <w:b/>
                <w:bCs/>
                <w:color w:val="7030A0"/>
                <w:sz w:val="32"/>
                <w:szCs w:val="32"/>
                <w:lang w:eastAsia="en-GB"/>
              </w:rPr>
              <w:t xml:space="preserve">Sexual Assault and Abuse &amp; </w:t>
            </w:r>
            <w:r w:rsidR="007E33F1" w:rsidRPr="00BE2173">
              <w:rPr>
                <w:b/>
                <w:bCs/>
                <w:color w:val="7030A0"/>
                <w:sz w:val="32"/>
                <w:szCs w:val="32"/>
                <w:lang w:eastAsia="en-GB"/>
              </w:rPr>
              <w:t xml:space="preserve">Female Genital Mutilation </w:t>
            </w:r>
            <w:r w:rsidR="006D1E93">
              <w:rPr>
                <w:b/>
                <w:bCs/>
                <w:color w:val="7030A0"/>
                <w:sz w:val="32"/>
                <w:szCs w:val="32"/>
                <w:lang w:eastAsia="en-GB"/>
              </w:rPr>
              <w:t xml:space="preserve">- </w:t>
            </w:r>
            <w:r w:rsidR="006D1E93" w:rsidRPr="006D1E93">
              <w:rPr>
                <w:bCs/>
                <w:sz w:val="24"/>
                <w:szCs w:val="24"/>
                <w:lang w:eastAsia="en-GB"/>
              </w:rPr>
              <w:t>provides an understanding of the</w:t>
            </w:r>
            <w:r w:rsidR="006D1E93">
              <w:rPr>
                <w:bCs/>
                <w:sz w:val="24"/>
                <w:szCs w:val="24"/>
                <w:lang w:eastAsia="en-GB"/>
              </w:rPr>
              <w:t xml:space="preserve"> law </w:t>
            </w:r>
            <w:r w:rsidR="00C1132B">
              <w:rPr>
                <w:bCs/>
                <w:sz w:val="24"/>
                <w:szCs w:val="24"/>
                <w:lang w:eastAsia="en-GB"/>
              </w:rPr>
              <w:t>in regard to</w:t>
            </w:r>
            <w:r w:rsidR="006D1E93">
              <w:rPr>
                <w:bCs/>
                <w:sz w:val="24"/>
                <w:szCs w:val="24"/>
                <w:lang w:eastAsia="en-GB"/>
              </w:rPr>
              <w:t xml:space="preserve"> Rape and Sexual </w:t>
            </w:r>
            <w:r w:rsidR="005829D1">
              <w:rPr>
                <w:bCs/>
                <w:sz w:val="24"/>
                <w:szCs w:val="24"/>
                <w:lang w:eastAsia="en-GB"/>
              </w:rPr>
              <w:t>Assault and Abuse, the impact of sexual assault a</w:t>
            </w:r>
            <w:r w:rsidR="00C1132B">
              <w:rPr>
                <w:bCs/>
                <w:sz w:val="24"/>
                <w:szCs w:val="24"/>
                <w:lang w:eastAsia="en-GB"/>
              </w:rPr>
              <w:t>nd abuse on victims/survivors, g</w:t>
            </w:r>
            <w:r w:rsidR="005829D1">
              <w:rPr>
                <w:bCs/>
                <w:sz w:val="24"/>
                <w:szCs w:val="24"/>
                <w:lang w:eastAsia="en-GB"/>
              </w:rPr>
              <w:t>uidance on Female Genital Mutilation and the impact it has on women and girls.</w:t>
            </w:r>
          </w:p>
          <w:p w14:paraId="254B0B40" w14:textId="77777777" w:rsidR="00510E99" w:rsidRPr="005829D1" w:rsidRDefault="007E33F1" w:rsidP="00375406">
            <w:pPr>
              <w:spacing w:line="240" w:lineRule="auto"/>
              <w:ind w:left="293"/>
              <w:jc w:val="both"/>
              <w:rPr>
                <w:b/>
                <w:bCs/>
                <w:color w:val="7030A0"/>
                <w:sz w:val="32"/>
                <w:szCs w:val="32"/>
                <w:lang w:eastAsia="en-GB"/>
              </w:rPr>
            </w:pPr>
            <w:r w:rsidRPr="00BE2173">
              <w:rPr>
                <w:b/>
                <w:bCs/>
                <w:color w:val="7030A0"/>
                <w:sz w:val="32"/>
                <w:szCs w:val="32"/>
                <w:lang w:eastAsia="en-GB"/>
              </w:rPr>
              <w:t xml:space="preserve">Domestic Abuse – </w:t>
            </w:r>
            <w:r w:rsidR="00BE2173" w:rsidRPr="00BE2173">
              <w:rPr>
                <w:b/>
                <w:bCs/>
                <w:color w:val="7030A0"/>
                <w:sz w:val="32"/>
                <w:szCs w:val="32"/>
                <w:lang w:eastAsia="en-GB"/>
              </w:rPr>
              <w:t>2-day</w:t>
            </w:r>
            <w:r w:rsidRPr="00BE2173">
              <w:rPr>
                <w:b/>
                <w:bCs/>
                <w:color w:val="7030A0"/>
                <w:sz w:val="32"/>
                <w:szCs w:val="32"/>
                <w:lang w:eastAsia="en-GB"/>
              </w:rPr>
              <w:t xml:space="preserve"> course </w:t>
            </w:r>
            <w:r w:rsidR="00510E99">
              <w:rPr>
                <w:b/>
                <w:bCs/>
                <w:color w:val="7030A0"/>
                <w:sz w:val="32"/>
                <w:szCs w:val="32"/>
                <w:lang w:eastAsia="en-GB"/>
              </w:rPr>
              <w:t xml:space="preserve">– </w:t>
            </w:r>
            <w:r w:rsidR="00510E99" w:rsidRPr="00510E99">
              <w:rPr>
                <w:bCs/>
                <w:sz w:val="24"/>
                <w:szCs w:val="24"/>
                <w:lang w:eastAsia="en-GB"/>
              </w:rPr>
              <w:t>provides an understanding of the impact of domestic abuse on both adults and children, the additional barriers which victims from minoritised communities may face reporting and accessing support, training on completing the Domestic Abuse Stalking Harassment and Honour Based Abuse (DASH) risk assessment, an understanding of Multi-Agency Risk Assessment Conference (MARAC) and more.</w:t>
            </w:r>
          </w:p>
          <w:p w14:paraId="4AFB6706" w14:textId="77777777" w:rsidR="007E33F1" w:rsidRPr="00BE2173" w:rsidRDefault="007E33F1" w:rsidP="00375406">
            <w:pPr>
              <w:spacing w:line="240" w:lineRule="auto"/>
              <w:ind w:left="293"/>
              <w:jc w:val="both"/>
              <w:rPr>
                <w:b/>
                <w:bCs/>
                <w:color w:val="7030A0"/>
                <w:sz w:val="32"/>
                <w:szCs w:val="32"/>
                <w:lang w:eastAsia="en-GB"/>
              </w:rPr>
            </w:pPr>
            <w:r w:rsidRPr="00BE2173">
              <w:rPr>
                <w:b/>
                <w:bCs/>
                <w:color w:val="7030A0"/>
                <w:sz w:val="32"/>
                <w:szCs w:val="32"/>
                <w:lang w:eastAsia="en-GB"/>
              </w:rPr>
              <w:t>Domestic Abuse and A</w:t>
            </w:r>
            <w:r w:rsidR="00845B64">
              <w:rPr>
                <w:b/>
                <w:bCs/>
                <w:color w:val="7030A0"/>
                <w:sz w:val="32"/>
                <w:szCs w:val="32"/>
                <w:lang w:eastAsia="en-GB"/>
              </w:rPr>
              <w:t>dult Safeguarding</w:t>
            </w:r>
            <w:r w:rsidR="005829D1">
              <w:rPr>
                <w:b/>
                <w:bCs/>
                <w:color w:val="7030A0"/>
                <w:sz w:val="32"/>
                <w:szCs w:val="32"/>
                <w:lang w:eastAsia="en-GB"/>
              </w:rPr>
              <w:t xml:space="preserve"> - </w:t>
            </w:r>
            <w:r w:rsidR="005829D1" w:rsidRPr="006D1E93">
              <w:rPr>
                <w:bCs/>
                <w:sz w:val="24"/>
                <w:szCs w:val="24"/>
                <w:lang w:eastAsia="en-GB"/>
              </w:rPr>
              <w:t>provides an understanding of the</w:t>
            </w:r>
            <w:r w:rsidR="005829D1">
              <w:rPr>
                <w:bCs/>
                <w:sz w:val="24"/>
                <w:szCs w:val="24"/>
                <w:lang w:eastAsia="en-GB"/>
              </w:rPr>
              <w:t xml:space="preserve"> links between adult safeguarding and domestic abuse and the impact of domestic abuse on adults with care and support needs.</w:t>
            </w:r>
          </w:p>
          <w:p w14:paraId="29AC23AD" w14:textId="77777777" w:rsidR="007E33F1" w:rsidRPr="00492E93" w:rsidRDefault="00492E93" w:rsidP="00375406">
            <w:pPr>
              <w:spacing w:line="240" w:lineRule="auto"/>
              <w:ind w:left="293"/>
              <w:jc w:val="both"/>
              <w:rPr>
                <w:b/>
                <w:bCs/>
                <w:color w:val="7030A0"/>
                <w:sz w:val="32"/>
                <w:szCs w:val="32"/>
                <w:lang w:eastAsia="en-GB"/>
              </w:rPr>
            </w:pPr>
            <w:r w:rsidRPr="00492E93">
              <w:rPr>
                <w:b/>
                <w:bCs/>
                <w:color w:val="7030A0"/>
                <w:sz w:val="32"/>
                <w:szCs w:val="32"/>
                <w:lang w:eastAsia="en-GB"/>
              </w:rPr>
              <w:t>Child to Parent Abuse</w:t>
            </w:r>
            <w:r w:rsidR="005829D1">
              <w:rPr>
                <w:b/>
                <w:bCs/>
                <w:color w:val="7030A0"/>
                <w:sz w:val="32"/>
                <w:szCs w:val="32"/>
                <w:lang w:eastAsia="en-GB"/>
              </w:rPr>
              <w:t xml:space="preserve"> </w:t>
            </w:r>
            <w:r w:rsidR="005829D1" w:rsidRPr="006D1E93">
              <w:rPr>
                <w:bCs/>
                <w:sz w:val="24"/>
                <w:szCs w:val="24"/>
                <w:lang w:eastAsia="en-GB"/>
              </w:rPr>
              <w:t xml:space="preserve">provides an understanding of </w:t>
            </w:r>
            <w:r w:rsidR="005829D1">
              <w:rPr>
                <w:bCs/>
                <w:sz w:val="24"/>
                <w:szCs w:val="24"/>
                <w:lang w:eastAsia="en-GB"/>
              </w:rPr>
              <w:t>the impact of domestic abuse on children, the patterns of behaviours involved in child to parent abuse and how to respond to parents as victims of child to parent abuse.</w:t>
            </w:r>
          </w:p>
          <w:p w14:paraId="4BE17D29" w14:textId="77777777" w:rsidR="00F634D7" w:rsidRDefault="00F634D7" w:rsidP="00375406">
            <w:pPr>
              <w:spacing w:line="240" w:lineRule="auto"/>
              <w:ind w:left="293"/>
              <w:jc w:val="both"/>
              <w:rPr>
                <w:bCs/>
                <w:sz w:val="24"/>
                <w:szCs w:val="24"/>
                <w:lang w:eastAsia="en-GB"/>
              </w:rPr>
            </w:pPr>
            <w:r w:rsidRPr="00F634D7">
              <w:rPr>
                <w:b/>
                <w:bCs/>
                <w:color w:val="7030A0"/>
                <w:sz w:val="32"/>
                <w:szCs w:val="32"/>
                <w:lang w:eastAsia="en-GB"/>
              </w:rPr>
              <w:t>Forced Marriage and Honour Based Abuse</w:t>
            </w:r>
            <w:r w:rsidR="005829D1">
              <w:rPr>
                <w:b/>
                <w:bCs/>
                <w:color w:val="7030A0"/>
                <w:sz w:val="32"/>
                <w:szCs w:val="32"/>
                <w:lang w:eastAsia="en-GB"/>
              </w:rPr>
              <w:t xml:space="preserve"> - </w:t>
            </w:r>
            <w:r w:rsidR="005829D1" w:rsidRPr="006D1E93">
              <w:rPr>
                <w:bCs/>
                <w:sz w:val="24"/>
                <w:szCs w:val="24"/>
                <w:lang w:eastAsia="en-GB"/>
              </w:rPr>
              <w:t xml:space="preserve">provides </w:t>
            </w:r>
            <w:r w:rsidR="005829D1">
              <w:rPr>
                <w:bCs/>
                <w:sz w:val="24"/>
                <w:szCs w:val="24"/>
                <w:lang w:eastAsia="en-GB"/>
              </w:rPr>
              <w:t>an understanding of the potential motives and triggers of Forced Marriage and Honour Base Abuse and how to respond and support victims subjected to this abuse.</w:t>
            </w:r>
          </w:p>
          <w:p w14:paraId="248B7B84" w14:textId="68C21D24" w:rsidR="00492E93" w:rsidRPr="004A3B6B" w:rsidRDefault="004A3B6B" w:rsidP="00375406">
            <w:pPr>
              <w:spacing w:line="240" w:lineRule="auto"/>
              <w:ind w:left="293"/>
              <w:jc w:val="both"/>
              <w:rPr>
                <w:bCs/>
                <w:sz w:val="24"/>
                <w:szCs w:val="24"/>
                <w:lang w:eastAsia="en-GB"/>
              </w:rPr>
            </w:pPr>
            <w:r w:rsidRPr="004A3B6B">
              <w:rPr>
                <w:b/>
                <w:bCs/>
                <w:color w:val="7030A0"/>
                <w:sz w:val="32"/>
                <w:szCs w:val="32"/>
                <w:lang w:eastAsia="en-GB"/>
              </w:rPr>
              <w:t>Coercive and Controlling Behaviours</w:t>
            </w:r>
            <w:r>
              <w:rPr>
                <w:b/>
                <w:bCs/>
                <w:color w:val="7030A0"/>
                <w:sz w:val="32"/>
                <w:szCs w:val="32"/>
                <w:lang w:eastAsia="en-GB"/>
              </w:rPr>
              <w:t xml:space="preserve"> - </w:t>
            </w:r>
            <w:r w:rsidRPr="006D1E93">
              <w:rPr>
                <w:bCs/>
                <w:sz w:val="24"/>
                <w:szCs w:val="24"/>
                <w:lang w:eastAsia="en-GB"/>
              </w:rPr>
              <w:t xml:space="preserve">provides </w:t>
            </w:r>
            <w:r>
              <w:rPr>
                <w:bCs/>
                <w:sz w:val="24"/>
                <w:szCs w:val="24"/>
                <w:lang w:eastAsia="en-GB"/>
              </w:rPr>
              <w:t xml:space="preserve">an understanding of </w:t>
            </w:r>
            <w:r w:rsidRPr="004A3B6B">
              <w:rPr>
                <w:bCs/>
                <w:sz w:val="24"/>
                <w:szCs w:val="24"/>
                <w:lang w:eastAsia="en-GB"/>
              </w:rPr>
              <w:t>what the term ‘coercive control’ means</w:t>
            </w:r>
            <w:r>
              <w:rPr>
                <w:bCs/>
                <w:sz w:val="24"/>
                <w:szCs w:val="24"/>
                <w:lang w:eastAsia="en-GB"/>
              </w:rPr>
              <w:t xml:space="preserve">, </w:t>
            </w:r>
            <w:r w:rsidRPr="004A3B6B">
              <w:rPr>
                <w:bCs/>
                <w:sz w:val="24"/>
                <w:szCs w:val="24"/>
                <w:lang w:eastAsia="en-GB"/>
              </w:rPr>
              <w:t>the impact of coercive control on children</w:t>
            </w:r>
            <w:r>
              <w:rPr>
                <w:bCs/>
                <w:sz w:val="24"/>
                <w:szCs w:val="24"/>
                <w:lang w:eastAsia="en-GB"/>
              </w:rPr>
              <w:t xml:space="preserve"> and </w:t>
            </w:r>
            <w:r w:rsidRPr="004A3B6B">
              <w:rPr>
                <w:bCs/>
                <w:sz w:val="24"/>
                <w:szCs w:val="24"/>
                <w:lang w:eastAsia="en-GB"/>
              </w:rPr>
              <w:t>Locate support that is available for people experiencing ‘coercive control’.</w:t>
            </w:r>
          </w:p>
          <w:p w14:paraId="39C5F324" w14:textId="77777777" w:rsidR="003E58E4" w:rsidRDefault="003E58E4" w:rsidP="00375406">
            <w:pPr>
              <w:spacing w:line="240" w:lineRule="auto"/>
              <w:ind w:left="293"/>
              <w:jc w:val="both"/>
              <w:rPr>
                <w:b/>
                <w:color w:val="7030A0"/>
                <w:sz w:val="32"/>
                <w:szCs w:val="32"/>
                <w:lang w:eastAsia="en-GB"/>
              </w:rPr>
            </w:pPr>
          </w:p>
          <w:p w14:paraId="160E46D4" w14:textId="0FF80AE0" w:rsidR="00416C2C" w:rsidRPr="00A84865" w:rsidRDefault="00416C2C" w:rsidP="00375406">
            <w:pPr>
              <w:spacing w:line="240" w:lineRule="auto"/>
              <w:ind w:left="293"/>
              <w:jc w:val="both"/>
              <w:rPr>
                <w:b/>
                <w:color w:val="7030A0"/>
                <w:sz w:val="32"/>
                <w:szCs w:val="32"/>
                <w:lang w:eastAsia="en-GB"/>
              </w:rPr>
            </w:pPr>
            <w:r w:rsidRPr="00BE2173">
              <w:rPr>
                <w:b/>
                <w:color w:val="7030A0"/>
                <w:sz w:val="32"/>
                <w:szCs w:val="32"/>
                <w:lang w:eastAsia="en-GB"/>
              </w:rPr>
              <w:t xml:space="preserve">Details of the booking instructions for the training including the learning outcomes </w:t>
            </w:r>
            <w:r w:rsidR="00A84865">
              <w:rPr>
                <w:b/>
                <w:color w:val="7030A0"/>
                <w:sz w:val="32"/>
                <w:szCs w:val="32"/>
                <w:lang w:eastAsia="en-GB"/>
              </w:rPr>
              <w:t xml:space="preserve">can be found via the link </w:t>
            </w:r>
            <w:hyperlink r:id="rId12" w:history="1">
              <w:r w:rsidR="00A84865" w:rsidRPr="00A84865">
                <w:rPr>
                  <w:rStyle w:val="Hyperlink"/>
                  <w:sz w:val="24"/>
                  <w:szCs w:val="24"/>
                </w:rPr>
                <w:t>https://training.sandwelllscb.org.uk/events-list?c=74</w:t>
              </w:r>
            </w:hyperlink>
            <w:r w:rsidR="00A84865">
              <w:t xml:space="preserve"> </w:t>
            </w:r>
          </w:p>
          <w:p w14:paraId="3CBFFE9E" w14:textId="77777777" w:rsidR="00416C2C" w:rsidRDefault="00416C2C" w:rsidP="00D9382C">
            <w:pPr>
              <w:pStyle w:val="Default"/>
              <w:rPr>
                <w:b/>
                <w:color w:val="0070C0"/>
                <w:sz w:val="36"/>
                <w:szCs w:val="36"/>
              </w:rPr>
            </w:pPr>
          </w:p>
          <w:p w14:paraId="2C97D7CE" w14:textId="77777777" w:rsidR="00492E93" w:rsidRDefault="00492E93" w:rsidP="00D9382C">
            <w:pPr>
              <w:pStyle w:val="Default"/>
              <w:rPr>
                <w:b/>
                <w:color w:val="0070C0"/>
                <w:sz w:val="36"/>
                <w:szCs w:val="36"/>
              </w:rPr>
            </w:pPr>
          </w:p>
          <w:p w14:paraId="7EE1149E" w14:textId="77777777" w:rsidR="003E58E4" w:rsidRDefault="003E58E4" w:rsidP="00D9382C">
            <w:pPr>
              <w:pStyle w:val="Default"/>
              <w:rPr>
                <w:b/>
                <w:color w:val="0070C0"/>
                <w:sz w:val="36"/>
                <w:szCs w:val="36"/>
              </w:rPr>
            </w:pPr>
          </w:p>
          <w:p w14:paraId="1E2BC382" w14:textId="77777777" w:rsidR="003E58E4" w:rsidRDefault="003E58E4" w:rsidP="00D9382C">
            <w:pPr>
              <w:pStyle w:val="Default"/>
              <w:rPr>
                <w:b/>
                <w:color w:val="0070C0"/>
                <w:sz w:val="36"/>
                <w:szCs w:val="36"/>
              </w:rPr>
            </w:pPr>
          </w:p>
          <w:p w14:paraId="192864D9" w14:textId="13E60379" w:rsidR="007B198A" w:rsidRPr="00574D98" w:rsidRDefault="00024FB4" w:rsidP="00574D98">
            <w:pPr>
              <w:pStyle w:val="Default"/>
              <w:ind w:left="151"/>
              <w:rPr>
                <w:b/>
                <w:color w:val="0070C0"/>
                <w:sz w:val="32"/>
                <w:szCs w:val="32"/>
              </w:rPr>
            </w:pPr>
            <w:r w:rsidRPr="00574D98">
              <w:rPr>
                <w:b/>
                <w:color w:val="0070C0"/>
                <w:sz w:val="32"/>
                <w:szCs w:val="32"/>
              </w:rPr>
              <w:lastRenderedPageBreak/>
              <w:t>National online training</w:t>
            </w:r>
            <w:r w:rsidR="00670293" w:rsidRPr="00574D98">
              <w:rPr>
                <w:b/>
                <w:color w:val="0070C0"/>
                <w:sz w:val="32"/>
                <w:szCs w:val="32"/>
              </w:rPr>
              <w:t xml:space="preserve"> available</w:t>
            </w:r>
            <w:r w:rsidR="00110C17" w:rsidRPr="00574D98">
              <w:rPr>
                <w:b/>
                <w:color w:val="0070C0"/>
                <w:sz w:val="32"/>
                <w:szCs w:val="32"/>
              </w:rPr>
              <w:t>.</w:t>
            </w:r>
            <w:r w:rsidR="007D5255" w:rsidRPr="00574D98">
              <w:rPr>
                <w:b/>
                <w:color w:val="0070C0"/>
                <w:sz w:val="32"/>
                <w:szCs w:val="32"/>
              </w:rPr>
              <w:t xml:space="preserve">  (N.B. There may be a small charge for this training – please check before registering)</w:t>
            </w:r>
          </w:p>
        </w:tc>
      </w:tr>
      <w:tr w:rsidR="0005504F" w:rsidRPr="004E493E" w14:paraId="726D083F" w14:textId="77777777" w:rsidTr="009011DB">
        <w:tc>
          <w:tcPr>
            <w:tcW w:w="5000" w:type="pct"/>
            <w:tcMar>
              <w:top w:w="135" w:type="dxa"/>
              <w:left w:w="0" w:type="dxa"/>
              <w:bottom w:w="0" w:type="dxa"/>
              <w:right w:w="0" w:type="dxa"/>
            </w:tcMar>
            <w:hideMark/>
          </w:tcPr>
          <w:p w14:paraId="225D5AB1" w14:textId="77777777" w:rsidR="0005504F" w:rsidRDefault="0005504F" w:rsidP="003D3FF4">
            <w:pPr>
              <w:jc w:val="both"/>
              <w:rPr>
                <w:rFonts w:ascii="Times New Roman" w:eastAsia="Times New Roman" w:hAnsi="Times New Roman" w:cs="Times New Roman"/>
                <w:sz w:val="20"/>
                <w:szCs w:val="20"/>
              </w:rPr>
            </w:pPr>
          </w:p>
        </w:tc>
      </w:tr>
    </w:tbl>
    <w:tbl>
      <w:tblPr>
        <w:tblpPr w:leftFromText="180" w:rightFromText="180" w:vertAnchor="text" w:horzAnchor="margin" w:tblpX="-284" w:tblpY="332"/>
        <w:tblW w:w="10773" w:type="dxa"/>
        <w:tblCellMar>
          <w:left w:w="0" w:type="dxa"/>
          <w:right w:w="0" w:type="dxa"/>
        </w:tblCellMar>
        <w:tblLook w:val="04A0" w:firstRow="1" w:lastRow="0" w:firstColumn="1" w:lastColumn="0" w:noHBand="0" w:noVBand="1"/>
      </w:tblPr>
      <w:tblGrid>
        <w:gridCol w:w="10773"/>
      </w:tblGrid>
      <w:tr w:rsidR="00375406" w14:paraId="674F58E8" w14:textId="77777777" w:rsidTr="009011DB">
        <w:tc>
          <w:tcPr>
            <w:tcW w:w="5000" w:type="pct"/>
            <w:shd w:val="clear" w:color="auto" w:fill="FFFFFF"/>
            <w:tcMar>
              <w:top w:w="150" w:type="dxa"/>
              <w:left w:w="150" w:type="dxa"/>
              <w:bottom w:w="0" w:type="dxa"/>
              <w:right w:w="150" w:type="dxa"/>
            </w:tcMar>
            <w:hideMark/>
          </w:tcPr>
          <w:tbl>
            <w:tblPr>
              <w:tblW w:w="10482" w:type="dxa"/>
              <w:jc w:val="center"/>
              <w:tblCellMar>
                <w:left w:w="0" w:type="dxa"/>
                <w:right w:w="0" w:type="dxa"/>
              </w:tblCellMar>
              <w:tblLook w:val="04A0" w:firstRow="1" w:lastRow="0" w:firstColumn="1" w:lastColumn="0" w:noHBand="0" w:noVBand="1"/>
            </w:tblPr>
            <w:tblGrid>
              <w:gridCol w:w="1895"/>
              <w:gridCol w:w="8587"/>
            </w:tblGrid>
            <w:tr w:rsidR="00375406" w14:paraId="1A8D9066" w14:textId="77777777" w:rsidTr="00375406">
              <w:trPr>
                <w:jc w:val="center"/>
              </w:trPr>
              <w:tc>
                <w:tcPr>
                  <w:tcW w:w="904" w:type="pct"/>
                  <w:vAlign w:val="center"/>
                  <w:hideMark/>
                </w:tcPr>
                <w:tbl>
                  <w:tblPr>
                    <w:tblW w:w="5000" w:type="pct"/>
                    <w:jc w:val="center"/>
                    <w:tblCellMar>
                      <w:left w:w="0" w:type="dxa"/>
                      <w:right w:w="0" w:type="dxa"/>
                    </w:tblCellMar>
                    <w:tblLook w:val="04A0" w:firstRow="1" w:lastRow="0" w:firstColumn="1" w:lastColumn="0" w:noHBand="0" w:noVBand="1"/>
                  </w:tblPr>
                  <w:tblGrid>
                    <w:gridCol w:w="1895"/>
                  </w:tblGrid>
                  <w:tr w:rsidR="00375406" w14:paraId="5BE5A645" w14:textId="77777777" w:rsidTr="00C57DF4">
                    <w:trPr>
                      <w:jc w:val="center"/>
                    </w:trPr>
                    <w:tc>
                      <w:tcPr>
                        <w:tcW w:w="0" w:type="auto"/>
                        <w:tcMar>
                          <w:top w:w="0" w:type="dxa"/>
                          <w:left w:w="150" w:type="dxa"/>
                          <w:bottom w:w="0" w:type="dxa"/>
                          <w:right w:w="150" w:type="dxa"/>
                        </w:tcMar>
                        <w:hideMark/>
                      </w:tcPr>
                      <w:p w14:paraId="40FD990F" w14:textId="77777777" w:rsidR="00375406" w:rsidRDefault="00375406" w:rsidP="00375406">
                        <w:pPr>
                          <w:framePr w:hSpace="180" w:wrap="around" w:vAnchor="text" w:hAnchor="margin" w:x="-284" w:y="332"/>
                          <w:ind w:left="-158"/>
                        </w:pPr>
                        <w:r>
                          <w:rPr>
                            <w:noProof/>
                            <w:color w:val="0000FF"/>
                          </w:rPr>
                          <w:drawing>
                            <wp:inline distT="0" distB="0" distL="0" distR="0" wp14:anchorId="2E0A1668" wp14:editId="540A6D52">
                              <wp:extent cx="952500" cy="952500"/>
                              <wp:effectExtent l="0" t="0" r="0" b="0"/>
                              <wp:docPr id="10" name="Picture 10" descr="Message Type Icon">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ssage Type Ico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r>
                </w:tbl>
                <w:p w14:paraId="14288C65" w14:textId="77777777" w:rsidR="00375406" w:rsidRDefault="00375406" w:rsidP="00375406">
                  <w:pPr>
                    <w:framePr w:hSpace="180" w:wrap="around" w:vAnchor="text" w:hAnchor="margin" w:x="-284" w:y="332"/>
                    <w:jc w:val="center"/>
                    <w:rPr>
                      <w:rFonts w:ascii="Times New Roman" w:eastAsia="Times New Roman" w:hAnsi="Times New Roman" w:cs="Times New Roman"/>
                      <w:sz w:val="20"/>
                      <w:szCs w:val="20"/>
                      <w:lang w:eastAsia="en-GB"/>
                    </w:rPr>
                  </w:pPr>
                </w:p>
              </w:tc>
              <w:tc>
                <w:tcPr>
                  <w:tcW w:w="4096" w:type="pct"/>
                  <w:vAlign w:val="center"/>
                  <w:hideMark/>
                </w:tcPr>
                <w:tbl>
                  <w:tblPr>
                    <w:tblW w:w="5000" w:type="pct"/>
                    <w:jc w:val="center"/>
                    <w:tblCellMar>
                      <w:left w:w="0" w:type="dxa"/>
                      <w:right w:w="0" w:type="dxa"/>
                    </w:tblCellMar>
                    <w:tblLook w:val="04A0" w:firstRow="1" w:lastRow="0" w:firstColumn="1" w:lastColumn="0" w:noHBand="0" w:noVBand="1"/>
                  </w:tblPr>
                  <w:tblGrid>
                    <w:gridCol w:w="8587"/>
                  </w:tblGrid>
                  <w:tr w:rsidR="00375406" w14:paraId="4FEBED59" w14:textId="77777777" w:rsidTr="00C57DF4">
                    <w:trPr>
                      <w:jc w:val="center"/>
                    </w:trPr>
                    <w:tc>
                      <w:tcPr>
                        <w:tcW w:w="0" w:type="auto"/>
                        <w:tcMar>
                          <w:top w:w="150" w:type="dxa"/>
                          <w:left w:w="150" w:type="dxa"/>
                          <w:bottom w:w="150" w:type="dxa"/>
                          <w:right w:w="150" w:type="dxa"/>
                        </w:tcMar>
                        <w:hideMark/>
                      </w:tcPr>
                      <w:p w14:paraId="729EC4AC" w14:textId="77777777" w:rsidR="00375406" w:rsidRDefault="00375406" w:rsidP="00375406">
                        <w:pPr>
                          <w:pStyle w:val="Heading2"/>
                          <w:framePr w:hSpace="180" w:wrap="around" w:vAnchor="text" w:hAnchor="margin" w:x="-284" w:y="332"/>
                          <w:spacing w:before="0" w:beforeAutospacing="0" w:after="150" w:afterAutospacing="0" w:line="420" w:lineRule="exact"/>
                          <w:rPr>
                            <w:rFonts w:ascii="Arial" w:hAnsi="Arial" w:cs="Arial"/>
                            <w:b w:val="0"/>
                            <w:bCs w:val="0"/>
                            <w:color w:val="333333"/>
                            <w:sz w:val="30"/>
                            <w:szCs w:val="30"/>
                          </w:rPr>
                        </w:pPr>
                        <w:r>
                          <w:rPr>
                            <w:rFonts w:ascii="Arial" w:hAnsi="Arial" w:cs="Arial"/>
                            <w:b w:val="0"/>
                            <w:bCs w:val="0"/>
                            <w:color w:val="333333"/>
                            <w:sz w:val="30"/>
                            <w:szCs w:val="30"/>
                          </w:rPr>
                          <w:t xml:space="preserve">Access to Free Online Counter Terrorism Training Made Easy </w:t>
                        </w:r>
                      </w:p>
                    </w:tc>
                  </w:tr>
                </w:tbl>
                <w:p w14:paraId="28FD5AB5" w14:textId="77777777" w:rsidR="00375406" w:rsidRDefault="00375406" w:rsidP="00375406">
                  <w:pPr>
                    <w:framePr w:hSpace="180" w:wrap="around" w:vAnchor="text" w:hAnchor="margin" w:x="-284" w:y="332"/>
                    <w:jc w:val="center"/>
                    <w:rPr>
                      <w:rFonts w:ascii="Times New Roman" w:eastAsia="Times New Roman" w:hAnsi="Times New Roman" w:cs="Times New Roman"/>
                      <w:sz w:val="20"/>
                      <w:szCs w:val="20"/>
                      <w:lang w:eastAsia="en-GB"/>
                    </w:rPr>
                  </w:pPr>
                </w:p>
              </w:tc>
            </w:tr>
          </w:tbl>
          <w:p w14:paraId="43E946D6" w14:textId="77777777" w:rsidR="00375406" w:rsidRDefault="00375406" w:rsidP="00375406">
            <w:pPr>
              <w:jc w:val="center"/>
              <w:rPr>
                <w:rFonts w:ascii="Times New Roman" w:eastAsia="Times New Roman" w:hAnsi="Times New Roman" w:cs="Times New Roman"/>
                <w:sz w:val="20"/>
                <w:szCs w:val="20"/>
                <w:lang w:eastAsia="en-GB"/>
              </w:rPr>
            </w:pPr>
          </w:p>
        </w:tc>
      </w:tr>
      <w:tr w:rsidR="00375406" w14:paraId="66F62AD8" w14:textId="77777777" w:rsidTr="009011DB">
        <w:tc>
          <w:tcPr>
            <w:tcW w:w="5000" w:type="pct"/>
            <w:shd w:val="clear" w:color="auto" w:fill="FFFFFF"/>
            <w:tcMar>
              <w:top w:w="0" w:type="dxa"/>
              <w:left w:w="300" w:type="dxa"/>
              <w:bottom w:w="150" w:type="dxa"/>
              <w:right w:w="300" w:type="dxa"/>
            </w:tcMar>
            <w:vAlign w:val="center"/>
            <w:hideMark/>
          </w:tcPr>
          <w:p w14:paraId="6A129BF6" w14:textId="44DBB19D" w:rsidR="00375406" w:rsidRDefault="00375406" w:rsidP="00375406">
            <w:pPr>
              <w:spacing w:line="300" w:lineRule="exact"/>
              <w:rPr>
                <w:rFonts w:ascii="Arial" w:eastAsia="SimSun" w:hAnsi="Arial" w:cs="Arial"/>
                <w:color w:val="555555"/>
                <w:sz w:val="23"/>
                <w:szCs w:val="23"/>
                <w:lang w:eastAsia="zh-CN"/>
              </w:rPr>
            </w:pPr>
          </w:p>
        </w:tc>
      </w:tr>
      <w:tr w:rsidR="00375406" w14:paraId="7448F5C9" w14:textId="77777777" w:rsidTr="00375406">
        <w:tc>
          <w:tcPr>
            <w:tcW w:w="5000" w:type="pct"/>
            <w:shd w:val="clear" w:color="auto" w:fill="FFFFFF"/>
            <w:tcMar>
              <w:top w:w="0" w:type="dxa"/>
              <w:left w:w="300" w:type="dxa"/>
              <w:bottom w:w="0" w:type="dxa"/>
              <w:right w:w="300" w:type="dxa"/>
            </w:tcMar>
            <w:vAlign w:val="center"/>
            <w:hideMark/>
          </w:tcPr>
          <w:p w14:paraId="0CD691B0" w14:textId="77777777" w:rsidR="00375406" w:rsidRDefault="00375406" w:rsidP="00375406">
            <w:pPr>
              <w:ind w:left="-300" w:right="-20"/>
              <w:rPr>
                <w:rFonts w:ascii="Arial" w:hAnsi="Arial" w:cs="Arial"/>
                <w:color w:val="555555"/>
                <w:sz w:val="23"/>
                <w:szCs w:val="23"/>
              </w:rPr>
            </w:pPr>
            <w:r>
              <w:rPr>
                <w:rFonts w:ascii="Arial" w:hAnsi="Arial" w:cs="Arial"/>
                <w:color w:val="555555"/>
                <w:sz w:val="23"/>
                <w:szCs w:val="23"/>
              </w:rPr>
              <w:t>Counter Terrorism Police internationally</w:t>
            </w:r>
            <w:r w:rsidRPr="00791481">
              <w:rPr>
                <w:rFonts w:ascii="Arial" w:hAnsi="Arial" w:cs="Arial" w:hint="eastAsia"/>
                <w:color w:val="555555"/>
                <w:sz w:val="23"/>
                <w:szCs w:val="23"/>
              </w:rPr>
              <w:t xml:space="preserve"> renowned</w:t>
            </w:r>
            <w:r>
              <w:rPr>
                <w:rFonts w:ascii="Arial" w:hAnsi="Arial" w:cs="Arial"/>
                <w:color w:val="555555"/>
                <w:sz w:val="23"/>
                <w:szCs w:val="23"/>
              </w:rPr>
              <w:t>, online training for the public to access from home. The ACT (Action Counters Terrorism) Awareness e</w:t>
            </w:r>
            <w:r w:rsidRPr="00791481">
              <w:rPr>
                <w:rFonts w:ascii="Arial" w:hAnsi="Arial" w:cs="Arial" w:hint="eastAsia"/>
                <w:color w:val="555555"/>
                <w:sz w:val="23"/>
                <w:szCs w:val="23"/>
              </w:rPr>
              <w:t>‐</w:t>
            </w:r>
            <w:r>
              <w:rPr>
                <w:rFonts w:ascii="Arial" w:hAnsi="Arial" w:cs="Arial"/>
                <w:color w:val="555555"/>
                <w:sz w:val="23"/>
                <w:szCs w:val="23"/>
              </w:rPr>
              <w:t xml:space="preserve">Learning course is now available </w:t>
            </w:r>
            <w:hyperlink r:id="rId15" w:tgtFrame="_blank" w:history="1">
              <w:r w:rsidRPr="00375406">
                <w:rPr>
                  <w:rStyle w:val="Hyperlink"/>
                  <w:rFonts w:ascii="Arial" w:hAnsi="Arial" w:cs="Arial"/>
                  <w:color w:val="0070C0"/>
                  <w:sz w:val="23"/>
                  <w:szCs w:val="23"/>
                </w:rPr>
                <w:t>here</w:t>
              </w:r>
            </w:hyperlink>
            <w:r>
              <w:rPr>
                <w:rFonts w:ascii="Arial" w:hAnsi="Arial" w:cs="Arial"/>
                <w:color w:val="555555"/>
                <w:sz w:val="23"/>
                <w:szCs w:val="23"/>
              </w:rPr>
              <w:t>. Get the latest advice from security experts and there’s a simplified registration system so anyone wanting to take part can help keep the UK safe.</w:t>
            </w:r>
            <w:r>
              <w:rPr>
                <w:rFonts w:ascii="Arial" w:hAnsi="Arial" w:cs="Arial"/>
                <w:color w:val="555555"/>
                <w:sz w:val="23"/>
                <w:szCs w:val="23"/>
              </w:rPr>
              <w:br/>
            </w:r>
            <w:r>
              <w:rPr>
                <w:rFonts w:ascii="Arial" w:hAnsi="Arial" w:cs="Arial"/>
                <w:color w:val="555555"/>
                <w:sz w:val="23"/>
                <w:szCs w:val="23"/>
              </w:rPr>
              <w:br/>
              <w:t>It takes just 45 minutes to work through the six sections and can be done on a personal or work computer, laptop or tablet – all in one session or one module at a time. It explains how to spot the signs of suspicious behaviour and what to do to help yourself, others and the emergency responders if a terror attack should take place.</w:t>
            </w:r>
            <w:r>
              <w:rPr>
                <w:rFonts w:ascii="Arial" w:hAnsi="Arial" w:cs="Arial"/>
                <w:color w:val="555555"/>
                <w:sz w:val="23"/>
                <w:szCs w:val="23"/>
              </w:rPr>
              <w:br/>
            </w:r>
            <w:r>
              <w:rPr>
                <w:rFonts w:ascii="Arial" w:hAnsi="Arial" w:cs="Arial"/>
                <w:color w:val="555555"/>
                <w:sz w:val="23"/>
                <w:szCs w:val="23"/>
              </w:rPr>
              <w:br/>
              <w:t>Counter Terrorism Policing also want to let the public know about a website they might find useful during the lockdown period. During this difficult time, we are all becoming more reliant on communicating online, but take the time to make yourself aware of the dangers and where you can access help. If you are worried about a friend or relative, and want to find out more, go to the </w:t>
            </w:r>
            <w:hyperlink r:id="rId16" w:tgtFrame="_blank" w:history="1">
              <w:r>
                <w:rPr>
                  <w:rStyle w:val="Hyperlink"/>
                  <w:rFonts w:ascii="Arial" w:hAnsi="Arial" w:cs="Arial"/>
                  <w:sz w:val="23"/>
                  <w:szCs w:val="23"/>
                </w:rPr>
                <w:t>Let's Talk About It</w:t>
              </w:r>
            </w:hyperlink>
            <w:r>
              <w:rPr>
                <w:rFonts w:ascii="Arial" w:hAnsi="Arial" w:cs="Arial"/>
                <w:color w:val="555555"/>
                <w:sz w:val="23"/>
                <w:szCs w:val="23"/>
              </w:rPr>
              <w:t>  #Prevent website.</w:t>
            </w:r>
            <w:r>
              <w:rPr>
                <w:rFonts w:ascii="Arial" w:hAnsi="Arial" w:cs="Arial"/>
                <w:color w:val="555555"/>
                <w:sz w:val="23"/>
                <w:szCs w:val="23"/>
              </w:rPr>
              <w:br/>
            </w:r>
            <w:r>
              <w:rPr>
                <w:rFonts w:ascii="Arial" w:hAnsi="Arial" w:cs="Arial"/>
                <w:color w:val="555555"/>
                <w:sz w:val="23"/>
                <w:szCs w:val="23"/>
              </w:rPr>
              <w:br/>
              <w:t xml:space="preserve">Every year thousands of reports from the public help police tackle the terrorist threat. If you see or hear something that doesn’t seem right, trust your instincts and ACT by reporting to police in confidence at </w:t>
            </w:r>
            <w:hyperlink r:id="rId17" w:tgtFrame="_blank" w:history="1">
              <w:r>
                <w:rPr>
                  <w:rStyle w:val="Hyperlink"/>
                  <w:rFonts w:ascii="Arial" w:hAnsi="Arial" w:cs="Arial"/>
                  <w:sz w:val="23"/>
                  <w:szCs w:val="23"/>
                </w:rPr>
                <w:t>gov.uk/ACT</w:t>
              </w:r>
            </w:hyperlink>
            <w:r>
              <w:rPr>
                <w:rFonts w:ascii="Arial" w:hAnsi="Arial" w:cs="Arial"/>
                <w:color w:val="555555"/>
                <w:sz w:val="23"/>
                <w:szCs w:val="23"/>
              </w:rPr>
              <w:t xml:space="preserve"> or by calling the Anti-Terrorist Hotline on 0800 789 321.</w:t>
            </w:r>
            <w:r>
              <w:rPr>
                <w:rFonts w:ascii="Arial" w:hAnsi="Arial" w:cs="Arial"/>
                <w:color w:val="555555"/>
                <w:sz w:val="23"/>
                <w:szCs w:val="23"/>
              </w:rPr>
              <w:br/>
            </w:r>
          </w:p>
          <w:p w14:paraId="1E9FD206" w14:textId="77777777" w:rsidR="00375406" w:rsidRDefault="00375406" w:rsidP="00375406">
            <w:pPr>
              <w:ind w:left="-300" w:right="-20"/>
              <w:rPr>
                <w:rFonts w:ascii="Arial" w:hAnsi="Arial" w:cs="Arial"/>
                <w:color w:val="555555"/>
                <w:sz w:val="23"/>
                <w:szCs w:val="23"/>
              </w:rPr>
            </w:pPr>
            <w:r>
              <w:rPr>
                <w:rFonts w:ascii="Arial" w:hAnsi="Arial" w:cs="Arial"/>
                <w:color w:val="555555"/>
                <w:sz w:val="23"/>
                <w:szCs w:val="23"/>
              </w:rPr>
              <w:t>Reporting won’t ruin lives, but it could save them. Action Counters Terrorism.</w:t>
            </w:r>
            <w:r>
              <w:rPr>
                <w:rFonts w:ascii="Arial" w:hAnsi="Arial" w:cs="Arial"/>
                <w:color w:val="555555"/>
                <w:sz w:val="23"/>
                <w:szCs w:val="23"/>
              </w:rPr>
              <w:br/>
            </w:r>
            <w:r>
              <w:rPr>
                <w:rFonts w:ascii="Arial" w:hAnsi="Arial" w:cs="Arial"/>
                <w:color w:val="555555"/>
                <w:sz w:val="23"/>
                <w:szCs w:val="23"/>
              </w:rPr>
              <w:br/>
            </w:r>
            <w:r>
              <w:rPr>
                <w:rStyle w:val="Strong"/>
                <w:rFonts w:ascii="Arial" w:hAnsi="Arial" w:cs="Arial"/>
                <w:color w:val="555555"/>
                <w:sz w:val="23"/>
                <w:szCs w:val="23"/>
              </w:rPr>
              <w:t xml:space="preserve">Please note, this account is not monitored 24/7 so if you need to report something please contact 999 in an emergency. If it is not an emergency please </w:t>
            </w:r>
            <w:hyperlink r:id="rId18" w:tgtFrame="_blank" w:history="1">
              <w:r>
                <w:rPr>
                  <w:rStyle w:val="Hyperlink"/>
                  <w:rFonts w:ascii="Arial" w:hAnsi="Arial" w:cs="Arial"/>
                  <w:b/>
                  <w:bCs/>
                  <w:sz w:val="23"/>
                  <w:szCs w:val="23"/>
                </w:rPr>
                <w:t>click here</w:t>
              </w:r>
            </w:hyperlink>
            <w:r>
              <w:rPr>
                <w:rStyle w:val="Strong"/>
                <w:rFonts w:ascii="Arial" w:hAnsi="Arial" w:cs="Arial"/>
                <w:color w:val="555555"/>
                <w:sz w:val="23"/>
                <w:szCs w:val="23"/>
              </w:rPr>
              <w:t xml:space="preserve"> to visit our website and speak to an adviser on live chat between 8am – midnight (Monday – Sunday). Call 101 outside these hours.</w:t>
            </w:r>
            <w:r>
              <w:rPr>
                <w:rFonts w:ascii="Arial" w:hAnsi="Arial" w:cs="Arial"/>
                <w:color w:val="555555"/>
                <w:sz w:val="23"/>
                <w:szCs w:val="23"/>
              </w:rPr>
              <w:br/>
              <w:t> </w:t>
            </w:r>
            <w:r>
              <w:rPr>
                <w:rFonts w:ascii="Arial" w:hAnsi="Arial" w:cs="Arial"/>
                <w:noProof/>
                <w:color w:val="555555"/>
                <w:sz w:val="23"/>
                <w:szCs w:val="23"/>
              </w:rPr>
              <w:drawing>
                <wp:inline distT="0" distB="0" distL="0" distR="0" wp14:anchorId="2F10BEF4" wp14:editId="307A5A27">
                  <wp:extent cx="6350" cy="6350"/>
                  <wp:effectExtent l="0" t="0" r="0" b="0"/>
                  <wp:docPr id="9" name="Picture 9" descr="https://assets.neighbourhoodalert.co.uk/354744603/emai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ssets.neighbourhoodalert.co.uk/354744603/email.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Pr>
                <w:rFonts w:ascii="Arial" w:hAnsi="Arial" w:cs="Arial"/>
                <w:color w:val="555555"/>
                <w:sz w:val="23"/>
                <w:szCs w:val="23"/>
              </w:rPr>
              <w:t xml:space="preserve"> </w:t>
            </w:r>
          </w:p>
        </w:tc>
      </w:tr>
    </w:tbl>
    <w:p w14:paraId="026E2C7D" w14:textId="77777777" w:rsidR="00D87940" w:rsidRPr="00DA7B81" w:rsidRDefault="00D87940" w:rsidP="00DA7B81">
      <w:pPr>
        <w:jc w:val="both"/>
        <w:rPr>
          <w:b/>
          <w:sz w:val="8"/>
          <w:szCs w:val="8"/>
        </w:rPr>
      </w:pPr>
    </w:p>
    <w:p w14:paraId="6F9A0602" w14:textId="28954B15" w:rsidR="00791481" w:rsidRPr="002D1449" w:rsidRDefault="002D1449" w:rsidP="00DA7B81">
      <w:pPr>
        <w:ind w:left="-284"/>
        <w:jc w:val="both"/>
        <w:rPr>
          <w:b/>
          <w:sz w:val="36"/>
          <w:szCs w:val="36"/>
        </w:rPr>
      </w:pPr>
      <w:r w:rsidRPr="002D1449">
        <w:rPr>
          <w:b/>
          <w:sz w:val="36"/>
          <w:szCs w:val="36"/>
        </w:rPr>
        <w:t>HM Government</w:t>
      </w:r>
    </w:p>
    <w:p w14:paraId="77A8E9EC" w14:textId="0AA5D7BF" w:rsidR="002D1449" w:rsidRPr="00307A13" w:rsidRDefault="002D1449" w:rsidP="00DA7B81">
      <w:pPr>
        <w:pStyle w:val="Heading2"/>
        <w:ind w:left="-284"/>
        <w:jc w:val="both"/>
        <w:rPr>
          <w:rFonts w:ascii="Arial" w:eastAsia="Times New Roman" w:hAnsi="Arial" w:cs="Arial"/>
          <w:color w:val="000000"/>
          <w:sz w:val="20"/>
          <w:szCs w:val="20"/>
        </w:rPr>
      </w:pPr>
      <w:r w:rsidRPr="00307A13">
        <w:rPr>
          <w:rFonts w:ascii="Arial" w:eastAsiaTheme="minorHAnsi" w:hAnsi="Arial" w:cs="Arial"/>
          <w:sz w:val="22"/>
          <w:szCs w:val="22"/>
          <w:lang w:eastAsia="en-US"/>
        </w:rPr>
        <w:t>Prevent</w:t>
      </w:r>
      <w:r w:rsidRPr="00307A13">
        <w:rPr>
          <w:rFonts w:ascii="Arial" w:eastAsiaTheme="minorHAnsi" w:hAnsi="Arial" w:cs="Arial"/>
          <w:b w:val="0"/>
          <w:bCs w:val="0"/>
          <w:sz w:val="22"/>
          <w:szCs w:val="22"/>
          <w:lang w:eastAsia="en-US"/>
        </w:rPr>
        <w:t xml:space="preserve"> is about safeguarding and supporting those vulnerable to radicalisation. Prevent is 1 of the 4 elements of</w:t>
      </w:r>
      <w:r>
        <w:rPr>
          <w:rFonts w:ascii="Arial" w:hAnsi="Arial" w:cs="Arial"/>
          <w:color w:val="000000"/>
          <w:sz w:val="20"/>
          <w:szCs w:val="20"/>
        </w:rPr>
        <w:t xml:space="preserve"> </w:t>
      </w:r>
      <w:hyperlink r:id="rId20" w:tgtFrame="blank" w:history="1">
        <w:r>
          <w:rPr>
            <w:rStyle w:val="Hyperlink"/>
            <w:rFonts w:ascii="Arial" w:hAnsi="Arial" w:cs="Arial"/>
            <w:color w:val="000000"/>
            <w:sz w:val="20"/>
            <w:szCs w:val="20"/>
          </w:rPr>
          <w:t>CONTEST</w:t>
        </w:r>
      </w:hyperlink>
      <w:r>
        <w:rPr>
          <w:rFonts w:ascii="Arial" w:hAnsi="Arial" w:cs="Arial"/>
          <w:color w:val="000000"/>
          <w:sz w:val="20"/>
          <w:szCs w:val="20"/>
        </w:rPr>
        <w:t xml:space="preserve">, </w:t>
      </w:r>
      <w:r w:rsidRPr="00307A13">
        <w:rPr>
          <w:rFonts w:ascii="Arial" w:eastAsiaTheme="minorHAnsi" w:hAnsi="Arial" w:cs="Arial"/>
          <w:b w:val="0"/>
          <w:bCs w:val="0"/>
          <w:sz w:val="22"/>
          <w:szCs w:val="22"/>
          <w:lang w:eastAsia="en-US"/>
        </w:rPr>
        <w:t>the Government’s counter-terrorism strategy. It aims to stop people becoming terrorists or supporting terrorism.</w:t>
      </w:r>
    </w:p>
    <w:p w14:paraId="2623002B" w14:textId="77777777" w:rsidR="002D1449" w:rsidRPr="002D1449" w:rsidRDefault="002D1449" w:rsidP="00DA7B81">
      <w:pPr>
        <w:ind w:left="-284"/>
        <w:jc w:val="both"/>
        <w:rPr>
          <w:rFonts w:ascii="Arial" w:hAnsi="Arial" w:cs="Arial"/>
          <w:b/>
          <w:bCs/>
        </w:rPr>
      </w:pPr>
      <w:r>
        <w:rPr>
          <w:rFonts w:ascii="Arial" w:hAnsi="Arial" w:cs="Arial"/>
          <w:b/>
          <w:bCs/>
        </w:rPr>
        <w:t xml:space="preserve">Prevent E – learning : </w:t>
      </w:r>
      <w:hyperlink r:id="rId21" w:history="1">
        <w:r w:rsidR="00251859" w:rsidRPr="00D017E5">
          <w:rPr>
            <w:rStyle w:val="Hyperlink"/>
          </w:rPr>
          <w:t>https://www.support-people-vulnerable-to-radicalisation.service.gov.uk/</w:t>
        </w:r>
      </w:hyperlink>
      <w:r w:rsidR="00251859">
        <w:t xml:space="preserve"> </w:t>
      </w:r>
    </w:p>
    <w:p w14:paraId="27CA27CC" w14:textId="3FC7D500" w:rsidR="002D1449" w:rsidRDefault="002D1449" w:rsidP="00DA7B81">
      <w:pPr>
        <w:ind w:left="-284"/>
        <w:jc w:val="both"/>
        <w:rPr>
          <w:rFonts w:ascii="Arial" w:hAnsi="Arial" w:cs="Arial"/>
        </w:rPr>
      </w:pPr>
      <w:r>
        <w:rPr>
          <w:rFonts w:ascii="Arial" w:hAnsi="Arial" w:cs="Arial"/>
        </w:rPr>
        <w:t xml:space="preserve">The Home Office </w:t>
      </w:r>
      <w:r w:rsidRPr="00116B7F">
        <w:rPr>
          <w:rFonts w:ascii="Arial" w:hAnsi="Arial" w:cs="Arial"/>
        </w:rPr>
        <w:t>Prevent E-Learning</w:t>
      </w:r>
      <w:r>
        <w:rPr>
          <w:rFonts w:ascii="Arial" w:hAnsi="Arial" w:cs="Arial"/>
        </w:rPr>
        <w:t xml:space="preserve"> introduces learners to the Prevent Duty and explains some of the key aims and terms. There are Case Studies to choose from and you </w:t>
      </w:r>
      <w:r w:rsidR="00116B7F">
        <w:rPr>
          <w:rFonts w:ascii="Arial" w:hAnsi="Arial" w:cs="Arial"/>
        </w:rPr>
        <w:t>can</w:t>
      </w:r>
      <w:r>
        <w:rPr>
          <w:rFonts w:ascii="Arial" w:hAnsi="Arial" w:cs="Arial"/>
        </w:rPr>
        <w:t xml:space="preserve"> choose the learning related to you and your area of work. The E-</w:t>
      </w:r>
      <w:r>
        <w:rPr>
          <w:rFonts w:ascii="Arial" w:hAnsi="Arial" w:cs="Arial"/>
          <w:color w:val="000000"/>
        </w:rPr>
        <w:t xml:space="preserve">learning is much like our current staff and partner WRAP/Prevent training as it looks at identifying vulnerabilities and changes in behaviour. We would like to promote all </w:t>
      </w:r>
      <w:r>
        <w:rPr>
          <w:rFonts w:ascii="Arial" w:hAnsi="Arial" w:cs="Arial"/>
        </w:rPr>
        <w:t>staff complete the Prevent E-Learning if they haven’t done so already.</w:t>
      </w:r>
    </w:p>
    <w:p w14:paraId="6787F064" w14:textId="77777777" w:rsidR="002D1449" w:rsidRDefault="002D1449" w:rsidP="00307A13">
      <w:pPr>
        <w:jc w:val="both"/>
      </w:pPr>
    </w:p>
    <w:sectPr w:rsidR="002D1449" w:rsidSect="00542352">
      <w:pgSz w:w="11906" w:h="16838"/>
      <w:pgMar w:top="426" w:right="424"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01EA2"/>
    <w:multiLevelType w:val="hybridMultilevel"/>
    <w:tmpl w:val="AE4C17AA"/>
    <w:lvl w:ilvl="0" w:tplc="F968944C">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A7534C"/>
    <w:multiLevelType w:val="hybridMultilevel"/>
    <w:tmpl w:val="09242364"/>
    <w:lvl w:ilvl="0" w:tplc="0832EAC4">
      <w:start w:val="1"/>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C316EDF"/>
    <w:multiLevelType w:val="multilevel"/>
    <w:tmpl w:val="41DE7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F94B9B"/>
    <w:multiLevelType w:val="hybridMultilevel"/>
    <w:tmpl w:val="9452A3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1531B2"/>
    <w:multiLevelType w:val="multilevel"/>
    <w:tmpl w:val="923CA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784180"/>
    <w:multiLevelType w:val="hybridMultilevel"/>
    <w:tmpl w:val="2F30BC5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B92C3B"/>
    <w:multiLevelType w:val="hybridMultilevel"/>
    <w:tmpl w:val="3F4CCAB6"/>
    <w:lvl w:ilvl="0" w:tplc="08090001">
      <w:start w:val="1"/>
      <w:numFmt w:val="bullet"/>
      <w:lvlText w:val=""/>
      <w:lvlJc w:val="left"/>
      <w:pPr>
        <w:ind w:left="580" w:hanging="360"/>
      </w:pPr>
      <w:rPr>
        <w:rFonts w:ascii="Symbol" w:hAnsi="Symbol" w:hint="default"/>
      </w:rPr>
    </w:lvl>
    <w:lvl w:ilvl="1" w:tplc="08090003" w:tentative="1">
      <w:start w:val="1"/>
      <w:numFmt w:val="bullet"/>
      <w:lvlText w:val="o"/>
      <w:lvlJc w:val="left"/>
      <w:pPr>
        <w:ind w:left="1300" w:hanging="360"/>
      </w:pPr>
      <w:rPr>
        <w:rFonts w:ascii="Courier New" w:hAnsi="Courier New" w:cs="Courier New" w:hint="default"/>
      </w:rPr>
    </w:lvl>
    <w:lvl w:ilvl="2" w:tplc="08090005" w:tentative="1">
      <w:start w:val="1"/>
      <w:numFmt w:val="bullet"/>
      <w:lvlText w:val=""/>
      <w:lvlJc w:val="left"/>
      <w:pPr>
        <w:ind w:left="2020" w:hanging="360"/>
      </w:pPr>
      <w:rPr>
        <w:rFonts w:ascii="Wingdings" w:hAnsi="Wingdings" w:hint="default"/>
      </w:rPr>
    </w:lvl>
    <w:lvl w:ilvl="3" w:tplc="08090001" w:tentative="1">
      <w:start w:val="1"/>
      <w:numFmt w:val="bullet"/>
      <w:lvlText w:val=""/>
      <w:lvlJc w:val="left"/>
      <w:pPr>
        <w:ind w:left="2740" w:hanging="360"/>
      </w:pPr>
      <w:rPr>
        <w:rFonts w:ascii="Symbol" w:hAnsi="Symbol" w:hint="default"/>
      </w:rPr>
    </w:lvl>
    <w:lvl w:ilvl="4" w:tplc="08090003" w:tentative="1">
      <w:start w:val="1"/>
      <w:numFmt w:val="bullet"/>
      <w:lvlText w:val="o"/>
      <w:lvlJc w:val="left"/>
      <w:pPr>
        <w:ind w:left="3460" w:hanging="360"/>
      </w:pPr>
      <w:rPr>
        <w:rFonts w:ascii="Courier New" w:hAnsi="Courier New" w:cs="Courier New" w:hint="default"/>
      </w:rPr>
    </w:lvl>
    <w:lvl w:ilvl="5" w:tplc="08090005" w:tentative="1">
      <w:start w:val="1"/>
      <w:numFmt w:val="bullet"/>
      <w:lvlText w:val=""/>
      <w:lvlJc w:val="left"/>
      <w:pPr>
        <w:ind w:left="4180" w:hanging="360"/>
      </w:pPr>
      <w:rPr>
        <w:rFonts w:ascii="Wingdings" w:hAnsi="Wingdings" w:hint="default"/>
      </w:rPr>
    </w:lvl>
    <w:lvl w:ilvl="6" w:tplc="08090001" w:tentative="1">
      <w:start w:val="1"/>
      <w:numFmt w:val="bullet"/>
      <w:lvlText w:val=""/>
      <w:lvlJc w:val="left"/>
      <w:pPr>
        <w:ind w:left="4900" w:hanging="360"/>
      </w:pPr>
      <w:rPr>
        <w:rFonts w:ascii="Symbol" w:hAnsi="Symbol" w:hint="default"/>
      </w:rPr>
    </w:lvl>
    <w:lvl w:ilvl="7" w:tplc="08090003" w:tentative="1">
      <w:start w:val="1"/>
      <w:numFmt w:val="bullet"/>
      <w:lvlText w:val="o"/>
      <w:lvlJc w:val="left"/>
      <w:pPr>
        <w:ind w:left="5620" w:hanging="360"/>
      </w:pPr>
      <w:rPr>
        <w:rFonts w:ascii="Courier New" w:hAnsi="Courier New" w:cs="Courier New" w:hint="default"/>
      </w:rPr>
    </w:lvl>
    <w:lvl w:ilvl="8" w:tplc="08090005" w:tentative="1">
      <w:start w:val="1"/>
      <w:numFmt w:val="bullet"/>
      <w:lvlText w:val=""/>
      <w:lvlJc w:val="left"/>
      <w:pPr>
        <w:ind w:left="6340" w:hanging="360"/>
      </w:pPr>
      <w:rPr>
        <w:rFonts w:ascii="Wingdings" w:hAnsi="Wingdings" w:hint="default"/>
      </w:rPr>
    </w:lvl>
  </w:abstractNum>
  <w:abstractNum w:abstractNumId="7" w15:restartNumberingAfterBreak="0">
    <w:nsid w:val="33A61D7B"/>
    <w:multiLevelType w:val="multilevel"/>
    <w:tmpl w:val="6096E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BC41EE"/>
    <w:multiLevelType w:val="multilevel"/>
    <w:tmpl w:val="025E2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FD520AC"/>
    <w:multiLevelType w:val="multilevel"/>
    <w:tmpl w:val="23549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094217"/>
    <w:multiLevelType w:val="hybridMultilevel"/>
    <w:tmpl w:val="479A642E"/>
    <w:lvl w:ilvl="0" w:tplc="08090001">
      <w:start w:val="1"/>
      <w:numFmt w:val="bullet"/>
      <w:lvlText w:val=""/>
      <w:lvlJc w:val="left"/>
      <w:pPr>
        <w:ind w:left="580" w:hanging="360"/>
      </w:pPr>
      <w:rPr>
        <w:rFonts w:ascii="Symbol" w:hAnsi="Symbol" w:hint="default"/>
      </w:rPr>
    </w:lvl>
    <w:lvl w:ilvl="1" w:tplc="08090003" w:tentative="1">
      <w:start w:val="1"/>
      <w:numFmt w:val="bullet"/>
      <w:lvlText w:val="o"/>
      <w:lvlJc w:val="left"/>
      <w:pPr>
        <w:ind w:left="1300" w:hanging="360"/>
      </w:pPr>
      <w:rPr>
        <w:rFonts w:ascii="Courier New" w:hAnsi="Courier New" w:cs="Courier New" w:hint="default"/>
      </w:rPr>
    </w:lvl>
    <w:lvl w:ilvl="2" w:tplc="08090005" w:tentative="1">
      <w:start w:val="1"/>
      <w:numFmt w:val="bullet"/>
      <w:lvlText w:val=""/>
      <w:lvlJc w:val="left"/>
      <w:pPr>
        <w:ind w:left="2020" w:hanging="360"/>
      </w:pPr>
      <w:rPr>
        <w:rFonts w:ascii="Wingdings" w:hAnsi="Wingdings" w:hint="default"/>
      </w:rPr>
    </w:lvl>
    <w:lvl w:ilvl="3" w:tplc="08090001" w:tentative="1">
      <w:start w:val="1"/>
      <w:numFmt w:val="bullet"/>
      <w:lvlText w:val=""/>
      <w:lvlJc w:val="left"/>
      <w:pPr>
        <w:ind w:left="2740" w:hanging="360"/>
      </w:pPr>
      <w:rPr>
        <w:rFonts w:ascii="Symbol" w:hAnsi="Symbol" w:hint="default"/>
      </w:rPr>
    </w:lvl>
    <w:lvl w:ilvl="4" w:tplc="08090003" w:tentative="1">
      <w:start w:val="1"/>
      <w:numFmt w:val="bullet"/>
      <w:lvlText w:val="o"/>
      <w:lvlJc w:val="left"/>
      <w:pPr>
        <w:ind w:left="3460" w:hanging="360"/>
      </w:pPr>
      <w:rPr>
        <w:rFonts w:ascii="Courier New" w:hAnsi="Courier New" w:cs="Courier New" w:hint="default"/>
      </w:rPr>
    </w:lvl>
    <w:lvl w:ilvl="5" w:tplc="08090005" w:tentative="1">
      <w:start w:val="1"/>
      <w:numFmt w:val="bullet"/>
      <w:lvlText w:val=""/>
      <w:lvlJc w:val="left"/>
      <w:pPr>
        <w:ind w:left="4180" w:hanging="360"/>
      </w:pPr>
      <w:rPr>
        <w:rFonts w:ascii="Wingdings" w:hAnsi="Wingdings" w:hint="default"/>
      </w:rPr>
    </w:lvl>
    <w:lvl w:ilvl="6" w:tplc="08090001" w:tentative="1">
      <w:start w:val="1"/>
      <w:numFmt w:val="bullet"/>
      <w:lvlText w:val=""/>
      <w:lvlJc w:val="left"/>
      <w:pPr>
        <w:ind w:left="4900" w:hanging="360"/>
      </w:pPr>
      <w:rPr>
        <w:rFonts w:ascii="Symbol" w:hAnsi="Symbol" w:hint="default"/>
      </w:rPr>
    </w:lvl>
    <w:lvl w:ilvl="7" w:tplc="08090003" w:tentative="1">
      <w:start w:val="1"/>
      <w:numFmt w:val="bullet"/>
      <w:lvlText w:val="o"/>
      <w:lvlJc w:val="left"/>
      <w:pPr>
        <w:ind w:left="5620" w:hanging="360"/>
      </w:pPr>
      <w:rPr>
        <w:rFonts w:ascii="Courier New" w:hAnsi="Courier New" w:cs="Courier New" w:hint="default"/>
      </w:rPr>
    </w:lvl>
    <w:lvl w:ilvl="8" w:tplc="08090005" w:tentative="1">
      <w:start w:val="1"/>
      <w:numFmt w:val="bullet"/>
      <w:lvlText w:val=""/>
      <w:lvlJc w:val="left"/>
      <w:pPr>
        <w:ind w:left="6340" w:hanging="360"/>
      </w:pPr>
      <w:rPr>
        <w:rFonts w:ascii="Wingdings" w:hAnsi="Wingdings" w:hint="default"/>
      </w:rPr>
    </w:lvl>
  </w:abstractNum>
  <w:abstractNum w:abstractNumId="11" w15:restartNumberingAfterBreak="0">
    <w:nsid w:val="522B05C6"/>
    <w:multiLevelType w:val="hybridMultilevel"/>
    <w:tmpl w:val="3E9C71A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556891"/>
    <w:multiLevelType w:val="hybridMultilevel"/>
    <w:tmpl w:val="814A81EC"/>
    <w:lvl w:ilvl="0" w:tplc="08090005">
      <w:start w:val="1"/>
      <w:numFmt w:val="bullet"/>
      <w:lvlText w:val=""/>
      <w:lvlJc w:val="left"/>
      <w:pPr>
        <w:ind w:left="1209" w:hanging="360"/>
      </w:pPr>
      <w:rPr>
        <w:rFonts w:ascii="Wingdings" w:hAnsi="Wingdings" w:hint="default"/>
      </w:rPr>
    </w:lvl>
    <w:lvl w:ilvl="1" w:tplc="08090003" w:tentative="1">
      <w:start w:val="1"/>
      <w:numFmt w:val="bullet"/>
      <w:lvlText w:val="o"/>
      <w:lvlJc w:val="left"/>
      <w:pPr>
        <w:ind w:left="1929" w:hanging="360"/>
      </w:pPr>
      <w:rPr>
        <w:rFonts w:ascii="Courier New" w:hAnsi="Courier New" w:cs="Courier New" w:hint="default"/>
      </w:rPr>
    </w:lvl>
    <w:lvl w:ilvl="2" w:tplc="08090005" w:tentative="1">
      <w:start w:val="1"/>
      <w:numFmt w:val="bullet"/>
      <w:lvlText w:val=""/>
      <w:lvlJc w:val="left"/>
      <w:pPr>
        <w:ind w:left="2649" w:hanging="360"/>
      </w:pPr>
      <w:rPr>
        <w:rFonts w:ascii="Wingdings" w:hAnsi="Wingdings" w:hint="default"/>
      </w:rPr>
    </w:lvl>
    <w:lvl w:ilvl="3" w:tplc="08090001" w:tentative="1">
      <w:start w:val="1"/>
      <w:numFmt w:val="bullet"/>
      <w:lvlText w:val=""/>
      <w:lvlJc w:val="left"/>
      <w:pPr>
        <w:ind w:left="3369" w:hanging="360"/>
      </w:pPr>
      <w:rPr>
        <w:rFonts w:ascii="Symbol" w:hAnsi="Symbol" w:hint="default"/>
      </w:rPr>
    </w:lvl>
    <w:lvl w:ilvl="4" w:tplc="08090003" w:tentative="1">
      <w:start w:val="1"/>
      <w:numFmt w:val="bullet"/>
      <w:lvlText w:val="o"/>
      <w:lvlJc w:val="left"/>
      <w:pPr>
        <w:ind w:left="4089" w:hanging="360"/>
      </w:pPr>
      <w:rPr>
        <w:rFonts w:ascii="Courier New" w:hAnsi="Courier New" w:cs="Courier New" w:hint="default"/>
      </w:rPr>
    </w:lvl>
    <w:lvl w:ilvl="5" w:tplc="08090005" w:tentative="1">
      <w:start w:val="1"/>
      <w:numFmt w:val="bullet"/>
      <w:lvlText w:val=""/>
      <w:lvlJc w:val="left"/>
      <w:pPr>
        <w:ind w:left="4809" w:hanging="360"/>
      </w:pPr>
      <w:rPr>
        <w:rFonts w:ascii="Wingdings" w:hAnsi="Wingdings" w:hint="default"/>
      </w:rPr>
    </w:lvl>
    <w:lvl w:ilvl="6" w:tplc="08090001" w:tentative="1">
      <w:start w:val="1"/>
      <w:numFmt w:val="bullet"/>
      <w:lvlText w:val=""/>
      <w:lvlJc w:val="left"/>
      <w:pPr>
        <w:ind w:left="5529" w:hanging="360"/>
      </w:pPr>
      <w:rPr>
        <w:rFonts w:ascii="Symbol" w:hAnsi="Symbol" w:hint="default"/>
      </w:rPr>
    </w:lvl>
    <w:lvl w:ilvl="7" w:tplc="08090003" w:tentative="1">
      <w:start w:val="1"/>
      <w:numFmt w:val="bullet"/>
      <w:lvlText w:val="o"/>
      <w:lvlJc w:val="left"/>
      <w:pPr>
        <w:ind w:left="6249" w:hanging="360"/>
      </w:pPr>
      <w:rPr>
        <w:rFonts w:ascii="Courier New" w:hAnsi="Courier New" w:cs="Courier New" w:hint="default"/>
      </w:rPr>
    </w:lvl>
    <w:lvl w:ilvl="8" w:tplc="08090005" w:tentative="1">
      <w:start w:val="1"/>
      <w:numFmt w:val="bullet"/>
      <w:lvlText w:val=""/>
      <w:lvlJc w:val="left"/>
      <w:pPr>
        <w:ind w:left="6969" w:hanging="360"/>
      </w:pPr>
      <w:rPr>
        <w:rFonts w:ascii="Wingdings" w:hAnsi="Wingdings" w:hint="default"/>
      </w:rPr>
    </w:lvl>
  </w:abstractNum>
  <w:abstractNum w:abstractNumId="13" w15:restartNumberingAfterBreak="0">
    <w:nsid w:val="5B616FBC"/>
    <w:multiLevelType w:val="hybridMultilevel"/>
    <w:tmpl w:val="BA142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7B7A0A"/>
    <w:multiLevelType w:val="hybridMultilevel"/>
    <w:tmpl w:val="33A6D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E4582E"/>
    <w:multiLevelType w:val="hybridMultilevel"/>
    <w:tmpl w:val="D4A8B32C"/>
    <w:lvl w:ilvl="0" w:tplc="08090001">
      <w:start w:val="1"/>
      <w:numFmt w:val="bullet"/>
      <w:lvlText w:val=""/>
      <w:lvlJc w:val="left"/>
      <w:pPr>
        <w:ind w:left="1232" w:hanging="720"/>
      </w:pPr>
      <w:rPr>
        <w:rFonts w:ascii="Symbol" w:hAnsi="Symbol" w:hint="default"/>
      </w:rPr>
    </w:lvl>
    <w:lvl w:ilvl="1" w:tplc="08090003">
      <w:start w:val="1"/>
      <w:numFmt w:val="bullet"/>
      <w:lvlText w:val="o"/>
      <w:lvlJc w:val="left"/>
      <w:pPr>
        <w:ind w:left="1592" w:hanging="360"/>
      </w:pPr>
      <w:rPr>
        <w:rFonts w:ascii="Courier New" w:hAnsi="Courier New" w:cs="Courier New" w:hint="default"/>
      </w:rPr>
    </w:lvl>
    <w:lvl w:ilvl="2" w:tplc="08090005">
      <w:start w:val="1"/>
      <w:numFmt w:val="bullet"/>
      <w:lvlText w:val=""/>
      <w:lvlJc w:val="left"/>
      <w:pPr>
        <w:ind w:left="2312" w:hanging="360"/>
      </w:pPr>
      <w:rPr>
        <w:rFonts w:ascii="Wingdings" w:hAnsi="Wingdings" w:hint="default"/>
      </w:rPr>
    </w:lvl>
    <w:lvl w:ilvl="3" w:tplc="08090001">
      <w:start w:val="1"/>
      <w:numFmt w:val="bullet"/>
      <w:lvlText w:val=""/>
      <w:lvlJc w:val="left"/>
      <w:pPr>
        <w:ind w:left="3032" w:hanging="360"/>
      </w:pPr>
      <w:rPr>
        <w:rFonts w:ascii="Symbol" w:hAnsi="Symbol" w:hint="default"/>
      </w:rPr>
    </w:lvl>
    <w:lvl w:ilvl="4" w:tplc="08090003">
      <w:start w:val="1"/>
      <w:numFmt w:val="bullet"/>
      <w:lvlText w:val="o"/>
      <w:lvlJc w:val="left"/>
      <w:pPr>
        <w:ind w:left="3752" w:hanging="360"/>
      </w:pPr>
      <w:rPr>
        <w:rFonts w:ascii="Courier New" w:hAnsi="Courier New" w:cs="Courier New" w:hint="default"/>
      </w:rPr>
    </w:lvl>
    <w:lvl w:ilvl="5" w:tplc="08090005">
      <w:start w:val="1"/>
      <w:numFmt w:val="bullet"/>
      <w:lvlText w:val=""/>
      <w:lvlJc w:val="left"/>
      <w:pPr>
        <w:ind w:left="4472" w:hanging="360"/>
      </w:pPr>
      <w:rPr>
        <w:rFonts w:ascii="Wingdings" w:hAnsi="Wingdings" w:hint="default"/>
      </w:rPr>
    </w:lvl>
    <w:lvl w:ilvl="6" w:tplc="08090001">
      <w:start w:val="1"/>
      <w:numFmt w:val="bullet"/>
      <w:lvlText w:val=""/>
      <w:lvlJc w:val="left"/>
      <w:pPr>
        <w:ind w:left="5192" w:hanging="360"/>
      </w:pPr>
      <w:rPr>
        <w:rFonts w:ascii="Symbol" w:hAnsi="Symbol" w:hint="default"/>
      </w:rPr>
    </w:lvl>
    <w:lvl w:ilvl="7" w:tplc="08090003">
      <w:start w:val="1"/>
      <w:numFmt w:val="bullet"/>
      <w:lvlText w:val="o"/>
      <w:lvlJc w:val="left"/>
      <w:pPr>
        <w:ind w:left="5912" w:hanging="360"/>
      </w:pPr>
      <w:rPr>
        <w:rFonts w:ascii="Courier New" w:hAnsi="Courier New" w:cs="Courier New" w:hint="default"/>
      </w:rPr>
    </w:lvl>
    <w:lvl w:ilvl="8" w:tplc="08090005">
      <w:start w:val="1"/>
      <w:numFmt w:val="bullet"/>
      <w:lvlText w:val=""/>
      <w:lvlJc w:val="left"/>
      <w:pPr>
        <w:ind w:left="6632" w:hanging="360"/>
      </w:pPr>
      <w:rPr>
        <w:rFonts w:ascii="Wingdings" w:hAnsi="Wingdings" w:hint="default"/>
      </w:rPr>
    </w:lvl>
  </w:abstractNum>
  <w:abstractNum w:abstractNumId="16" w15:restartNumberingAfterBreak="0">
    <w:nsid w:val="6A3C3E47"/>
    <w:multiLevelType w:val="multilevel"/>
    <w:tmpl w:val="EFBC8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E7F4E61"/>
    <w:multiLevelType w:val="hybridMultilevel"/>
    <w:tmpl w:val="35A0A2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83716AA"/>
    <w:multiLevelType w:val="multilevel"/>
    <w:tmpl w:val="587A9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E2D5DF9"/>
    <w:multiLevelType w:val="multilevel"/>
    <w:tmpl w:val="ADF29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7810453">
    <w:abstractNumId w:val="11"/>
  </w:num>
  <w:num w:numId="2" w16cid:durableId="1861121627">
    <w:abstractNumId w:val="5"/>
  </w:num>
  <w:num w:numId="3" w16cid:durableId="335619881">
    <w:abstractNumId w:val="4"/>
  </w:num>
  <w:num w:numId="4" w16cid:durableId="891043851">
    <w:abstractNumId w:val="17"/>
  </w:num>
  <w:num w:numId="5" w16cid:durableId="2049600331">
    <w:abstractNumId w:val="15"/>
  </w:num>
  <w:num w:numId="6" w16cid:durableId="139542643">
    <w:abstractNumId w:val="14"/>
  </w:num>
  <w:num w:numId="7" w16cid:durableId="810175234">
    <w:abstractNumId w:val="0"/>
  </w:num>
  <w:num w:numId="8" w16cid:durableId="826364331">
    <w:abstractNumId w:val="3"/>
  </w:num>
  <w:num w:numId="9" w16cid:durableId="1549954667">
    <w:abstractNumId w:val="12"/>
  </w:num>
  <w:num w:numId="10" w16cid:durableId="602419893">
    <w:abstractNumId w:val="13"/>
  </w:num>
  <w:num w:numId="11" w16cid:durableId="1420903696">
    <w:abstractNumId w:val="1"/>
  </w:num>
  <w:num w:numId="12" w16cid:durableId="1396707191">
    <w:abstractNumId w:val="7"/>
  </w:num>
  <w:num w:numId="13" w16cid:durableId="1803234337">
    <w:abstractNumId w:val="9"/>
  </w:num>
  <w:num w:numId="14" w16cid:durableId="1200362044">
    <w:abstractNumId w:val="18"/>
  </w:num>
  <w:num w:numId="15" w16cid:durableId="1208420357">
    <w:abstractNumId w:val="8"/>
  </w:num>
  <w:num w:numId="16" w16cid:durableId="1963144993">
    <w:abstractNumId w:val="2"/>
  </w:num>
  <w:num w:numId="17" w16cid:durableId="1854296866">
    <w:abstractNumId w:val="16"/>
  </w:num>
  <w:num w:numId="18" w16cid:durableId="1430925472">
    <w:abstractNumId w:val="19"/>
  </w:num>
  <w:num w:numId="19" w16cid:durableId="1202324867">
    <w:abstractNumId w:val="10"/>
  </w:num>
  <w:num w:numId="20" w16cid:durableId="3540390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04F"/>
    <w:rsid w:val="00024FB4"/>
    <w:rsid w:val="000324C3"/>
    <w:rsid w:val="0005504F"/>
    <w:rsid w:val="00057E6F"/>
    <w:rsid w:val="0006166F"/>
    <w:rsid w:val="000754CA"/>
    <w:rsid w:val="000B7A6F"/>
    <w:rsid w:val="000D2B5C"/>
    <w:rsid w:val="000E3AB3"/>
    <w:rsid w:val="001017CA"/>
    <w:rsid w:val="00106B13"/>
    <w:rsid w:val="00110C17"/>
    <w:rsid w:val="00116B7F"/>
    <w:rsid w:val="00120DD7"/>
    <w:rsid w:val="00154577"/>
    <w:rsid w:val="001A5F31"/>
    <w:rsid w:val="001A78D1"/>
    <w:rsid w:val="001B2896"/>
    <w:rsid w:val="001D4489"/>
    <w:rsid w:val="001E3CE4"/>
    <w:rsid w:val="00211F4E"/>
    <w:rsid w:val="00251859"/>
    <w:rsid w:val="00265D7C"/>
    <w:rsid w:val="00266447"/>
    <w:rsid w:val="00274A78"/>
    <w:rsid w:val="00294A6C"/>
    <w:rsid w:val="002A148B"/>
    <w:rsid w:val="002D1449"/>
    <w:rsid w:val="002D7119"/>
    <w:rsid w:val="002F4903"/>
    <w:rsid w:val="00307A13"/>
    <w:rsid w:val="003120F3"/>
    <w:rsid w:val="00332436"/>
    <w:rsid w:val="003572ED"/>
    <w:rsid w:val="00370F3A"/>
    <w:rsid w:val="00375406"/>
    <w:rsid w:val="00396D26"/>
    <w:rsid w:val="003B64F3"/>
    <w:rsid w:val="003C0C31"/>
    <w:rsid w:val="003D3FF4"/>
    <w:rsid w:val="003E58E4"/>
    <w:rsid w:val="003E6D16"/>
    <w:rsid w:val="003F5918"/>
    <w:rsid w:val="00416C2C"/>
    <w:rsid w:val="00423C6D"/>
    <w:rsid w:val="004269CA"/>
    <w:rsid w:val="004371EF"/>
    <w:rsid w:val="00455E08"/>
    <w:rsid w:val="00492E93"/>
    <w:rsid w:val="004A12AE"/>
    <w:rsid w:val="004A3B6B"/>
    <w:rsid w:val="004A76C2"/>
    <w:rsid w:val="004C1C8C"/>
    <w:rsid w:val="004E34DE"/>
    <w:rsid w:val="004E493E"/>
    <w:rsid w:val="00510E99"/>
    <w:rsid w:val="0051747D"/>
    <w:rsid w:val="00542352"/>
    <w:rsid w:val="00554404"/>
    <w:rsid w:val="005664F6"/>
    <w:rsid w:val="00571426"/>
    <w:rsid w:val="00574D98"/>
    <w:rsid w:val="00575F51"/>
    <w:rsid w:val="005829D1"/>
    <w:rsid w:val="005915E1"/>
    <w:rsid w:val="005A400F"/>
    <w:rsid w:val="005C3F3A"/>
    <w:rsid w:val="005E7B84"/>
    <w:rsid w:val="005F22E6"/>
    <w:rsid w:val="005F27DD"/>
    <w:rsid w:val="006213EE"/>
    <w:rsid w:val="00621967"/>
    <w:rsid w:val="00623392"/>
    <w:rsid w:val="00627E37"/>
    <w:rsid w:val="0065731B"/>
    <w:rsid w:val="00670293"/>
    <w:rsid w:val="006B782D"/>
    <w:rsid w:val="006D1E93"/>
    <w:rsid w:val="006D7E5B"/>
    <w:rsid w:val="006E31F2"/>
    <w:rsid w:val="006E5964"/>
    <w:rsid w:val="006E73D9"/>
    <w:rsid w:val="006F207A"/>
    <w:rsid w:val="006F4009"/>
    <w:rsid w:val="006F78EB"/>
    <w:rsid w:val="007236CA"/>
    <w:rsid w:val="00740F19"/>
    <w:rsid w:val="00747633"/>
    <w:rsid w:val="00747CB6"/>
    <w:rsid w:val="007575A9"/>
    <w:rsid w:val="00766190"/>
    <w:rsid w:val="00791481"/>
    <w:rsid w:val="007A1291"/>
    <w:rsid w:val="007A67EC"/>
    <w:rsid w:val="007B198A"/>
    <w:rsid w:val="007C764C"/>
    <w:rsid w:val="007D1744"/>
    <w:rsid w:val="007D5255"/>
    <w:rsid w:val="007E33F1"/>
    <w:rsid w:val="007F590E"/>
    <w:rsid w:val="007F6781"/>
    <w:rsid w:val="00800287"/>
    <w:rsid w:val="00833D4E"/>
    <w:rsid w:val="00840A33"/>
    <w:rsid w:val="00841694"/>
    <w:rsid w:val="00844CCC"/>
    <w:rsid w:val="00845B64"/>
    <w:rsid w:val="00852531"/>
    <w:rsid w:val="008565AE"/>
    <w:rsid w:val="0086053C"/>
    <w:rsid w:val="008809CA"/>
    <w:rsid w:val="008866B7"/>
    <w:rsid w:val="008935B8"/>
    <w:rsid w:val="008962A8"/>
    <w:rsid w:val="00896D9A"/>
    <w:rsid w:val="00900D3B"/>
    <w:rsid w:val="009011DB"/>
    <w:rsid w:val="00903CEB"/>
    <w:rsid w:val="0090799D"/>
    <w:rsid w:val="00916301"/>
    <w:rsid w:val="00926352"/>
    <w:rsid w:val="009403D4"/>
    <w:rsid w:val="00982A51"/>
    <w:rsid w:val="009C43EB"/>
    <w:rsid w:val="009D7775"/>
    <w:rsid w:val="00A20096"/>
    <w:rsid w:val="00A27E87"/>
    <w:rsid w:val="00A44710"/>
    <w:rsid w:val="00A465EC"/>
    <w:rsid w:val="00A54AB3"/>
    <w:rsid w:val="00A847EA"/>
    <w:rsid w:val="00A84865"/>
    <w:rsid w:val="00A87B74"/>
    <w:rsid w:val="00AA59BD"/>
    <w:rsid w:val="00AA6645"/>
    <w:rsid w:val="00AB67F1"/>
    <w:rsid w:val="00AD2ACE"/>
    <w:rsid w:val="00AD2E98"/>
    <w:rsid w:val="00B366DD"/>
    <w:rsid w:val="00B43D11"/>
    <w:rsid w:val="00B612D1"/>
    <w:rsid w:val="00B66678"/>
    <w:rsid w:val="00B67778"/>
    <w:rsid w:val="00B70DF6"/>
    <w:rsid w:val="00B861C7"/>
    <w:rsid w:val="00BA70DD"/>
    <w:rsid w:val="00BC04DD"/>
    <w:rsid w:val="00BE2173"/>
    <w:rsid w:val="00BE3D27"/>
    <w:rsid w:val="00BF6B00"/>
    <w:rsid w:val="00C1132B"/>
    <w:rsid w:val="00C24AE4"/>
    <w:rsid w:val="00C3653D"/>
    <w:rsid w:val="00C449E4"/>
    <w:rsid w:val="00C46335"/>
    <w:rsid w:val="00C466E4"/>
    <w:rsid w:val="00C81C45"/>
    <w:rsid w:val="00CA6751"/>
    <w:rsid w:val="00CB5C10"/>
    <w:rsid w:val="00CD766B"/>
    <w:rsid w:val="00CE5E39"/>
    <w:rsid w:val="00D14BFC"/>
    <w:rsid w:val="00D63354"/>
    <w:rsid w:val="00D64C30"/>
    <w:rsid w:val="00D76BED"/>
    <w:rsid w:val="00D87940"/>
    <w:rsid w:val="00D9382C"/>
    <w:rsid w:val="00DA2263"/>
    <w:rsid w:val="00DA7A74"/>
    <w:rsid w:val="00DA7B81"/>
    <w:rsid w:val="00DB7278"/>
    <w:rsid w:val="00DC6B3A"/>
    <w:rsid w:val="00DD77A3"/>
    <w:rsid w:val="00DE6924"/>
    <w:rsid w:val="00E126A3"/>
    <w:rsid w:val="00E2209D"/>
    <w:rsid w:val="00E4529E"/>
    <w:rsid w:val="00E50D1A"/>
    <w:rsid w:val="00E74159"/>
    <w:rsid w:val="00E97D70"/>
    <w:rsid w:val="00EE3481"/>
    <w:rsid w:val="00F024D2"/>
    <w:rsid w:val="00F03903"/>
    <w:rsid w:val="00F3737D"/>
    <w:rsid w:val="00F452DB"/>
    <w:rsid w:val="00F634D7"/>
    <w:rsid w:val="00F752F6"/>
    <w:rsid w:val="00FD35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e5e5ff"/>
    </o:shapedefaults>
    <o:shapelayout v:ext="edit">
      <o:idmap v:ext="edit" data="1"/>
    </o:shapelayout>
  </w:shapeDefaults>
  <w:decimalSymbol w:val="."/>
  <w:listSeparator w:val=","/>
  <w14:docId w14:val="0D827A6C"/>
  <w15:chartTrackingRefBased/>
  <w15:docId w15:val="{B8045307-E2E6-44ED-8073-DDDFC1E0F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7D7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791481"/>
    <w:pPr>
      <w:spacing w:before="100" w:beforeAutospacing="1" w:after="100" w:afterAutospacing="1" w:line="240" w:lineRule="auto"/>
      <w:outlineLvl w:val="1"/>
    </w:pPr>
    <w:rPr>
      <w:rFonts w:ascii="SimSun" w:eastAsia="SimSun" w:hAnsi="SimSun" w:cs="MS PGothic"/>
      <w:b/>
      <w:bCs/>
      <w:sz w:val="36"/>
      <w:szCs w:val="36"/>
      <w:lang w:eastAsia="zh-CN"/>
    </w:rPr>
  </w:style>
  <w:style w:type="paragraph" w:styleId="Heading3">
    <w:name w:val="heading 3"/>
    <w:basedOn w:val="Normal"/>
    <w:next w:val="Normal"/>
    <w:link w:val="Heading3Char"/>
    <w:uiPriority w:val="9"/>
    <w:semiHidden/>
    <w:unhideWhenUsed/>
    <w:qFormat/>
    <w:rsid w:val="007A67E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23C6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F22E6"/>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504F"/>
    <w:rPr>
      <w:color w:val="0000FF"/>
      <w:u w:val="single"/>
    </w:rPr>
  </w:style>
  <w:style w:type="character" w:styleId="UnresolvedMention">
    <w:name w:val="Unresolved Mention"/>
    <w:basedOn w:val="DefaultParagraphFont"/>
    <w:uiPriority w:val="99"/>
    <w:semiHidden/>
    <w:unhideWhenUsed/>
    <w:rsid w:val="006F78EB"/>
    <w:rPr>
      <w:color w:val="808080"/>
      <w:shd w:val="clear" w:color="auto" w:fill="E6E6E6"/>
    </w:rPr>
  </w:style>
  <w:style w:type="paragraph" w:customStyle="1" w:styleId="Default">
    <w:name w:val="Default"/>
    <w:rsid w:val="00AD2ACE"/>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3C0C31"/>
    <w:pPr>
      <w:ind w:left="720"/>
      <w:contextualSpacing/>
    </w:pPr>
  </w:style>
  <w:style w:type="paragraph" w:styleId="NormalWeb">
    <w:name w:val="Normal (Web)"/>
    <w:basedOn w:val="Normal"/>
    <w:uiPriority w:val="99"/>
    <w:unhideWhenUsed/>
    <w:rsid w:val="00B43D11"/>
    <w:pPr>
      <w:spacing w:after="0"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900D3B"/>
    <w:rPr>
      <w:color w:val="954F72" w:themeColor="followedHyperlink"/>
      <w:u w:val="single"/>
    </w:rPr>
  </w:style>
  <w:style w:type="character" w:customStyle="1" w:styleId="s1">
    <w:name w:val="s1"/>
    <w:basedOn w:val="DefaultParagraphFont"/>
    <w:rsid w:val="00670293"/>
  </w:style>
  <w:style w:type="character" w:styleId="Strong">
    <w:name w:val="Strong"/>
    <w:basedOn w:val="DefaultParagraphFont"/>
    <w:uiPriority w:val="22"/>
    <w:qFormat/>
    <w:rsid w:val="00F3737D"/>
    <w:rPr>
      <w:b/>
      <w:bCs/>
    </w:rPr>
  </w:style>
  <w:style w:type="character" w:customStyle="1" w:styleId="Heading2Char">
    <w:name w:val="Heading 2 Char"/>
    <w:basedOn w:val="DefaultParagraphFont"/>
    <w:link w:val="Heading2"/>
    <w:uiPriority w:val="9"/>
    <w:rsid w:val="00791481"/>
    <w:rPr>
      <w:rFonts w:ascii="SimSun" w:eastAsia="SimSun" w:hAnsi="SimSun" w:cs="MS PGothic"/>
      <w:b/>
      <w:bCs/>
      <w:sz w:val="36"/>
      <w:szCs w:val="36"/>
      <w:lang w:eastAsia="zh-CN"/>
    </w:rPr>
  </w:style>
  <w:style w:type="paragraph" w:customStyle="1" w:styleId="headings-one">
    <w:name w:val="headings-one"/>
    <w:basedOn w:val="Normal"/>
    <w:rsid w:val="000E3AB3"/>
    <w:pPr>
      <w:spacing w:after="225" w:line="240" w:lineRule="auto"/>
    </w:pPr>
    <w:rPr>
      <w:rFonts w:ascii="Times New Roman" w:eastAsia="Times New Roman" w:hAnsi="Times New Roman" w:cs="Times New Roman"/>
      <w:sz w:val="24"/>
      <w:szCs w:val="24"/>
      <w:lang w:eastAsia="en-GB"/>
    </w:rPr>
  </w:style>
  <w:style w:type="character" w:customStyle="1" w:styleId="date2">
    <w:name w:val="date2"/>
    <w:basedOn w:val="DefaultParagraphFont"/>
    <w:rsid w:val="000E3AB3"/>
  </w:style>
  <w:style w:type="character" w:customStyle="1" w:styleId="Heading1Char">
    <w:name w:val="Heading 1 Char"/>
    <w:basedOn w:val="DefaultParagraphFont"/>
    <w:link w:val="Heading1"/>
    <w:uiPriority w:val="9"/>
    <w:rsid w:val="00E97D70"/>
    <w:rPr>
      <w:rFonts w:asciiTheme="majorHAnsi" w:eastAsiaTheme="majorEastAsia" w:hAnsiTheme="majorHAnsi" w:cstheme="majorBidi"/>
      <w:color w:val="2F5496" w:themeColor="accent1" w:themeShade="BF"/>
      <w:sz w:val="32"/>
      <w:szCs w:val="32"/>
    </w:rPr>
  </w:style>
  <w:style w:type="character" w:customStyle="1" w:styleId="time">
    <w:name w:val="time"/>
    <w:basedOn w:val="DefaultParagraphFont"/>
    <w:rsid w:val="007E33F1"/>
    <w:rPr>
      <w:i/>
      <w:iCs/>
    </w:rPr>
  </w:style>
  <w:style w:type="character" w:customStyle="1" w:styleId="Heading3Char">
    <w:name w:val="Heading 3 Char"/>
    <w:basedOn w:val="DefaultParagraphFont"/>
    <w:link w:val="Heading3"/>
    <w:uiPriority w:val="9"/>
    <w:semiHidden/>
    <w:rsid w:val="007A67EC"/>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5F22E6"/>
    <w:rPr>
      <w:rFonts w:asciiTheme="majorHAnsi" w:eastAsiaTheme="majorEastAsia" w:hAnsiTheme="majorHAnsi" w:cstheme="majorBidi"/>
      <w:color w:val="2F5496" w:themeColor="accent1" w:themeShade="BF"/>
    </w:rPr>
  </w:style>
  <w:style w:type="character" w:customStyle="1" w:styleId="Heading4Char">
    <w:name w:val="Heading 4 Char"/>
    <w:basedOn w:val="DefaultParagraphFont"/>
    <w:link w:val="Heading4"/>
    <w:uiPriority w:val="9"/>
    <w:semiHidden/>
    <w:rsid w:val="00423C6D"/>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1951">
      <w:bodyDiv w:val="1"/>
      <w:marLeft w:val="0"/>
      <w:marRight w:val="0"/>
      <w:marTop w:val="0"/>
      <w:marBottom w:val="0"/>
      <w:divBdr>
        <w:top w:val="none" w:sz="0" w:space="0" w:color="auto"/>
        <w:left w:val="none" w:sz="0" w:space="0" w:color="auto"/>
        <w:bottom w:val="none" w:sz="0" w:space="0" w:color="auto"/>
        <w:right w:val="none" w:sz="0" w:space="0" w:color="auto"/>
      </w:divBdr>
      <w:divsChild>
        <w:div w:id="1174346944">
          <w:marLeft w:val="0"/>
          <w:marRight w:val="0"/>
          <w:marTop w:val="0"/>
          <w:marBottom w:val="0"/>
          <w:divBdr>
            <w:top w:val="none" w:sz="0" w:space="0" w:color="auto"/>
            <w:left w:val="none" w:sz="0" w:space="0" w:color="auto"/>
            <w:bottom w:val="none" w:sz="0" w:space="0" w:color="auto"/>
            <w:right w:val="none" w:sz="0" w:space="0" w:color="auto"/>
          </w:divBdr>
          <w:divsChild>
            <w:div w:id="1873686450">
              <w:marLeft w:val="0"/>
              <w:marRight w:val="0"/>
              <w:marTop w:val="0"/>
              <w:marBottom w:val="0"/>
              <w:divBdr>
                <w:top w:val="none" w:sz="0" w:space="0" w:color="auto"/>
                <w:left w:val="none" w:sz="0" w:space="0" w:color="auto"/>
                <w:bottom w:val="none" w:sz="0" w:space="0" w:color="auto"/>
                <w:right w:val="none" w:sz="0" w:space="0" w:color="auto"/>
              </w:divBdr>
              <w:divsChild>
                <w:div w:id="122576088">
                  <w:marLeft w:val="0"/>
                  <w:marRight w:val="0"/>
                  <w:marTop w:val="0"/>
                  <w:marBottom w:val="0"/>
                  <w:divBdr>
                    <w:top w:val="none" w:sz="0" w:space="0" w:color="auto"/>
                    <w:left w:val="none" w:sz="0" w:space="0" w:color="auto"/>
                    <w:bottom w:val="none" w:sz="0" w:space="0" w:color="auto"/>
                    <w:right w:val="none" w:sz="0" w:space="0" w:color="auto"/>
                  </w:divBdr>
                  <w:divsChild>
                    <w:div w:id="1262296723">
                      <w:marLeft w:val="0"/>
                      <w:marRight w:val="600"/>
                      <w:marTop w:val="225"/>
                      <w:marBottom w:val="0"/>
                      <w:divBdr>
                        <w:top w:val="none" w:sz="0" w:space="0" w:color="auto"/>
                        <w:left w:val="none" w:sz="0" w:space="0" w:color="auto"/>
                        <w:bottom w:val="none" w:sz="0" w:space="0" w:color="auto"/>
                        <w:right w:val="none" w:sz="0" w:space="0" w:color="auto"/>
                      </w:divBdr>
                      <w:divsChild>
                        <w:div w:id="20861433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430424">
      <w:bodyDiv w:val="1"/>
      <w:marLeft w:val="0"/>
      <w:marRight w:val="0"/>
      <w:marTop w:val="0"/>
      <w:marBottom w:val="0"/>
      <w:divBdr>
        <w:top w:val="none" w:sz="0" w:space="0" w:color="auto"/>
        <w:left w:val="none" w:sz="0" w:space="0" w:color="auto"/>
        <w:bottom w:val="none" w:sz="0" w:space="0" w:color="auto"/>
        <w:right w:val="none" w:sz="0" w:space="0" w:color="auto"/>
      </w:divBdr>
    </w:div>
    <w:div w:id="171651715">
      <w:bodyDiv w:val="1"/>
      <w:marLeft w:val="0"/>
      <w:marRight w:val="0"/>
      <w:marTop w:val="0"/>
      <w:marBottom w:val="0"/>
      <w:divBdr>
        <w:top w:val="none" w:sz="0" w:space="0" w:color="auto"/>
        <w:left w:val="none" w:sz="0" w:space="0" w:color="auto"/>
        <w:bottom w:val="none" w:sz="0" w:space="0" w:color="auto"/>
        <w:right w:val="none" w:sz="0" w:space="0" w:color="auto"/>
      </w:divBdr>
    </w:div>
    <w:div w:id="189732456">
      <w:bodyDiv w:val="1"/>
      <w:marLeft w:val="0"/>
      <w:marRight w:val="0"/>
      <w:marTop w:val="0"/>
      <w:marBottom w:val="0"/>
      <w:divBdr>
        <w:top w:val="none" w:sz="0" w:space="0" w:color="auto"/>
        <w:left w:val="none" w:sz="0" w:space="0" w:color="auto"/>
        <w:bottom w:val="none" w:sz="0" w:space="0" w:color="auto"/>
        <w:right w:val="none" w:sz="0" w:space="0" w:color="auto"/>
      </w:divBdr>
    </w:div>
    <w:div w:id="195049355">
      <w:bodyDiv w:val="1"/>
      <w:marLeft w:val="0"/>
      <w:marRight w:val="0"/>
      <w:marTop w:val="0"/>
      <w:marBottom w:val="0"/>
      <w:divBdr>
        <w:top w:val="none" w:sz="0" w:space="0" w:color="auto"/>
        <w:left w:val="none" w:sz="0" w:space="0" w:color="auto"/>
        <w:bottom w:val="none" w:sz="0" w:space="0" w:color="auto"/>
        <w:right w:val="none" w:sz="0" w:space="0" w:color="auto"/>
      </w:divBdr>
      <w:divsChild>
        <w:div w:id="2018380127">
          <w:marLeft w:val="0"/>
          <w:marRight w:val="0"/>
          <w:marTop w:val="0"/>
          <w:marBottom w:val="0"/>
          <w:divBdr>
            <w:top w:val="none" w:sz="0" w:space="0" w:color="auto"/>
            <w:left w:val="none" w:sz="0" w:space="0" w:color="auto"/>
            <w:bottom w:val="none" w:sz="0" w:space="0" w:color="auto"/>
            <w:right w:val="none" w:sz="0" w:space="0" w:color="auto"/>
          </w:divBdr>
          <w:divsChild>
            <w:div w:id="1927570102">
              <w:marLeft w:val="0"/>
              <w:marRight w:val="0"/>
              <w:marTop w:val="0"/>
              <w:marBottom w:val="0"/>
              <w:divBdr>
                <w:top w:val="none" w:sz="0" w:space="0" w:color="auto"/>
                <w:left w:val="none" w:sz="0" w:space="0" w:color="auto"/>
                <w:bottom w:val="none" w:sz="0" w:space="0" w:color="auto"/>
                <w:right w:val="none" w:sz="0" w:space="0" w:color="auto"/>
              </w:divBdr>
              <w:divsChild>
                <w:div w:id="2041321246">
                  <w:marLeft w:val="0"/>
                  <w:marRight w:val="0"/>
                  <w:marTop w:val="0"/>
                  <w:marBottom w:val="0"/>
                  <w:divBdr>
                    <w:top w:val="none" w:sz="0" w:space="0" w:color="auto"/>
                    <w:left w:val="none" w:sz="0" w:space="0" w:color="auto"/>
                    <w:bottom w:val="none" w:sz="0" w:space="0" w:color="auto"/>
                    <w:right w:val="none" w:sz="0" w:space="0" w:color="auto"/>
                  </w:divBdr>
                  <w:divsChild>
                    <w:div w:id="140282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6234181">
      <w:bodyDiv w:val="1"/>
      <w:marLeft w:val="0"/>
      <w:marRight w:val="0"/>
      <w:marTop w:val="0"/>
      <w:marBottom w:val="0"/>
      <w:divBdr>
        <w:top w:val="none" w:sz="0" w:space="0" w:color="auto"/>
        <w:left w:val="none" w:sz="0" w:space="0" w:color="auto"/>
        <w:bottom w:val="none" w:sz="0" w:space="0" w:color="auto"/>
        <w:right w:val="none" w:sz="0" w:space="0" w:color="auto"/>
      </w:divBdr>
    </w:div>
    <w:div w:id="228809314">
      <w:bodyDiv w:val="1"/>
      <w:marLeft w:val="0"/>
      <w:marRight w:val="0"/>
      <w:marTop w:val="0"/>
      <w:marBottom w:val="0"/>
      <w:divBdr>
        <w:top w:val="none" w:sz="0" w:space="0" w:color="auto"/>
        <w:left w:val="none" w:sz="0" w:space="0" w:color="auto"/>
        <w:bottom w:val="none" w:sz="0" w:space="0" w:color="auto"/>
        <w:right w:val="none" w:sz="0" w:space="0" w:color="auto"/>
      </w:divBdr>
      <w:divsChild>
        <w:div w:id="633680269">
          <w:marLeft w:val="0"/>
          <w:marRight w:val="0"/>
          <w:marTop w:val="0"/>
          <w:marBottom w:val="0"/>
          <w:divBdr>
            <w:top w:val="none" w:sz="0" w:space="0" w:color="auto"/>
            <w:left w:val="none" w:sz="0" w:space="0" w:color="auto"/>
            <w:bottom w:val="none" w:sz="0" w:space="0" w:color="auto"/>
            <w:right w:val="none" w:sz="0" w:space="0" w:color="auto"/>
          </w:divBdr>
          <w:divsChild>
            <w:div w:id="1735734990">
              <w:marLeft w:val="0"/>
              <w:marRight w:val="0"/>
              <w:marTop w:val="0"/>
              <w:marBottom w:val="0"/>
              <w:divBdr>
                <w:top w:val="none" w:sz="0" w:space="0" w:color="auto"/>
                <w:left w:val="none" w:sz="0" w:space="0" w:color="auto"/>
                <w:bottom w:val="none" w:sz="0" w:space="0" w:color="auto"/>
                <w:right w:val="none" w:sz="0" w:space="0" w:color="auto"/>
              </w:divBdr>
              <w:divsChild>
                <w:div w:id="205413895">
                  <w:marLeft w:val="0"/>
                  <w:marRight w:val="0"/>
                  <w:marTop w:val="0"/>
                  <w:marBottom w:val="0"/>
                  <w:divBdr>
                    <w:top w:val="none" w:sz="0" w:space="0" w:color="auto"/>
                    <w:left w:val="none" w:sz="0" w:space="0" w:color="auto"/>
                    <w:bottom w:val="none" w:sz="0" w:space="0" w:color="auto"/>
                    <w:right w:val="none" w:sz="0" w:space="0" w:color="auto"/>
                  </w:divBdr>
                  <w:divsChild>
                    <w:div w:id="58072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638631">
      <w:bodyDiv w:val="1"/>
      <w:marLeft w:val="0"/>
      <w:marRight w:val="0"/>
      <w:marTop w:val="0"/>
      <w:marBottom w:val="0"/>
      <w:divBdr>
        <w:top w:val="none" w:sz="0" w:space="0" w:color="auto"/>
        <w:left w:val="none" w:sz="0" w:space="0" w:color="auto"/>
        <w:bottom w:val="none" w:sz="0" w:space="0" w:color="auto"/>
        <w:right w:val="none" w:sz="0" w:space="0" w:color="auto"/>
      </w:divBdr>
    </w:div>
    <w:div w:id="304554214">
      <w:bodyDiv w:val="1"/>
      <w:marLeft w:val="0"/>
      <w:marRight w:val="0"/>
      <w:marTop w:val="0"/>
      <w:marBottom w:val="0"/>
      <w:divBdr>
        <w:top w:val="none" w:sz="0" w:space="0" w:color="auto"/>
        <w:left w:val="none" w:sz="0" w:space="0" w:color="auto"/>
        <w:bottom w:val="none" w:sz="0" w:space="0" w:color="auto"/>
        <w:right w:val="none" w:sz="0" w:space="0" w:color="auto"/>
      </w:divBdr>
    </w:div>
    <w:div w:id="403577210">
      <w:bodyDiv w:val="1"/>
      <w:marLeft w:val="0"/>
      <w:marRight w:val="0"/>
      <w:marTop w:val="0"/>
      <w:marBottom w:val="0"/>
      <w:divBdr>
        <w:top w:val="none" w:sz="0" w:space="0" w:color="auto"/>
        <w:left w:val="none" w:sz="0" w:space="0" w:color="auto"/>
        <w:bottom w:val="none" w:sz="0" w:space="0" w:color="auto"/>
        <w:right w:val="none" w:sz="0" w:space="0" w:color="auto"/>
      </w:divBdr>
    </w:div>
    <w:div w:id="463278294">
      <w:bodyDiv w:val="1"/>
      <w:marLeft w:val="0"/>
      <w:marRight w:val="0"/>
      <w:marTop w:val="0"/>
      <w:marBottom w:val="0"/>
      <w:divBdr>
        <w:top w:val="none" w:sz="0" w:space="0" w:color="auto"/>
        <w:left w:val="none" w:sz="0" w:space="0" w:color="auto"/>
        <w:bottom w:val="none" w:sz="0" w:space="0" w:color="auto"/>
        <w:right w:val="none" w:sz="0" w:space="0" w:color="auto"/>
      </w:divBdr>
    </w:div>
    <w:div w:id="520165975">
      <w:bodyDiv w:val="1"/>
      <w:marLeft w:val="0"/>
      <w:marRight w:val="0"/>
      <w:marTop w:val="0"/>
      <w:marBottom w:val="0"/>
      <w:divBdr>
        <w:top w:val="none" w:sz="0" w:space="0" w:color="auto"/>
        <w:left w:val="none" w:sz="0" w:space="0" w:color="auto"/>
        <w:bottom w:val="none" w:sz="0" w:space="0" w:color="auto"/>
        <w:right w:val="none" w:sz="0" w:space="0" w:color="auto"/>
      </w:divBdr>
    </w:div>
    <w:div w:id="634870742">
      <w:bodyDiv w:val="1"/>
      <w:marLeft w:val="0"/>
      <w:marRight w:val="0"/>
      <w:marTop w:val="0"/>
      <w:marBottom w:val="0"/>
      <w:divBdr>
        <w:top w:val="none" w:sz="0" w:space="0" w:color="auto"/>
        <w:left w:val="none" w:sz="0" w:space="0" w:color="auto"/>
        <w:bottom w:val="none" w:sz="0" w:space="0" w:color="auto"/>
        <w:right w:val="none" w:sz="0" w:space="0" w:color="auto"/>
      </w:divBdr>
      <w:divsChild>
        <w:div w:id="1366711433">
          <w:marLeft w:val="0"/>
          <w:marRight w:val="0"/>
          <w:marTop w:val="0"/>
          <w:marBottom w:val="450"/>
          <w:divBdr>
            <w:top w:val="none" w:sz="0" w:space="0" w:color="auto"/>
            <w:left w:val="none" w:sz="0" w:space="0" w:color="auto"/>
            <w:bottom w:val="none" w:sz="0" w:space="0" w:color="auto"/>
            <w:right w:val="none" w:sz="0" w:space="0" w:color="auto"/>
          </w:divBdr>
          <w:divsChild>
            <w:div w:id="1975670382">
              <w:marLeft w:val="-225"/>
              <w:marRight w:val="-225"/>
              <w:marTop w:val="0"/>
              <w:marBottom w:val="0"/>
              <w:divBdr>
                <w:top w:val="none" w:sz="0" w:space="0" w:color="auto"/>
                <w:left w:val="none" w:sz="0" w:space="0" w:color="auto"/>
                <w:bottom w:val="none" w:sz="0" w:space="0" w:color="auto"/>
                <w:right w:val="none" w:sz="0" w:space="0" w:color="auto"/>
              </w:divBdr>
              <w:divsChild>
                <w:div w:id="9071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777189">
      <w:bodyDiv w:val="1"/>
      <w:marLeft w:val="0"/>
      <w:marRight w:val="0"/>
      <w:marTop w:val="0"/>
      <w:marBottom w:val="0"/>
      <w:divBdr>
        <w:top w:val="none" w:sz="0" w:space="0" w:color="auto"/>
        <w:left w:val="none" w:sz="0" w:space="0" w:color="auto"/>
        <w:bottom w:val="none" w:sz="0" w:space="0" w:color="auto"/>
        <w:right w:val="none" w:sz="0" w:space="0" w:color="auto"/>
      </w:divBdr>
      <w:divsChild>
        <w:div w:id="84805657">
          <w:marLeft w:val="0"/>
          <w:marRight w:val="0"/>
          <w:marTop w:val="0"/>
          <w:marBottom w:val="0"/>
          <w:divBdr>
            <w:top w:val="none" w:sz="0" w:space="0" w:color="auto"/>
            <w:left w:val="none" w:sz="0" w:space="0" w:color="auto"/>
            <w:bottom w:val="none" w:sz="0" w:space="0" w:color="auto"/>
            <w:right w:val="none" w:sz="0" w:space="0" w:color="auto"/>
          </w:divBdr>
          <w:divsChild>
            <w:div w:id="1279800424">
              <w:marLeft w:val="0"/>
              <w:marRight w:val="0"/>
              <w:marTop w:val="0"/>
              <w:marBottom w:val="0"/>
              <w:divBdr>
                <w:top w:val="none" w:sz="0" w:space="0" w:color="auto"/>
                <w:left w:val="none" w:sz="0" w:space="0" w:color="auto"/>
                <w:bottom w:val="none" w:sz="0" w:space="0" w:color="auto"/>
                <w:right w:val="none" w:sz="0" w:space="0" w:color="auto"/>
              </w:divBdr>
              <w:divsChild>
                <w:div w:id="1989091812">
                  <w:marLeft w:val="0"/>
                  <w:marRight w:val="0"/>
                  <w:marTop w:val="0"/>
                  <w:marBottom w:val="0"/>
                  <w:divBdr>
                    <w:top w:val="none" w:sz="0" w:space="0" w:color="auto"/>
                    <w:left w:val="none" w:sz="0" w:space="0" w:color="auto"/>
                    <w:bottom w:val="none" w:sz="0" w:space="0" w:color="auto"/>
                    <w:right w:val="none" w:sz="0" w:space="0" w:color="auto"/>
                  </w:divBdr>
                  <w:divsChild>
                    <w:div w:id="1648583193">
                      <w:marLeft w:val="0"/>
                      <w:marRight w:val="0"/>
                      <w:marTop w:val="0"/>
                      <w:marBottom w:val="0"/>
                      <w:divBdr>
                        <w:top w:val="none" w:sz="0" w:space="0" w:color="auto"/>
                        <w:left w:val="none" w:sz="0" w:space="0" w:color="auto"/>
                        <w:bottom w:val="none" w:sz="0" w:space="0" w:color="auto"/>
                        <w:right w:val="none" w:sz="0" w:space="0" w:color="auto"/>
                      </w:divBdr>
                      <w:divsChild>
                        <w:div w:id="422845965">
                          <w:marLeft w:val="0"/>
                          <w:marRight w:val="0"/>
                          <w:marTop w:val="0"/>
                          <w:marBottom w:val="0"/>
                          <w:divBdr>
                            <w:top w:val="none" w:sz="0" w:space="0" w:color="auto"/>
                            <w:left w:val="none" w:sz="0" w:space="0" w:color="auto"/>
                            <w:bottom w:val="none" w:sz="0" w:space="0" w:color="auto"/>
                            <w:right w:val="none" w:sz="0" w:space="0" w:color="auto"/>
                          </w:divBdr>
                          <w:divsChild>
                            <w:div w:id="74279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189897">
      <w:bodyDiv w:val="1"/>
      <w:marLeft w:val="0"/>
      <w:marRight w:val="0"/>
      <w:marTop w:val="0"/>
      <w:marBottom w:val="0"/>
      <w:divBdr>
        <w:top w:val="none" w:sz="0" w:space="0" w:color="auto"/>
        <w:left w:val="none" w:sz="0" w:space="0" w:color="auto"/>
        <w:bottom w:val="none" w:sz="0" w:space="0" w:color="auto"/>
        <w:right w:val="none" w:sz="0" w:space="0" w:color="auto"/>
      </w:divBdr>
    </w:div>
    <w:div w:id="721757384">
      <w:bodyDiv w:val="1"/>
      <w:marLeft w:val="0"/>
      <w:marRight w:val="0"/>
      <w:marTop w:val="0"/>
      <w:marBottom w:val="0"/>
      <w:divBdr>
        <w:top w:val="none" w:sz="0" w:space="0" w:color="auto"/>
        <w:left w:val="none" w:sz="0" w:space="0" w:color="auto"/>
        <w:bottom w:val="none" w:sz="0" w:space="0" w:color="auto"/>
        <w:right w:val="none" w:sz="0" w:space="0" w:color="auto"/>
      </w:divBdr>
    </w:div>
    <w:div w:id="787814665">
      <w:bodyDiv w:val="1"/>
      <w:marLeft w:val="0"/>
      <w:marRight w:val="0"/>
      <w:marTop w:val="0"/>
      <w:marBottom w:val="0"/>
      <w:divBdr>
        <w:top w:val="none" w:sz="0" w:space="0" w:color="auto"/>
        <w:left w:val="none" w:sz="0" w:space="0" w:color="auto"/>
        <w:bottom w:val="none" w:sz="0" w:space="0" w:color="auto"/>
        <w:right w:val="none" w:sz="0" w:space="0" w:color="auto"/>
      </w:divBdr>
    </w:div>
    <w:div w:id="991375075">
      <w:bodyDiv w:val="1"/>
      <w:marLeft w:val="0"/>
      <w:marRight w:val="0"/>
      <w:marTop w:val="0"/>
      <w:marBottom w:val="0"/>
      <w:divBdr>
        <w:top w:val="none" w:sz="0" w:space="0" w:color="auto"/>
        <w:left w:val="none" w:sz="0" w:space="0" w:color="auto"/>
        <w:bottom w:val="none" w:sz="0" w:space="0" w:color="auto"/>
        <w:right w:val="none" w:sz="0" w:space="0" w:color="auto"/>
      </w:divBdr>
    </w:div>
    <w:div w:id="1077484350">
      <w:bodyDiv w:val="1"/>
      <w:marLeft w:val="0"/>
      <w:marRight w:val="0"/>
      <w:marTop w:val="0"/>
      <w:marBottom w:val="0"/>
      <w:divBdr>
        <w:top w:val="none" w:sz="0" w:space="0" w:color="auto"/>
        <w:left w:val="none" w:sz="0" w:space="0" w:color="auto"/>
        <w:bottom w:val="none" w:sz="0" w:space="0" w:color="auto"/>
        <w:right w:val="none" w:sz="0" w:space="0" w:color="auto"/>
      </w:divBdr>
    </w:div>
    <w:div w:id="1100953265">
      <w:bodyDiv w:val="1"/>
      <w:marLeft w:val="0"/>
      <w:marRight w:val="0"/>
      <w:marTop w:val="0"/>
      <w:marBottom w:val="0"/>
      <w:divBdr>
        <w:top w:val="none" w:sz="0" w:space="0" w:color="auto"/>
        <w:left w:val="none" w:sz="0" w:space="0" w:color="auto"/>
        <w:bottom w:val="none" w:sz="0" w:space="0" w:color="auto"/>
        <w:right w:val="none" w:sz="0" w:space="0" w:color="auto"/>
      </w:divBdr>
    </w:div>
    <w:div w:id="1165513700">
      <w:bodyDiv w:val="1"/>
      <w:marLeft w:val="0"/>
      <w:marRight w:val="0"/>
      <w:marTop w:val="0"/>
      <w:marBottom w:val="0"/>
      <w:divBdr>
        <w:top w:val="none" w:sz="0" w:space="0" w:color="auto"/>
        <w:left w:val="none" w:sz="0" w:space="0" w:color="auto"/>
        <w:bottom w:val="none" w:sz="0" w:space="0" w:color="auto"/>
        <w:right w:val="none" w:sz="0" w:space="0" w:color="auto"/>
      </w:divBdr>
    </w:div>
    <w:div w:id="1207446214">
      <w:bodyDiv w:val="1"/>
      <w:marLeft w:val="0"/>
      <w:marRight w:val="0"/>
      <w:marTop w:val="0"/>
      <w:marBottom w:val="0"/>
      <w:divBdr>
        <w:top w:val="none" w:sz="0" w:space="0" w:color="auto"/>
        <w:left w:val="none" w:sz="0" w:space="0" w:color="auto"/>
        <w:bottom w:val="none" w:sz="0" w:space="0" w:color="auto"/>
        <w:right w:val="none" w:sz="0" w:space="0" w:color="auto"/>
      </w:divBdr>
      <w:divsChild>
        <w:div w:id="1630555093">
          <w:marLeft w:val="0"/>
          <w:marRight w:val="0"/>
          <w:marTop w:val="0"/>
          <w:marBottom w:val="0"/>
          <w:divBdr>
            <w:top w:val="none" w:sz="0" w:space="0" w:color="auto"/>
            <w:left w:val="none" w:sz="0" w:space="0" w:color="auto"/>
            <w:bottom w:val="none" w:sz="0" w:space="0" w:color="auto"/>
            <w:right w:val="none" w:sz="0" w:space="0" w:color="auto"/>
          </w:divBdr>
          <w:divsChild>
            <w:div w:id="1483083012">
              <w:marLeft w:val="0"/>
              <w:marRight w:val="0"/>
              <w:marTop w:val="0"/>
              <w:marBottom w:val="0"/>
              <w:divBdr>
                <w:top w:val="none" w:sz="0" w:space="0" w:color="auto"/>
                <w:left w:val="none" w:sz="0" w:space="0" w:color="auto"/>
                <w:bottom w:val="none" w:sz="0" w:space="0" w:color="auto"/>
                <w:right w:val="none" w:sz="0" w:space="0" w:color="auto"/>
              </w:divBdr>
              <w:divsChild>
                <w:div w:id="36853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112608">
      <w:bodyDiv w:val="1"/>
      <w:marLeft w:val="0"/>
      <w:marRight w:val="0"/>
      <w:marTop w:val="0"/>
      <w:marBottom w:val="0"/>
      <w:divBdr>
        <w:top w:val="none" w:sz="0" w:space="0" w:color="auto"/>
        <w:left w:val="none" w:sz="0" w:space="0" w:color="auto"/>
        <w:bottom w:val="none" w:sz="0" w:space="0" w:color="auto"/>
        <w:right w:val="none" w:sz="0" w:space="0" w:color="auto"/>
      </w:divBdr>
    </w:div>
    <w:div w:id="1454905393">
      <w:bodyDiv w:val="1"/>
      <w:marLeft w:val="0"/>
      <w:marRight w:val="0"/>
      <w:marTop w:val="0"/>
      <w:marBottom w:val="0"/>
      <w:divBdr>
        <w:top w:val="none" w:sz="0" w:space="0" w:color="auto"/>
        <w:left w:val="none" w:sz="0" w:space="0" w:color="auto"/>
        <w:bottom w:val="none" w:sz="0" w:space="0" w:color="auto"/>
        <w:right w:val="none" w:sz="0" w:space="0" w:color="auto"/>
      </w:divBdr>
    </w:div>
    <w:div w:id="1482189994">
      <w:bodyDiv w:val="1"/>
      <w:marLeft w:val="0"/>
      <w:marRight w:val="0"/>
      <w:marTop w:val="0"/>
      <w:marBottom w:val="0"/>
      <w:divBdr>
        <w:top w:val="none" w:sz="0" w:space="0" w:color="auto"/>
        <w:left w:val="none" w:sz="0" w:space="0" w:color="auto"/>
        <w:bottom w:val="none" w:sz="0" w:space="0" w:color="auto"/>
        <w:right w:val="none" w:sz="0" w:space="0" w:color="auto"/>
      </w:divBdr>
    </w:div>
    <w:div w:id="1611816637">
      <w:bodyDiv w:val="1"/>
      <w:marLeft w:val="0"/>
      <w:marRight w:val="0"/>
      <w:marTop w:val="0"/>
      <w:marBottom w:val="0"/>
      <w:divBdr>
        <w:top w:val="none" w:sz="0" w:space="0" w:color="auto"/>
        <w:left w:val="none" w:sz="0" w:space="0" w:color="auto"/>
        <w:bottom w:val="none" w:sz="0" w:space="0" w:color="auto"/>
        <w:right w:val="none" w:sz="0" w:space="0" w:color="auto"/>
      </w:divBdr>
    </w:div>
    <w:div w:id="1648776442">
      <w:bodyDiv w:val="1"/>
      <w:marLeft w:val="0"/>
      <w:marRight w:val="0"/>
      <w:marTop w:val="0"/>
      <w:marBottom w:val="0"/>
      <w:divBdr>
        <w:top w:val="none" w:sz="0" w:space="0" w:color="auto"/>
        <w:left w:val="none" w:sz="0" w:space="0" w:color="auto"/>
        <w:bottom w:val="none" w:sz="0" w:space="0" w:color="auto"/>
        <w:right w:val="none" w:sz="0" w:space="0" w:color="auto"/>
      </w:divBdr>
    </w:div>
    <w:div w:id="1694113078">
      <w:bodyDiv w:val="1"/>
      <w:marLeft w:val="0"/>
      <w:marRight w:val="0"/>
      <w:marTop w:val="0"/>
      <w:marBottom w:val="0"/>
      <w:divBdr>
        <w:top w:val="none" w:sz="0" w:space="0" w:color="auto"/>
        <w:left w:val="none" w:sz="0" w:space="0" w:color="auto"/>
        <w:bottom w:val="none" w:sz="0" w:space="0" w:color="auto"/>
        <w:right w:val="none" w:sz="0" w:space="0" w:color="auto"/>
      </w:divBdr>
    </w:div>
    <w:div w:id="1778938398">
      <w:bodyDiv w:val="1"/>
      <w:marLeft w:val="0"/>
      <w:marRight w:val="0"/>
      <w:marTop w:val="0"/>
      <w:marBottom w:val="0"/>
      <w:divBdr>
        <w:top w:val="none" w:sz="0" w:space="0" w:color="auto"/>
        <w:left w:val="none" w:sz="0" w:space="0" w:color="auto"/>
        <w:bottom w:val="none" w:sz="0" w:space="0" w:color="auto"/>
        <w:right w:val="none" w:sz="0" w:space="0" w:color="auto"/>
      </w:divBdr>
    </w:div>
    <w:div w:id="1892034775">
      <w:bodyDiv w:val="1"/>
      <w:marLeft w:val="0"/>
      <w:marRight w:val="0"/>
      <w:marTop w:val="0"/>
      <w:marBottom w:val="0"/>
      <w:divBdr>
        <w:top w:val="none" w:sz="0" w:space="0" w:color="auto"/>
        <w:left w:val="none" w:sz="0" w:space="0" w:color="auto"/>
        <w:bottom w:val="none" w:sz="0" w:space="0" w:color="auto"/>
        <w:right w:val="none" w:sz="0" w:space="0" w:color="auto"/>
      </w:divBdr>
    </w:div>
    <w:div w:id="1918400355">
      <w:bodyDiv w:val="1"/>
      <w:marLeft w:val="0"/>
      <w:marRight w:val="0"/>
      <w:marTop w:val="0"/>
      <w:marBottom w:val="0"/>
      <w:divBdr>
        <w:top w:val="none" w:sz="0" w:space="0" w:color="auto"/>
        <w:left w:val="none" w:sz="0" w:space="0" w:color="auto"/>
        <w:bottom w:val="none" w:sz="0" w:space="0" w:color="auto"/>
        <w:right w:val="none" w:sz="0" w:space="0" w:color="auto"/>
      </w:divBdr>
    </w:div>
    <w:div w:id="2064208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raining.sandwelllscb.org.uk/" TargetMode="External"/><Relationship Id="rId13" Type="http://schemas.openxmlformats.org/officeDocument/2006/relationships/hyperlink" Target="https://twitter.neighbourhoodalert.co.uk/images/msgTypes/Mt63P5.jpg" TargetMode="External"/><Relationship Id="rId18" Type="http://schemas.openxmlformats.org/officeDocument/2006/relationships/hyperlink" Target="https://west-midlands.police.uk/" TargetMode="External"/><Relationship Id="rId3" Type="http://schemas.openxmlformats.org/officeDocument/2006/relationships/settings" Target="settings.xml"/><Relationship Id="rId21" Type="http://schemas.openxmlformats.org/officeDocument/2006/relationships/hyperlink" Target="https://www.support-people-vulnerable-to-radicalisation.service.gov.uk/" TargetMode="External"/><Relationship Id="rId7" Type="http://schemas.openxmlformats.org/officeDocument/2006/relationships/hyperlink" Target="https://training.sandwelllscb.org.uk/elearning-list" TargetMode="External"/><Relationship Id="rId12" Type="http://schemas.openxmlformats.org/officeDocument/2006/relationships/hyperlink" Target="https://training.sandwelllscb.org.uk/events-list?c=74" TargetMode="External"/><Relationship Id="rId17" Type="http://schemas.openxmlformats.org/officeDocument/2006/relationships/hyperlink" Target="https://act.campaign.gov.uk/" TargetMode="External"/><Relationship Id="rId2" Type="http://schemas.openxmlformats.org/officeDocument/2006/relationships/styles" Target="styles.xml"/><Relationship Id="rId16" Type="http://schemas.openxmlformats.org/officeDocument/2006/relationships/hyperlink" Target="https://www.ltai.info/" TargetMode="External"/><Relationship Id="rId20" Type="http://schemas.openxmlformats.org/officeDocument/2006/relationships/hyperlink" Target="https://www.gov.uk/government/publications/counter-terrorism-strategy-contest" TargetMode="Externa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hyperlink" Target="https://ct.highfieldelearning.com/" TargetMode="External"/><Relationship Id="rId23" Type="http://schemas.openxmlformats.org/officeDocument/2006/relationships/theme" Target="theme/theme1.xml"/><Relationship Id="rId10" Type="http://schemas.openxmlformats.org/officeDocument/2006/relationships/hyperlink" Target="https://training.sandwelllscb.org.uk/elearning-list" TargetMode="External"/><Relationship Id="rId19" Type="http://schemas.openxmlformats.org/officeDocument/2006/relationships/image" Target="media/image6.gi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5.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5</Pages>
  <Words>2081</Words>
  <Characters>11868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Sandwell MBC</Company>
  <LinksUpToDate>false</LinksUpToDate>
  <CharactersWithSpaces>13922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Smallman</dc:creator>
  <cp:keywords/>
  <dc:description/>
  <cp:lastModifiedBy>Debbie Smallman</cp:lastModifiedBy>
  <cp:revision>14</cp:revision>
  <dcterms:created xsi:type="dcterms:W3CDTF">2024-10-30T09:15:00Z</dcterms:created>
  <dcterms:modified xsi:type="dcterms:W3CDTF">2024-11-04T15:57:00Z</dcterms:modified>
</cp:coreProperties>
</file>