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0D7" w14:textId="77777777" w:rsidR="00743FC9" w:rsidRDefault="002132A1" w:rsidP="005D4079">
      <w:pPr>
        <w:rPr>
          <w:rFonts w:ascii="Arial" w:hAnsi="Arial" w:cs="Arial"/>
          <w:sz w:val="36"/>
          <w:szCs w:val="36"/>
          <w:u w:val="single"/>
        </w:rPr>
      </w:pPr>
      <w:r>
        <w:rPr>
          <w:noProof/>
        </w:rPr>
        <w:drawing>
          <wp:anchor distT="0" distB="0" distL="114300" distR="114300" simplePos="0" relativeHeight="251658240" behindDoc="1" locked="0" layoutInCell="1" allowOverlap="1" wp14:anchorId="002E0CEE" wp14:editId="01B2C4F5">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14:paraId="13E60014" w14:textId="77777777" w:rsidR="00743FC9" w:rsidRDefault="00743FC9" w:rsidP="00743FC9">
      <w:pPr>
        <w:jc w:val="center"/>
        <w:rPr>
          <w:rFonts w:ascii="Arial" w:hAnsi="Arial" w:cs="Arial"/>
          <w:sz w:val="36"/>
          <w:szCs w:val="36"/>
          <w:u w:val="single"/>
        </w:rPr>
      </w:pPr>
    </w:p>
    <w:p w14:paraId="799DB177" w14:textId="77777777" w:rsidR="006176F9" w:rsidRDefault="006176F9" w:rsidP="00743FC9">
      <w:pPr>
        <w:pStyle w:val="Title"/>
        <w:jc w:val="center"/>
        <w:rPr>
          <w:b/>
          <w:bCs/>
        </w:rPr>
      </w:pPr>
    </w:p>
    <w:p w14:paraId="31AE16E5" w14:textId="77777777" w:rsidR="00B10D00" w:rsidRDefault="00B10D00" w:rsidP="00B10D00">
      <w:pPr>
        <w:pStyle w:val="Title"/>
        <w:jc w:val="center"/>
      </w:pPr>
    </w:p>
    <w:p w14:paraId="7EB121FC" w14:textId="77777777" w:rsidR="00B10D00" w:rsidRPr="00B10D00" w:rsidRDefault="002132A1" w:rsidP="00B10D00">
      <w:pPr>
        <w:pStyle w:val="Title"/>
        <w:jc w:val="center"/>
      </w:pPr>
      <w:r w:rsidRPr="00B10D00">
        <w:t>Equality Impact Assessments Toolkit</w:t>
      </w:r>
    </w:p>
    <w:p w14:paraId="6C71B5BB" w14:textId="77777777" w:rsidR="00743FC9" w:rsidRPr="00B10D00" w:rsidRDefault="002132A1" w:rsidP="00B10D00">
      <w:pPr>
        <w:pStyle w:val="Title"/>
        <w:jc w:val="center"/>
      </w:pPr>
      <w:proofErr w:type="spellStart"/>
      <w:r w:rsidRPr="00B10D00">
        <w:t>EqIA</w:t>
      </w:r>
      <w:proofErr w:type="spellEnd"/>
      <w:r w:rsidRPr="00B10D00">
        <w:t xml:space="preserve"> Template</w:t>
      </w:r>
    </w:p>
    <w:p w14:paraId="6155CA6E" w14:textId="77777777" w:rsidR="00743FC9" w:rsidRPr="00743FC9" w:rsidRDefault="00743FC9" w:rsidP="00743FC9">
      <w:pPr>
        <w:pStyle w:val="Title"/>
        <w:jc w:val="center"/>
        <w:rPr>
          <w:rFonts w:ascii="Arial" w:hAnsi="Arial"/>
          <w:b/>
          <w:bCs/>
          <w:sz w:val="36"/>
          <w:szCs w:val="36"/>
          <w:u w:val="single"/>
        </w:rPr>
      </w:pPr>
    </w:p>
    <w:p w14:paraId="3343D5C6" w14:textId="77777777" w:rsidR="00743FC9" w:rsidRDefault="00743FC9" w:rsidP="00743FC9">
      <w:pPr>
        <w:jc w:val="center"/>
        <w:rPr>
          <w:rFonts w:ascii="Arial" w:hAnsi="Arial" w:cs="Arial"/>
          <w:sz w:val="36"/>
          <w:szCs w:val="36"/>
          <w:u w:val="single"/>
        </w:rPr>
      </w:pPr>
    </w:p>
    <w:p w14:paraId="4C6CD16A" w14:textId="77777777" w:rsidR="00743FC9" w:rsidRDefault="00743FC9" w:rsidP="00743FC9">
      <w:pPr>
        <w:jc w:val="center"/>
        <w:rPr>
          <w:rFonts w:ascii="Arial" w:hAnsi="Arial" w:cs="Arial"/>
          <w:sz w:val="36"/>
          <w:szCs w:val="36"/>
          <w:u w:val="single"/>
        </w:rPr>
      </w:pPr>
    </w:p>
    <w:p w14:paraId="05AAAA1A" w14:textId="77777777" w:rsidR="00743FC9" w:rsidRDefault="00743FC9" w:rsidP="00743FC9">
      <w:pPr>
        <w:jc w:val="center"/>
        <w:rPr>
          <w:rFonts w:ascii="Arial" w:hAnsi="Arial" w:cs="Arial"/>
          <w:sz w:val="36"/>
          <w:szCs w:val="36"/>
          <w:u w:val="single"/>
        </w:rPr>
      </w:pPr>
    </w:p>
    <w:p w14:paraId="7F4C4BB5" w14:textId="77777777" w:rsidR="00743FC9" w:rsidRDefault="00743FC9" w:rsidP="00743FC9">
      <w:pPr>
        <w:jc w:val="center"/>
        <w:rPr>
          <w:rFonts w:ascii="Arial" w:hAnsi="Arial" w:cs="Arial"/>
          <w:sz w:val="36"/>
          <w:szCs w:val="36"/>
          <w:u w:val="single"/>
        </w:rPr>
      </w:pPr>
    </w:p>
    <w:p w14:paraId="2D015BA9" w14:textId="77777777" w:rsidR="00743FC9" w:rsidRDefault="00743FC9" w:rsidP="00743FC9">
      <w:pPr>
        <w:jc w:val="center"/>
        <w:rPr>
          <w:rFonts w:ascii="Arial" w:hAnsi="Arial" w:cs="Arial"/>
          <w:sz w:val="36"/>
          <w:szCs w:val="36"/>
          <w:u w:val="single"/>
        </w:rPr>
      </w:pPr>
    </w:p>
    <w:p w14:paraId="28263471" w14:textId="77777777" w:rsidR="00743FC9" w:rsidRDefault="00743FC9" w:rsidP="00743FC9">
      <w:pPr>
        <w:jc w:val="center"/>
        <w:rPr>
          <w:rFonts w:ascii="Arial" w:hAnsi="Arial" w:cs="Arial"/>
          <w:sz w:val="36"/>
          <w:szCs w:val="36"/>
          <w:u w:val="single"/>
        </w:rPr>
      </w:pPr>
    </w:p>
    <w:p w14:paraId="5CB6A8EB" w14:textId="77777777" w:rsidR="00743FC9" w:rsidRDefault="00743FC9" w:rsidP="00743FC9">
      <w:pPr>
        <w:jc w:val="center"/>
        <w:rPr>
          <w:rFonts w:ascii="Arial" w:hAnsi="Arial" w:cs="Arial"/>
          <w:sz w:val="36"/>
          <w:szCs w:val="36"/>
          <w:u w:val="single"/>
        </w:rPr>
      </w:pPr>
    </w:p>
    <w:p w14:paraId="667B1F5A" w14:textId="77777777" w:rsidR="00743FC9" w:rsidRDefault="00743FC9" w:rsidP="00743FC9">
      <w:pPr>
        <w:jc w:val="center"/>
        <w:rPr>
          <w:rFonts w:ascii="Arial" w:hAnsi="Arial" w:cs="Arial"/>
          <w:sz w:val="36"/>
          <w:szCs w:val="36"/>
          <w:u w:val="single"/>
        </w:rPr>
      </w:pPr>
    </w:p>
    <w:p w14:paraId="1C6EB3B0" w14:textId="77777777" w:rsidR="00743FC9" w:rsidRPr="009E7427" w:rsidRDefault="002132A1" w:rsidP="009E7427">
      <w:pPr>
        <w:jc w:val="center"/>
        <w:rPr>
          <w:rFonts w:ascii="Arial" w:hAnsi="Arial" w:cs="Arial"/>
          <w:sz w:val="36"/>
          <w:szCs w:val="36"/>
          <w:u w:val="single"/>
        </w:rPr>
        <w:sectPr w:rsidR="00743FC9" w:rsidRPr="009E7427" w:rsidSect="005912C1">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14:paraId="5DF0214E" w14:textId="77777777" w:rsidR="00540440" w:rsidRDefault="00540440" w:rsidP="00743FC9">
      <w:pPr>
        <w:rPr>
          <w:rFonts w:ascii="Arial" w:hAnsi="Arial" w:cs="Arial"/>
          <w:sz w:val="28"/>
          <w:szCs w:val="28"/>
        </w:rPr>
      </w:pPr>
    </w:p>
    <w:tbl>
      <w:tblPr>
        <w:tblStyle w:val="GridTable1Light-Accent1"/>
        <w:tblpPr w:leftFromText="180" w:rightFromText="180" w:vertAnchor="text" w:horzAnchor="margin" w:tblpY="757"/>
        <w:tblW w:w="0" w:type="auto"/>
        <w:tblLook w:val="04A0" w:firstRow="1" w:lastRow="0" w:firstColumn="1" w:lastColumn="0" w:noHBand="0" w:noVBand="1"/>
      </w:tblPr>
      <w:tblGrid>
        <w:gridCol w:w="9288"/>
      </w:tblGrid>
      <w:tr w:rsidR="00D0155F" w14:paraId="4007EB2F" w14:textId="77777777" w:rsidTr="00D01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03A9A48" w14:textId="77777777" w:rsidR="008C5061"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You must consider</w:t>
            </w:r>
            <w:r w:rsidR="00C00FEE" w:rsidRPr="00D76B9C">
              <w:rPr>
                <w:rFonts w:ascii="Arial" w:hAnsi="Arial" w:cs="Arial"/>
                <w:b w:val="0"/>
                <w:sz w:val="24"/>
                <w:szCs w:val="24"/>
              </w:rPr>
              <w:t xml:space="preserve"> the </w:t>
            </w:r>
            <w:hyperlink r:id="rId18" w:history="1">
              <w:r w:rsidR="008C5061" w:rsidRPr="00D76B9C">
                <w:rPr>
                  <w:rStyle w:val="Hyperlink"/>
                  <w:rFonts w:ascii="Arial" w:hAnsi="Arial" w:cs="Arial"/>
                  <w:b w:val="0"/>
                  <w:sz w:val="24"/>
                  <w:szCs w:val="24"/>
                </w:rPr>
                <w:t>Equality Impact Assessment Guidance</w:t>
              </w:r>
            </w:hyperlink>
            <w:r w:rsidRPr="00D76B9C">
              <w:rPr>
                <w:rFonts w:ascii="Arial" w:hAnsi="Arial" w:cs="Arial"/>
                <w:b w:val="0"/>
                <w:sz w:val="24"/>
                <w:szCs w:val="24"/>
              </w:rPr>
              <w:t xml:space="preserve"> when completing this template.</w:t>
            </w:r>
          </w:p>
          <w:p w14:paraId="433D9A0B" w14:textId="77777777" w:rsidR="00144D1E"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 xml:space="preserve">The EDI team can provide help and advice on undertaking an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and also provide overview quality assurance checks on completed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documents. </w:t>
            </w:r>
          </w:p>
          <w:p w14:paraId="2D4B6254" w14:textId="77777777" w:rsidR="008C5061" w:rsidRPr="00EB3AD8" w:rsidRDefault="002132A1" w:rsidP="00EC01E1">
            <w:pPr>
              <w:spacing w:after="160" w:line="259" w:lineRule="auto"/>
              <w:rPr>
                <w:rFonts w:ascii="Arial" w:hAnsi="Arial" w:cs="Arial"/>
                <w:sz w:val="28"/>
                <w:szCs w:val="28"/>
              </w:rPr>
            </w:pPr>
            <w:r w:rsidRPr="00D76B9C">
              <w:rPr>
                <w:rFonts w:ascii="Arial" w:hAnsi="Arial" w:cs="Arial"/>
                <w:b w:val="0"/>
                <w:sz w:val="24"/>
                <w:szCs w:val="24"/>
              </w:rPr>
              <w:t xml:space="preserve">EDI team contact email: </w:t>
            </w:r>
            <w:r w:rsidR="009B1AC7" w:rsidRPr="00D76B9C">
              <w:rPr>
                <w:rFonts w:ascii="Arial" w:hAnsi="Arial" w:cs="Arial"/>
                <w:sz w:val="24"/>
                <w:szCs w:val="24"/>
              </w:rPr>
              <w:t xml:space="preserve"> </w:t>
            </w:r>
            <w:r w:rsidR="009B1AC7" w:rsidRPr="00D76B9C">
              <w:rPr>
                <w:rStyle w:val="Hyperlink"/>
                <w:rFonts w:ascii="Arial" w:hAnsi="Arial" w:cs="Arial"/>
                <w:sz w:val="24"/>
                <w:szCs w:val="24"/>
              </w:rPr>
              <w:t>edi_team@sandwell.gov.uk</w:t>
            </w:r>
          </w:p>
        </w:tc>
      </w:tr>
    </w:tbl>
    <w:tbl>
      <w:tblPr>
        <w:tblStyle w:val="GridTable1Light-Accent1"/>
        <w:tblW w:w="0" w:type="auto"/>
        <w:tblLook w:val="04A0" w:firstRow="1" w:lastRow="0" w:firstColumn="1" w:lastColumn="0" w:noHBand="0" w:noVBand="1"/>
      </w:tblPr>
      <w:tblGrid>
        <w:gridCol w:w="4489"/>
        <w:gridCol w:w="5139"/>
      </w:tblGrid>
      <w:tr w:rsidR="00D0155F" w14:paraId="4F6B3307" w14:textId="77777777" w:rsidTr="00D0155F">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809" w:type="dxa"/>
          </w:tcPr>
          <w:p w14:paraId="0AD64C89" w14:textId="77777777" w:rsidR="009D5DEA" w:rsidRPr="00F90EFE" w:rsidRDefault="002132A1" w:rsidP="00EC01E1">
            <w:pPr>
              <w:rPr>
                <w:rFonts w:ascii="Arial" w:hAnsi="Arial" w:cs="Arial"/>
                <w:sz w:val="28"/>
                <w:szCs w:val="28"/>
              </w:rPr>
            </w:pPr>
            <w:r w:rsidRPr="00F90EFE">
              <w:rPr>
                <w:rFonts w:ascii="Arial" w:hAnsi="Arial" w:cs="Arial"/>
                <w:sz w:val="28"/>
                <w:szCs w:val="28"/>
              </w:rPr>
              <w:t>Quality Control</w:t>
            </w:r>
          </w:p>
        </w:tc>
        <w:tc>
          <w:tcPr>
            <w:tcW w:w="4436" w:type="dxa"/>
          </w:tcPr>
          <w:p w14:paraId="5A42CACE" w14:textId="77777777" w:rsidR="009D5DEA" w:rsidRPr="00F90EFE" w:rsidRDefault="009D5DEA" w:rsidP="00EC01E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D0155F" w14:paraId="5CD21BDC" w14:textId="77777777" w:rsidTr="00D0155F">
        <w:trPr>
          <w:trHeight w:val="512"/>
        </w:trPr>
        <w:tc>
          <w:tcPr>
            <w:cnfStyle w:val="001000000000" w:firstRow="0" w:lastRow="0" w:firstColumn="1" w:lastColumn="0" w:oddVBand="0" w:evenVBand="0" w:oddHBand="0" w:evenHBand="0" w:firstRowFirstColumn="0" w:firstRowLastColumn="0" w:lastRowFirstColumn="0" w:lastRowLastColumn="0"/>
            <w:tcW w:w="4809" w:type="dxa"/>
          </w:tcPr>
          <w:p w14:paraId="5E91667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Title of proposal</w:t>
            </w:r>
          </w:p>
          <w:p w14:paraId="0B15A62D" w14:textId="77777777" w:rsidR="00513A37" w:rsidRPr="00743FC9" w:rsidRDefault="00513A37" w:rsidP="00513A37">
            <w:pPr>
              <w:rPr>
                <w:rFonts w:ascii="Arial" w:hAnsi="Arial" w:cs="Arial"/>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14:paraId="5894BAE1" w14:textId="58413791" w:rsidR="00513A37" w:rsidRPr="00513A37" w:rsidRDefault="00D65EEF"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Thorn Close Local Lettings Plan</w:t>
            </w:r>
            <w:r w:rsidR="008B2F62">
              <w:rPr>
                <w:rFonts w:ascii="Arial" w:hAnsi="Arial" w:cs="Arial"/>
                <w:sz w:val="24"/>
                <w:szCs w:val="24"/>
              </w:rPr>
              <w:t xml:space="preserve"> </w:t>
            </w:r>
            <w:r w:rsidR="001A28DB">
              <w:rPr>
                <w:rFonts w:ascii="Arial" w:hAnsi="Arial" w:cs="Arial"/>
                <w:sz w:val="24"/>
                <w:szCs w:val="24"/>
              </w:rPr>
              <w:t xml:space="preserve"> </w:t>
            </w:r>
          </w:p>
        </w:tc>
      </w:tr>
      <w:tr w:rsidR="00D0155F" w14:paraId="415B489B" w14:textId="77777777" w:rsidTr="00D0155F">
        <w:trPr>
          <w:trHeight w:val="714"/>
        </w:trPr>
        <w:tc>
          <w:tcPr>
            <w:cnfStyle w:val="001000000000" w:firstRow="0" w:lastRow="0" w:firstColumn="1" w:lastColumn="0" w:oddVBand="0" w:evenVBand="0" w:oddHBand="0" w:evenHBand="0" w:firstRowFirstColumn="0" w:firstRowLastColumn="0" w:lastRowFirstColumn="0" w:lastRowLastColumn="0"/>
            <w:tcW w:w="4809" w:type="dxa"/>
          </w:tcPr>
          <w:p w14:paraId="0383A3C3"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6C2E2556"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Place (Housing)</w:t>
            </w:r>
          </w:p>
        </w:tc>
      </w:tr>
      <w:tr w:rsidR="00D0155F" w14:paraId="4E11DBAE" w14:textId="77777777" w:rsidTr="00D0155F">
        <w:trPr>
          <w:trHeight w:val="704"/>
        </w:trPr>
        <w:tc>
          <w:tcPr>
            <w:cnfStyle w:val="001000000000" w:firstRow="0" w:lastRow="0" w:firstColumn="1" w:lastColumn="0" w:oddVBand="0" w:evenVBand="0" w:oddHBand="0" w:evenHBand="0" w:firstRowFirstColumn="0" w:firstRowLastColumn="0" w:lastRowFirstColumn="0" w:lastRowLastColumn="0"/>
            <w:tcW w:w="4809" w:type="dxa"/>
          </w:tcPr>
          <w:p w14:paraId="65FD3F98"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Officer completing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3F7D8987" w14:textId="77777777" w:rsidR="00513A37" w:rsidRPr="00513A37"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rsidR="00D0155F" w14:paraId="4B2C91E1" w14:textId="77777777" w:rsidTr="00D0155F">
        <w:trPr>
          <w:trHeight w:val="685"/>
        </w:trPr>
        <w:tc>
          <w:tcPr>
            <w:cnfStyle w:val="001000000000" w:firstRow="0" w:lastRow="0" w:firstColumn="1" w:lastColumn="0" w:oddVBand="0" w:evenVBand="0" w:oddHBand="0" w:evenHBand="0" w:firstRowFirstColumn="0" w:firstRowLastColumn="0" w:lastRowFirstColumn="0" w:lastRowLastColumn="0"/>
            <w:tcW w:w="4809" w:type="dxa"/>
          </w:tcPr>
          <w:p w14:paraId="1E2581AC"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1FEC66B3" w14:textId="77777777" w:rsidR="00513A37" w:rsidRPr="00743FC9" w:rsidRDefault="00513A37"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9" w:history="1">
              <w:r>
                <w:rPr>
                  <w:rStyle w:val="Hyperlink"/>
                  <w:rFonts w:ascii="Arial" w:hAnsi="Arial" w:cs="Arial"/>
                  <w:sz w:val="24"/>
                  <w:szCs w:val="24"/>
                </w:rPr>
                <w:t>Louis_bebb@sandwell.gov.uk</w:t>
              </w:r>
            </w:hyperlink>
            <w:r w:rsidR="002132A1">
              <w:rPr>
                <w:rFonts w:ascii="Arial" w:hAnsi="Arial" w:cs="Arial"/>
                <w:sz w:val="24"/>
                <w:szCs w:val="24"/>
              </w:rPr>
              <w:t xml:space="preserve"> </w:t>
            </w:r>
          </w:p>
        </w:tc>
      </w:tr>
      <w:tr w:rsidR="00D0155F" w14:paraId="20F4F306"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07E54F11" w14:textId="77777777" w:rsidR="00513A37" w:rsidRPr="00743FC9" w:rsidRDefault="002132A1" w:rsidP="00513A37">
            <w:pPr>
              <w:rPr>
                <w:rFonts w:ascii="Arial" w:hAnsi="Arial" w:cs="Arial"/>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316E8FD" w14:textId="5AE19F42" w:rsidR="00513A37" w:rsidRPr="00743FC9" w:rsidRDefault="00D65EEF"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Lennox Thompson</w:t>
            </w:r>
            <w:r w:rsidR="008B2F62">
              <w:rPr>
                <w:rFonts w:ascii="Arial" w:hAnsi="Arial" w:cs="Arial"/>
                <w:sz w:val="24"/>
                <w:szCs w:val="24"/>
              </w:rPr>
              <w:t xml:space="preserve"> </w:t>
            </w:r>
            <w:r w:rsidR="003F1B9E">
              <w:rPr>
                <w:rFonts w:ascii="Arial" w:hAnsi="Arial" w:cs="Arial"/>
                <w:sz w:val="24"/>
                <w:szCs w:val="24"/>
              </w:rPr>
              <w:t xml:space="preserve"> </w:t>
            </w:r>
            <w:r w:rsidR="002132A1">
              <w:rPr>
                <w:rFonts w:ascii="Arial" w:hAnsi="Arial" w:cs="Arial"/>
                <w:sz w:val="24"/>
                <w:szCs w:val="24"/>
              </w:rPr>
              <w:t xml:space="preserve"> </w:t>
            </w:r>
          </w:p>
        </w:tc>
      </w:tr>
      <w:tr w:rsidR="00D0155F" w14:paraId="5E778BE2" w14:textId="77777777" w:rsidTr="00D0155F">
        <w:trPr>
          <w:trHeight w:val="637"/>
        </w:trPr>
        <w:tc>
          <w:tcPr>
            <w:cnfStyle w:val="001000000000" w:firstRow="0" w:lastRow="0" w:firstColumn="1" w:lastColumn="0" w:oddVBand="0" w:evenVBand="0" w:oddHBand="0" w:evenHBand="0" w:firstRowFirstColumn="0" w:firstRowLastColumn="0" w:lastRowFirstColumn="0" w:lastRowLastColumn="0"/>
            <w:tcW w:w="4809" w:type="dxa"/>
          </w:tcPr>
          <w:p w14:paraId="701C0119"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7D631DB4" w14:textId="22C1B378" w:rsidR="00513A37" w:rsidRPr="00743FC9" w:rsidRDefault="00C2418A"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A50C49">
              <w:rPr>
                <w:rFonts w:ascii="Arial" w:hAnsi="Arial" w:cs="Arial"/>
                <w:sz w:val="24"/>
                <w:szCs w:val="24"/>
              </w:rPr>
              <w:t>9</w:t>
            </w:r>
            <w:r w:rsidR="003F1B9E">
              <w:rPr>
                <w:rFonts w:ascii="Arial" w:hAnsi="Arial" w:cs="Arial"/>
                <w:sz w:val="24"/>
                <w:szCs w:val="24"/>
              </w:rPr>
              <w:t>.03.2026</w:t>
            </w:r>
          </w:p>
        </w:tc>
      </w:tr>
      <w:tr w:rsidR="00D0155F" w14:paraId="570ECB9A"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2B3E42EE"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E9A7889" w14:textId="5F4595DA" w:rsidR="00513A37" w:rsidRPr="007965E2" w:rsidRDefault="00C2418A"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noProof/>
                <w:sz w:val="24"/>
                <w:szCs w:val="24"/>
              </w:rPr>
              <w:t>1</w:t>
            </w:r>
            <w:r w:rsidR="00A50C49">
              <w:rPr>
                <w:rFonts w:ascii="Arial" w:eastAsia="Calibri" w:hAnsi="Arial" w:cs="Arial"/>
                <w:noProof/>
                <w:sz w:val="24"/>
                <w:szCs w:val="24"/>
              </w:rPr>
              <w:t>9</w:t>
            </w:r>
            <w:r w:rsidR="003F1B9E">
              <w:rPr>
                <w:rFonts w:ascii="Arial" w:eastAsia="Calibri" w:hAnsi="Arial" w:cs="Arial"/>
                <w:noProof/>
                <w:sz w:val="24"/>
                <w:szCs w:val="24"/>
              </w:rPr>
              <w:t>.03.2026</w:t>
            </w:r>
          </w:p>
        </w:tc>
      </w:tr>
      <w:tr w:rsidR="00D0155F" w14:paraId="5F059F39"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DA5B6BF"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Name of Director or Executive Director signing off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960BB7F"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Alan Lunt</w:t>
            </w:r>
          </w:p>
        </w:tc>
      </w:tr>
      <w:tr w:rsidR="00D0155F" w14:paraId="24AB99EC" w14:textId="77777777" w:rsidTr="00D0155F">
        <w:trPr>
          <w:trHeight w:val="860"/>
        </w:trPr>
        <w:tc>
          <w:tcPr>
            <w:cnfStyle w:val="001000000000" w:firstRow="0" w:lastRow="0" w:firstColumn="1" w:lastColumn="0" w:oddVBand="0" w:evenVBand="0" w:oddHBand="0" w:evenHBand="0" w:firstRowFirstColumn="0" w:firstRowLastColumn="0" w:lastRowFirstColumn="0" w:lastRowLastColumn="0"/>
            <w:tcW w:w="4809" w:type="dxa"/>
          </w:tcPr>
          <w:p w14:paraId="75BA2E5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2918BC4" w14:textId="333EBD5F" w:rsidR="00513A37" w:rsidRPr="00743FC9" w:rsidRDefault="00154364"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June 2024</w:t>
            </w:r>
          </w:p>
        </w:tc>
      </w:tr>
      <w:tr w:rsidR="00D0155F" w14:paraId="11E6890D"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63CC3A8" w14:textId="77777777" w:rsidR="00513A37" w:rsidRDefault="002132A1" w:rsidP="00513A37">
            <w:pPr>
              <w:rPr>
                <w:rFonts w:ascii="Arial" w:hAnsi="Arial" w:cs="Arial"/>
                <w:sz w:val="24"/>
                <w:szCs w:val="24"/>
              </w:rPr>
            </w:pPr>
            <w:r>
              <w:rPr>
                <w:rFonts w:ascii="Arial" w:hAnsi="Arial" w:cs="Arial"/>
                <w:b w:val="0"/>
                <w:bCs w:val="0"/>
                <w:sz w:val="24"/>
                <w:szCs w:val="24"/>
              </w:rPr>
              <w:t xml:space="preserve">Where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is Published</w:t>
            </w:r>
          </w:p>
          <w:p w14:paraId="442AFB78" w14:textId="77777777" w:rsidR="00513A37" w:rsidRDefault="00513A37" w:rsidP="00513A37">
            <w:pPr>
              <w:rPr>
                <w:rFonts w:ascii="Arial" w:hAnsi="Arial" w:cs="Arial"/>
                <w:sz w:val="24"/>
                <w:szCs w:val="24"/>
              </w:rPr>
            </w:pPr>
          </w:p>
          <w:p w14:paraId="3FFDF29A" w14:textId="77777777" w:rsidR="00513A37" w:rsidRPr="00F90EFE" w:rsidRDefault="002132A1" w:rsidP="00513A37">
            <w:pPr>
              <w:rPr>
                <w:rFonts w:ascii="Arial" w:hAnsi="Arial" w:cs="Arial"/>
                <w:sz w:val="24"/>
                <w:szCs w:val="24"/>
              </w:rPr>
            </w:pPr>
            <w:r>
              <w:rPr>
                <w:rFonts w:ascii="Arial" w:hAnsi="Arial" w:cs="Arial"/>
                <w:b w:val="0"/>
                <w:bCs w:val="0"/>
                <w:sz w:val="24"/>
                <w:szCs w:val="24"/>
              </w:rPr>
              <w:t xml:space="preserve">(please include a link to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and send a copy of the final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7DBE058" w14:textId="615246E7" w:rsidR="006E4905" w:rsidRDefault="009C535A"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20" w:history="1">
              <w:r w:rsidRPr="00512EA3">
                <w:rPr>
                  <w:rStyle w:val="Hyperlink"/>
                  <w:rFonts w:ascii="Arial" w:hAnsi="Arial" w:cs="Arial"/>
                  <w:sz w:val="24"/>
                  <w:szCs w:val="24"/>
                </w:rPr>
                <w:t>https://www.sandwell.gov.uk/housing/policies#</w:t>
              </w:r>
            </w:hyperlink>
            <w:r>
              <w:rPr>
                <w:rFonts w:ascii="Arial" w:hAnsi="Arial" w:cs="Arial"/>
                <w:sz w:val="24"/>
                <w:szCs w:val="24"/>
              </w:rPr>
              <w:t xml:space="preserve"> </w:t>
            </w:r>
          </w:p>
          <w:p w14:paraId="0C50C6C7" w14:textId="77777777" w:rsidR="006E4905" w:rsidRPr="00743FC9" w:rsidRDefault="006E4905"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4247982" w14:textId="77777777" w:rsidR="009E7427" w:rsidRDefault="009E7427" w:rsidP="00743FC9"/>
    <w:p w14:paraId="38796E8B" w14:textId="77777777" w:rsidR="00C6435D" w:rsidRDefault="00C6435D" w:rsidP="00743FC9"/>
    <w:tbl>
      <w:tblPr>
        <w:tblStyle w:val="GridTable1Light-Accent1"/>
        <w:tblW w:w="5000" w:type="pct"/>
        <w:tblLook w:val="04A0" w:firstRow="1" w:lastRow="0" w:firstColumn="1" w:lastColumn="0" w:noHBand="0" w:noVBand="1"/>
      </w:tblPr>
      <w:tblGrid>
        <w:gridCol w:w="7"/>
        <w:gridCol w:w="9607"/>
        <w:gridCol w:w="6"/>
        <w:gridCol w:w="8"/>
      </w:tblGrid>
      <w:tr w:rsidR="00D0155F" w:rsidRPr="00D76B9C" w14:paraId="331207D0" w14:textId="77777777" w:rsidTr="00D0155F">
        <w:trPr>
          <w:gridBefore w:val="1"/>
          <w:cnfStyle w:val="100000000000" w:firstRow="1" w:lastRow="0" w:firstColumn="0" w:lastColumn="0" w:oddVBand="0" w:evenVBand="0" w:oddHBand="0"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4996" w:type="pct"/>
            <w:gridSpan w:val="3"/>
          </w:tcPr>
          <w:p w14:paraId="16565C80" w14:textId="77777777" w:rsidR="00DA711C" w:rsidRPr="00D76B9C" w:rsidRDefault="002132A1" w:rsidP="00EC01E1">
            <w:pPr>
              <w:rPr>
                <w:rFonts w:ascii="Arial" w:hAnsi="Arial" w:cs="Arial"/>
                <w:color w:val="000000"/>
                <w:sz w:val="24"/>
                <w:szCs w:val="24"/>
              </w:rPr>
            </w:pPr>
            <w:r w:rsidRPr="00D76B9C">
              <w:rPr>
                <w:rFonts w:ascii="Arial" w:hAnsi="Arial" w:cs="Arial"/>
                <w:bCs w:val="0"/>
                <w:color w:val="000000"/>
                <w:sz w:val="24"/>
                <w:szCs w:val="24"/>
              </w:rPr>
              <w:lastRenderedPageBreak/>
              <w:t xml:space="preserve">Section </w:t>
            </w:r>
            <w:r w:rsidR="00743FC9" w:rsidRPr="00D76B9C">
              <w:rPr>
                <w:rFonts w:ascii="Arial" w:hAnsi="Arial" w:cs="Arial"/>
                <w:bCs w:val="0"/>
                <w:color w:val="000000"/>
                <w:sz w:val="24"/>
                <w:szCs w:val="24"/>
              </w:rPr>
              <w:t xml:space="preserve">1. </w:t>
            </w:r>
            <w:r w:rsidR="00743FC9" w:rsidRPr="00D76B9C">
              <w:rPr>
                <w:rFonts w:ascii="Arial" w:hAnsi="Arial" w:cs="Arial"/>
                <w:bCs w:val="0"/>
                <w:color w:val="000000"/>
                <w:sz w:val="24"/>
                <w:szCs w:val="24"/>
              </w:rPr>
              <w:tab/>
            </w:r>
          </w:p>
          <w:p w14:paraId="0A276009" w14:textId="77777777" w:rsidR="00DA711C" w:rsidRPr="00D76B9C" w:rsidRDefault="00DA711C" w:rsidP="00EC01E1">
            <w:pPr>
              <w:rPr>
                <w:rFonts w:ascii="Arial" w:hAnsi="Arial" w:cs="Arial"/>
                <w:color w:val="000000"/>
                <w:sz w:val="24"/>
                <w:szCs w:val="24"/>
              </w:rPr>
            </w:pPr>
          </w:p>
          <w:p w14:paraId="239C0254"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The purpose of the </w:t>
            </w:r>
            <w:r w:rsidR="00C23EDB" w:rsidRPr="00D76B9C">
              <w:rPr>
                <w:rFonts w:ascii="Arial" w:hAnsi="Arial" w:cs="Arial"/>
                <w:b w:val="0"/>
                <w:color w:val="000000"/>
                <w:sz w:val="24"/>
                <w:szCs w:val="24"/>
              </w:rPr>
              <w:t xml:space="preserve">project, </w:t>
            </w:r>
            <w:r w:rsidRPr="00D76B9C">
              <w:rPr>
                <w:rFonts w:ascii="Arial" w:hAnsi="Arial" w:cs="Arial"/>
                <w:b w:val="0"/>
                <w:color w:val="000000"/>
                <w:sz w:val="24"/>
                <w:szCs w:val="24"/>
              </w:rPr>
              <w:t>proposal or decision required</w:t>
            </w:r>
            <w:r w:rsidR="00DA711C" w:rsidRPr="00D76B9C">
              <w:rPr>
                <w:rFonts w:ascii="Arial" w:hAnsi="Arial" w:cs="Arial"/>
                <w:b w:val="0"/>
                <w:color w:val="000000"/>
                <w:sz w:val="24"/>
                <w:szCs w:val="24"/>
              </w:rPr>
              <w:t xml:space="preserve"> </w:t>
            </w:r>
          </w:p>
        </w:tc>
      </w:tr>
      <w:tr w:rsidR="00D0155F" w:rsidRPr="00D76B9C" w14:paraId="4333B9E7" w14:textId="77777777" w:rsidTr="00D76B9C">
        <w:trPr>
          <w:gridBefore w:val="1"/>
          <w:wBefore w:w="7" w:type="dxa"/>
          <w:trHeight w:val="789"/>
        </w:trPr>
        <w:tc>
          <w:tcPr>
            <w:cnfStyle w:val="001000000000" w:firstRow="0" w:lastRow="0" w:firstColumn="1" w:lastColumn="0" w:oddVBand="0" w:evenVBand="0" w:oddHBand="0" w:evenHBand="0" w:firstRowFirstColumn="0" w:firstRowLastColumn="0" w:lastRowFirstColumn="0" w:lastRowLastColumn="0"/>
            <w:tcW w:w="4996" w:type="pct"/>
            <w:gridSpan w:val="3"/>
          </w:tcPr>
          <w:p w14:paraId="6DAA68AB" w14:textId="77777777" w:rsidR="003F1B9E" w:rsidRDefault="003F1B9E" w:rsidP="00EC01E1">
            <w:pPr>
              <w:rPr>
                <w:rFonts w:ascii="Arial" w:hAnsi="Arial" w:cs="Arial"/>
                <w:sz w:val="24"/>
                <w:szCs w:val="24"/>
              </w:rPr>
            </w:pPr>
          </w:p>
          <w:p w14:paraId="13D14047" w14:textId="77777777" w:rsidR="007F3825" w:rsidRPr="007F3825" w:rsidRDefault="007F3825" w:rsidP="007F3825">
            <w:pPr>
              <w:rPr>
                <w:rFonts w:ascii="Arial" w:hAnsi="Arial" w:cs="Arial"/>
                <w:b w:val="0"/>
                <w:bCs w:val="0"/>
                <w:sz w:val="24"/>
                <w:szCs w:val="24"/>
              </w:rPr>
            </w:pPr>
            <w:r w:rsidRPr="007F3825">
              <w:rPr>
                <w:rFonts w:ascii="Arial" w:hAnsi="Arial" w:cs="Arial"/>
                <w:b w:val="0"/>
                <w:bCs w:val="0"/>
                <w:sz w:val="24"/>
                <w:szCs w:val="24"/>
              </w:rPr>
              <w:t>The Local Lettings Plan (LLP) for Thorn Close, Wednesbury sets out Sandwell Metropolitan Borough Council’s (SMBC) approach to addressing anti-social behaviour (ASB) and improving tenancy sustainability within a specific housing block.</w:t>
            </w:r>
          </w:p>
          <w:p w14:paraId="0B5381BB" w14:textId="77777777" w:rsidR="007F3825" w:rsidRDefault="007F3825" w:rsidP="007F3825">
            <w:pPr>
              <w:rPr>
                <w:rFonts w:ascii="Arial" w:hAnsi="Arial" w:cs="Arial"/>
                <w:sz w:val="24"/>
                <w:szCs w:val="24"/>
              </w:rPr>
            </w:pPr>
          </w:p>
          <w:p w14:paraId="5D9B929F" w14:textId="752E4680" w:rsidR="007F3825" w:rsidRPr="007F3825" w:rsidRDefault="007F3825" w:rsidP="007F3825">
            <w:pPr>
              <w:rPr>
                <w:rFonts w:ascii="Arial" w:hAnsi="Arial" w:cs="Arial"/>
                <w:b w:val="0"/>
                <w:bCs w:val="0"/>
                <w:sz w:val="24"/>
                <w:szCs w:val="24"/>
              </w:rPr>
            </w:pPr>
            <w:r w:rsidRPr="007F3825">
              <w:rPr>
                <w:rFonts w:ascii="Arial" w:hAnsi="Arial" w:cs="Arial"/>
                <w:b w:val="0"/>
                <w:bCs w:val="0"/>
                <w:sz w:val="24"/>
                <w:szCs w:val="24"/>
              </w:rPr>
              <w:t>Approval is sought to adopt the LLP to:</w:t>
            </w:r>
          </w:p>
          <w:p w14:paraId="3454CBC2" w14:textId="77777777" w:rsidR="007F3825" w:rsidRPr="007F3825" w:rsidRDefault="007F3825" w:rsidP="007F3825">
            <w:pPr>
              <w:numPr>
                <w:ilvl w:val="0"/>
                <w:numId w:val="24"/>
              </w:numPr>
              <w:rPr>
                <w:rFonts w:ascii="Arial" w:hAnsi="Arial" w:cs="Arial"/>
                <w:b w:val="0"/>
                <w:bCs w:val="0"/>
                <w:sz w:val="24"/>
                <w:szCs w:val="24"/>
              </w:rPr>
            </w:pPr>
            <w:r w:rsidRPr="007F3825">
              <w:rPr>
                <w:rFonts w:ascii="Arial" w:hAnsi="Arial" w:cs="Arial"/>
                <w:b w:val="0"/>
                <w:bCs w:val="0"/>
                <w:sz w:val="24"/>
                <w:szCs w:val="24"/>
              </w:rPr>
              <w:t>Address high levels of anti-social behaviour within Thorn Close</w:t>
            </w:r>
          </w:p>
          <w:p w14:paraId="34199DD4" w14:textId="77777777" w:rsidR="007F3825" w:rsidRPr="007F3825" w:rsidRDefault="007F3825" w:rsidP="007F3825">
            <w:pPr>
              <w:numPr>
                <w:ilvl w:val="0"/>
                <w:numId w:val="24"/>
              </w:numPr>
              <w:rPr>
                <w:rFonts w:ascii="Arial" w:hAnsi="Arial" w:cs="Arial"/>
                <w:b w:val="0"/>
                <w:bCs w:val="0"/>
                <w:sz w:val="24"/>
                <w:szCs w:val="24"/>
              </w:rPr>
            </w:pPr>
            <w:r w:rsidRPr="007F3825">
              <w:rPr>
                <w:rFonts w:ascii="Arial" w:hAnsi="Arial" w:cs="Arial"/>
                <w:b w:val="0"/>
                <w:bCs w:val="0"/>
                <w:sz w:val="24"/>
                <w:szCs w:val="24"/>
              </w:rPr>
              <w:t>Improve community stability and tenancy sustainability</w:t>
            </w:r>
          </w:p>
          <w:p w14:paraId="55C8AB60" w14:textId="77777777" w:rsidR="007F3825" w:rsidRPr="007F3825" w:rsidRDefault="007F3825" w:rsidP="007F3825">
            <w:pPr>
              <w:numPr>
                <w:ilvl w:val="0"/>
                <w:numId w:val="24"/>
              </w:numPr>
              <w:rPr>
                <w:rFonts w:ascii="Arial" w:hAnsi="Arial" w:cs="Arial"/>
                <w:b w:val="0"/>
                <w:bCs w:val="0"/>
                <w:sz w:val="24"/>
                <w:szCs w:val="24"/>
              </w:rPr>
            </w:pPr>
            <w:r w:rsidRPr="007F3825">
              <w:rPr>
                <w:rFonts w:ascii="Arial" w:hAnsi="Arial" w:cs="Arial"/>
                <w:b w:val="0"/>
                <w:bCs w:val="0"/>
                <w:sz w:val="24"/>
                <w:szCs w:val="24"/>
              </w:rPr>
              <w:t>Enable the Council to apply additional local lettings criteria</w:t>
            </w:r>
          </w:p>
          <w:p w14:paraId="0E636828" w14:textId="77777777" w:rsidR="007F3825" w:rsidRPr="007F3825" w:rsidRDefault="007F3825" w:rsidP="007F3825">
            <w:pPr>
              <w:numPr>
                <w:ilvl w:val="0"/>
                <w:numId w:val="24"/>
              </w:numPr>
              <w:rPr>
                <w:rFonts w:ascii="Arial" w:hAnsi="Arial" w:cs="Arial"/>
                <w:b w:val="0"/>
                <w:bCs w:val="0"/>
                <w:sz w:val="24"/>
                <w:szCs w:val="24"/>
              </w:rPr>
            </w:pPr>
            <w:r w:rsidRPr="007F3825">
              <w:rPr>
                <w:rFonts w:ascii="Arial" w:hAnsi="Arial" w:cs="Arial"/>
                <w:b w:val="0"/>
                <w:bCs w:val="0"/>
                <w:sz w:val="24"/>
                <w:szCs w:val="24"/>
              </w:rPr>
              <w:t>Support safer, more cohesive neighbourhoods</w:t>
            </w:r>
          </w:p>
          <w:p w14:paraId="169F77B0" w14:textId="77777777" w:rsidR="007F3825" w:rsidRPr="007F3825" w:rsidRDefault="007F3825" w:rsidP="007F3825">
            <w:pPr>
              <w:numPr>
                <w:ilvl w:val="0"/>
                <w:numId w:val="24"/>
              </w:numPr>
              <w:rPr>
                <w:rFonts w:ascii="Arial" w:hAnsi="Arial" w:cs="Arial"/>
                <w:b w:val="0"/>
                <w:bCs w:val="0"/>
                <w:sz w:val="24"/>
                <w:szCs w:val="24"/>
              </w:rPr>
            </w:pPr>
            <w:r w:rsidRPr="007F3825">
              <w:rPr>
                <w:rFonts w:ascii="Arial" w:hAnsi="Arial" w:cs="Arial"/>
                <w:b w:val="0"/>
                <w:bCs w:val="0"/>
                <w:sz w:val="24"/>
                <w:szCs w:val="24"/>
              </w:rPr>
              <w:t>Ensure effective use of housing stock through targeted allocations</w:t>
            </w:r>
          </w:p>
          <w:p w14:paraId="7EBF5467" w14:textId="77777777" w:rsidR="007F3825" w:rsidRPr="007F3825" w:rsidRDefault="007F3825" w:rsidP="007F3825">
            <w:pPr>
              <w:numPr>
                <w:ilvl w:val="0"/>
                <w:numId w:val="24"/>
              </w:numPr>
              <w:rPr>
                <w:rFonts w:ascii="Arial" w:hAnsi="Arial" w:cs="Arial"/>
                <w:b w:val="0"/>
                <w:bCs w:val="0"/>
                <w:sz w:val="24"/>
                <w:szCs w:val="24"/>
              </w:rPr>
            </w:pPr>
            <w:r w:rsidRPr="007F3825">
              <w:rPr>
                <w:rFonts w:ascii="Arial" w:hAnsi="Arial" w:cs="Arial"/>
                <w:b w:val="0"/>
                <w:bCs w:val="0"/>
                <w:sz w:val="24"/>
                <w:szCs w:val="24"/>
              </w:rPr>
              <w:t>Reduce demand on partner services such as Police and ASB teams</w:t>
            </w:r>
          </w:p>
          <w:p w14:paraId="24754DBB" w14:textId="3DB5225D" w:rsidR="00571A41" w:rsidRPr="007F3825" w:rsidRDefault="00571A41" w:rsidP="007F3825">
            <w:pPr>
              <w:rPr>
                <w:rFonts w:ascii="Arial" w:hAnsi="Arial" w:cs="Arial"/>
                <w:sz w:val="24"/>
                <w:szCs w:val="24"/>
              </w:rPr>
            </w:pPr>
          </w:p>
        </w:tc>
      </w:tr>
      <w:tr w:rsidR="00D0155F" w:rsidRPr="00D76B9C" w14:paraId="3AC55652" w14:textId="77777777" w:rsidTr="00D0155F">
        <w:trPr>
          <w:gridBefore w:val="1"/>
          <w:gridAfter w:val="1"/>
          <w:wBefore w:w="7" w:type="dxa"/>
          <w:wAfter w:w="8" w:type="dxa"/>
        </w:trPr>
        <w:tc>
          <w:tcPr>
            <w:cnfStyle w:val="001000000000" w:firstRow="0" w:lastRow="0" w:firstColumn="1" w:lastColumn="0" w:oddVBand="0" w:evenVBand="0" w:oddHBand="0" w:evenHBand="0" w:firstRowFirstColumn="0" w:firstRowLastColumn="0" w:lastRowFirstColumn="0" w:lastRowLastColumn="0"/>
            <w:tcW w:w="4992" w:type="pct"/>
            <w:gridSpan w:val="2"/>
          </w:tcPr>
          <w:p w14:paraId="326FAAE3"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2. </w:t>
            </w:r>
            <w:r w:rsidRPr="00D76B9C">
              <w:rPr>
                <w:rFonts w:ascii="Arial" w:hAnsi="Arial" w:cs="Arial"/>
                <w:bCs w:val="0"/>
                <w:color w:val="000000"/>
                <w:sz w:val="24"/>
                <w:szCs w:val="24"/>
              </w:rPr>
              <w:tab/>
            </w:r>
          </w:p>
          <w:p w14:paraId="00FB8363" w14:textId="77777777" w:rsidR="00DA711C" w:rsidRPr="00D76B9C" w:rsidRDefault="00DA711C" w:rsidP="00DA711C">
            <w:pPr>
              <w:rPr>
                <w:rFonts w:ascii="Arial" w:hAnsi="Arial" w:cs="Arial"/>
                <w:color w:val="000000"/>
                <w:sz w:val="24"/>
                <w:szCs w:val="24"/>
              </w:rPr>
            </w:pPr>
          </w:p>
          <w:p w14:paraId="4BEC13ED"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Evidence used</w:t>
            </w:r>
            <w:r w:rsidR="00C23EDB" w:rsidRPr="00D76B9C">
              <w:rPr>
                <w:rFonts w:ascii="Arial" w:hAnsi="Arial" w:cs="Arial"/>
                <w:b w:val="0"/>
                <w:color w:val="000000"/>
                <w:sz w:val="24"/>
                <w:szCs w:val="24"/>
              </w:rPr>
              <w:t xml:space="preserve"> and </w:t>
            </w:r>
            <w:r w:rsidRPr="00D76B9C">
              <w:rPr>
                <w:rFonts w:ascii="Arial" w:hAnsi="Arial" w:cs="Arial"/>
                <w:b w:val="0"/>
                <w:color w:val="000000"/>
                <w:sz w:val="24"/>
                <w:szCs w:val="24"/>
              </w:rPr>
              <w:t>considered</w:t>
            </w:r>
            <w:r w:rsidR="00C23EDB" w:rsidRPr="00D76B9C">
              <w:rPr>
                <w:rFonts w:ascii="Arial" w:hAnsi="Arial" w:cs="Arial"/>
                <w:b w:val="0"/>
                <w:color w:val="000000"/>
                <w:sz w:val="24"/>
                <w:szCs w:val="24"/>
              </w:rPr>
              <w:t>. Include analysis of any missing data</w:t>
            </w:r>
          </w:p>
        </w:tc>
      </w:tr>
      <w:tr w:rsidR="00D0155F" w:rsidRPr="00D76B9C" w14:paraId="176D72BD" w14:textId="77777777" w:rsidTr="00D0155F">
        <w:trPr>
          <w:gridBefore w:val="1"/>
          <w:gridAfter w:val="2"/>
          <w:wBefore w:w="7" w:type="dxa"/>
          <w:wAfter w:w="14" w:type="dxa"/>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7A4610C7" w14:textId="77777777" w:rsidR="008521F3" w:rsidRPr="00E26342" w:rsidRDefault="008521F3" w:rsidP="00457869">
            <w:pPr>
              <w:rPr>
                <w:rFonts w:ascii="Arial" w:hAnsi="Arial" w:cs="Arial"/>
                <w:b w:val="0"/>
                <w:bCs w:val="0"/>
                <w:sz w:val="24"/>
                <w:szCs w:val="24"/>
              </w:rPr>
            </w:pPr>
          </w:p>
          <w:p w14:paraId="7A6E1728" w14:textId="77777777" w:rsidR="00E26342" w:rsidRPr="00E26342" w:rsidRDefault="00E26342" w:rsidP="00E26342">
            <w:pPr>
              <w:numPr>
                <w:ilvl w:val="0"/>
                <w:numId w:val="25"/>
              </w:numPr>
              <w:rPr>
                <w:rFonts w:ascii="Arial" w:hAnsi="Arial" w:cs="Arial"/>
                <w:b w:val="0"/>
                <w:bCs w:val="0"/>
                <w:sz w:val="24"/>
                <w:szCs w:val="24"/>
              </w:rPr>
            </w:pPr>
            <w:r w:rsidRPr="00E26342">
              <w:rPr>
                <w:rFonts w:ascii="Arial" w:hAnsi="Arial" w:cs="Arial"/>
                <w:b w:val="0"/>
                <w:bCs w:val="0"/>
                <w:sz w:val="24"/>
                <w:szCs w:val="24"/>
              </w:rPr>
              <w:t>20 reported incidents of ASB between April 2021 and March 2022</w:t>
            </w:r>
          </w:p>
          <w:p w14:paraId="6C7B4474" w14:textId="77777777" w:rsidR="00E26342" w:rsidRPr="00E26342" w:rsidRDefault="00E26342" w:rsidP="00E26342">
            <w:pPr>
              <w:numPr>
                <w:ilvl w:val="0"/>
                <w:numId w:val="25"/>
              </w:numPr>
              <w:rPr>
                <w:rFonts w:ascii="Arial" w:hAnsi="Arial" w:cs="Arial"/>
                <w:b w:val="0"/>
                <w:bCs w:val="0"/>
                <w:sz w:val="24"/>
                <w:szCs w:val="24"/>
              </w:rPr>
            </w:pPr>
            <w:r w:rsidRPr="00E26342">
              <w:rPr>
                <w:rFonts w:ascii="Arial" w:hAnsi="Arial" w:cs="Arial"/>
                <w:b w:val="0"/>
                <w:bCs w:val="0"/>
                <w:sz w:val="24"/>
                <w:szCs w:val="24"/>
              </w:rPr>
              <w:t>114 crime-related ASB incidents recorded by West Midlands Police (April 2021 – September 2022)</w:t>
            </w:r>
          </w:p>
          <w:p w14:paraId="4FFDF7C6" w14:textId="77777777" w:rsidR="00E26342" w:rsidRPr="00E26342" w:rsidRDefault="00E26342" w:rsidP="00E26342">
            <w:pPr>
              <w:numPr>
                <w:ilvl w:val="0"/>
                <w:numId w:val="25"/>
              </w:numPr>
              <w:rPr>
                <w:rFonts w:ascii="Arial" w:hAnsi="Arial" w:cs="Arial"/>
                <w:b w:val="0"/>
                <w:bCs w:val="0"/>
                <w:sz w:val="24"/>
                <w:szCs w:val="24"/>
              </w:rPr>
            </w:pPr>
            <w:r w:rsidRPr="00E26342">
              <w:rPr>
                <w:rFonts w:ascii="Arial" w:hAnsi="Arial" w:cs="Arial"/>
                <w:b w:val="0"/>
                <w:bCs w:val="0"/>
                <w:sz w:val="24"/>
                <w:szCs w:val="24"/>
              </w:rPr>
              <w:t>Total of 28 properties in the block, indicating disproportionately high ASB levels</w:t>
            </w:r>
          </w:p>
          <w:p w14:paraId="5D17347B" w14:textId="77777777" w:rsidR="00E26342" w:rsidRPr="00E26342" w:rsidRDefault="00E26342" w:rsidP="00E26342">
            <w:pPr>
              <w:numPr>
                <w:ilvl w:val="0"/>
                <w:numId w:val="25"/>
              </w:numPr>
              <w:rPr>
                <w:rFonts w:ascii="Arial" w:hAnsi="Arial" w:cs="Arial"/>
                <w:b w:val="0"/>
                <w:bCs w:val="0"/>
                <w:sz w:val="24"/>
                <w:szCs w:val="24"/>
              </w:rPr>
            </w:pPr>
            <w:r w:rsidRPr="00E26342">
              <w:rPr>
                <w:rFonts w:ascii="Arial" w:hAnsi="Arial" w:cs="Arial"/>
                <w:b w:val="0"/>
                <w:bCs w:val="0"/>
                <w:sz w:val="24"/>
                <w:szCs w:val="24"/>
              </w:rPr>
              <w:t>Evidence from partnership working:</w:t>
            </w:r>
          </w:p>
          <w:p w14:paraId="5E452C72" w14:textId="77777777" w:rsidR="00E26342" w:rsidRPr="00E26342" w:rsidRDefault="00E26342" w:rsidP="00E26342">
            <w:pPr>
              <w:numPr>
                <w:ilvl w:val="1"/>
                <w:numId w:val="25"/>
              </w:numPr>
              <w:rPr>
                <w:rFonts w:ascii="Arial" w:hAnsi="Arial" w:cs="Arial"/>
                <w:b w:val="0"/>
                <w:bCs w:val="0"/>
                <w:sz w:val="24"/>
                <w:szCs w:val="24"/>
              </w:rPr>
            </w:pPr>
            <w:r w:rsidRPr="00E26342">
              <w:rPr>
                <w:rFonts w:ascii="Arial" w:hAnsi="Arial" w:cs="Arial"/>
                <w:b w:val="0"/>
                <w:bCs w:val="0"/>
                <w:sz w:val="24"/>
                <w:szCs w:val="24"/>
              </w:rPr>
              <w:t>Housing Services</w:t>
            </w:r>
          </w:p>
          <w:p w14:paraId="1EC7027C" w14:textId="77777777" w:rsidR="00E26342" w:rsidRPr="00E26342" w:rsidRDefault="00E26342" w:rsidP="00E26342">
            <w:pPr>
              <w:numPr>
                <w:ilvl w:val="1"/>
                <w:numId w:val="25"/>
              </w:numPr>
              <w:rPr>
                <w:rFonts w:ascii="Arial" w:hAnsi="Arial" w:cs="Arial"/>
                <w:b w:val="0"/>
                <w:bCs w:val="0"/>
                <w:sz w:val="24"/>
                <w:szCs w:val="24"/>
              </w:rPr>
            </w:pPr>
            <w:r w:rsidRPr="00E26342">
              <w:rPr>
                <w:rFonts w:ascii="Arial" w:hAnsi="Arial" w:cs="Arial"/>
                <w:b w:val="0"/>
                <w:bCs w:val="0"/>
                <w:sz w:val="24"/>
                <w:szCs w:val="24"/>
              </w:rPr>
              <w:t>Anti-Social Behaviour Team</w:t>
            </w:r>
          </w:p>
          <w:p w14:paraId="53B70631" w14:textId="77777777" w:rsidR="00E26342" w:rsidRPr="00E26342" w:rsidRDefault="00E26342" w:rsidP="00E26342">
            <w:pPr>
              <w:numPr>
                <w:ilvl w:val="1"/>
                <w:numId w:val="25"/>
              </w:numPr>
              <w:rPr>
                <w:rFonts w:ascii="Arial" w:hAnsi="Arial" w:cs="Arial"/>
                <w:b w:val="0"/>
                <w:bCs w:val="0"/>
                <w:sz w:val="24"/>
                <w:szCs w:val="24"/>
              </w:rPr>
            </w:pPr>
            <w:r w:rsidRPr="00E26342">
              <w:rPr>
                <w:rFonts w:ascii="Arial" w:hAnsi="Arial" w:cs="Arial"/>
                <w:b w:val="0"/>
                <w:bCs w:val="0"/>
                <w:sz w:val="24"/>
                <w:szCs w:val="24"/>
              </w:rPr>
              <w:t>West Midlands Police</w:t>
            </w:r>
          </w:p>
          <w:p w14:paraId="2F757A04" w14:textId="77777777" w:rsidR="00E26342" w:rsidRPr="00E26342" w:rsidRDefault="00E26342" w:rsidP="00E26342">
            <w:pPr>
              <w:numPr>
                <w:ilvl w:val="1"/>
                <w:numId w:val="25"/>
              </w:numPr>
              <w:rPr>
                <w:rFonts w:ascii="Arial" w:hAnsi="Arial" w:cs="Arial"/>
                <w:b w:val="0"/>
                <w:bCs w:val="0"/>
                <w:sz w:val="24"/>
                <w:szCs w:val="24"/>
              </w:rPr>
            </w:pPr>
            <w:r w:rsidRPr="00E26342">
              <w:rPr>
                <w:rFonts w:ascii="Arial" w:hAnsi="Arial" w:cs="Arial"/>
                <w:b w:val="0"/>
                <w:bCs w:val="0"/>
                <w:sz w:val="24"/>
                <w:szCs w:val="24"/>
              </w:rPr>
              <w:t>Elected ward members</w:t>
            </w:r>
          </w:p>
          <w:p w14:paraId="48D6BABA" w14:textId="77777777" w:rsidR="00E26342" w:rsidRPr="00E26342" w:rsidRDefault="00E26342" w:rsidP="00E26342">
            <w:pPr>
              <w:numPr>
                <w:ilvl w:val="0"/>
                <w:numId w:val="25"/>
              </w:numPr>
              <w:rPr>
                <w:rFonts w:ascii="Arial" w:hAnsi="Arial" w:cs="Arial"/>
                <w:b w:val="0"/>
                <w:bCs w:val="0"/>
                <w:sz w:val="24"/>
                <w:szCs w:val="24"/>
              </w:rPr>
            </w:pPr>
            <w:r w:rsidRPr="00E26342">
              <w:rPr>
                <w:rFonts w:ascii="Arial" w:hAnsi="Arial" w:cs="Arial"/>
                <w:b w:val="0"/>
                <w:bCs w:val="0"/>
                <w:sz w:val="24"/>
                <w:szCs w:val="24"/>
              </w:rPr>
              <w:t>Feedback raised at ward-level neighbourhood partnership meetings</w:t>
            </w:r>
          </w:p>
          <w:p w14:paraId="70C65226" w14:textId="77777777" w:rsidR="00E26342" w:rsidRPr="00E26342" w:rsidRDefault="00E26342" w:rsidP="00E26342">
            <w:pPr>
              <w:numPr>
                <w:ilvl w:val="0"/>
                <w:numId w:val="25"/>
              </w:numPr>
              <w:rPr>
                <w:rFonts w:ascii="Arial" w:hAnsi="Arial" w:cs="Arial"/>
                <w:b w:val="0"/>
                <w:bCs w:val="0"/>
                <w:sz w:val="24"/>
                <w:szCs w:val="24"/>
              </w:rPr>
            </w:pPr>
            <w:r w:rsidRPr="00E26342">
              <w:rPr>
                <w:rFonts w:ascii="Arial" w:hAnsi="Arial" w:cs="Arial"/>
                <w:b w:val="0"/>
                <w:bCs w:val="0"/>
                <w:sz w:val="24"/>
                <w:szCs w:val="24"/>
              </w:rPr>
              <w:t>Operational experience of tenancy management issues at the scheme</w:t>
            </w:r>
          </w:p>
          <w:p w14:paraId="034A812E" w14:textId="77777777" w:rsidR="00E26342" w:rsidRPr="00E26342" w:rsidRDefault="00E26342" w:rsidP="00E26342">
            <w:pPr>
              <w:rPr>
                <w:rFonts w:ascii="Arial" w:hAnsi="Arial" w:cs="Arial"/>
                <w:b w:val="0"/>
                <w:bCs w:val="0"/>
                <w:sz w:val="24"/>
                <w:szCs w:val="24"/>
              </w:rPr>
            </w:pPr>
            <w:r w:rsidRPr="00E26342">
              <w:rPr>
                <w:rFonts w:ascii="Arial" w:hAnsi="Arial" w:cs="Arial"/>
                <w:b w:val="0"/>
                <w:bCs w:val="0"/>
                <w:sz w:val="24"/>
                <w:szCs w:val="24"/>
              </w:rPr>
              <w:t>Missing data / limitations:</w:t>
            </w:r>
          </w:p>
          <w:p w14:paraId="5C4A8179" w14:textId="77777777" w:rsidR="00E26342" w:rsidRPr="00E26342" w:rsidRDefault="00E26342" w:rsidP="00E26342">
            <w:pPr>
              <w:numPr>
                <w:ilvl w:val="0"/>
                <w:numId w:val="26"/>
              </w:numPr>
              <w:rPr>
                <w:rFonts w:ascii="Arial" w:hAnsi="Arial" w:cs="Arial"/>
                <w:b w:val="0"/>
                <w:bCs w:val="0"/>
                <w:sz w:val="24"/>
                <w:szCs w:val="24"/>
              </w:rPr>
            </w:pPr>
            <w:r w:rsidRPr="00E26342">
              <w:rPr>
                <w:rFonts w:ascii="Arial" w:hAnsi="Arial" w:cs="Arial"/>
                <w:b w:val="0"/>
                <w:bCs w:val="0"/>
                <w:sz w:val="24"/>
                <w:szCs w:val="24"/>
              </w:rPr>
              <w:t>No breakdown of ASB data by protected characteristics</w:t>
            </w:r>
          </w:p>
          <w:p w14:paraId="3155EEE7" w14:textId="77777777" w:rsidR="00E26342" w:rsidRPr="00E26342" w:rsidRDefault="00E26342" w:rsidP="00E26342">
            <w:pPr>
              <w:numPr>
                <w:ilvl w:val="0"/>
                <w:numId w:val="26"/>
              </w:numPr>
              <w:rPr>
                <w:rFonts w:ascii="Arial" w:hAnsi="Arial" w:cs="Arial"/>
                <w:b w:val="0"/>
                <w:bCs w:val="0"/>
                <w:sz w:val="24"/>
                <w:szCs w:val="24"/>
              </w:rPr>
            </w:pPr>
            <w:r w:rsidRPr="00E26342">
              <w:rPr>
                <w:rFonts w:ascii="Arial" w:hAnsi="Arial" w:cs="Arial"/>
                <w:b w:val="0"/>
                <w:bCs w:val="0"/>
                <w:sz w:val="24"/>
                <w:szCs w:val="24"/>
              </w:rPr>
              <w:t>Limited resident demographic data (age, disability, ethnicity, etc.)</w:t>
            </w:r>
          </w:p>
          <w:p w14:paraId="48BAECA2" w14:textId="77777777" w:rsidR="00E26342" w:rsidRPr="00E26342" w:rsidRDefault="00E26342" w:rsidP="00E26342">
            <w:pPr>
              <w:numPr>
                <w:ilvl w:val="0"/>
                <w:numId w:val="26"/>
              </w:numPr>
              <w:rPr>
                <w:rFonts w:ascii="Arial" w:hAnsi="Arial" w:cs="Arial"/>
                <w:b w:val="0"/>
                <w:bCs w:val="0"/>
                <w:sz w:val="24"/>
                <w:szCs w:val="24"/>
              </w:rPr>
            </w:pPr>
            <w:r w:rsidRPr="00E26342">
              <w:rPr>
                <w:rFonts w:ascii="Arial" w:hAnsi="Arial" w:cs="Arial"/>
                <w:b w:val="0"/>
                <w:bCs w:val="0"/>
                <w:sz w:val="24"/>
                <w:szCs w:val="24"/>
              </w:rPr>
              <w:t>No formal resident-wide consultation data beyond existing tenants</w:t>
            </w:r>
          </w:p>
          <w:p w14:paraId="4614DF17" w14:textId="77777777" w:rsidR="00E26342" w:rsidRPr="00E26342" w:rsidRDefault="00E26342" w:rsidP="00E26342">
            <w:pPr>
              <w:numPr>
                <w:ilvl w:val="0"/>
                <w:numId w:val="26"/>
              </w:numPr>
              <w:rPr>
                <w:rFonts w:ascii="Arial" w:hAnsi="Arial" w:cs="Arial"/>
                <w:b w:val="0"/>
                <w:bCs w:val="0"/>
                <w:sz w:val="24"/>
                <w:szCs w:val="24"/>
              </w:rPr>
            </w:pPr>
            <w:r w:rsidRPr="00E26342">
              <w:rPr>
                <w:rFonts w:ascii="Arial" w:hAnsi="Arial" w:cs="Arial"/>
                <w:b w:val="0"/>
                <w:bCs w:val="0"/>
                <w:sz w:val="24"/>
                <w:szCs w:val="24"/>
              </w:rPr>
              <w:t>Limited evidence on impact of proposed restrictions on specific groups</w:t>
            </w:r>
          </w:p>
          <w:p w14:paraId="6648F1B4" w14:textId="2000B227" w:rsidR="00457869" w:rsidRPr="00457869" w:rsidRDefault="00457869" w:rsidP="00E26342">
            <w:pPr>
              <w:rPr>
                <w:rFonts w:ascii="Arial" w:hAnsi="Arial" w:cs="Arial"/>
                <w:b w:val="0"/>
                <w:bCs w:val="0"/>
                <w:sz w:val="24"/>
                <w:szCs w:val="24"/>
              </w:rPr>
            </w:pPr>
          </w:p>
        </w:tc>
      </w:tr>
      <w:tr w:rsidR="00D0155F" w:rsidRPr="00D76B9C" w14:paraId="54676802" w14:textId="77777777" w:rsidTr="00D0155F">
        <w:trPr>
          <w:gridBefore w:val="1"/>
          <w:gridAfter w:val="2"/>
          <w:wBefore w:w="7" w:type="dxa"/>
          <w:wAfter w:w="14" w:type="dxa"/>
        </w:trPr>
        <w:tc>
          <w:tcPr>
            <w:cnfStyle w:val="001000000000" w:firstRow="0" w:lastRow="0" w:firstColumn="1" w:lastColumn="0" w:oddVBand="0" w:evenVBand="0" w:oddHBand="0" w:evenHBand="0" w:firstRowFirstColumn="0" w:firstRowLastColumn="0" w:lastRowFirstColumn="0" w:lastRowLastColumn="0"/>
            <w:tcW w:w="4989" w:type="pct"/>
          </w:tcPr>
          <w:p w14:paraId="5CD78929"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3. </w:t>
            </w:r>
            <w:r w:rsidRPr="00D76B9C">
              <w:rPr>
                <w:rFonts w:ascii="Arial" w:hAnsi="Arial" w:cs="Arial"/>
                <w:bCs w:val="0"/>
                <w:color w:val="000000"/>
                <w:sz w:val="24"/>
                <w:szCs w:val="24"/>
              </w:rPr>
              <w:tab/>
            </w:r>
          </w:p>
          <w:p w14:paraId="53B5D531" w14:textId="77777777" w:rsidR="00DA711C" w:rsidRPr="00D76B9C" w:rsidRDefault="00DA711C" w:rsidP="00DA711C">
            <w:pPr>
              <w:rPr>
                <w:rFonts w:ascii="Arial" w:hAnsi="Arial" w:cs="Arial"/>
                <w:color w:val="000000"/>
                <w:sz w:val="24"/>
                <w:szCs w:val="24"/>
              </w:rPr>
            </w:pPr>
          </w:p>
          <w:p w14:paraId="01C096D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Consultation</w:t>
            </w:r>
          </w:p>
        </w:tc>
      </w:tr>
      <w:tr w:rsidR="00D0155F" w:rsidRPr="00D76B9C" w14:paraId="4E0DB60B" w14:textId="77777777" w:rsidTr="00D76B9C">
        <w:trPr>
          <w:gridBefore w:val="1"/>
          <w:gridAfter w:val="2"/>
          <w:wBefore w:w="7" w:type="dxa"/>
          <w:wAfter w:w="14" w:type="dxa"/>
          <w:trHeight w:val="536"/>
        </w:trPr>
        <w:tc>
          <w:tcPr>
            <w:cnfStyle w:val="001000000000" w:firstRow="0" w:lastRow="0" w:firstColumn="1" w:lastColumn="0" w:oddVBand="0" w:evenVBand="0" w:oddHBand="0" w:evenHBand="0" w:firstRowFirstColumn="0" w:firstRowLastColumn="0" w:lastRowFirstColumn="0" w:lastRowLastColumn="0"/>
            <w:tcW w:w="4989" w:type="pct"/>
          </w:tcPr>
          <w:p w14:paraId="1FBE80E6" w14:textId="77777777" w:rsidR="00113AA0" w:rsidRPr="00113AA0" w:rsidRDefault="00113AA0" w:rsidP="00113AA0">
            <w:pPr>
              <w:rPr>
                <w:rFonts w:ascii="Arial" w:hAnsi="Arial" w:cs="Arial"/>
                <w:b w:val="0"/>
                <w:bCs w:val="0"/>
                <w:sz w:val="24"/>
                <w:szCs w:val="24"/>
              </w:rPr>
            </w:pPr>
            <w:r w:rsidRPr="00113AA0">
              <w:rPr>
                <w:rFonts w:ascii="Arial" w:hAnsi="Arial" w:cs="Arial"/>
                <w:b w:val="0"/>
                <w:bCs w:val="0"/>
                <w:sz w:val="24"/>
                <w:szCs w:val="24"/>
              </w:rPr>
              <w:t>Consultation and engagement were conducted with:</w:t>
            </w:r>
          </w:p>
          <w:p w14:paraId="6A63C69A" w14:textId="77777777" w:rsidR="00113AA0" w:rsidRPr="00113AA0" w:rsidRDefault="00113AA0" w:rsidP="00113AA0">
            <w:pPr>
              <w:numPr>
                <w:ilvl w:val="0"/>
                <w:numId w:val="27"/>
              </w:numPr>
              <w:rPr>
                <w:rFonts w:ascii="Arial" w:hAnsi="Arial" w:cs="Arial"/>
                <w:b w:val="0"/>
                <w:bCs w:val="0"/>
                <w:sz w:val="24"/>
                <w:szCs w:val="24"/>
              </w:rPr>
            </w:pPr>
            <w:r w:rsidRPr="00113AA0">
              <w:rPr>
                <w:rFonts w:ascii="Arial" w:hAnsi="Arial" w:cs="Arial"/>
                <w:b w:val="0"/>
                <w:bCs w:val="0"/>
                <w:sz w:val="24"/>
                <w:szCs w:val="24"/>
              </w:rPr>
              <w:t>Existing tenants of Thorn Close</w:t>
            </w:r>
          </w:p>
          <w:p w14:paraId="10C6F3FD" w14:textId="77777777" w:rsidR="00113AA0" w:rsidRPr="00113AA0" w:rsidRDefault="00113AA0" w:rsidP="00113AA0">
            <w:pPr>
              <w:numPr>
                <w:ilvl w:val="0"/>
                <w:numId w:val="27"/>
              </w:numPr>
              <w:rPr>
                <w:rFonts w:ascii="Arial" w:hAnsi="Arial" w:cs="Arial"/>
                <w:b w:val="0"/>
                <w:bCs w:val="0"/>
                <w:sz w:val="24"/>
                <w:szCs w:val="24"/>
              </w:rPr>
            </w:pPr>
            <w:r w:rsidRPr="00113AA0">
              <w:rPr>
                <w:rFonts w:ascii="Arial" w:hAnsi="Arial" w:cs="Arial"/>
                <w:b w:val="0"/>
                <w:bCs w:val="0"/>
                <w:sz w:val="24"/>
                <w:szCs w:val="24"/>
              </w:rPr>
              <w:t>Local elected ward members</w:t>
            </w:r>
          </w:p>
          <w:p w14:paraId="3B8AF5EB" w14:textId="77777777" w:rsidR="00113AA0" w:rsidRPr="00113AA0" w:rsidRDefault="00113AA0" w:rsidP="00113AA0">
            <w:pPr>
              <w:numPr>
                <w:ilvl w:val="0"/>
                <w:numId w:val="27"/>
              </w:numPr>
              <w:rPr>
                <w:rFonts w:ascii="Arial" w:hAnsi="Arial" w:cs="Arial"/>
                <w:b w:val="0"/>
                <w:bCs w:val="0"/>
                <w:sz w:val="24"/>
                <w:szCs w:val="24"/>
              </w:rPr>
            </w:pPr>
            <w:r w:rsidRPr="00113AA0">
              <w:rPr>
                <w:rFonts w:ascii="Arial" w:hAnsi="Arial" w:cs="Arial"/>
                <w:b w:val="0"/>
                <w:bCs w:val="0"/>
                <w:sz w:val="24"/>
                <w:szCs w:val="24"/>
              </w:rPr>
              <w:t>Internal Council services (Housing, ASB Team)</w:t>
            </w:r>
          </w:p>
          <w:p w14:paraId="5D091D5F" w14:textId="77777777" w:rsidR="00113AA0" w:rsidRPr="00113AA0" w:rsidRDefault="00113AA0" w:rsidP="00113AA0">
            <w:pPr>
              <w:numPr>
                <w:ilvl w:val="0"/>
                <w:numId w:val="27"/>
              </w:numPr>
              <w:rPr>
                <w:rFonts w:ascii="Arial" w:hAnsi="Arial" w:cs="Arial"/>
                <w:b w:val="0"/>
                <w:bCs w:val="0"/>
                <w:sz w:val="24"/>
                <w:szCs w:val="24"/>
              </w:rPr>
            </w:pPr>
            <w:r w:rsidRPr="00113AA0">
              <w:rPr>
                <w:rFonts w:ascii="Arial" w:hAnsi="Arial" w:cs="Arial"/>
                <w:b w:val="0"/>
                <w:bCs w:val="0"/>
                <w:sz w:val="24"/>
                <w:szCs w:val="24"/>
              </w:rPr>
              <w:t>External partners including West Midlands Police</w:t>
            </w:r>
          </w:p>
          <w:p w14:paraId="41B8C005" w14:textId="77777777" w:rsidR="00113AA0" w:rsidRPr="00113AA0" w:rsidRDefault="00113AA0" w:rsidP="00113AA0">
            <w:pPr>
              <w:rPr>
                <w:rFonts w:ascii="Arial" w:hAnsi="Arial" w:cs="Arial"/>
                <w:b w:val="0"/>
                <w:bCs w:val="0"/>
                <w:sz w:val="24"/>
                <w:szCs w:val="24"/>
              </w:rPr>
            </w:pPr>
            <w:r w:rsidRPr="00113AA0">
              <w:rPr>
                <w:rFonts w:ascii="Arial" w:hAnsi="Arial" w:cs="Arial"/>
                <w:b w:val="0"/>
                <w:bCs w:val="0"/>
                <w:sz w:val="24"/>
                <w:szCs w:val="24"/>
              </w:rPr>
              <w:t>Key findings from consultation:</w:t>
            </w:r>
          </w:p>
          <w:p w14:paraId="67AB58FB" w14:textId="77777777" w:rsidR="00113AA0" w:rsidRPr="00113AA0" w:rsidRDefault="00113AA0" w:rsidP="00113AA0">
            <w:pPr>
              <w:numPr>
                <w:ilvl w:val="0"/>
                <w:numId w:val="28"/>
              </w:numPr>
              <w:rPr>
                <w:rFonts w:ascii="Arial" w:hAnsi="Arial" w:cs="Arial"/>
                <w:b w:val="0"/>
                <w:bCs w:val="0"/>
                <w:sz w:val="24"/>
                <w:szCs w:val="24"/>
              </w:rPr>
            </w:pPr>
            <w:r w:rsidRPr="00113AA0">
              <w:rPr>
                <w:rFonts w:ascii="Arial" w:hAnsi="Arial" w:cs="Arial"/>
                <w:b w:val="0"/>
                <w:bCs w:val="0"/>
                <w:sz w:val="24"/>
                <w:szCs w:val="24"/>
              </w:rPr>
              <w:t>Persistent and disproportionate levels of ASB</w:t>
            </w:r>
          </w:p>
          <w:p w14:paraId="338174DE" w14:textId="77777777" w:rsidR="00113AA0" w:rsidRPr="00113AA0" w:rsidRDefault="00113AA0" w:rsidP="00113AA0">
            <w:pPr>
              <w:numPr>
                <w:ilvl w:val="0"/>
                <w:numId w:val="28"/>
              </w:numPr>
              <w:rPr>
                <w:rFonts w:ascii="Arial" w:hAnsi="Arial" w:cs="Arial"/>
                <w:b w:val="0"/>
                <w:bCs w:val="0"/>
                <w:sz w:val="24"/>
                <w:szCs w:val="24"/>
              </w:rPr>
            </w:pPr>
            <w:r w:rsidRPr="00113AA0">
              <w:rPr>
                <w:rFonts w:ascii="Arial" w:hAnsi="Arial" w:cs="Arial"/>
                <w:b w:val="0"/>
                <w:bCs w:val="0"/>
                <w:sz w:val="24"/>
                <w:szCs w:val="24"/>
              </w:rPr>
              <w:t>Need for stronger tenancy controls and preventative measures</w:t>
            </w:r>
          </w:p>
          <w:p w14:paraId="086D40C5" w14:textId="77777777" w:rsidR="00113AA0" w:rsidRPr="00113AA0" w:rsidRDefault="00113AA0" w:rsidP="00113AA0">
            <w:pPr>
              <w:numPr>
                <w:ilvl w:val="0"/>
                <w:numId w:val="28"/>
              </w:numPr>
              <w:rPr>
                <w:rFonts w:ascii="Arial" w:hAnsi="Arial" w:cs="Arial"/>
                <w:b w:val="0"/>
                <w:bCs w:val="0"/>
                <w:sz w:val="24"/>
                <w:szCs w:val="24"/>
              </w:rPr>
            </w:pPr>
            <w:r w:rsidRPr="00113AA0">
              <w:rPr>
                <w:rFonts w:ascii="Arial" w:hAnsi="Arial" w:cs="Arial"/>
                <w:b w:val="0"/>
                <w:bCs w:val="0"/>
                <w:sz w:val="24"/>
                <w:szCs w:val="24"/>
              </w:rPr>
              <w:t>Importance of improving community safety and cohesion</w:t>
            </w:r>
          </w:p>
          <w:p w14:paraId="625A6A0E" w14:textId="77777777" w:rsidR="00113AA0" w:rsidRPr="00113AA0" w:rsidRDefault="00113AA0" w:rsidP="00113AA0">
            <w:pPr>
              <w:numPr>
                <w:ilvl w:val="0"/>
                <w:numId w:val="28"/>
              </w:numPr>
              <w:rPr>
                <w:rFonts w:ascii="Arial" w:hAnsi="Arial" w:cs="Arial"/>
                <w:b w:val="0"/>
                <w:bCs w:val="0"/>
                <w:sz w:val="24"/>
                <w:szCs w:val="24"/>
              </w:rPr>
            </w:pPr>
            <w:r w:rsidRPr="00113AA0">
              <w:rPr>
                <w:rFonts w:ascii="Arial" w:hAnsi="Arial" w:cs="Arial"/>
                <w:b w:val="0"/>
                <w:bCs w:val="0"/>
                <w:sz w:val="24"/>
                <w:szCs w:val="24"/>
              </w:rPr>
              <w:t>Support for more robust lettings criteria</w:t>
            </w:r>
          </w:p>
          <w:p w14:paraId="41A38689" w14:textId="77777777" w:rsidR="00113AA0" w:rsidRPr="00113AA0" w:rsidRDefault="00113AA0" w:rsidP="00113AA0">
            <w:pPr>
              <w:rPr>
                <w:rFonts w:ascii="Arial" w:hAnsi="Arial" w:cs="Arial"/>
                <w:b w:val="0"/>
                <w:bCs w:val="0"/>
                <w:sz w:val="24"/>
                <w:szCs w:val="24"/>
              </w:rPr>
            </w:pPr>
            <w:r w:rsidRPr="00113AA0">
              <w:rPr>
                <w:rFonts w:ascii="Arial" w:hAnsi="Arial" w:cs="Arial"/>
                <w:b w:val="0"/>
                <w:bCs w:val="0"/>
                <w:sz w:val="24"/>
                <w:szCs w:val="24"/>
              </w:rPr>
              <w:lastRenderedPageBreak/>
              <w:t>Changes following consultation:</w:t>
            </w:r>
          </w:p>
          <w:p w14:paraId="396CFB61" w14:textId="77777777" w:rsidR="00113AA0" w:rsidRPr="00113AA0" w:rsidRDefault="00113AA0" w:rsidP="00113AA0">
            <w:pPr>
              <w:numPr>
                <w:ilvl w:val="0"/>
                <w:numId w:val="29"/>
              </w:numPr>
              <w:rPr>
                <w:rFonts w:ascii="Arial" w:hAnsi="Arial" w:cs="Arial"/>
                <w:b w:val="0"/>
                <w:bCs w:val="0"/>
                <w:sz w:val="24"/>
                <w:szCs w:val="24"/>
              </w:rPr>
            </w:pPr>
            <w:r w:rsidRPr="00113AA0">
              <w:rPr>
                <w:rFonts w:ascii="Arial" w:hAnsi="Arial" w:cs="Arial"/>
                <w:b w:val="0"/>
                <w:bCs w:val="0"/>
                <w:sz w:val="24"/>
                <w:szCs w:val="24"/>
              </w:rPr>
              <w:t>Introduction of pre-tenancy interviews</w:t>
            </w:r>
          </w:p>
          <w:p w14:paraId="24F48844" w14:textId="77777777" w:rsidR="00113AA0" w:rsidRPr="00113AA0" w:rsidRDefault="00113AA0" w:rsidP="00113AA0">
            <w:pPr>
              <w:numPr>
                <w:ilvl w:val="0"/>
                <w:numId w:val="29"/>
              </w:numPr>
              <w:rPr>
                <w:rFonts w:ascii="Arial" w:hAnsi="Arial" w:cs="Arial"/>
                <w:b w:val="0"/>
                <w:bCs w:val="0"/>
                <w:sz w:val="24"/>
                <w:szCs w:val="24"/>
              </w:rPr>
            </w:pPr>
            <w:r w:rsidRPr="00113AA0">
              <w:rPr>
                <w:rFonts w:ascii="Arial" w:hAnsi="Arial" w:cs="Arial"/>
                <w:b w:val="0"/>
                <w:bCs w:val="0"/>
                <w:sz w:val="24"/>
                <w:szCs w:val="24"/>
              </w:rPr>
              <w:t>Exclusion of applicants with recent ASB history (within 3 years)</w:t>
            </w:r>
          </w:p>
          <w:p w14:paraId="541C4BE1" w14:textId="77777777" w:rsidR="00113AA0" w:rsidRPr="00113AA0" w:rsidRDefault="00113AA0" w:rsidP="00113AA0">
            <w:pPr>
              <w:numPr>
                <w:ilvl w:val="0"/>
                <w:numId w:val="29"/>
              </w:numPr>
              <w:rPr>
                <w:rFonts w:ascii="Arial" w:hAnsi="Arial" w:cs="Arial"/>
                <w:b w:val="0"/>
                <w:bCs w:val="0"/>
                <w:sz w:val="24"/>
                <w:szCs w:val="24"/>
              </w:rPr>
            </w:pPr>
            <w:r w:rsidRPr="00113AA0">
              <w:rPr>
                <w:rFonts w:ascii="Arial" w:hAnsi="Arial" w:cs="Arial"/>
                <w:b w:val="0"/>
                <w:bCs w:val="0"/>
                <w:sz w:val="24"/>
                <w:szCs w:val="24"/>
              </w:rPr>
              <w:t>Consideration of household composition (e.g. suitability for upper-floor maisonettes)</w:t>
            </w:r>
          </w:p>
          <w:p w14:paraId="5C97D2E6" w14:textId="77777777" w:rsidR="00113AA0" w:rsidRPr="00113AA0" w:rsidRDefault="00113AA0" w:rsidP="00113AA0">
            <w:pPr>
              <w:numPr>
                <w:ilvl w:val="0"/>
                <w:numId w:val="29"/>
              </w:numPr>
              <w:rPr>
                <w:rFonts w:ascii="Arial" w:hAnsi="Arial" w:cs="Arial"/>
                <w:b w:val="0"/>
                <w:bCs w:val="0"/>
                <w:sz w:val="24"/>
                <w:szCs w:val="24"/>
              </w:rPr>
            </w:pPr>
            <w:r w:rsidRPr="00113AA0">
              <w:rPr>
                <w:rFonts w:ascii="Arial" w:hAnsi="Arial" w:cs="Arial"/>
                <w:b w:val="0"/>
                <w:bCs w:val="0"/>
                <w:sz w:val="24"/>
                <w:szCs w:val="24"/>
              </w:rPr>
              <w:t>Greater focus on sensitive lettings and risk management</w:t>
            </w:r>
          </w:p>
          <w:p w14:paraId="6C35265D" w14:textId="77777777" w:rsidR="00B72D78" w:rsidRPr="00113AA0" w:rsidRDefault="00B72D78" w:rsidP="008D0730">
            <w:pPr>
              <w:rPr>
                <w:rFonts w:ascii="Arial" w:hAnsi="Arial" w:cs="Arial"/>
                <w:b w:val="0"/>
                <w:bCs w:val="0"/>
                <w:sz w:val="24"/>
                <w:szCs w:val="24"/>
              </w:rPr>
            </w:pPr>
          </w:p>
        </w:tc>
      </w:tr>
      <w:tr w:rsidR="00D0155F" w:rsidRPr="00D76B9C" w14:paraId="1BD05857" w14:textId="77777777" w:rsidTr="00D0155F">
        <w:trPr>
          <w:gridAfter w:val="2"/>
          <w:wAfter w:w="14" w:type="dxa"/>
        </w:trPr>
        <w:tc>
          <w:tcPr>
            <w:cnfStyle w:val="001000000000" w:firstRow="0" w:lastRow="0" w:firstColumn="1" w:lastColumn="0" w:oddVBand="0" w:evenVBand="0" w:oddHBand="0" w:evenHBand="0" w:firstRowFirstColumn="0" w:firstRowLastColumn="0" w:lastRowFirstColumn="0" w:lastRowLastColumn="0"/>
            <w:tcW w:w="4993" w:type="pct"/>
            <w:gridSpan w:val="2"/>
          </w:tcPr>
          <w:p w14:paraId="7F0DB25D"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lastRenderedPageBreak/>
              <w:t xml:space="preserve">Section 4. </w:t>
            </w:r>
            <w:r w:rsidRPr="00D76B9C">
              <w:rPr>
                <w:rFonts w:ascii="Arial" w:hAnsi="Arial" w:cs="Arial"/>
                <w:bCs w:val="0"/>
                <w:color w:val="000000"/>
                <w:sz w:val="24"/>
                <w:szCs w:val="24"/>
              </w:rPr>
              <w:tab/>
            </w:r>
          </w:p>
          <w:p w14:paraId="4B8088FA" w14:textId="77777777" w:rsidR="00DA711C" w:rsidRPr="00D76B9C" w:rsidRDefault="00DA711C" w:rsidP="00DA711C">
            <w:pPr>
              <w:rPr>
                <w:rFonts w:ascii="Arial" w:hAnsi="Arial" w:cs="Arial"/>
                <w:color w:val="000000"/>
                <w:sz w:val="24"/>
                <w:szCs w:val="24"/>
              </w:rPr>
            </w:pPr>
          </w:p>
          <w:p w14:paraId="1D13CDF1"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Summary assessment of the analysis at section 4a and the likely impact on each of the protected characteristics (if any)</w:t>
            </w:r>
          </w:p>
        </w:tc>
      </w:tr>
      <w:tr w:rsidR="00D0155F" w:rsidRPr="00D76B9C" w14:paraId="72E6594B" w14:textId="77777777" w:rsidTr="00D0155F">
        <w:trPr>
          <w:gridAfter w:val="2"/>
          <w:wAfter w:w="14" w:type="dxa"/>
          <w:trHeight w:val="5781"/>
        </w:trPr>
        <w:tc>
          <w:tcPr>
            <w:cnfStyle w:val="001000000000" w:firstRow="0" w:lastRow="0" w:firstColumn="1" w:lastColumn="0" w:oddVBand="0" w:evenVBand="0" w:oddHBand="0" w:evenHBand="0" w:firstRowFirstColumn="0" w:firstRowLastColumn="0" w:lastRowFirstColumn="0" w:lastRowLastColumn="0"/>
            <w:tcW w:w="4993" w:type="pct"/>
            <w:gridSpan w:val="2"/>
          </w:tcPr>
          <w:p w14:paraId="6039E405" w14:textId="77777777" w:rsidR="00D76B9C" w:rsidRPr="008521F3" w:rsidRDefault="00D76B9C" w:rsidP="0043450A">
            <w:pPr>
              <w:rPr>
                <w:rFonts w:ascii="Arial" w:hAnsi="Arial" w:cs="Arial"/>
                <w:b w:val="0"/>
                <w:bCs w:val="0"/>
                <w:color w:val="000000"/>
                <w:sz w:val="24"/>
                <w:szCs w:val="24"/>
              </w:rPr>
            </w:pPr>
          </w:p>
          <w:p w14:paraId="020E9256" w14:textId="77777777" w:rsidR="00572555" w:rsidRPr="00572555" w:rsidRDefault="00572555" w:rsidP="00572555">
            <w:pPr>
              <w:rPr>
                <w:rFonts w:ascii="Arial" w:hAnsi="Arial" w:cs="Arial"/>
                <w:b w:val="0"/>
                <w:bCs w:val="0"/>
                <w:color w:val="000000"/>
                <w:sz w:val="24"/>
                <w:szCs w:val="24"/>
              </w:rPr>
            </w:pPr>
            <w:r w:rsidRPr="00572555">
              <w:rPr>
                <w:rFonts w:ascii="Arial" w:hAnsi="Arial" w:cs="Arial"/>
                <w:b w:val="0"/>
                <w:bCs w:val="0"/>
                <w:color w:val="000000"/>
                <w:sz w:val="24"/>
                <w:szCs w:val="24"/>
              </w:rPr>
              <w:t>The LLP is expected to have an overall positive impact by improving safety, reducing ASB, and stabilising the community. However, some elements may have potential indirect negative impacts due to additional eligibility criteria.</w:t>
            </w:r>
          </w:p>
          <w:p w14:paraId="056928C2" w14:textId="77777777" w:rsidR="00572555" w:rsidRPr="00572555" w:rsidRDefault="00572555" w:rsidP="00572555">
            <w:pPr>
              <w:rPr>
                <w:rFonts w:ascii="Arial" w:hAnsi="Arial" w:cs="Arial"/>
                <w:b w:val="0"/>
                <w:bCs w:val="0"/>
                <w:color w:val="000000"/>
                <w:sz w:val="24"/>
                <w:szCs w:val="24"/>
              </w:rPr>
            </w:pPr>
          </w:p>
          <w:p w14:paraId="0410A36B" w14:textId="290379EC" w:rsidR="00572555" w:rsidRPr="00572555" w:rsidRDefault="00572555" w:rsidP="00572555">
            <w:pPr>
              <w:rPr>
                <w:rFonts w:ascii="Arial" w:hAnsi="Arial" w:cs="Arial"/>
                <w:b w:val="0"/>
                <w:bCs w:val="0"/>
                <w:color w:val="000000"/>
                <w:sz w:val="24"/>
                <w:szCs w:val="24"/>
              </w:rPr>
            </w:pPr>
            <w:r w:rsidRPr="00572555">
              <w:rPr>
                <w:rFonts w:ascii="Arial" w:hAnsi="Arial" w:cs="Arial"/>
                <w:b w:val="0"/>
                <w:bCs w:val="0"/>
                <w:color w:val="000000"/>
                <w:sz w:val="24"/>
                <w:szCs w:val="24"/>
              </w:rPr>
              <w:t>Key considerations:</w:t>
            </w:r>
          </w:p>
          <w:p w14:paraId="0D59FFDE" w14:textId="77777777" w:rsidR="00572555" w:rsidRPr="00572555" w:rsidRDefault="00572555" w:rsidP="00572555">
            <w:pPr>
              <w:numPr>
                <w:ilvl w:val="0"/>
                <w:numId w:val="30"/>
              </w:numPr>
              <w:rPr>
                <w:rFonts w:ascii="Arial" w:hAnsi="Arial" w:cs="Arial"/>
                <w:b w:val="0"/>
                <w:bCs w:val="0"/>
                <w:color w:val="000000"/>
                <w:sz w:val="24"/>
                <w:szCs w:val="24"/>
              </w:rPr>
            </w:pPr>
            <w:r w:rsidRPr="00572555">
              <w:rPr>
                <w:rFonts w:ascii="Arial" w:hAnsi="Arial" w:cs="Arial"/>
                <w:b w:val="0"/>
                <w:bCs w:val="0"/>
                <w:color w:val="000000"/>
                <w:sz w:val="24"/>
                <w:szCs w:val="24"/>
              </w:rPr>
              <w:t>Households with a history of ASB may be excluded</w:t>
            </w:r>
          </w:p>
          <w:p w14:paraId="50B99066" w14:textId="77777777" w:rsidR="00572555" w:rsidRPr="00572555" w:rsidRDefault="00572555" w:rsidP="00572555">
            <w:pPr>
              <w:numPr>
                <w:ilvl w:val="0"/>
                <w:numId w:val="30"/>
              </w:numPr>
              <w:rPr>
                <w:rFonts w:ascii="Arial" w:hAnsi="Arial" w:cs="Arial"/>
                <w:b w:val="0"/>
                <w:bCs w:val="0"/>
                <w:color w:val="000000"/>
                <w:sz w:val="24"/>
                <w:szCs w:val="24"/>
              </w:rPr>
            </w:pPr>
            <w:r w:rsidRPr="00572555">
              <w:rPr>
                <w:rFonts w:ascii="Arial" w:hAnsi="Arial" w:cs="Arial"/>
                <w:b w:val="0"/>
                <w:bCs w:val="0"/>
                <w:color w:val="000000"/>
                <w:sz w:val="24"/>
                <w:szCs w:val="24"/>
              </w:rPr>
              <w:t>Families with younger children may be restricted from certain properties (upper floors)</w:t>
            </w:r>
          </w:p>
          <w:p w14:paraId="79E582D0" w14:textId="77777777" w:rsidR="00572555" w:rsidRPr="00572555" w:rsidRDefault="00572555" w:rsidP="00572555">
            <w:pPr>
              <w:numPr>
                <w:ilvl w:val="0"/>
                <w:numId w:val="30"/>
              </w:numPr>
              <w:rPr>
                <w:rFonts w:ascii="Arial" w:hAnsi="Arial" w:cs="Arial"/>
                <w:b w:val="0"/>
                <w:bCs w:val="0"/>
                <w:color w:val="000000"/>
                <w:sz w:val="24"/>
                <w:szCs w:val="24"/>
              </w:rPr>
            </w:pPr>
            <w:r w:rsidRPr="00572555">
              <w:rPr>
                <w:rFonts w:ascii="Arial" w:hAnsi="Arial" w:cs="Arial"/>
                <w:b w:val="0"/>
                <w:bCs w:val="0"/>
                <w:color w:val="000000"/>
                <w:sz w:val="24"/>
                <w:szCs w:val="24"/>
              </w:rPr>
              <w:t>Applicants experiencing overcrowding may not be considered</w:t>
            </w:r>
          </w:p>
          <w:p w14:paraId="74D86157" w14:textId="77777777" w:rsidR="00572555" w:rsidRPr="00572555" w:rsidRDefault="00572555" w:rsidP="00572555">
            <w:pPr>
              <w:numPr>
                <w:ilvl w:val="0"/>
                <w:numId w:val="30"/>
              </w:numPr>
              <w:rPr>
                <w:rFonts w:ascii="Arial" w:hAnsi="Arial" w:cs="Arial"/>
                <w:b w:val="0"/>
                <w:bCs w:val="0"/>
                <w:color w:val="000000"/>
                <w:sz w:val="24"/>
                <w:szCs w:val="24"/>
              </w:rPr>
            </w:pPr>
            <w:r w:rsidRPr="00572555">
              <w:rPr>
                <w:rFonts w:ascii="Arial" w:hAnsi="Arial" w:cs="Arial"/>
                <w:b w:val="0"/>
                <w:bCs w:val="0"/>
                <w:color w:val="000000"/>
                <w:sz w:val="24"/>
                <w:szCs w:val="24"/>
              </w:rPr>
              <w:t>Vulnerable residents may benefit from improved safety and reduced ASB</w:t>
            </w:r>
          </w:p>
          <w:p w14:paraId="3E2EEB3E" w14:textId="77777777" w:rsidR="00572555" w:rsidRPr="00572555" w:rsidRDefault="00572555" w:rsidP="00572555">
            <w:pPr>
              <w:rPr>
                <w:rFonts w:ascii="Arial" w:hAnsi="Arial" w:cs="Arial"/>
                <w:b w:val="0"/>
                <w:bCs w:val="0"/>
                <w:color w:val="000000"/>
                <w:sz w:val="24"/>
                <w:szCs w:val="24"/>
              </w:rPr>
            </w:pPr>
          </w:p>
          <w:p w14:paraId="2C1B4982" w14:textId="635E92B4" w:rsidR="00572555" w:rsidRPr="00572555" w:rsidRDefault="00572555" w:rsidP="00572555">
            <w:pPr>
              <w:rPr>
                <w:rFonts w:ascii="Arial" w:hAnsi="Arial" w:cs="Arial"/>
                <w:b w:val="0"/>
                <w:bCs w:val="0"/>
                <w:color w:val="000000"/>
                <w:sz w:val="24"/>
                <w:szCs w:val="24"/>
              </w:rPr>
            </w:pPr>
            <w:r w:rsidRPr="00572555">
              <w:rPr>
                <w:rFonts w:ascii="Arial" w:hAnsi="Arial" w:cs="Arial"/>
                <w:b w:val="0"/>
                <w:bCs w:val="0"/>
                <w:color w:val="000000"/>
                <w:sz w:val="24"/>
                <w:szCs w:val="24"/>
              </w:rPr>
              <w:t>Measures to promote positive impact:</w:t>
            </w:r>
          </w:p>
          <w:p w14:paraId="2DDFC04B" w14:textId="77777777" w:rsidR="00572555" w:rsidRPr="00572555" w:rsidRDefault="00572555" w:rsidP="00572555">
            <w:pPr>
              <w:numPr>
                <w:ilvl w:val="0"/>
                <w:numId w:val="31"/>
              </w:numPr>
              <w:rPr>
                <w:rFonts w:ascii="Arial" w:hAnsi="Arial" w:cs="Arial"/>
                <w:b w:val="0"/>
                <w:bCs w:val="0"/>
                <w:color w:val="000000"/>
                <w:sz w:val="24"/>
                <w:szCs w:val="24"/>
              </w:rPr>
            </w:pPr>
            <w:r w:rsidRPr="00572555">
              <w:rPr>
                <w:rFonts w:ascii="Arial" w:hAnsi="Arial" w:cs="Arial"/>
                <w:b w:val="0"/>
                <w:bCs w:val="0"/>
                <w:color w:val="000000"/>
                <w:sz w:val="24"/>
                <w:szCs w:val="24"/>
              </w:rPr>
              <w:t>Clear and transparent criteria applied consistently</w:t>
            </w:r>
          </w:p>
          <w:p w14:paraId="7BE0BC55" w14:textId="77777777" w:rsidR="00572555" w:rsidRPr="00572555" w:rsidRDefault="00572555" w:rsidP="00572555">
            <w:pPr>
              <w:numPr>
                <w:ilvl w:val="0"/>
                <w:numId w:val="31"/>
              </w:numPr>
              <w:rPr>
                <w:rFonts w:ascii="Arial" w:hAnsi="Arial" w:cs="Arial"/>
                <w:b w:val="0"/>
                <w:bCs w:val="0"/>
                <w:color w:val="000000"/>
                <w:sz w:val="24"/>
                <w:szCs w:val="24"/>
              </w:rPr>
            </w:pPr>
            <w:r w:rsidRPr="00572555">
              <w:rPr>
                <w:rFonts w:ascii="Arial" w:hAnsi="Arial" w:cs="Arial"/>
                <w:b w:val="0"/>
                <w:bCs w:val="0"/>
                <w:color w:val="000000"/>
                <w:sz w:val="24"/>
                <w:szCs w:val="24"/>
              </w:rPr>
              <w:t>Case-by-case consideration where appropriate</w:t>
            </w:r>
          </w:p>
          <w:p w14:paraId="77A606D5" w14:textId="77777777" w:rsidR="00572555" w:rsidRPr="00572555" w:rsidRDefault="00572555" w:rsidP="00572555">
            <w:pPr>
              <w:numPr>
                <w:ilvl w:val="0"/>
                <w:numId w:val="31"/>
              </w:numPr>
              <w:rPr>
                <w:rFonts w:ascii="Arial" w:hAnsi="Arial" w:cs="Arial"/>
                <w:b w:val="0"/>
                <w:bCs w:val="0"/>
                <w:color w:val="000000"/>
                <w:sz w:val="24"/>
                <w:szCs w:val="24"/>
              </w:rPr>
            </w:pPr>
            <w:r w:rsidRPr="00572555">
              <w:rPr>
                <w:rFonts w:ascii="Arial" w:hAnsi="Arial" w:cs="Arial"/>
                <w:b w:val="0"/>
                <w:bCs w:val="0"/>
                <w:color w:val="000000"/>
                <w:sz w:val="24"/>
                <w:szCs w:val="24"/>
              </w:rPr>
              <w:t>Focus on community safety and sustainability</w:t>
            </w:r>
          </w:p>
          <w:p w14:paraId="37610042" w14:textId="77777777" w:rsidR="00572555" w:rsidRPr="00572555" w:rsidRDefault="00572555" w:rsidP="00572555">
            <w:pPr>
              <w:numPr>
                <w:ilvl w:val="0"/>
                <w:numId w:val="31"/>
              </w:numPr>
              <w:rPr>
                <w:rFonts w:ascii="Arial" w:hAnsi="Arial" w:cs="Arial"/>
                <w:b w:val="0"/>
                <w:bCs w:val="0"/>
                <w:color w:val="000000"/>
                <w:sz w:val="24"/>
                <w:szCs w:val="24"/>
              </w:rPr>
            </w:pPr>
            <w:r w:rsidRPr="00572555">
              <w:rPr>
                <w:rFonts w:ascii="Arial" w:hAnsi="Arial" w:cs="Arial"/>
                <w:b w:val="0"/>
                <w:bCs w:val="0"/>
                <w:color w:val="000000"/>
                <w:sz w:val="24"/>
                <w:szCs w:val="24"/>
              </w:rPr>
              <w:t>Partnership working to support excluded applicants through alternative housing options</w:t>
            </w:r>
          </w:p>
          <w:p w14:paraId="7C195532" w14:textId="221421D0" w:rsidR="009E7427" w:rsidRPr="00C05E99" w:rsidRDefault="009E7427" w:rsidP="00572555">
            <w:pPr>
              <w:rPr>
                <w:rFonts w:ascii="Arial" w:hAnsi="Arial" w:cs="Arial"/>
                <w:color w:val="000000"/>
                <w:sz w:val="24"/>
                <w:szCs w:val="24"/>
              </w:rPr>
            </w:pPr>
          </w:p>
        </w:tc>
      </w:tr>
    </w:tbl>
    <w:p w14:paraId="09FC9573" w14:textId="77777777" w:rsidR="00743FC9" w:rsidRPr="00D76B9C" w:rsidRDefault="00743FC9" w:rsidP="00743FC9">
      <w:pPr>
        <w:rPr>
          <w:rFonts w:ascii="Arial" w:hAnsi="Arial" w:cs="Arial"/>
          <w:b/>
          <w:color w:val="000000"/>
          <w:sz w:val="24"/>
          <w:szCs w:val="24"/>
        </w:rPr>
        <w:sectPr w:rsidR="00743FC9" w:rsidRPr="00D76B9C" w:rsidSect="00EC01E1">
          <w:pgSz w:w="11906" w:h="16838"/>
          <w:pgMar w:top="851" w:right="1134" w:bottom="851" w:left="1134" w:header="709" w:footer="709" w:gutter="0"/>
          <w:pgNumType w:start="0"/>
          <w:cols w:space="708"/>
          <w:titlePg/>
          <w:docGrid w:linePitch="360"/>
        </w:sectPr>
      </w:pPr>
    </w:p>
    <w:p w14:paraId="39FE125A" w14:textId="77777777" w:rsidR="000B1B36" w:rsidRPr="00D76B9C" w:rsidRDefault="000B1B36" w:rsidP="00743FC9">
      <w:pPr>
        <w:rPr>
          <w:rFonts w:ascii="Arial" w:hAnsi="Arial" w:cs="Arial"/>
          <w:sz w:val="24"/>
          <w:szCs w:val="24"/>
        </w:rPr>
      </w:pPr>
    </w:p>
    <w:tbl>
      <w:tblPr>
        <w:tblStyle w:val="GridTable3-Accent1"/>
        <w:tblW w:w="5000" w:type="pct"/>
        <w:tblLook w:val="04A0" w:firstRow="1" w:lastRow="0" w:firstColumn="1" w:lastColumn="0" w:noHBand="0" w:noVBand="1"/>
      </w:tblPr>
      <w:tblGrid>
        <w:gridCol w:w="15126"/>
      </w:tblGrid>
      <w:tr w:rsidR="00D0155F" w:rsidRPr="00D76B9C" w14:paraId="6581E1D8" w14:textId="77777777" w:rsidTr="00D0155F">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6312DBAA" w14:textId="77777777" w:rsidR="00E477AA" w:rsidRPr="00D76B9C" w:rsidRDefault="002132A1" w:rsidP="003A29A5">
            <w:pPr>
              <w:spacing w:line="276" w:lineRule="auto"/>
              <w:rPr>
                <w:rFonts w:ascii="Arial" w:hAnsi="Arial" w:cs="Arial"/>
                <w:sz w:val="24"/>
                <w:szCs w:val="24"/>
              </w:rPr>
            </w:pPr>
            <w:r w:rsidRPr="00D76B9C">
              <w:rPr>
                <w:rFonts w:ascii="Arial" w:hAnsi="Arial" w:cs="Arial"/>
                <w:color w:val="000000"/>
                <w:sz w:val="24"/>
                <w:szCs w:val="24"/>
              </w:rPr>
              <w:t xml:space="preserve">Section 4a </w:t>
            </w:r>
            <w:r w:rsidR="00C16790" w:rsidRPr="00D76B9C">
              <w:rPr>
                <w:rFonts w:ascii="Arial" w:hAnsi="Arial" w:cs="Arial"/>
                <w:color w:val="000000"/>
                <w:sz w:val="24"/>
                <w:szCs w:val="24"/>
              </w:rPr>
              <w:t xml:space="preserve">- </w:t>
            </w:r>
            <w:r w:rsidRPr="00D76B9C">
              <w:rPr>
                <w:rFonts w:ascii="Arial" w:hAnsi="Arial" w:cs="Arial"/>
                <w:color w:val="000000"/>
                <w:sz w:val="24"/>
                <w:szCs w:val="24"/>
              </w:rPr>
              <w:t xml:space="preserve">What are the potential/actual impacts of the proposal on the </w:t>
            </w:r>
            <w:r w:rsidR="00E21C0A" w:rsidRPr="00D76B9C">
              <w:rPr>
                <w:rFonts w:ascii="Arial" w:hAnsi="Arial" w:cs="Arial"/>
                <w:color w:val="000000"/>
                <w:sz w:val="24"/>
                <w:szCs w:val="24"/>
              </w:rPr>
              <w:t xml:space="preserve">protected </w:t>
            </w:r>
            <w:r w:rsidRPr="00D76B9C">
              <w:rPr>
                <w:rFonts w:ascii="Arial" w:hAnsi="Arial" w:cs="Arial"/>
                <w:color w:val="000000"/>
                <w:sz w:val="24"/>
                <w:szCs w:val="24"/>
              </w:rPr>
              <w:t>characteristics?</w:t>
            </w:r>
          </w:p>
        </w:tc>
      </w:tr>
    </w:tbl>
    <w:p w14:paraId="42C21A8C" w14:textId="77777777" w:rsidR="00D12407" w:rsidRPr="00D76B9C" w:rsidRDefault="00D12407" w:rsidP="006959C1">
      <w:pPr>
        <w:rPr>
          <w:rFonts w:ascii="Arial" w:hAnsi="Arial" w:cs="Arial"/>
          <w:bCs/>
          <w:color w:val="000000"/>
          <w:sz w:val="24"/>
          <w:szCs w:val="24"/>
        </w:rPr>
      </w:pPr>
    </w:p>
    <w:tbl>
      <w:tblPr>
        <w:tblStyle w:val="TableGridLight"/>
        <w:tblW w:w="0" w:type="auto"/>
        <w:tblLook w:val="04A0" w:firstRow="1" w:lastRow="0" w:firstColumn="1" w:lastColumn="0" w:noHBand="0" w:noVBand="1"/>
      </w:tblPr>
      <w:tblGrid>
        <w:gridCol w:w="2764"/>
        <w:gridCol w:w="1409"/>
        <w:gridCol w:w="5215"/>
        <w:gridCol w:w="4069"/>
        <w:gridCol w:w="1669"/>
      </w:tblGrid>
      <w:tr w:rsidR="005A0192" w:rsidRPr="005A0192" w14:paraId="033E12A7" w14:textId="77777777" w:rsidTr="005A0192">
        <w:tc>
          <w:tcPr>
            <w:tcW w:w="0" w:type="auto"/>
            <w:hideMark/>
          </w:tcPr>
          <w:p w14:paraId="674E3685" w14:textId="77777777" w:rsidR="005A0192" w:rsidRPr="005A0192" w:rsidRDefault="005A0192" w:rsidP="005A0192">
            <w:pPr>
              <w:spacing w:after="160" w:line="259" w:lineRule="auto"/>
              <w:rPr>
                <w:rFonts w:ascii="Arial" w:hAnsi="Arial" w:cs="Arial"/>
                <w:b/>
                <w:bCs/>
                <w:color w:val="000000"/>
                <w:sz w:val="24"/>
                <w:szCs w:val="24"/>
              </w:rPr>
            </w:pPr>
            <w:r w:rsidRPr="005A0192">
              <w:rPr>
                <w:rFonts w:ascii="Arial" w:hAnsi="Arial" w:cs="Arial"/>
                <w:b/>
                <w:bCs/>
                <w:color w:val="000000"/>
                <w:sz w:val="24"/>
                <w:szCs w:val="24"/>
              </w:rPr>
              <w:t>Reviewed Characteristic</w:t>
            </w:r>
          </w:p>
        </w:tc>
        <w:tc>
          <w:tcPr>
            <w:tcW w:w="0" w:type="auto"/>
            <w:hideMark/>
          </w:tcPr>
          <w:p w14:paraId="3E8E6A47" w14:textId="77777777" w:rsidR="005A0192" w:rsidRPr="005A0192" w:rsidRDefault="005A0192" w:rsidP="005A0192">
            <w:pPr>
              <w:spacing w:after="160" w:line="259" w:lineRule="auto"/>
              <w:rPr>
                <w:rFonts w:ascii="Arial" w:hAnsi="Arial" w:cs="Arial"/>
                <w:b/>
                <w:bCs/>
                <w:color w:val="000000"/>
                <w:sz w:val="24"/>
                <w:szCs w:val="24"/>
              </w:rPr>
            </w:pPr>
            <w:r w:rsidRPr="005A0192">
              <w:rPr>
                <w:rFonts w:ascii="Arial" w:hAnsi="Arial" w:cs="Arial"/>
                <w:b/>
                <w:bCs/>
                <w:color w:val="000000"/>
                <w:sz w:val="24"/>
                <w:szCs w:val="24"/>
              </w:rPr>
              <w:t>Impact (P/N/Ne)</w:t>
            </w:r>
          </w:p>
        </w:tc>
        <w:tc>
          <w:tcPr>
            <w:tcW w:w="0" w:type="auto"/>
            <w:hideMark/>
          </w:tcPr>
          <w:p w14:paraId="788FF716" w14:textId="77777777" w:rsidR="005A0192" w:rsidRPr="005A0192" w:rsidRDefault="005A0192" w:rsidP="005A0192">
            <w:pPr>
              <w:spacing w:after="160" w:line="259" w:lineRule="auto"/>
              <w:rPr>
                <w:rFonts w:ascii="Arial" w:hAnsi="Arial" w:cs="Arial"/>
                <w:b/>
                <w:bCs/>
                <w:color w:val="000000"/>
                <w:sz w:val="24"/>
                <w:szCs w:val="24"/>
              </w:rPr>
            </w:pPr>
            <w:r w:rsidRPr="005A0192">
              <w:rPr>
                <w:rFonts w:ascii="Arial" w:hAnsi="Arial" w:cs="Arial"/>
                <w:b/>
                <w:bCs/>
                <w:color w:val="000000"/>
                <w:sz w:val="24"/>
                <w:szCs w:val="24"/>
              </w:rPr>
              <w:t>Details of Impact</w:t>
            </w:r>
          </w:p>
        </w:tc>
        <w:tc>
          <w:tcPr>
            <w:tcW w:w="0" w:type="auto"/>
            <w:hideMark/>
          </w:tcPr>
          <w:p w14:paraId="46070A44" w14:textId="77777777" w:rsidR="005A0192" w:rsidRPr="005A0192" w:rsidRDefault="005A0192" w:rsidP="005A0192">
            <w:pPr>
              <w:spacing w:after="160" w:line="259" w:lineRule="auto"/>
              <w:rPr>
                <w:rFonts w:ascii="Arial" w:hAnsi="Arial" w:cs="Arial"/>
                <w:b/>
                <w:bCs/>
                <w:color w:val="000000"/>
                <w:sz w:val="24"/>
                <w:szCs w:val="24"/>
              </w:rPr>
            </w:pPr>
            <w:r w:rsidRPr="005A0192">
              <w:rPr>
                <w:rFonts w:ascii="Arial" w:hAnsi="Arial" w:cs="Arial"/>
                <w:b/>
                <w:bCs/>
                <w:color w:val="000000"/>
                <w:sz w:val="24"/>
                <w:szCs w:val="24"/>
              </w:rPr>
              <w:t>Actions to Promote Positive Impact</w:t>
            </w:r>
          </w:p>
        </w:tc>
        <w:tc>
          <w:tcPr>
            <w:tcW w:w="0" w:type="auto"/>
            <w:hideMark/>
          </w:tcPr>
          <w:p w14:paraId="1721B589" w14:textId="77777777" w:rsidR="005A0192" w:rsidRPr="005A0192" w:rsidRDefault="005A0192" w:rsidP="005A0192">
            <w:pPr>
              <w:spacing w:after="160" w:line="259" w:lineRule="auto"/>
              <w:rPr>
                <w:rFonts w:ascii="Arial" w:hAnsi="Arial" w:cs="Arial"/>
                <w:b/>
                <w:bCs/>
                <w:color w:val="000000"/>
                <w:sz w:val="24"/>
                <w:szCs w:val="24"/>
              </w:rPr>
            </w:pPr>
            <w:r w:rsidRPr="005A0192">
              <w:rPr>
                <w:rFonts w:ascii="Arial" w:hAnsi="Arial" w:cs="Arial"/>
                <w:b/>
                <w:bCs/>
                <w:color w:val="000000"/>
                <w:sz w:val="24"/>
                <w:szCs w:val="24"/>
              </w:rPr>
              <w:t>Owner / Timescale</w:t>
            </w:r>
          </w:p>
        </w:tc>
      </w:tr>
      <w:tr w:rsidR="005A0192" w:rsidRPr="005A0192" w14:paraId="539BC708" w14:textId="77777777" w:rsidTr="005A0192">
        <w:tc>
          <w:tcPr>
            <w:tcW w:w="0" w:type="auto"/>
            <w:hideMark/>
          </w:tcPr>
          <w:p w14:paraId="7F5E47E3"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Age</w:t>
            </w:r>
          </w:p>
        </w:tc>
        <w:tc>
          <w:tcPr>
            <w:tcW w:w="0" w:type="auto"/>
            <w:hideMark/>
          </w:tcPr>
          <w:p w14:paraId="5EF8CAA6"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P/N</w:t>
            </w:r>
          </w:p>
        </w:tc>
        <w:tc>
          <w:tcPr>
            <w:tcW w:w="0" w:type="auto"/>
            <w:hideMark/>
          </w:tcPr>
          <w:p w14:paraId="0983248A"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Positive: safer environment for older residents; Negative: restriction for families with young children (under 4) in upper floors</w:t>
            </w:r>
          </w:p>
        </w:tc>
        <w:tc>
          <w:tcPr>
            <w:tcW w:w="0" w:type="auto"/>
            <w:hideMark/>
          </w:tcPr>
          <w:p w14:paraId="071D7AA2"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Apply flexibility where appropriate; ensure alternative suitable housing options</w:t>
            </w:r>
          </w:p>
        </w:tc>
        <w:tc>
          <w:tcPr>
            <w:tcW w:w="0" w:type="auto"/>
            <w:hideMark/>
          </w:tcPr>
          <w:p w14:paraId="10F64AAF"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Ongoing</w:t>
            </w:r>
          </w:p>
        </w:tc>
      </w:tr>
      <w:tr w:rsidR="005A0192" w:rsidRPr="005A0192" w14:paraId="6A598010" w14:textId="77777777" w:rsidTr="005A0192">
        <w:tc>
          <w:tcPr>
            <w:tcW w:w="0" w:type="auto"/>
            <w:hideMark/>
          </w:tcPr>
          <w:p w14:paraId="1A2F653C"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Disability</w:t>
            </w:r>
          </w:p>
        </w:tc>
        <w:tc>
          <w:tcPr>
            <w:tcW w:w="0" w:type="auto"/>
            <w:hideMark/>
          </w:tcPr>
          <w:p w14:paraId="274B74C8"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w:t>
            </w:r>
          </w:p>
        </w:tc>
        <w:tc>
          <w:tcPr>
            <w:tcW w:w="0" w:type="auto"/>
            <w:hideMark/>
          </w:tcPr>
          <w:p w14:paraId="14CBE929"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Reduced ASB improves safety for vulnerable residents</w:t>
            </w:r>
          </w:p>
        </w:tc>
        <w:tc>
          <w:tcPr>
            <w:tcW w:w="0" w:type="auto"/>
            <w:hideMark/>
          </w:tcPr>
          <w:p w14:paraId="6DBC8ED3"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Consider individual needs during allocation; reasonable adjustments where required</w:t>
            </w:r>
          </w:p>
        </w:tc>
        <w:tc>
          <w:tcPr>
            <w:tcW w:w="0" w:type="auto"/>
            <w:hideMark/>
          </w:tcPr>
          <w:p w14:paraId="75C0390C"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Ongoing</w:t>
            </w:r>
          </w:p>
        </w:tc>
      </w:tr>
      <w:tr w:rsidR="005A0192" w:rsidRPr="005A0192" w14:paraId="026CEF34" w14:textId="77777777" w:rsidTr="005A0192">
        <w:tc>
          <w:tcPr>
            <w:tcW w:w="0" w:type="auto"/>
            <w:hideMark/>
          </w:tcPr>
          <w:p w14:paraId="0692C5A6"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Gender Reassignment</w:t>
            </w:r>
          </w:p>
        </w:tc>
        <w:tc>
          <w:tcPr>
            <w:tcW w:w="0" w:type="auto"/>
            <w:hideMark/>
          </w:tcPr>
          <w:p w14:paraId="47B530FE"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Ne</w:t>
            </w:r>
          </w:p>
        </w:tc>
        <w:tc>
          <w:tcPr>
            <w:tcW w:w="0" w:type="auto"/>
            <w:hideMark/>
          </w:tcPr>
          <w:p w14:paraId="0D256940"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No direct impact</w:t>
            </w:r>
          </w:p>
        </w:tc>
        <w:tc>
          <w:tcPr>
            <w:tcW w:w="0" w:type="auto"/>
            <w:hideMark/>
          </w:tcPr>
          <w:p w14:paraId="6F438215"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Ensure fair and consistent application of criteria</w:t>
            </w:r>
          </w:p>
        </w:tc>
        <w:tc>
          <w:tcPr>
            <w:tcW w:w="0" w:type="auto"/>
            <w:hideMark/>
          </w:tcPr>
          <w:p w14:paraId="0BE24490"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Annual</w:t>
            </w:r>
          </w:p>
        </w:tc>
      </w:tr>
      <w:tr w:rsidR="005A0192" w:rsidRPr="005A0192" w14:paraId="6BE3D358" w14:textId="77777777" w:rsidTr="005A0192">
        <w:tc>
          <w:tcPr>
            <w:tcW w:w="0" w:type="auto"/>
            <w:hideMark/>
          </w:tcPr>
          <w:p w14:paraId="28215BC8"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Marriage/Civil Partnership</w:t>
            </w:r>
          </w:p>
        </w:tc>
        <w:tc>
          <w:tcPr>
            <w:tcW w:w="0" w:type="auto"/>
            <w:hideMark/>
          </w:tcPr>
          <w:p w14:paraId="22CAE2D9"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Ne</w:t>
            </w:r>
          </w:p>
        </w:tc>
        <w:tc>
          <w:tcPr>
            <w:tcW w:w="0" w:type="auto"/>
            <w:hideMark/>
          </w:tcPr>
          <w:p w14:paraId="5C6D6B7B"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No direct impact</w:t>
            </w:r>
          </w:p>
        </w:tc>
        <w:tc>
          <w:tcPr>
            <w:tcW w:w="0" w:type="auto"/>
            <w:hideMark/>
          </w:tcPr>
          <w:p w14:paraId="6CC146EA"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Monitor fairness in allocations</w:t>
            </w:r>
          </w:p>
        </w:tc>
        <w:tc>
          <w:tcPr>
            <w:tcW w:w="0" w:type="auto"/>
            <w:hideMark/>
          </w:tcPr>
          <w:p w14:paraId="4DCA7B2A"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Annual</w:t>
            </w:r>
          </w:p>
        </w:tc>
      </w:tr>
      <w:tr w:rsidR="005A0192" w:rsidRPr="005A0192" w14:paraId="1F948D25" w14:textId="77777777" w:rsidTr="005A0192">
        <w:tc>
          <w:tcPr>
            <w:tcW w:w="0" w:type="auto"/>
            <w:hideMark/>
          </w:tcPr>
          <w:p w14:paraId="1E2FD60D"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Pregnancy and Maternity</w:t>
            </w:r>
          </w:p>
        </w:tc>
        <w:tc>
          <w:tcPr>
            <w:tcW w:w="0" w:type="auto"/>
            <w:hideMark/>
          </w:tcPr>
          <w:p w14:paraId="2C336699"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N/P</w:t>
            </w:r>
          </w:p>
        </w:tc>
        <w:tc>
          <w:tcPr>
            <w:tcW w:w="0" w:type="auto"/>
            <w:hideMark/>
          </w:tcPr>
          <w:p w14:paraId="4AF3C60F"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Potential restriction if household composition unsuitable; improved safety overall</w:t>
            </w:r>
          </w:p>
        </w:tc>
        <w:tc>
          <w:tcPr>
            <w:tcW w:w="0" w:type="auto"/>
            <w:hideMark/>
          </w:tcPr>
          <w:p w14:paraId="05021C6C"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Consider individual circumstances; provide alternative options</w:t>
            </w:r>
          </w:p>
        </w:tc>
        <w:tc>
          <w:tcPr>
            <w:tcW w:w="0" w:type="auto"/>
            <w:hideMark/>
          </w:tcPr>
          <w:p w14:paraId="3D090F16"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Ongoing</w:t>
            </w:r>
          </w:p>
        </w:tc>
      </w:tr>
      <w:tr w:rsidR="005A0192" w:rsidRPr="005A0192" w14:paraId="1F89CCD3" w14:textId="77777777" w:rsidTr="005A0192">
        <w:tc>
          <w:tcPr>
            <w:tcW w:w="0" w:type="auto"/>
            <w:hideMark/>
          </w:tcPr>
          <w:p w14:paraId="20F7893A"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Race</w:t>
            </w:r>
          </w:p>
        </w:tc>
        <w:tc>
          <w:tcPr>
            <w:tcW w:w="0" w:type="auto"/>
            <w:hideMark/>
          </w:tcPr>
          <w:p w14:paraId="5358462B"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Ne</w:t>
            </w:r>
          </w:p>
        </w:tc>
        <w:tc>
          <w:tcPr>
            <w:tcW w:w="0" w:type="auto"/>
            <w:hideMark/>
          </w:tcPr>
          <w:p w14:paraId="7C88C020"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No direct impact identified</w:t>
            </w:r>
          </w:p>
        </w:tc>
        <w:tc>
          <w:tcPr>
            <w:tcW w:w="0" w:type="auto"/>
            <w:hideMark/>
          </w:tcPr>
          <w:p w14:paraId="253F8A08"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Monitor equality data and outcomes</w:t>
            </w:r>
          </w:p>
        </w:tc>
        <w:tc>
          <w:tcPr>
            <w:tcW w:w="0" w:type="auto"/>
            <w:hideMark/>
          </w:tcPr>
          <w:p w14:paraId="119F18DF"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Ongoing</w:t>
            </w:r>
          </w:p>
        </w:tc>
      </w:tr>
      <w:tr w:rsidR="005A0192" w:rsidRPr="005A0192" w14:paraId="440AB687" w14:textId="77777777" w:rsidTr="005A0192">
        <w:tc>
          <w:tcPr>
            <w:tcW w:w="0" w:type="auto"/>
            <w:hideMark/>
          </w:tcPr>
          <w:p w14:paraId="04837BC5"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Religion or Belief</w:t>
            </w:r>
          </w:p>
        </w:tc>
        <w:tc>
          <w:tcPr>
            <w:tcW w:w="0" w:type="auto"/>
            <w:hideMark/>
          </w:tcPr>
          <w:p w14:paraId="432FE21F"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Ne</w:t>
            </w:r>
          </w:p>
        </w:tc>
        <w:tc>
          <w:tcPr>
            <w:tcW w:w="0" w:type="auto"/>
            <w:hideMark/>
          </w:tcPr>
          <w:p w14:paraId="1F02A9E3"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No direct impact</w:t>
            </w:r>
          </w:p>
        </w:tc>
        <w:tc>
          <w:tcPr>
            <w:tcW w:w="0" w:type="auto"/>
            <w:hideMark/>
          </w:tcPr>
          <w:p w14:paraId="443C2F26"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Ensure culturally appropriate engagement</w:t>
            </w:r>
          </w:p>
        </w:tc>
        <w:tc>
          <w:tcPr>
            <w:tcW w:w="0" w:type="auto"/>
            <w:hideMark/>
          </w:tcPr>
          <w:p w14:paraId="53E99BCC"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Annual</w:t>
            </w:r>
          </w:p>
        </w:tc>
      </w:tr>
      <w:tr w:rsidR="005A0192" w:rsidRPr="005A0192" w14:paraId="5D81DAC1" w14:textId="77777777" w:rsidTr="005A0192">
        <w:tc>
          <w:tcPr>
            <w:tcW w:w="0" w:type="auto"/>
            <w:hideMark/>
          </w:tcPr>
          <w:p w14:paraId="6A093594"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Sex</w:t>
            </w:r>
          </w:p>
        </w:tc>
        <w:tc>
          <w:tcPr>
            <w:tcW w:w="0" w:type="auto"/>
            <w:hideMark/>
          </w:tcPr>
          <w:p w14:paraId="7E59551D"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Ne</w:t>
            </w:r>
          </w:p>
        </w:tc>
        <w:tc>
          <w:tcPr>
            <w:tcW w:w="0" w:type="auto"/>
            <w:hideMark/>
          </w:tcPr>
          <w:p w14:paraId="44233E62"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No direct impact</w:t>
            </w:r>
          </w:p>
        </w:tc>
        <w:tc>
          <w:tcPr>
            <w:tcW w:w="0" w:type="auto"/>
            <w:hideMark/>
          </w:tcPr>
          <w:p w14:paraId="171D1164"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Monitor allocation outcomes</w:t>
            </w:r>
          </w:p>
        </w:tc>
        <w:tc>
          <w:tcPr>
            <w:tcW w:w="0" w:type="auto"/>
            <w:hideMark/>
          </w:tcPr>
          <w:p w14:paraId="5130F05C"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Annual</w:t>
            </w:r>
          </w:p>
        </w:tc>
      </w:tr>
      <w:tr w:rsidR="005A0192" w:rsidRPr="005A0192" w14:paraId="0311293D" w14:textId="77777777" w:rsidTr="005A0192">
        <w:tc>
          <w:tcPr>
            <w:tcW w:w="0" w:type="auto"/>
            <w:hideMark/>
          </w:tcPr>
          <w:p w14:paraId="59B1F614"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Sexual Orientation</w:t>
            </w:r>
          </w:p>
        </w:tc>
        <w:tc>
          <w:tcPr>
            <w:tcW w:w="0" w:type="auto"/>
            <w:hideMark/>
          </w:tcPr>
          <w:p w14:paraId="1B3A408C"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Ne</w:t>
            </w:r>
          </w:p>
        </w:tc>
        <w:tc>
          <w:tcPr>
            <w:tcW w:w="0" w:type="auto"/>
            <w:hideMark/>
          </w:tcPr>
          <w:p w14:paraId="24CB0830"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No direct impact</w:t>
            </w:r>
          </w:p>
        </w:tc>
        <w:tc>
          <w:tcPr>
            <w:tcW w:w="0" w:type="auto"/>
            <w:hideMark/>
          </w:tcPr>
          <w:p w14:paraId="1C05DE4D"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Inclusive and fair application of policy</w:t>
            </w:r>
          </w:p>
        </w:tc>
        <w:tc>
          <w:tcPr>
            <w:tcW w:w="0" w:type="auto"/>
            <w:hideMark/>
          </w:tcPr>
          <w:p w14:paraId="282DE0AE"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Annual</w:t>
            </w:r>
          </w:p>
        </w:tc>
      </w:tr>
      <w:tr w:rsidR="005A0192" w:rsidRPr="005A0192" w14:paraId="0EA482F0" w14:textId="77777777" w:rsidTr="005A0192">
        <w:tc>
          <w:tcPr>
            <w:tcW w:w="0" w:type="auto"/>
            <w:hideMark/>
          </w:tcPr>
          <w:p w14:paraId="4467BB36"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lastRenderedPageBreak/>
              <w:t>Carer / Dependents</w:t>
            </w:r>
          </w:p>
        </w:tc>
        <w:tc>
          <w:tcPr>
            <w:tcW w:w="0" w:type="auto"/>
            <w:hideMark/>
          </w:tcPr>
          <w:p w14:paraId="5A85ED58"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P/N</w:t>
            </w:r>
          </w:p>
        </w:tc>
        <w:tc>
          <w:tcPr>
            <w:tcW w:w="0" w:type="auto"/>
            <w:hideMark/>
          </w:tcPr>
          <w:p w14:paraId="5EEF3AEF"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Families benefit from safer environment; some restrictions based on children’s ages</w:t>
            </w:r>
          </w:p>
        </w:tc>
        <w:tc>
          <w:tcPr>
            <w:tcW w:w="0" w:type="auto"/>
            <w:hideMark/>
          </w:tcPr>
          <w:p w14:paraId="1AB4C73B"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Ensure alternative suitable housing options are available</w:t>
            </w:r>
          </w:p>
        </w:tc>
        <w:tc>
          <w:tcPr>
            <w:tcW w:w="0" w:type="auto"/>
            <w:hideMark/>
          </w:tcPr>
          <w:p w14:paraId="244BE532"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Ongoing</w:t>
            </w:r>
          </w:p>
        </w:tc>
      </w:tr>
      <w:tr w:rsidR="005A0192" w:rsidRPr="005A0192" w14:paraId="51296CD5" w14:textId="77777777" w:rsidTr="005A0192">
        <w:tc>
          <w:tcPr>
            <w:tcW w:w="0" w:type="auto"/>
            <w:hideMark/>
          </w:tcPr>
          <w:p w14:paraId="583FE782"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Low Income / Socioeconomic disadvantage</w:t>
            </w:r>
          </w:p>
        </w:tc>
        <w:tc>
          <w:tcPr>
            <w:tcW w:w="0" w:type="auto"/>
            <w:hideMark/>
          </w:tcPr>
          <w:p w14:paraId="26A15A84"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P/N</w:t>
            </w:r>
          </w:p>
        </w:tc>
        <w:tc>
          <w:tcPr>
            <w:tcW w:w="0" w:type="auto"/>
            <w:hideMark/>
          </w:tcPr>
          <w:p w14:paraId="171A5033"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Positive: improved living conditions; Negative: reduced access due to stricter criteria</w:t>
            </w:r>
          </w:p>
        </w:tc>
        <w:tc>
          <w:tcPr>
            <w:tcW w:w="0" w:type="auto"/>
            <w:hideMark/>
          </w:tcPr>
          <w:p w14:paraId="67836AA0"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Provide support and advice on housing options</w:t>
            </w:r>
          </w:p>
        </w:tc>
        <w:tc>
          <w:tcPr>
            <w:tcW w:w="0" w:type="auto"/>
            <w:hideMark/>
          </w:tcPr>
          <w:p w14:paraId="379E5B82"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Ongoing</w:t>
            </w:r>
          </w:p>
        </w:tc>
      </w:tr>
      <w:tr w:rsidR="005A0192" w:rsidRPr="005A0192" w14:paraId="06EE8C4E" w14:textId="77777777" w:rsidTr="005A0192">
        <w:tc>
          <w:tcPr>
            <w:tcW w:w="0" w:type="auto"/>
            <w:hideMark/>
          </w:tcPr>
          <w:p w14:paraId="3D4102B8"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Other Vulnerable Groups</w:t>
            </w:r>
          </w:p>
        </w:tc>
        <w:tc>
          <w:tcPr>
            <w:tcW w:w="0" w:type="auto"/>
            <w:hideMark/>
          </w:tcPr>
          <w:p w14:paraId="0212106F"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P</w:t>
            </w:r>
          </w:p>
        </w:tc>
        <w:tc>
          <w:tcPr>
            <w:tcW w:w="0" w:type="auto"/>
            <w:hideMark/>
          </w:tcPr>
          <w:p w14:paraId="0A0D1FA9"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Reduced ASB improves safety and wellbeing</w:t>
            </w:r>
          </w:p>
        </w:tc>
        <w:tc>
          <w:tcPr>
            <w:tcW w:w="0" w:type="auto"/>
            <w:hideMark/>
          </w:tcPr>
          <w:p w14:paraId="348445C1"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Targeted support and sensitive lettings</w:t>
            </w:r>
          </w:p>
        </w:tc>
        <w:tc>
          <w:tcPr>
            <w:tcW w:w="0" w:type="auto"/>
            <w:hideMark/>
          </w:tcPr>
          <w:p w14:paraId="5174BFCA" w14:textId="77777777" w:rsidR="005A0192" w:rsidRPr="005A0192" w:rsidRDefault="005A0192" w:rsidP="005A0192">
            <w:pPr>
              <w:spacing w:after="160" w:line="259" w:lineRule="auto"/>
              <w:rPr>
                <w:rFonts w:ascii="Arial" w:hAnsi="Arial" w:cs="Arial"/>
                <w:bCs/>
                <w:color w:val="000000"/>
                <w:sz w:val="24"/>
                <w:szCs w:val="24"/>
              </w:rPr>
            </w:pPr>
            <w:r w:rsidRPr="005A0192">
              <w:rPr>
                <w:rFonts w:ascii="Arial" w:hAnsi="Arial" w:cs="Arial"/>
                <w:bCs/>
                <w:color w:val="000000"/>
                <w:sz w:val="24"/>
                <w:szCs w:val="24"/>
              </w:rPr>
              <w:t>Housing / Ongoing</w:t>
            </w:r>
          </w:p>
        </w:tc>
      </w:tr>
    </w:tbl>
    <w:p w14:paraId="4306F09D" w14:textId="77777777" w:rsidR="00D12407" w:rsidRDefault="00D12407" w:rsidP="006959C1">
      <w:pPr>
        <w:rPr>
          <w:rFonts w:ascii="Arial" w:hAnsi="Arial" w:cs="Arial"/>
          <w:bCs/>
          <w:color w:val="000000"/>
          <w:sz w:val="24"/>
          <w:szCs w:val="24"/>
        </w:rPr>
      </w:pPr>
    </w:p>
    <w:p w14:paraId="43344CED" w14:textId="77777777" w:rsidR="008521F3" w:rsidRPr="00D76B9C" w:rsidRDefault="008521F3" w:rsidP="006959C1">
      <w:pPr>
        <w:rPr>
          <w:rFonts w:ascii="Arial" w:hAnsi="Arial" w:cs="Arial"/>
          <w:bCs/>
          <w:color w:val="000000"/>
          <w:sz w:val="24"/>
          <w:szCs w:val="24"/>
        </w:rPr>
      </w:pPr>
    </w:p>
    <w:p w14:paraId="7C4991D8" w14:textId="77777777" w:rsidR="00743FC9" w:rsidRPr="00D76B9C" w:rsidRDefault="002132A1" w:rsidP="00743FC9">
      <w:pPr>
        <w:rPr>
          <w:rFonts w:ascii="Arial" w:hAnsi="Arial" w:cs="Arial"/>
          <w:iCs/>
          <w:color w:val="000000"/>
          <w:sz w:val="24"/>
          <w:szCs w:val="24"/>
        </w:rPr>
        <w:sectPr w:rsidR="00743FC9" w:rsidRPr="00D76B9C" w:rsidSect="00CB0F7A">
          <w:footerReference w:type="first" r:id="rId21"/>
          <w:pgSz w:w="16838" w:h="11906" w:orient="landscape"/>
          <w:pgMar w:top="1134" w:right="851" w:bottom="1134" w:left="851" w:header="709" w:footer="709" w:gutter="0"/>
          <w:pgNumType w:start="0"/>
          <w:cols w:space="708"/>
          <w:titlePg/>
          <w:docGrid w:linePitch="360"/>
        </w:sectPr>
      </w:pPr>
      <w:r w:rsidRPr="00D76B9C">
        <w:rPr>
          <w:rFonts w:ascii="Arial" w:hAnsi="Arial" w:cs="Arial"/>
          <w:iCs/>
          <w:color w:val="000000"/>
          <w:sz w:val="24"/>
          <w:szCs w:val="24"/>
        </w:rPr>
        <w:t xml:space="preserve">If there are no adverse impacts or any issues of concern or you can adequately explain or justify them, then </w:t>
      </w:r>
      <w:r w:rsidR="001944B6" w:rsidRPr="00D76B9C">
        <w:rPr>
          <w:rFonts w:ascii="Arial" w:hAnsi="Arial" w:cs="Arial"/>
          <w:iCs/>
          <w:color w:val="000000"/>
          <w:sz w:val="24"/>
          <w:szCs w:val="24"/>
        </w:rPr>
        <w:t>please move to</w:t>
      </w:r>
      <w:r w:rsidRPr="00D76B9C">
        <w:rPr>
          <w:rFonts w:ascii="Arial" w:hAnsi="Arial" w:cs="Arial"/>
          <w:iCs/>
          <w:color w:val="000000"/>
          <w:sz w:val="24"/>
          <w:szCs w:val="24"/>
        </w:rPr>
        <w:t xml:space="preserve"> </w:t>
      </w:r>
      <w:r w:rsidR="001944B6" w:rsidRPr="00D76B9C">
        <w:rPr>
          <w:rFonts w:ascii="Arial" w:hAnsi="Arial" w:cs="Arial"/>
          <w:iCs/>
          <w:color w:val="000000"/>
          <w:sz w:val="24"/>
          <w:szCs w:val="24"/>
        </w:rPr>
        <w:t>S</w:t>
      </w:r>
      <w:r w:rsidRPr="00D76B9C">
        <w:rPr>
          <w:rFonts w:ascii="Arial" w:hAnsi="Arial" w:cs="Arial"/>
          <w:iCs/>
          <w:color w:val="000000"/>
          <w:sz w:val="24"/>
          <w:szCs w:val="24"/>
        </w:rPr>
        <w:t xml:space="preserve">ections </w:t>
      </w:r>
      <w:r w:rsidR="005F2765" w:rsidRPr="00D76B9C">
        <w:rPr>
          <w:rFonts w:ascii="Arial" w:hAnsi="Arial" w:cs="Arial"/>
          <w:iCs/>
          <w:color w:val="000000"/>
          <w:sz w:val="24"/>
          <w:szCs w:val="24"/>
        </w:rPr>
        <w:t>6</w:t>
      </w:r>
      <w:r w:rsidRPr="00D76B9C">
        <w:rPr>
          <w:rFonts w:ascii="Arial" w:hAnsi="Arial" w:cs="Arial"/>
          <w:iCs/>
          <w:color w:val="000000"/>
          <w:sz w:val="24"/>
          <w:szCs w:val="24"/>
        </w:rPr>
        <w:t>.</w:t>
      </w:r>
    </w:p>
    <w:p w14:paraId="2D6D115E" w14:textId="77777777" w:rsidR="00743FC9" w:rsidRPr="00D76B9C" w:rsidRDefault="00743FC9" w:rsidP="00743FC9">
      <w:pPr>
        <w:rPr>
          <w:rFonts w:ascii="Arial" w:hAnsi="Arial" w:cs="Arial"/>
          <w:sz w:val="24"/>
          <w:szCs w:val="24"/>
        </w:rPr>
      </w:pPr>
    </w:p>
    <w:tbl>
      <w:tblPr>
        <w:tblStyle w:val="GridTable1Light-Accent1"/>
        <w:tblW w:w="4993" w:type="pct"/>
        <w:tblLook w:val="04A0" w:firstRow="1" w:lastRow="0" w:firstColumn="1" w:lastColumn="0" w:noHBand="0" w:noVBand="1"/>
      </w:tblPr>
      <w:tblGrid>
        <w:gridCol w:w="9590"/>
        <w:gridCol w:w="25"/>
      </w:tblGrid>
      <w:tr w:rsidR="00D0155F" w:rsidRPr="00D76B9C" w14:paraId="504F027B" w14:textId="77777777" w:rsidTr="00D0155F">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C400D6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5. </w:t>
            </w:r>
            <w:r w:rsidRPr="00D76B9C">
              <w:rPr>
                <w:rFonts w:ascii="Arial" w:hAnsi="Arial" w:cs="Arial"/>
                <w:b w:val="0"/>
                <w:color w:val="000000"/>
                <w:sz w:val="24"/>
                <w:szCs w:val="24"/>
              </w:rPr>
              <w:tab/>
              <w:t>What actions can be taken to mitigate any adverse impacts?</w:t>
            </w:r>
          </w:p>
        </w:tc>
      </w:tr>
      <w:tr w:rsidR="00D0155F" w:rsidRPr="00D76B9C" w14:paraId="383C1BB3" w14:textId="77777777" w:rsidTr="00094307">
        <w:trPr>
          <w:gridAfter w:val="1"/>
          <w:wAfter w:w="13" w:type="dxa"/>
          <w:trHeight w:val="894"/>
        </w:trPr>
        <w:tc>
          <w:tcPr>
            <w:cnfStyle w:val="001000000000" w:firstRow="0" w:lastRow="0" w:firstColumn="1" w:lastColumn="0" w:oddVBand="0" w:evenVBand="0" w:oddHBand="0" w:evenHBand="0" w:firstRowFirstColumn="0" w:firstRowLastColumn="0" w:lastRowFirstColumn="0" w:lastRowLastColumn="0"/>
            <w:tcW w:w="4987" w:type="pct"/>
          </w:tcPr>
          <w:p w14:paraId="187DAC86" w14:textId="77777777" w:rsidR="005A0192" w:rsidRPr="005A0192" w:rsidRDefault="005A0192" w:rsidP="005A0192">
            <w:pPr>
              <w:rPr>
                <w:rFonts w:ascii="Arial" w:hAnsi="Arial" w:cs="Arial"/>
                <w:b w:val="0"/>
                <w:bCs w:val="0"/>
                <w:color w:val="000000"/>
                <w:sz w:val="24"/>
                <w:szCs w:val="24"/>
              </w:rPr>
            </w:pPr>
            <w:r w:rsidRPr="005A0192">
              <w:rPr>
                <w:rFonts w:ascii="Arial" w:hAnsi="Arial" w:cs="Arial"/>
                <w:b w:val="0"/>
                <w:bCs w:val="0"/>
                <w:color w:val="000000"/>
                <w:sz w:val="24"/>
                <w:szCs w:val="24"/>
              </w:rPr>
              <w:t>Potential adverse impacts will be mitigated through:</w:t>
            </w:r>
          </w:p>
          <w:p w14:paraId="285057B7" w14:textId="77777777" w:rsidR="005A0192" w:rsidRPr="005A0192" w:rsidRDefault="005A0192" w:rsidP="005A0192">
            <w:pPr>
              <w:numPr>
                <w:ilvl w:val="0"/>
                <w:numId w:val="32"/>
              </w:numPr>
              <w:rPr>
                <w:rFonts w:ascii="Arial" w:hAnsi="Arial" w:cs="Arial"/>
                <w:b w:val="0"/>
                <w:bCs w:val="0"/>
                <w:color w:val="000000"/>
                <w:sz w:val="24"/>
                <w:szCs w:val="24"/>
              </w:rPr>
            </w:pPr>
            <w:r w:rsidRPr="005A0192">
              <w:rPr>
                <w:rFonts w:ascii="Arial" w:hAnsi="Arial" w:cs="Arial"/>
                <w:b w:val="0"/>
                <w:bCs w:val="0"/>
                <w:color w:val="000000"/>
                <w:sz w:val="24"/>
                <w:szCs w:val="24"/>
              </w:rPr>
              <w:t>Ensuring decisions are made on a case-by-case basis where appropriate</w:t>
            </w:r>
          </w:p>
          <w:p w14:paraId="2D41C273" w14:textId="77777777" w:rsidR="005A0192" w:rsidRPr="005A0192" w:rsidRDefault="005A0192" w:rsidP="005A0192">
            <w:pPr>
              <w:numPr>
                <w:ilvl w:val="0"/>
                <w:numId w:val="32"/>
              </w:numPr>
              <w:rPr>
                <w:rFonts w:ascii="Arial" w:hAnsi="Arial" w:cs="Arial"/>
                <w:b w:val="0"/>
                <w:bCs w:val="0"/>
                <w:color w:val="000000"/>
                <w:sz w:val="24"/>
                <w:szCs w:val="24"/>
              </w:rPr>
            </w:pPr>
            <w:r w:rsidRPr="005A0192">
              <w:rPr>
                <w:rFonts w:ascii="Arial" w:hAnsi="Arial" w:cs="Arial"/>
                <w:b w:val="0"/>
                <w:bCs w:val="0"/>
                <w:color w:val="000000"/>
                <w:sz w:val="24"/>
                <w:szCs w:val="24"/>
              </w:rPr>
              <w:t>Providing alternative housing options for applicants who do not meet LLP criteria</w:t>
            </w:r>
          </w:p>
          <w:p w14:paraId="4ECD8DBE" w14:textId="77777777" w:rsidR="005A0192" w:rsidRPr="005A0192" w:rsidRDefault="005A0192" w:rsidP="005A0192">
            <w:pPr>
              <w:numPr>
                <w:ilvl w:val="0"/>
                <w:numId w:val="32"/>
              </w:numPr>
              <w:rPr>
                <w:rFonts w:ascii="Arial" w:hAnsi="Arial" w:cs="Arial"/>
                <w:b w:val="0"/>
                <w:bCs w:val="0"/>
                <w:color w:val="000000"/>
                <w:sz w:val="24"/>
                <w:szCs w:val="24"/>
              </w:rPr>
            </w:pPr>
            <w:r w:rsidRPr="005A0192">
              <w:rPr>
                <w:rFonts w:ascii="Arial" w:hAnsi="Arial" w:cs="Arial"/>
                <w:b w:val="0"/>
                <w:bCs w:val="0"/>
                <w:color w:val="000000"/>
                <w:sz w:val="24"/>
                <w:szCs w:val="24"/>
              </w:rPr>
              <w:t>Monitoring the impact of restrictions on different groups</w:t>
            </w:r>
          </w:p>
          <w:p w14:paraId="3EC3954E" w14:textId="77777777" w:rsidR="005A0192" w:rsidRPr="005A0192" w:rsidRDefault="005A0192" w:rsidP="005A0192">
            <w:pPr>
              <w:numPr>
                <w:ilvl w:val="0"/>
                <w:numId w:val="32"/>
              </w:numPr>
              <w:rPr>
                <w:rFonts w:ascii="Arial" w:hAnsi="Arial" w:cs="Arial"/>
                <w:b w:val="0"/>
                <w:bCs w:val="0"/>
                <w:color w:val="000000"/>
                <w:sz w:val="24"/>
                <w:szCs w:val="24"/>
              </w:rPr>
            </w:pPr>
            <w:r w:rsidRPr="005A0192">
              <w:rPr>
                <w:rFonts w:ascii="Arial" w:hAnsi="Arial" w:cs="Arial"/>
                <w:b w:val="0"/>
                <w:bCs w:val="0"/>
                <w:color w:val="000000"/>
                <w:sz w:val="24"/>
                <w:szCs w:val="24"/>
              </w:rPr>
              <w:t>Maintaining transparency in decision-making and allocation criteria</w:t>
            </w:r>
          </w:p>
          <w:p w14:paraId="70439EA9" w14:textId="77777777" w:rsidR="005A0192" w:rsidRPr="005A0192" w:rsidRDefault="005A0192" w:rsidP="005A0192">
            <w:pPr>
              <w:numPr>
                <w:ilvl w:val="0"/>
                <w:numId w:val="32"/>
              </w:numPr>
              <w:rPr>
                <w:rFonts w:ascii="Arial" w:hAnsi="Arial" w:cs="Arial"/>
                <w:b w:val="0"/>
                <w:bCs w:val="0"/>
                <w:color w:val="000000"/>
                <w:sz w:val="24"/>
                <w:szCs w:val="24"/>
              </w:rPr>
            </w:pPr>
            <w:r w:rsidRPr="005A0192">
              <w:rPr>
                <w:rFonts w:ascii="Arial" w:hAnsi="Arial" w:cs="Arial"/>
                <w:b w:val="0"/>
                <w:bCs w:val="0"/>
                <w:color w:val="000000"/>
                <w:sz w:val="24"/>
                <w:szCs w:val="24"/>
              </w:rPr>
              <w:t>Continuing partnership working with support services</w:t>
            </w:r>
          </w:p>
          <w:p w14:paraId="6D2AA49D" w14:textId="77777777" w:rsidR="005A0192" w:rsidRPr="005A0192" w:rsidRDefault="005A0192" w:rsidP="005A0192">
            <w:pPr>
              <w:numPr>
                <w:ilvl w:val="0"/>
                <w:numId w:val="32"/>
              </w:numPr>
              <w:rPr>
                <w:rFonts w:ascii="Arial" w:hAnsi="Arial" w:cs="Arial"/>
                <w:b w:val="0"/>
                <w:bCs w:val="0"/>
                <w:color w:val="000000"/>
                <w:sz w:val="24"/>
                <w:szCs w:val="24"/>
              </w:rPr>
            </w:pPr>
            <w:r w:rsidRPr="005A0192">
              <w:rPr>
                <w:rFonts w:ascii="Arial" w:hAnsi="Arial" w:cs="Arial"/>
                <w:b w:val="0"/>
                <w:bCs w:val="0"/>
                <w:color w:val="000000"/>
                <w:sz w:val="24"/>
                <w:szCs w:val="24"/>
              </w:rPr>
              <w:t>Reviewing the LLP regularly to ensure fairness and proportionality</w:t>
            </w:r>
          </w:p>
          <w:p w14:paraId="32B3D697" w14:textId="3E9A7893" w:rsidR="00D76B9C" w:rsidRPr="005A0192" w:rsidRDefault="00D76B9C" w:rsidP="005A0192">
            <w:pPr>
              <w:rPr>
                <w:rFonts w:ascii="Arial" w:hAnsi="Arial" w:cs="Arial"/>
                <w:color w:val="000000"/>
                <w:sz w:val="24"/>
                <w:szCs w:val="24"/>
              </w:rPr>
            </w:pPr>
          </w:p>
        </w:tc>
      </w:tr>
      <w:tr w:rsidR="00D0155F" w:rsidRPr="00D76B9C" w14:paraId="077C4E1E"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74FF76C5" w14:textId="77777777" w:rsidR="00743FC9" w:rsidRPr="00D76B9C" w:rsidRDefault="002132A1" w:rsidP="00EC01E1">
            <w:pPr>
              <w:ind w:left="720" w:hanging="720"/>
              <w:rPr>
                <w:rFonts w:ascii="Arial" w:hAnsi="Arial" w:cs="Arial"/>
                <w:color w:val="000000"/>
                <w:sz w:val="24"/>
                <w:szCs w:val="24"/>
              </w:rPr>
            </w:pPr>
            <w:r w:rsidRPr="00D76B9C">
              <w:rPr>
                <w:rFonts w:ascii="Arial" w:hAnsi="Arial" w:cs="Arial"/>
                <w:b w:val="0"/>
                <w:color w:val="000000"/>
                <w:sz w:val="24"/>
                <w:szCs w:val="24"/>
              </w:rPr>
              <w:t xml:space="preserve">6. </w:t>
            </w:r>
            <w:r w:rsidRPr="00D76B9C">
              <w:rPr>
                <w:rFonts w:ascii="Arial" w:hAnsi="Arial" w:cs="Arial"/>
                <w:b w:val="0"/>
                <w:color w:val="000000"/>
                <w:sz w:val="24"/>
                <w:szCs w:val="24"/>
              </w:rPr>
              <w:tab/>
            </w:r>
            <w:r w:rsidR="00B31B99" w:rsidRPr="00D76B9C">
              <w:rPr>
                <w:rFonts w:ascii="Arial" w:hAnsi="Arial" w:cs="Arial"/>
                <w:b w:val="0"/>
                <w:color w:val="000000"/>
                <w:sz w:val="24"/>
                <w:szCs w:val="24"/>
              </w:rPr>
              <w:t>Section 6: Decision or actions proposed</w:t>
            </w:r>
          </w:p>
        </w:tc>
      </w:tr>
      <w:tr w:rsidR="00D0155F" w:rsidRPr="00D76B9C" w14:paraId="272B844C" w14:textId="77777777" w:rsidTr="00D0155F">
        <w:trPr>
          <w:trHeight w:val="1348"/>
        </w:trPr>
        <w:tc>
          <w:tcPr>
            <w:cnfStyle w:val="001000000000" w:firstRow="0" w:lastRow="0" w:firstColumn="1" w:lastColumn="0" w:oddVBand="0" w:evenVBand="0" w:oddHBand="0" w:evenHBand="0" w:firstRowFirstColumn="0" w:firstRowLastColumn="0" w:lastRowFirstColumn="0" w:lastRowLastColumn="0"/>
            <w:tcW w:w="5000" w:type="pct"/>
            <w:gridSpan w:val="2"/>
          </w:tcPr>
          <w:p w14:paraId="46CD93C3" w14:textId="77777777" w:rsidR="00743FC9" w:rsidRPr="00D76B9C" w:rsidRDefault="00743FC9" w:rsidP="00EC01E1">
            <w:pPr>
              <w:rPr>
                <w:rFonts w:ascii="Arial" w:hAnsi="Arial" w:cs="Arial"/>
                <w:color w:val="000000"/>
                <w:sz w:val="24"/>
                <w:szCs w:val="24"/>
              </w:rPr>
            </w:pPr>
          </w:p>
          <w:p w14:paraId="4C004F60" w14:textId="77777777" w:rsidR="007353D2" w:rsidRPr="007353D2" w:rsidRDefault="007353D2" w:rsidP="007353D2">
            <w:pPr>
              <w:rPr>
                <w:rFonts w:ascii="Arial" w:hAnsi="Arial" w:cs="Arial"/>
                <w:b w:val="0"/>
                <w:bCs w:val="0"/>
                <w:color w:val="000000"/>
                <w:sz w:val="24"/>
                <w:szCs w:val="24"/>
              </w:rPr>
            </w:pPr>
            <w:r w:rsidRPr="007353D2">
              <w:rPr>
                <w:rFonts w:ascii="Arial" w:hAnsi="Arial" w:cs="Arial"/>
                <w:b w:val="0"/>
                <w:bCs w:val="0"/>
                <w:color w:val="000000"/>
                <w:sz w:val="24"/>
                <w:szCs w:val="24"/>
              </w:rPr>
              <w:t>Approval is sought to implement the Local Lettings Plan for Thorn Close to:</w:t>
            </w:r>
          </w:p>
          <w:p w14:paraId="42F20691" w14:textId="77777777" w:rsidR="007353D2" w:rsidRPr="007353D2" w:rsidRDefault="007353D2" w:rsidP="007353D2">
            <w:pPr>
              <w:numPr>
                <w:ilvl w:val="0"/>
                <w:numId w:val="33"/>
              </w:numPr>
              <w:rPr>
                <w:rFonts w:ascii="Arial" w:hAnsi="Arial" w:cs="Arial"/>
                <w:b w:val="0"/>
                <w:bCs w:val="0"/>
                <w:color w:val="000000"/>
                <w:sz w:val="24"/>
                <w:szCs w:val="24"/>
              </w:rPr>
            </w:pPr>
            <w:r w:rsidRPr="007353D2">
              <w:rPr>
                <w:rFonts w:ascii="Arial" w:hAnsi="Arial" w:cs="Arial"/>
                <w:b w:val="0"/>
                <w:bCs w:val="0"/>
                <w:color w:val="000000"/>
                <w:sz w:val="24"/>
                <w:szCs w:val="24"/>
              </w:rPr>
              <w:t>Reduce anti-social behaviour and improve community safety</w:t>
            </w:r>
          </w:p>
          <w:p w14:paraId="59F2C9B5" w14:textId="77777777" w:rsidR="007353D2" w:rsidRPr="007353D2" w:rsidRDefault="007353D2" w:rsidP="007353D2">
            <w:pPr>
              <w:numPr>
                <w:ilvl w:val="0"/>
                <w:numId w:val="33"/>
              </w:numPr>
              <w:rPr>
                <w:rFonts w:ascii="Arial" w:hAnsi="Arial" w:cs="Arial"/>
                <w:b w:val="0"/>
                <w:bCs w:val="0"/>
                <w:color w:val="000000"/>
                <w:sz w:val="24"/>
                <w:szCs w:val="24"/>
              </w:rPr>
            </w:pPr>
            <w:r w:rsidRPr="007353D2">
              <w:rPr>
                <w:rFonts w:ascii="Arial" w:hAnsi="Arial" w:cs="Arial"/>
                <w:b w:val="0"/>
                <w:bCs w:val="0"/>
                <w:color w:val="000000"/>
                <w:sz w:val="24"/>
                <w:szCs w:val="24"/>
              </w:rPr>
              <w:t>Strengthen tenancy sustainability and reduce turnover</w:t>
            </w:r>
          </w:p>
          <w:p w14:paraId="52310735" w14:textId="77777777" w:rsidR="007353D2" w:rsidRPr="007353D2" w:rsidRDefault="007353D2" w:rsidP="007353D2">
            <w:pPr>
              <w:numPr>
                <w:ilvl w:val="0"/>
                <w:numId w:val="33"/>
              </w:numPr>
              <w:rPr>
                <w:rFonts w:ascii="Arial" w:hAnsi="Arial" w:cs="Arial"/>
                <w:b w:val="0"/>
                <w:bCs w:val="0"/>
                <w:color w:val="000000"/>
                <w:sz w:val="24"/>
                <w:szCs w:val="24"/>
              </w:rPr>
            </w:pPr>
            <w:r w:rsidRPr="007353D2">
              <w:rPr>
                <w:rFonts w:ascii="Arial" w:hAnsi="Arial" w:cs="Arial"/>
                <w:b w:val="0"/>
                <w:bCs w:val="0"/>
                <w:color w:val="000000"/>
                <w:sz w:val="24"/>
                <w:szCs w:val="24"/>
              </w:rPr>
              <w:t>Enable more effective and targeted allocation of housing</w:t>
            </w:r>
          </w:p>
          <w:p w14:paraId="3DEE7005" w14:textId="77777777" w:rsidR="007353D2" w:rsidRPr="007353D2" w:rsidRDefault="007353D2" w:rsidP="007353D2">
            <w:pPr>
              <w:numPr>
                <w:ilvl w:val="0"/>
                <w:numId w:val="33"/>
              </w:numPr>
              <w:rPr>
                <w:rFonts w:ascii="Arial" w:hAnsi="Arial" w:cs="Arial"/>
                <w:b w:val="0"/>
                <w:bCs w:val="0"/>
                <w:color w:val="000000"/>
                <w:sz w:val="24"/>
                <w:szCs w:val="24"/>
              </w:rPr>
            </w:pPr>
            <w:r w:rsidRPr="007353D2">
              <w:rPr>
                <w:rFonts w:ascii="Arial" w:hAnsi="Arial" w:cs="Arial"/>
                <w:b w:val="0"/>
                <w:bCs w:val="0"/>
                <w:color w:val="000000"/>
                <w:sz w:val="24"/>
                <w:szCs w:val="24"/>
              </w:rPr>
              <w:t>Support partnership working with Police and other agencies</w:t>
            </w:r>
          </w:p>
          <w:p w14:paraId="7F4C3BA4" w14:textId="77777777" w:rsidR="007353D2" w:rsidRPr="007353D2" w:rsidRDefault="007353D2" w:rsidP="007353D2">
            <w:pPr>
              <w:numPr>
                <w:ilvl w:val="0"/>
                <w:numId w:val="33"/>
              </w:numPr>
              <w:rPr>
                <w:rFonts w:ascii="Arial" w:hAnsi="Arial" w:cs="Arial"/>
                <w:b w:val="0"/>
                <w:bCs w:val="0"/>
                <w:color w:val="000000"/>
                <w:sz w:val="24"/>
                <w:szCs w:val="24"/>
              </w:rPr>
            </w:pPr>
            <w:r w:rsidRPr="007353D2">
              <w:rPr>
                <w:rFonts w:ascii="Arial" w:hAnsi="Arial" w:cs="Arial"/>
                <w:b w:val="0"/>
                <w:bCs w:val="0"/>
                <w:color w:val="000000"/>
                <w:sz w:val="24"/>
                <w:szCs w:val="24"/>
              </w:rPr>
              <w:t>Improve the quality of life for residents and neighbouring communities</w:t>
            </w:r>
          </w:p>
          <w:p w14:paraId="44525FA1" w14:textId="6E76D6D5" w:rsidR="00743FC9" w:rsidRPr="007353D2" w:rsidRDefault="00743FC9" w:rsidP="007353D2">
            <w:pPr>
              <w:rPr>
                <w:rFonts w:ascii="Arial" w:hAnsi="Arial" w:cs="Arial"/>
                <w:color w:val="000000"/>
                <w:sz w:val="24"/>
                <w:szCs w:val="24"/>
              </w:rPr>
            </w:pPr>
          </w:p>
        </w:tc>
      </w:tr>
      <w:tr w:rsidR="00D0155F" w:rsidRPr="00D76B9C" w14:paraId="67C16FA8"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B7F2529"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7. </w:t>
            </w:r>
            <w:r w:rsidRPr="00D76B9C">
              <w:rPr>
                <w:rFonts w:ascii="Arial" w:hAnsi="Arial" w:cs="Arial"/>
                <w:b w:val="0"/>
                <w:color w:val="000000"/>
                <w:sz w:val="24"/>
                <w:szCs w:val="24"/>
              </w:rPr>
              <w:tab/>
              <w:t>Monitoring arrangements</w:t>
            </w:r>
          </w:p>
        </w:tc>
      </w:tr>
      <w:tr w:rsidR="00D0155F" w:rsidRPr="00D76B9C" w14:paraId="18146AD2" w14:textId="77777777" w:rsidTr="00D76B9C">
        <w:trPr>
          <w:trHeight w:val="1103"/>
        </w:trPr>
        <w:tc>
          <w:tcPr>
            <w:cnfStyle w:val="001000000000" w:firstRow="0" w:lastRow="0" w:firstColumn="1" w:lastColumn="0" w:oddVBand="0" w:evenVBand="0" w:oddHBand="0" w:evenHBand="0" w:firstRowFirstColumn="0" w:firstRowLastColumn="0" w:lastRowFirstColumn="0" w:lastRowLastColumn="0"/>
            <w:tcW w:w="5000" w:type="pct"/>
            <w:gridSpan w:val="2"/>
          </w:tcPr>
          <w:p w14:paraId="02E5711A" w14:textId="77777777" w:rsidR="00743FC9" w:rsidRPr="007353D2" w:rsidRDefault="00743FC9" w:rsidP="00EC01E1">
            <w:pPr>
              <w:rPr>
                <w:rFonts w:ascii="Arial" w:hAnsi="Arial" w:cs="Arial"/>
                <w:b w:val="0"/>
                <w:bCs w:val="0"/>
                <w:color w:val="000000"/>
                <w:sz w:val="24"/>
                <w:szCs w:val="24"/>
              </w:rPr>
            </w:pPr>
          </w:p>
          <w:p w14:paraId="201C84B1" w14:textId="77777777" w:rsidR="007353D2" w:rsidRPr="007353D2" w:rsidRDefault="007353D2" w:rsidP="007353D2">
            <w:pPr>
              <w:rPr>
                <w:rFonts w:ascii="Arial" w:hAnsi="Arial" w:cs="Arial"/>
                <w:b w:val="0"/>
                <w:bCs w:val="0"/>
                <w:color w:val="000000"/>
                <w:sz w:val="24"/>
                <w:szCs w:val="24"/>
              </w:rPr>
            </w:pPr>
            <w:r w:rsidRPr="007353D2">
              <w:rPr>
                <w:rFonts w:ascii="Arial" w:hAnsi="Arial" w:cs="Arial"/>
                <w:b w:val="0"/>
                <w:bCs w:val="0"/>
                <w:color w:val="000000"/>
                <w:sz w:val="24"/>
                <w:szCs w:val="24"/>
              </w:rPr>
              <w:t>Approval is sought to implement the Local Lettings Plan for Thorn Close to:</w:t>
            </w:r>
          </w:p>
          <w:p w14:paraId="011B2DC8" w14:textId="77777777" w:rsidR="007353D2" w:rsidRPr="007353D2" w:rsidRDefault="007353D2" w:rsidP="007353D2">
            <w:pPr>
              <w:pStyle w:val="ListParagraph"/>
              <w:numPr>
                <w:ilvl w:val="0"/>
                <w:numId w:val="10"/>
              </w:numPr>
              <w:rPr>
                <w:rFonts w:ascii="Arial" w:hAnsi="Arial" w:cs="Arial"/>
                <w:b w:val="0"/>
                <w:bCs w:val="0"/>
                <w:color w:val="000000"/>
                <w:sz w:val="24"/>
                <w:szCs w:val="24"/>
              </w:rPr>
            </w:pPr>
            <w:r w:rsidRPr="007353D2">
              <w:rPr>
                <w:rFonts w:ascii="Arial" w:hAnsi="Arial" w:cs="Arial"/>
                <w:b w:val="0"/>
                <w:bCs w:val="0"/>
                <w:color w:val="000000"/>
                <w:sz w:val="24"/>
                <w:szCs w:val="24"/>
              </w:rPr>
              <w:t>Reduce anti-social behaviour and improve community safety</w:t>
            </w:r>
          </w:p>
          <w:p w14:paraId="0AB7FCF8" w14:textId="77777777" w:rsidR="007353D2" w:rsidRPr="007353D2" w:rsidRDefault="007353D2" w:rsidP="007353D2">
            <w:pPr>
              <w:pStyle w:val="ListParagraph"/>
              <w:numPr>
                <w:ilvl w:val="0"/>
                <w:numId w:val="10"/>
              </w:numPr>
              <w:rPr>
                <w:rFonts w:ascii="Arial" w:hAnsi="Arial" w:cs="Arial"/>
                <w:b w:val="0"/>
                <w:bCs w:val="0"/>
                <w:color w:val="000000"/>
                <w:sz w:val="24"/>
                <w:szCs w:val="24"/>
              </w:rPr>
            </w:pPr>
            <w:r w:rsidRPr="007353D2">
              <w:rPr>
                <w:rFonts w:ascii="Arial" w:hAnsi="Arial" w:cs="Arial"/>
                <w:b w:val="0"/>
                <w:bCs w:val="0"/>
                <w:color w:val="000000"/>
                <w:sz w:val="24"/>
                <w:szCs w:val="24"/>
              </w:rPr>
              <w:t>Strengthen tenancy sustainability and reduce turnover</w:t>
            </w:r>
          </w:p>
          <w:p w14:paraId="4F70691F" w14:textId="77777777" w:rsidR="007353D2" w:rsidRPr="007353D2" w:rsidRDefault="007353D2" w:rsidP="007353D2">
            <w:pPr>
              <w:pStyle w:val="ListParagraph"/>
              <w:numPr>
                <w:ilvl w:val="0"/>
                <w:numId w:val="10"/>
              </w:numPr>
              <w:rPr>
                <w:rFonts w:ascii="Arial" w:hAnsi="Arial" w:cs="Arial"/>
                <w:b w:val="0"/>
                <w:bCs w:val="0"/>
                <w:color w:val="000000"/>
                <w:sz w:val="24"/>
                <w:szCs w:val="24"/>
              </w:rPr>
            </w:pPr>
            <w:r w:rsidRPr="007353D2">
              <w:rPr>
                <w:rFonts w:ascii="Arial" w:hAnsi="Arial" w:cs="Arial"/>
                <w:b w:val="0"/>
                <w:bCs w:val="0"/>
                <w:color w:val="000000"/>
                <w:sz w:val="24"/>
                <w:szCs w:val="24"/>
              </w:rPr>
              <w:t>Enable more effective and targeted allocation of housing</w:t>
            </w:r>
          </w:p>
          <w:p w14:paraId="267DA3FD" w14:textId="77777777" w:rsidR="007353D2" w:rsidRPr="007353D2" w:rsidRDefault="007353D2" w:rsidP="007353D2">
            <w:pPr>
              <w:pStyle w:val="ListParagraph"/>
              <w:numPr>
                <w:ilvl w:val="0"/>
                <w:numId w:val="10"/>
              </w:numPr>
              <w:rPr>
                <w:rFonts w:ascii="Arial" w:hAnsi="Arial" w:cs="Arial"/>
                <w:b w:val="0"/>
                <w:bCs w:val="0"/>
                <w:color w:val="000000"/>
                <w:sz w:val="24"/>
                <w:szCs w:val="24"/>
              </w:rPr>
            </w:pPr>
            <w:r w:rsidRPr="007353D2">
              <w:rPr>
                <w:rFonts w:ascii="Arial" w:hAnsi="Arial" w:cs="Arial"/>
                <w:b w:val="0"/>
                <w:bCs w:val="0"/>
                <w:color w:val="000000"/>
                <w:sz w:val="24"/>
                <w:szCs w:val="24"/>
              </w:rPr>
              <w:t>Support partnership working with Police and other agencies</w:t>
            </w:r>
          </w:p>
          <w:p w14:paraId="3D08FB46" w14:textId="77777777" w:rsidR="007353D2" w:rsidRPr="007353D2" w:rsidRDefault="007353D2" w:rsidP="007353D2">
            <w:pPr>
              <w:pStyle w:val="ListParagraph"/>
              <w:numPr>
                <w:ilvl w:val="0"/>
                <w:numId w:val="10"/>
              </w:numPr>
              <w:rPr>
                <w:rFonts w:ascii="Arial" w:hAnsi="Arial" w:cs="Arial"/>
                <w:b w:val="0"/>
                <w:bCs w:val="0"/>
                <w:color w:val="000000"/>
                <w:sz w:val="24"/>
                <w:szCs w:val="24"/>
              </w:rPr>
            </w:pPr>
            <w:r w:rsidRPr="007353D2">
              <w:rPr>
                <w:rFonts w:ascii="Arial" w:hAnsi="Arial" w:cs="Arial"/>
                <w:b w:val="0"/>
                <w:bCs w:val="0"/>
                <w:color w:val="000000"/>
                <w:sz w:val="24"/>
                <w:szCs w:val="24"/>
              </w:rPr>
              <w:t>Improve the quality of life for residents and neighbouring communities</w:t>
            </w:r>
          </w:p>
          <w:p w14:paraId="60E6FA12" w14:textId="3F263C49" w:rsidR="008B1F32" w:rsidRPr="007353D2" w:rsidRDefault="008B1F32" w:rsidP="007353D2">
            <w:pPr>
              <w:rPr>
                <w:rFonts w:ascii="Arial" w:hAnsi="Arial" w:cs="Arial"/>
                <w:color w:val="000000"/>
                <w:sz w:val="24"/>
                <w:szCs w:val="24"/>
              </w:rPr>
            </w:pPr>
          </w:p>
        </w:tc>
      </w:tr>
    </w:tbl>
    <w:p w14:paraId="6252AB71" w14:textId="77777777" w:rsidR="00743FC9" w:rsidRPr="00D76B9C" w:rsidRDefault="00743FC9" w:rsidP="00743FC9">
      <w:pPr>
        <w:rPr>
          <w:rFonts w:ascii="Arial" w:hAnsi="Arial" w:cs="Arial"/>
          <w:sz w:val="24"/>
          <w:szCs w:val="24"/>
        </w:rPr>
      </w:pPr>
    </w:p>
    <w:p w14:paraId="1887EDE3" w14:textId="77777777" w:rsidR="009E7427" w:rsidRPr="00D76B9C" w:rsidRDefault="009E7427" w:rsidP="00743FC9">
      <w:pPr>
        <w:rPr>
          <w:rFonts w:ascii="Arial" w:hAnsi="Arial" w:cs="Arial"/>
          <w:sz w:val="24"/>
          <w:szCs w:val="24"/>
        </w:rPr>
      </w:pPr>
    </w:p>
    <w:p w14:paraId="31BDDD28" w14:textId="131EF40B" w:rsidR="009E7427" w:rsidRPr="00D76B9C" w:rsidRDefault="009E7427" w:rsidP="00743FC9">
      <w:pPr>
        <w:rPr>
          <w:rFonts w:ascii="Arial" w:hAnsi="Arial" w:cs="Arial"/>
          <w:sz w:val="24"/>
          <w:szCs w:val="24"/>
        </w:rPr>
        <w:sectPr w:rsidR="009E7427" w:rsidRPr="00D76B9C"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firstRow="1" w:lastRow="0" w:firstColumn="1" w:lastColumn="0" w:noHBand="0" w:noVBand="1"/>
      </w:tblPr>
      <w:tblGrid>
        <w:gridCol w:w="1308"/>
        <w:gridCol w:w="3101"/>
        <w:gridCol w:w="1819"/>
        <w:gridCol w:w="1459"/>
        <w:gridCol w:w="1699"/>
      </w:tblGrid>
      <w:tr w:rsidR="00D0155F" w:rsidRPr="00D76B9C" w14:paraId="56C3F346" w14:textId="77777777" w:rsidTr="00D0155F">
        <w:trPr>
          <w:cnfStyle w:val="100000000000" w:firstRow="1" w:lastRow="0" w:firstColumn="0" w:lastColumn="0" w:oddVBand="0" w:evenVBand="0" w:oddHBand="0"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5000" w:type="pct"/>
            <w:gridSpan w:val="5"/>
          </w:tcPr>
          <w:p w14:paraId="5BDA0A24" w14:textId="77777777" w:rsidR="009E7427" w:rsidRPr="00D76B9C" w:rsidRDefault="002132A1" w:rsidP="00AA13FC">
            <w:pPr>
              <w:spacing w:before="120" w:after="120"/>
              <w:rPr>
                <w:rFonts w:ascii="Arial" w:hAnsi="Arial" w:cs="Arial"/>
                <w:sz w:val="24"/>
                <w:szCs w:val="24"/>
              </w:rPr>
            </w:pPr>
            <w:r w:rsidRPr="00D76B9C">
              <w:rPr>
                <w:rFonts w:ascii="Arial" w:hAnsi="Arial" w:cs="Arial"/>
                <w:sz w:val="24"/>
                <w:szCs w:val="24"/>
              </w:rPr>
              <w:lastRenderedPageBreak/>
              <w:t xml:space="preserve">Section 8 Action planning (if required) </w:t>
            </w:r>
          </w:p>
        </w:tc>
      </w:tr>
      <w:tr w:rsidR="00D0155F" w:rsidRPr="00D76B9C" w14:paraId="38184D56" w14:textId="77777777" w:rsidTr="00D0155F">
        <w:trPr>
          <w:trHeight w:val="2372"/>
        </w:trPr>
        <w:tc>
          <w:tcPr>
            <w:cnfStyle w:val="001000000000" w:firstRow="0" w:lastRow="0" w:firstColumn="1" w:lastColumn="0" w:oddVBand="0" w:evenVBand="0" w:oddHBand="0" w:evenHBand="0" w:firstRowFirstColumn="0" w:firstRowLastColumn="0" w:lastRowFirstColumn="0" w:lastRowLastColumn="0"/>
            <w:tcW w:w="697" w:type="pct"/>
          </w:tcPr>
          <w:p w14:paraId="3658A95C" w14:textId="77777777" w:rsidR="009E7427" w:rsidRPr="00D76B9C" w:rsidRDefault="002132A1" w:rsidP="00AA13FC">
            <w:pPr>
              <w:spacing w:before="120" w:after="120"/>
              <w:jc w:val="center"/>
              <w:rPr>
                <w:rFonts w:ascii="Arial" w:hAnsi="Arial" w:cs="Arial"/>
                <w:sz w:val="24"/>
                <w:szCs w:val="24"/>
              </w:rPr>
            </w:pPr>
            <w:r w:rsidRPr="00D76B9C">
              <w:rPr>
                <w:rFonts w:ascii="Arial" w:hAnsi="Arial" w:cs="Arial"/>
                <w:sz w:val="24"/>
                <w:szCs w:val="24"/>
              </w:rPr>
              <w:t>Question no. (ref)</w:t>
            </w:r>
          </w:p>
        </w:tc>
        <w:tc>
          <w:tcPr>
            <w:tcW w:w="1652" w:type="pct"/>
          </w:tcPr>
          <w:p w14:paraId="0265FB9A"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 xml:space="preserve">Action required </w:t>
            </w:r>
          </w:p>
        </w:tc>
        <w:tc>
          <w:tcPr>
            <w:tcW w:w="969" w:type="pct"/>
          </w:tcPr>
          <w:p w14:paraId="1D71F9DF"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Lead officer/ person responsible</w:t>
            </w:r>
          </w:p>
        </w:tc>
        <w:tc>
          <w:tcPr>
            <w:tcW w:w="777" w:type="pct"/>
          </w:tcPr>
          <w:p w14:paraId="388B98F6"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Target date</w:t>
            </w:r>
          </w:p>
        </w:tc>
        <w:tc>
          <w:tcPr>
            <w:tcW w:w="905" w:type="pct"/>
          </w:tcPr>
          <w:p w14:paraId="5E77E1A5"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Progress</w:t>
            </w:r>
          </w:p>
        </w:tc>
      </w:tr>
      <w:tr w:rsidR="00D0155F" w:rsidRPr="00D76B9C" w14:paraId="640B7359"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175BA048" w14:textId="77777777" w:rsidR="009E7427" w:rsidRPr="00D76B9C" w:rsidRDefault="009E7427" w:rsidP="00AA13FC">
            <w:pPr>
              <w:spacing w:before="120" w:after="120"/>
              <w:rPr>
                <w:rFonts w:ascii="Arial" w:hAnsi="Arial" w:cs="Arial"/>
                <w:sz w:val="24"/>
                <w:szCs w:val="24"/>
              </w:rPr>
            </w:pPr>
          </w:p>
          <w:p w14:paraId="31209AF0" w14:textId="77777777" w:rsidR="009E7427" w:rsidRPr="00D76B9C" w:rsidRDefault="009E7427" w:rsidP="00AA13FC">
            <w:pPr>
              <w:spacing w:before="120" w:after="120"/>
              <w:rPr>
                <w:rFonts w:ascii="Arial" w:hAnsi="Arial" w:cs="Arial"/>
                <w:sz w:val="24"/>
                <w:szCs w:val="24"/>
              </w:rPr>
            </w:pPr>
          </w:p>
        </w:tc>
        <w:tc>
          <w:tcPr>
            <w:tcW w:w="1652" w:type="pct"/>
          </w:tcPr>
          <w:p w14:paraId="4AE4A62E"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40C8070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4C19877"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2202E4A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3C7A8D37"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26550782" w14:textId="77777777" w:rsidR="009E7427" w:rsidRPr="00D76B9C" w:rsidRDefault="009E7427" w:rsidP="00AA13FC">
            <w:pPr>
              <w:spacing w:before="120" w:after="120"/>
              <w:rPr>
                <w:rFonts w:ascii="Arial" w:hAnsi="Arial" w:cs="Arial"/>
                <w:sz w:val="24"/>
                <w:szCs w:val="24"/>
              </w:rPr>
            </w:pPr>
          </w:p>
          <w:p w14:paraId="270DC877" w14:textId="77777777" w:rsidR="009E7427" w:rsidRPr="00D76B9C" w:rsidRDefault="009E7427" w:rsidP="00AA13FC">
            <w:pPr>
              <w:spacing w:before="120" w:after="120"/>
              <w:rPr>
                <w:rFonts w:ascii="Arial" w:hAnsi="Arial" w:cs="Arial"/>
                <w:sz w:val="24"/>
                <w:szCs w:val="24"/>
              </w:rPr>
            </w:pPr>
          </w:p>
        </w:tc>
        <w:tc>
          <w:tcPr>
            <w:tcW w:w="1652" w:type="pct"/>
          </w:tcPr>
          <w:p w14:paraId="56D0469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0F30BBA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B9C340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286125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64B7BD27"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44884940" w14:textId="77777777" w:rsidR="009E7427" w:rsidRPr="00D76B9C" w:rsidRDefault="009E7427" w:rsidP="00AA13FC">
            <w:pPr>
              <w:spacing w:before="120" w:after="120"/>
              <w:rPr>
                <w:rFonts w:ascii="Arial" w:hAnsi="Arial" w:cs="Arial"/>
                <w:sz w:val="24"/>
                <w:szCs w:val="24"/>
              </w:rPr>
            </w:pPr>
          </w:p>
          <w:p w14:paraId="3B6F0706" w14:textId="77777777" w:rsidR="009E7427" w:rsidRPr="00D76B9C" w:rsidRDefault="009E7427" w:rsidP="00AA13FC">
            <w:pPr>
              <w:spacing w:before="120" w:after="120"/>
              <w:rPr>
                <w:rFonts w:ascii="Arial" w:hAnsi="Arial" w:cs="Arial"/>
                <w:sz w:val="24"/>
                <w:szCs w:val="24"/>
              </w:rPr>
            </w:pPr>
          </w:p>
        </w:tc>
        <w:tc>
          <w:tcPr>
            <w:tcW w:w="1652" w:type="pct"/>
          </w:tcPr>
          <w:p w14:paraId="2D6D44C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53F53B3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01EDCFE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B4C99D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079B33BC"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77E07A66" w14:textId="77777777" w:rsidR="009E7427" w:rsidRPr="00D76B9C" w:rsidRDefault="009E7427" w:rsidP="00AA13FC">
            <w:pPr>
              <w:spacing w:before="120" w:after="120"/>
              <w:rPr>
                <w:rFonts w:ascii="Arial" w:hAnsi="Arial" w:cs="Arial"/>
                <w:sz w:val="24"/>
                <w:szCs w:val="24"/>
              </w:rPr>
            </w:pPr>
          </w:p>
          <w:p w14:paraId="79C49735" w14:textId="77777777" w:rsidR="009E7427" w:rsidRPr="00D76B9C" w:rsidRDefault="009E7427" w:rsidP="00AA13FC">
            <w:pPr>
              <w:spacing w:before="120" w:after="120"/>
              <w:rPr>
                <w:rFonts w:ascii="Arial" w:hAnsi="Arial" w:cs="Arial"/>
                <w:sz w:val="24"/>
                <w:szCs w:val="24"/>
              </w:rPr>
            </w:pPr>
          </w:p>
        </w:tc>
        <w:tc>
          <w:tcPr>
            <w:tcW w:w="1652" w:type="pct"/>
          </w:tcPr>
          <w:p w14:paraId="05E9CBB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7538B78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1BE632B4"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6933E9B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81C63A0" w14:textId="77777777" w:rsidR="009E7427" w:rsidRPr="00D76B9C" w:rsidRDefault="009E7427" w:rsidP="00A626DD">
      <w:pPr>
        <w:spacing w:line="360" w:lineRule="auto"/>
        <w:jc w:val="both"/>
        <w:rPr>
          <w:rFonts w:ascii="Arial" w:hAnsi="Arial" w:cs="Arial"/>
          <w:color w:val="252423"/>
          <w:sz w:val="24"/>
          <w:szCs w:val="24"/>
          <w:shd w:val="clear" w:color="auto" w:fill="FFFFFF"/>
        </w:rPr>
      </w:pPr>
    </w:p>
    <w:p w14:paraId="2426D109" w14:textId="77777777" w:rsidR="00743FC9" w:rsidRPr="00D76B9C" w:rsidRDefault="002132A1" w:rsidP="009E7427">
      <w:pPr>
        <w:spacing w:line="360" w:lineRule="auto"/>
        <w:jc w:val="both"/>
        <w:rPr>
          <w:rFonts w:ascii="Arial" w:hAnsi="Arial" w:cs="Arial"/>
          <w:sz w:val="24"/>
          <w:szCs w:val="24"/>
        </w:rPr>
      </w:pPr>
      <w:r w:rsidRPr="00D76B9C">
        <w:rPr>
          <w:rFonts w:ascii="Arial" w:hAnsi="Arial" w:cs="Arial"/>
          <w:color w:val="252423"/>
          <w:sz w:val="24"/>
          <w:szCs w:val="24"/>
          <w:shd w:val="clear" w:color="auto" w:fill="FFFFFF"/>
        </w:rPr>
        <w:lastRenderedPageBreak/>
        <w:t>If you have any suggestions for improving this process, please contact EDI_Team@Sandwell.gov.uk</w:t>
      </w:r>
    </w:p>
    <w:sectPr w:rsidR="00743FC9" w:rsidRPr="00D76B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EF51" w14:textId="77777777" w:rsidR="002E1EB3" w:rsidRDefault="002E1EB3">
      <w:pPr>
        <w:spacing w:after="0" w:line="240" w:lineRule="auto"/>
      </w:pPr>
      <w:r>
        <w:separator/>
      </w:r>
    </w:p>
  </w:endnote>
  <w:endnote w:type="continuationSeparator" w:id="0">
    <w:p w14:paraId="41DFF0B2" w14:textId="77777777" w:rsidR="002E1EB3" w:rsidRDefault="002E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8050" w14:textId="77777777" w:rsidR="00EC01E1" w:rsidRDefault="002132A1" w:rsidP="00EC0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14:paraId="234D522F" w14:textId="77777777" w:rsidR="00EC01E1" w:rsidRDefault="00EC01E1" w:rsidP="00EC0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77733"/>
      <w:docPartObj>
        <w:docPartGallery w:val="Page Numbers (Bottom of Page)"/>
        <w:docPartUnique/>
      </w:docPartObj>
    </w:sdtPr>
    <w:sdtEndPr>
      <w:rPr>
        <w:noProof/>
      </w:rPr>
    </w:sdtEndPr>
    <w:sdtContent>
      <w:p w14:paraId="5CBB4422" w14:textId="77777777" w:rsidR="007A437B" w:rsidRDefault="00000000">
        <w:pPr>
          <w:pStyle w:val="Footer"/>
          <w:jc w:val="right"/>
        </w:pPr>
      </w:p>
    </w:sdtContent>
  </w:sdt>
  <w:p w14:paraId="1731A957" w14:textId="77777777" w:rsidR="00EC01E1" w:rsidRPr="00743FC9" w:rsidRDefault="00EC01E1" w:rsidP="00DD077A">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31311"/>
      <w:docPartObj>
        <w:docPartGallery w:val="Page Numbers (Bottom of Page)"/>
        <w:docPartUnique/>
      </w:docPartObj>
    </w:sdtPr>
    <w:sdtEndPr>
      <w:rPr>
        <w:noProof/>
      </w:rPr>
    </w:sdtEndPr>
    <w:sdtContent>
      <w:p w14:paraId="16BE0934" w14:textId="77777777" w:rsidR="00296A09" w:rsidRDefault="00000000">
        <w:pPr>
          <w:pStyle w:val="Footer"/>
          <w:jc w:val="right"/>
        </w:pPr>
      </w:p>
    </w:sdtContent>
  </w:sdt>
  <w:p w14:paraId="1373C671" w14:textId="77777777" w:rsidR="007A437B" w:rsidRDefault="002132A1" w:rsidP="007A437B">
    <w:pPr>
      <w:pStyle w:val="Footer"/>
      <w:tabs>
        <w:tab w:val="clear" w:pos="4153"/>
        <w:tab w:val="clear" w:pos="8306"/>
        <w:tab w:val="left" w:pos="2319"/>
        <w:tab w:val="left" w:pos="3890"/>
      </w:tabs>
      <w:rPr>
        <w:rFonts w:ascii="Arial" w:hAnsi="Arial" w:cs="Arial"/>
        <w:sz w:val="20"/>
        <w:szCs w:val="20"/>
      </w:rPr>
    </w:pPr>
    <w:r>
      <w:rPr>
        <w:rFonts w:ascii="Arial" w:hAnsi="Arial" w:cs="Arial"/>
        <w:sz w:val="20"/>
        <w:szCs w:val="20"/>
      </w:rPr>
      <w:tab/>
    </w:r>
  </w:p>
  <w:p w14:paraId="5B909984" w14:textId="77777777" w:rsidR="00743FC9" w:rsidRPr="00743FC9" w:rsidRDefault="00743FC9" w:rsidP="007A437B">
    <w:pPr>
      <w:pStyle w:val="Footer"/>
      <w:tabs>
        <w:tab w:val="clear" w:pos="4153"/>
        <w:tab w:val="clear" w:pos="8306"/>
        <w:tab w:val="left" w:pos="2319"/>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54C0" w14:textId="77777777" w:rsidR="00CB0F7A" w:rsidRPr="00743FC9" w:rsidRDefault="00CB0F7A" w:rsidP="005912C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04A3" w14:textId="77777777" w:rsidR="002E1EB3" w:rsidRDefault="002E1EB3">
      <w:pPr>
        <w:spacing w:after="0" w:line="240" w:lineRule="auto"/>
      </w:pPr>
      <w:r>
        <w:separator/>
      </w:r>
    </w:p>
  </w:footnote>
  <w:footnote w:type="continuationSeparator" w:id="0">
    <w:p w14:paraId="52EC8900" w14:textId="77777777" w:rsidR="002E1EB3" w:rsidRDefault="002E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F665" w14:textId="77777777" w:rsidR="005A092A" w:rsidRDefault="005A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66D" w14:textId="77777777" w:rsidR="00EC01E1" w:rsidRDefault="00EC01E1" w:rsidP="005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95C1" w14:textId="77777777" w:rsidR="005A092A" w:rsidRDefault="005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D5F"/>
    <w:multiLevelType w:val="multilevel"/>
    <w:tmpl w:val="3BDE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5B5"/>
    <w:multiLevelType w:val="multilevel"/>
    <w:tmpl w:val="D3C2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950302"/>
    <w:multiLevelType w:val="hybridMultilevel"/>
    <w:tmpl w:val="4378E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39143A"/>
    <w:multiLevelType w:val="multilevel"/>
    <w:tmpl w:val="520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717FA"/>
    <w:multiLevelType w:val="multilevel"/>
    <w:tmpl w:val="EB98B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A7120"/>
    <w:multiLevelType w:val="hybridMultilevel"/>
    <w:tmpl w:val="3750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705C8C"/>
    <w:multiLevelType w:val="hybridMultilevel"/>
    <w:tmpl w:val="3D88E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DE4838"/>
    <w:multiLevelType w:val="hybridMultilevel"/>
    <w:tmpl w:val="B9207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165C79"/>
    <w:multiLevelType w:val="multilevel"/>
    <w:tmpl w:val="CFB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74873"/>
    <w:multiLevelType w:val="multilevel"/>
    <w:tmpl w:val="468C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B5F57"/>
    <w:multiLevelType w:val="multilevel"/>
    <w:tmpl w:val="B4D2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96AE8"/>
    <w:multiLevelType w:val="multilevel"/>
    <w:tmpl w:val="061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329C7"/>
    <w:multiLevelType w:val="multilevel"/>
    <w:tmpl w:val="DF2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17A29"/>
    <w:multiLevelType w:val="multilevel"/>
    <w:tmpl w:val="B350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171ED"/>
    <w:multiLevelType w:val="multilevel"/>
    <w:tmpl w:val="B5AACA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2B47BB4"/>
    <w:multiLevelType w:val="hybridMultilevel"/>
    <w:tmpl w:val="1A1E4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BA7332"/>
    <w:multiLevelType w:val="hybridMultilevel"/>
    <w:tmpl w:val="3FD67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C21DA5"/>
    <w:multiLevelType w:val="multilevel"/>
    <w:tmpl w:val="F22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7159F"/>
    <w:multiLevelType w:val="multilevel"/>
    <w:tmpl w:val="4300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57F3A"/>
    <w:multiLevelType w:val="multilevel"/>
    <w:tmpl w:val="38EC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63034"/>
    <w:multiLevelType w:val="multilevel"/>
    <w:tmpl w:val="D0D0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030D2"/>
    <w:multiLevelType w:val="hybridMultilevel"/>
    <w:tmpl w:val="288E3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6E220D"/>
    <w:multiLevelType w:val="multilevel"/>
    <w:tmpl w:val="E6FE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452BA"/>
    <w:multiLevelType w:val="hybridMultilevel"/>
    <w:tmpl w:val="E4B20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582BC7"/>
    <w:multiLevelType w:val="multilevel"/>
    <w:tmpl w:val="5AE0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BF71B2"/>
    <w:multiLevelType w:val="hybridMultilevel"/>
    <w:tmpl w:val="095EB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E46783"/>
    <w:multiLevelType w:val="multilevel"/>
    <w:tmpl w:val="97D41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257C0"/>
    <w:multiLevelType w:val="hybridMultilevel"/>
    <w:tmpl w:val="64941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FC55F5"/>
    <w:multiLevelType w:val="multilevel"/>
    <w:tmpl w:val="B6F4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F0623"/>
    <w:multiLevelType w:val="hybridMultilevel"/>
    <w:tmpl w:val="1F6A7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3610F2"/>
    <w:multiLevelType w:val="hybridMultilevel"/>
    <w:tmpl w:val="91C4A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BF5E8A"/>
    <w:multiLevelType w:val="multilevel"/>
    <w:tmpl w:val="1EB0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514872">
    <w:abstractNumId w:val="2"/>
  </w:num>
  <w:num w:numId="2" w16cid:durableId="590507622">
    <w:abstractNumId w:val="31"/>
  </w:num>
  <w:num w:numId="3" w16cid:durableId="1843423154">
    <w:abstractNumId w:val="24"/>
  </w:num>
  <w:num w:numId="4" w16cid:durableId="1549294638">
    <w:abstractNumId w:val="6"/>
  </w:num>
  <w:num w:numId="5" w16cid:durableId="1998724770">
    <w:abstractNumId w:val="16"/>
  </w:num>
  <w:num w:numId="6" w16cid:durableId="1476145468">
    <w:abstractNumId w:val="30"/>
  </w:num>
  <w:num w:numId="7" w16cid:durableId="1841191697">
    <w:abstractNumId w:val="26"/>
  </w:num>
  <w:num w:numId="8" w16cid:durableId="425268390">
    <w:abstractNumId w:val="22"/>
  </w:num>
  <w:num w:numId="9" w16cid:durableId="2085175004">
    <w:abstractNumId w:val="8"/>
  </w:num>
  <w:num w:numId="10" w16cid:durableId="653608778">
    <w:abstractNumId w:val="3"/>
  </w:num>
  <w:num w:numId="11" w16cid:durableId="1480414063">
    <w:abstractNumId w:val="10"/>
  </w:num>
  <w:num w:numId="12" w16cid:durableId="179242522">
    <w:abstractNumId w:val="17"/>
  </w:num>
  <w:num w:numId="13" w16cid:durableId="1719747221">
    <w:abstractNumId w:val="27"/>
  </w:num>
  <w:num w:numId="14" w16cid:durableId="1212109842">
    <w:abstractNumId w:val="32"/>
  </w:num>
  <w:num w:numId="15" w16cid:durableId="103816424">
    <w:abstractNumId w:val="0"/>
  </w:num>
  <w:num w:numId="16" w16cid:durableId="70548500">
    <w:abstractNumId w:val="13"/>
  </w:num>
  <w:num w:numId="17" w16cid:durableId="223880076">
    <w:abstractNumId w:val="23"/>
  </w:num>
  <w:num w:numId="18" w16cid:durableId="545487724">
    <w:abstractNumId w:val="20"/>
  </w:num>
  <w:num w:numId="19" w16cid:durableId="1664115646">
    <w:abstractNumId w:val="9"/>
  </w:num>
  <w:num w:numId="20" w16cid:durableId="1473406493">
    <w:abstractNumId w:val="11"/>
  </w:num>
  <w:num w:numId="21" w16cid:durableId="1043867069">
    <w:abstractNumId w:val="15"/>
  </w:num>
  <w:num w:numId="22" w16cid:durableId="387264459">
    <w:abstractNumId w:val="7"/>
  </w:num>
  <w:num w:numId="23" w16cid:durableId="1015153239">
    <w:abstractNumId w:val="28"/>
  </w:num>
  <w:num w:numId="24" w16cid:durableId="1158571829">
    <w:abstractNumId w:val="14"/>
  </w:num>
  <w:num w:numId="25" w16cid:durableId="425925816">
    <w:abstractNumId w:val="5"/>
  </w:num>
  <w:num w:numId="26" w16cid:durableId="290719302">
    <w:abstractNumId w:val="25"/>
  </w:num>
  <w:num w:numId="27" w16cid:durableId="612176416">
    <w:abstractNumId w:val="18"/>
  </w:num>
  <w:num w:numId="28" w16cid:durableId="1615401363">
    <w:abstractNumId w:val="1"/>
  </w:num>
  <w:num w:numId="29" w16cid:durableId="997613501">
    <w:abstractNumId w:val="29"/>
  </w:num>
  <w:num w:numId="30" w16cid:durableId="1420517581">
    <w:abstractNumId w:val="12"/>
  </w:num>
  <w:num w:numId="31" w16cid:durableId="1999725431">
    <w:abstractNumId w:val="19"/>
  </w:num>
  <w:num w:numId="32" w16cid:durableId="698160781">
    <w:abstractNumId w:val="4"/>
  </w:num>
  <w:num w:numId="33" w16cid:durableId="205307234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19CE"/>
    <w:rsid w:val="00002220"/>
    <w:rsid w:val="0001695C"/>
    <w:rsid w:val="00020F3E"/>
    <w:rsid w:val="00032195"/>
    <w:rsid w:val="000507AF"/>
    <w:rsid w:val="000547F4"/>
    <w:rsid w:val="00064242"/>
    <w:rsid w:val="00080EA6"/>
    <w:rsid w:val="00094307"/>
    <w:rsid w:val="000B1B36"/>
    <w:rsid w:val="000B75FB"/>
    <w:rsid w:val="000F6A3C"/>
    <w:rsid w:val="00113AA0"/>
    <w:rsid w:val="0012130E"/>
    <w:rsid w:val="00122E0E"/>
    <w:rsid w:val="001334F1"/>
    <w:rsid w:val="001409C4"/>
    <w:rsid w:val="00144D1E"/>
    <w:rsid w:val="00154364"/>
    <w:rsid w:val="00172B3C"/>
    <w:rsid w:val="00185B12"/>
    <w:rsid w:val="0018690A"/>
    <w:rsid w:val="001944B6"/>
    <w:rsid w:val="001A0831"/>
    <w:rsid w:val="001A0976"/>
    <w:rsid w:val="001A28DB"/>
    <w:rsid w:val="001A55A9"/>
    <w:rsid w:val="001A6916"/>
    <w:rsid w:val="001B7EFF"/>
    <w:rsid w:val="001D4B0D"/>
    <w:rsid w:val="001E7D3C"/>
    <w:rsid w:val="001F041D"/>
    <w:rsid w:val="001F256D"/>
    <w:rsid w:val="00200E35"/>
    <w:rsid w:val="00204256"/>
    <w:rsid w:val="002057E1"/>
    <w:rsid w:val="002132A1"/>
    <w:rsid w:val="00232EC5"/>
    <w:rsid w:val="00261487"/>
    <w:rsid w:val="00295462"/>
    <w:rsid w:val="00296A09"/>
    <w:rsid w:val="002B469E"/>
    <w:rsid w:val="002B623A"/>
    <w:rsid w:val="002C0419"/>
    <w:rsid w:val="002E1EB3"/>
    <w:rsid w:val="002E35A5"/>
    <w:rsid w:val="003010DB"/>
    <w:rsid w:val="003017DF"/>
    <w:rsid w:val="003025BC"/>
    <w:rsid w:val="003109F1"/>
    <w:rsid w:val="0032299A"/>
    <w:rsid w:val="00331DBF"/>
    <w:rsid w:val="00353777"/>
    <w:rsid w:val="003539D6"/>
    <w:rsid w:val="0035693F"/>
    <w:rsid w:val="00361500"/>
    <w:rsid w:val="003624AF"/>
    <w:rsid w:val="00364868"/>
    <w:rsid w:val="00373679"/>
    <w:rsid w:val="0038121A"/>
    <w:rsid w:val="0038401C"/>
    <w:rsid w:val="0039078B"/>
    <w:rsid w:val="003A29A5"/>
    <w:rsid w:val="003C01C9"/>
    <w:rsid w:val="003C160B"/>
    <w:rsid w:val="003D707B"/>
    <w:rsid w:val="003F1B9E"/>
    <w:rsid w:val="00407D67"/>
    <w:rsid w:val="0043450A"/>
    <w:rsid w:val="00435566"/>
    <w:rsid w:val="00444D6C"/>
    <w:rsid w:val="004531FD"/>
    <w:rsid w:val="00456EB2"/>
    <w:rsid w:val="00457869"/>
    <w:rsid w:val="00461623"/>
    <w:rsid w:val="00466957"/>
    <w:rsid w:val="00470BE2"/>
    <w:rsid w:val="00482FAA"/>
    <w:rsid w:val="00485EC3"/>
    <w:rsid w:val="004A0643"/>
    <w:rsid w:val="004A6273"/>
    <w:rsid w:val="004B5464"/>
    <w:rsid w:val="004C4E48"/>
    <w:rsid w:val="004F12C9"/>
    <w:rsid w:val="004F3726"/>
    <w:rsid w:val="004F5136"/>
    <w:rsid w:val="00500DD6"/>
    <w:rsid w:val="00502DC4"/>
    <w:rsid w:val="00511217"/>
    <w:rsid w:val="00513A37"/>
    <w:rsid w:val="00521538"/>
    <w:rsid w:val="0053159D"/>
    <w:rsid w:val="00540440"/>
    <w:rsid w:val="00543A4B"/>
    <w:rsid w:val="00571A41"/>
    <w:rsid w:val="00572555"/>
    <w:rsid w:val="005912C1"/>
    <w:rsid w:val="005A0192"/>
    <w:rsid w:val="005A092A"/>
    <w:rsid w:val="005B1527"/>
    <w:rsid w:val="005B795E"/>
    <w:rsid w:val="005C61F8"/>
    <w:rsid w:val="005D4079"/>
    <w:rsid w:val="005F19AD"/>
    <w:rsid w:val="005F2765"/>
    <w:rsid w:val="00605830"/>
    <w:rsid w:val="006066DA"/>
    <w:rsid w:val="006176F9"/>
    <w:rsid w:val="00623775"/>
    <w:rsid w:val="00631F42"/>
    <w:rsid w:val="0063437F"/>
    <w:rsid w:val="00666789"/>
    <w:rsid w:val="006959C1"/>
    <w:rsid w:val="006E4905"/>
    <w:rsid w:val="006F0471"/>
    <w:rsid w:val="00712FDD"/>
    <w:rsid w:val="007353D2"/>
    <w:rsid w:val="00737E3E"/>
    <w:rsid w:val="00743FC9"/>
    <w:rsid w:val="00761A7E"/>
    <w:rsid w:val="00774515"/>
    <w:rsid w:val="007907D3"/>
    <w:rsid w:val="007965E2"/>
    <w:rsid w:val="007A0373"/>
    <w:rsid w:val="007A437B"/>
    <w:rsid w:val="007B3C5E"/>
    <w:rsid w:val="007C4266"/>
    <w:rsid w:val="007F3825"/>
    <w:rsid w:val="007F7D4F"/>
    <w:rsid w:val="00806078"/>
    <w:rsid w:val="008153AD"/>
    <w:rsid w:val="008457EC"/>
    <w:rsid w:val="008477EF"/>
    <w:rsid w:val="008521F3"/>
    <w:rsid w:val="0086465E"/>
    <w:rsid w:val="00882275"/>
    <w:rsid w:val="00891164"/>
    <w:rsid w:val="00893364"/>
    <w:rsid w:val="008A1AAD"/>
    <w:rsid w:val="008B1F32"/>
    <w:rsid w:val="008B2F62"/>
    <w:rsid w:val="008B6715"/>
    <w:rsid w:val="008C1378"/>
    <w:rsid w:val="008C5061"/>
    <w:rsid w:val="008D0730"/>
    <w:rsid w:val="008F70F5"/>
    <w:rsid w:val="00902772"/>
    <w:rsid w:val="00906EFA"/>
    <w:rsid w:val="00937730"/>
    <w:rsid w:val="0094338B"/>
    <w:rsid w:val="00950916"/>
    <w:rsid w:val="00954D25"/>
    <w:rsid w:val="00961018"/>
    <w:rsid w:val="00961D7F"/>
    <w:rsid w:val="009A7AAD"/>
    <w:rsid w:val="009B1AC7"/>
    <w:rsid w:val="009C535A"/>
    <w:rsid w:val="009D272B"/>
    <w:rsid w:val="009D5DEA"/>
    <w:rsid w:val="009E4F1E"/>
    <w:rsid w:val="009E7427"/>
    <w:rsid w:val="00A03513"/>
    <w:rsid w:val="00A31D8E"/>
    <w:rsid w:val="00A36C1D"/>
    <w:rsid w:val="00A447BB"/>
    <w:rsid w:val="00A50C49"/>
    <w:rsid w:val="00A626DD"/>
    <w:rsid w:val="00A9462D"/>
    <w:rsid w:val="00A954CE"/>
    <w:rsid w:val="00AA13FC"/>
    <w:rsid w:val="00AB4AD6"/>
    <w:rsid w:val="00AB5523"/>
    <w:rsid w:val="00AC1CCF"/>
    <w:rsid w:val="00AE16CF"/>
    <w:rsid w:val="00AE2E51"/>
    <w:rsid w:val="00AE740A"/>
    <w:rsid w:val="00AF123C"/>
    <w:rsid w:val="00B00E4E"/>
    <w:rsid w:val="00B10D00"/>
    <w:rsid w:val="00B251FD"/>
    <w:rsid w:val="00B31B99"/>
    <w:rsid w:val="00B43C30"/>
    <w:rsid w:val="00B53114"/>
    <w:rsid w:val="00B65719"/>
    <w:rsid w:val="00B72D78"/>
    <w:rsid w:val="00B7344A"/>
    <w:rsid w:val="00BA57D2"/>
    <w:rsid w:val="00BB6040"/>
    <w:rsid w:val="00BC71A1"/>
    <w:rsid w:val="00BD303C"/>
    <w:rsid w:val="00C00FEE"/>
    <w:rsid w:val="00C04E18"/>
    <w:rsid w:val="00C05E99"/>
    <w:rsid w:val="00C07EE3"/>
    <w:rsid w:val="00C10B1A"/>
    <w:rsid w:val="00C12B20"/>
    <w:rsid w:val="00C1632F"/>
    <w:rsid w:val="00C16790"/>
    <w:rsid w:val="00C2011A"/>
    <w:rsid w:val="00C2391F"/>
    <w:rsid w:val="00C23EDB"/>
    <w:rsid w:val="00C2418A"/>
    <w:rsid w:val="00C30432"/>
    <w:rsid w:val="00C37280"/>
    <w:rsid w:val="00C40203"/>
    <w:rsid w:val="00C6435D"/>
    <w:rsid w:val="00C67F69"/>
    <w:rsid w:val="00C763B4"/>
    <w:rsid w:val="00C90268"/>
    <w:rsid w:val="00C958D2"/>
    <w:rsid w:val="00C97710"/>
    <w:rsid w:val="00CA12DB"/>
    <w:rsid w:val="00CB0F7A"/>
    <w:rsid w:val="00CE3123"/>
    <w:rsid w:val="00CE6E83"/>
    <w:rsid w:val="00CE7F75"/>
    <w:rsid w:val="00D0155F"/>
    <w:rsid w:val="00D12407"/>
    <w:rsid w:val="00D1371D"/>
    <w:rsid w:val="00D20453"/>
    <w:rsid w:val="00D40610"/>
    <w:rsid w:val="00D4123F"/>
    <w:rsid w:val="00D61909"/>
    <w:rsid w:val="00D6195F"/>
    <w:rsid w:val="00D65EEF"/>
    <w:rsid w:val="00D76B9C"/>
    <w:rsid w:val="00DA4C51"/>
    <w:rsid w:val="00DA711C"/>
    <w:rsid w:val="00DD077A"/>
    <w:rsid w:val="00DD0898"/>
    <w:rsid w:val="00DF49FA"/>
    <w:rsid w:val="00DF7731"/>
    <w:rsid w:val="00E125A1"/>
    <w:rsid w:val="00E21C0A"/>
    <w:rsid w:val="00E221AC"/>
    <w:rsid w:val="00E26342"/>
    <w:rsid w:val="00E35825"/>
    <w:rsid w:val="00E36033"/>
    <w:rsid w:val="00E36CCA"/>
    <w:rsid w:val="00E4161F"/>
    <w:rsid w:val="00E433FE"/>
    <w:rsid w:val="00E477AA"/>
    <w:rsid w:val="00E50083"/>
    <w:rsid w:val="00E70EE1"/>
    <w:rsid w:val="00E71810"/>
    <w:rsid w:val="00E87057"/>
    <w:rsid w:val="00E92B76"/>
    <w:rsid w:val="00EA10AD"/>
    <w:rsid w:val="00EB3AD8"/>
    <w:rsid w:val="00EB4081"/>
    <w:rsid w:val="00EB6FE0"/>
    <w:rsid w:val="00EC01E1"/>
    <w:rsid w:val="00EC4D61"/>
    <w:rsid w:val="00ED21ED"/>
    <w:rsid w:val="00EE1268"/>
    <w:rsid w:val="00EE252D"/>
    <w:rsid w:val="00EF5C32"/>
    <w:rsid w:val="00F26601"/>
    <w:rsid w:val="00F30BB4"/>
    <w:rsid w:val="00F53CB2"/>
    <w:rsid w:val="00F64CB4"/>
    <w:rsid w:val="00F6681B"/>
    <w:rsid w:val="00F71DDB"/>
    <w:rsid w:val="00F73647"/>
    <w:rsid w:val="00F753DF"/>
    <w:rsid w:val="00F85779"/>
    <w:rsid w:val="00F90EFE"/>
    <w:rsid w:val="00FA0B1B"/>
    <w:rsid w:val="00FA297C"/>
    <w:rsid w:val="00FB0585"/>
    <w:rsid w:val="00FD2BE0"/>
    <w:rsid w:val="00FE0230"/>
    <w:rsid w:val="00FF23CD"/>
    <w:rsid w:val="718C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E7F6"/>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u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character" w:styleId="CommentReference">
    <w:name w:val="annotation reference"/>
    <w:basedOn w:val="DefaultParagraphFont"/>
    <w:uiPriority w:val="99"/>
    <w:semiHidden/>
    <w:unhideWhenUsed/>
    <w:rsid w:val="00200E35"/>
    <w:rPr>
      <w:sz w:val="16"/>
      <w:szCs w:val="16"/>
    </w:rPr>
  </w:style>
  <w:style w:type="paragraph" w:styleId="CommentText">
    <w:name w:val="annotation text"/>
    <w:basedOn w:val="Normal"/>
    <w:link w:val="CommentTextChar"/>
    <w:uiPriority w:val="99"/>
    <w:unhideWhenUsed/>
    <w:rsid w:val="00200E35"/>
    <w:pPr>
      <w:spacing w:after="12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00E35"/>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0507AF"/>
    <w:pPr>
      <w:spacing w:after="16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0507AF"/>
    <w:rPr>
      <w:rFonts w:ascii="Arial" w:eastAsiaTheme="minorHAnsi" w:hAnsi="Arial"/>
      <w:b/>
      <w:bCs/>
      <w:sz w:val="20"/>
      <w:szCs w:val="20"/>
    </w:rPr>
  </w:style>
  <w:style w:type="table" w:styleId="TableGridLight">
    <w:name w:val="Grid Table Light"/>
    <w:basedOn w:val="TableNormal"/>
    <w:uiPriority w:val="40"/>
    <w:rsid w:val="008521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39567">
      <w:bodyDiv w:val="1"/>
      <w:marLeft w:val="0"/>
      <w:marRight w:val="0"/>
      <w:marTop w:val="0"/>
      <w:marBottom w:val="0"/>
      <w:divBdr>
        <w:top w:val="none" w:sz="0" w:space="0" w:color="auto"/>
        <w:left w:val="none" w:sz="0" w:space="0" w:color="auto"/>
        <w:bottom w:val="none" w:sz="0" w:space="0" w:color="auto"/>
        <w:right w:val="none" w:sz="0" w:space="0" w:color="auto"/>
      </w:divBdr>
    </w:div>
    <w:div w:id="18523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tranet.sandwell.gov.uk/downloads/file/14361/eqia_template_guidanc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andwell.gov.uk/housin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ouis_bebb@sandwel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2.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3.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1101</Words>
  <Characters>7124</Characters>
  <Application>Microsoft Office Word</Application>
  <DocSecurity>0</DocSecurity>
  <Lines>339</Lines>
  <Paragraphs>191</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8</cp:revision>
  <dcterms:created xsi:type="dcterms:W3CDTF">2026-03-19T16:39:00Z</dcterms:created>
  <dcterms:modified xsi:type="dcterms:W3CDTF">2026-03-19T17:00:00Z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