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00D7" w14:textId="77777777" w:rsidR="00743FC9" w:rsidRDefault="002132A1" w:rsidP="005D4079">
      <w:pPr>
        <w:rPr>
          <w:rFonts w:ascii="Arial" w:hAnsi="Arial" w:cs="Arial"/>
          <w:sz w:val="36"/>
          <w:szCs w:val="36"/>
          <w:u w:val="single"/>
        </w:rPr>
      </w:pPr>
      <w:r>
        <w:rPr>
          <w:noProof/>
        </w:rPr>
        <w:drawing>
          <wp:anchor distT="0" distB="0" distL="114300" distR="114300" simplePos="0" relativeHeight="251658240" behindDoc="1" locked="0" layoutInCell="1" allowOverlap="1" wp14:anchorId="002E0CEE" wp14:editId="01B2C4F5">
            <wp:simplePos x="0" y="0"/>
            <wp:positionH relativeFrom="page">
              <wp:align>left</wp:align>
            </wp:positionH>
            <wp:positionV relativeFrom="paragraph">
              <wp:posOffset>-726440</wp:posOffset>
            </wp:positionV>
            <wp:extent cx="7630472" cy="10785021"/>
            <wp:effectExtent l="0" t="0" r="8890" b="0"/>
            <wp:wrapNone/>
            <wp:docPr id="16" name="Picture 16"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andwell Letterhad Wor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p w14:paraId="13E60014" w14:textId="77777777" w:rsidR="00743FC9" w:rsidRDefault="00743FC9" w:rsidP="00743FC9">
      <w:pPr>
        <w:jc w:val="center"/>
        <w:rPr>
          <w:rFonts w:ascii="Arial" w:hAnsi="Arial" w:cs="Arial"/>
          <w:sz w:val="36"/>
          <w:szCs w:val="36"/>
          <w:u w:val="single"/>
        </w:rPr>
      </w:pPr>
    </w:p>
    <w:p w14:paraId="799DB177" w14:textId="77777777" w:rsidR="006176F9" w:rsidRDefault="006176F9" w:rsidP="00743FC9">
      <w:pPr>
        <w:pStyle w:val="Title"/>
        <w:jc w:val="center"/>
        <w:rPr>
          <w:b/>
          <w:bCs/>
        </w:rPr>
      </w:pPr>
    </w:p>
    <w:p w14:paraId="31AE16E5" w14:textId="77777777" w:rsidR="00B10D00" w:rsidRDefault="00B10D00" w:rsidP="00B10D00">
      <w:pPr>
        <w:pStyle w:val="Title"/>
        <w:jc w:val="center"/>
      </w:pPr>
    </w:p>
    <w:p w14:paraId="7EB121FC" w14:textId="77777777" w:rsidR="00B10D00" w:rsidRPr="00B10D00" w:rsidRDefault="002132A1" w:rsidP="00B10D00">
      <w:pPr>
        <w:pStyle w:val="Title"/>
        <w:jc w:val="center"/>
      </w:pPr>
      <w:r w:rsidRPr="00B10D00">
        <w:t>Equality Impact Assessments Toolkit</w:t>
      </w:r>
    </w:p>
    <w:p w14:paraId="6C71B5BB" w14:textId="77777777" w:rsidR="00743FC9" w:rsidRPr="00B10D00" w:rsidRDefault="002132A1" w:rsidP="00B10D00">
      <w:pPr>
        <w:pStyle w:val="Title"/>
        <w:jc w:val="center"/>
      </w:pPr>
      <w:proofErr w:type="spellStart"/>
      <w:r w:rsidRPr="00B10D00">
        <w:t>EqIA</w:t>
      </w:r>
      <w:proofErr w:type="spellEnd"/>
      <w:r w:rsidRPr="00B10D00">
        <w:t xml:space="preserve"> Template</w:t>
      </w:r>
    </w:p>
    <w:p w14:paraId="6155CA6E" w14:textId="77777777" w:rsidR="00743FC9" w:rsidRPr="00743FC9" w:rsidRDefault="00743FC9" w:rsidP="00743FC9">
      <w:pPr>
        <w:pStyle w:val="Title"/>
        <w:jc w:val="center"/>
        <w:rPr>
          <w:rFonts w:ascii="Arial" w:hAnsi="Arial"/>
          <w:b/>
          <w:bCs/>
          <w:sz w:val="36"/>
          <w:szCs w:val="36"/>
          <w:u w:val="single"/>
        </w:rPr>
      </w:pPr>
    </w:p>
    <w:p w14:paraId="3343D5C6" w14:textId="77777777" w:rsidR="00743FC9" w:rsidRDefault="00743FC9" w:rsidP="00743FC9">
      <w:pPr>
        <w:jc w:val="center"/>
        <w:rPr>
          <w:rFonts w:ascii="Arial" w:hAnsi="Arial" w:cs="Arial"/>
          <w:sz w:val="36"/>
          <w:szCs w:val="36"/>
          <w:u w:val="single"/>
        </w:rPr>
      </w:pPr>
    </w:p>
    <w:p w14:paraId="4C6CD16A" w14:textId="77777777" w:rsidR="00743FC9" w:rsidRDefault="00743FC9" w:rsidP="00743FC9">
      <w:pPr>
        <w:jc w:val="center"/>
        <w:rPr>
          <w:rFonts w:ascii="Arial" w:hAnsi="Arial" w:cs="Arial"/>
          <w:sz w:val="36"/>
          <w:szCs w:val="36"/>
          <w:u w:val="single"/>
        </w:rPr>
      </w:pPr>
    </w:p>
    <w:p w14:paraId="05AAAA1A" w14:textId="77777777" w:rsidR="00743FC9" w:rsidRDefault="00743FC9" w:rsidP="00743FC9">
      <w:pPr>
        <w:jc w:val="center"/>
        <w:rPr>
          <w:rFonts w:ascii="Arial" w:hAnsi="Arial" w:cs="Arial"/>
          <w:sz w:val="36"/>
          <w:szCs w:val="36"/>
          <w:u w:val="single"/>
        </w:rPr>
      </w:pPr>
    </w:p>
    <w:p w14:paraId="7F4C4BB5" w14:textId="77777777" w:rsidR="00743FC9" w:rsidRDefault="00743FC9" w:rsidP="00743FC9">
      <w:pPr>
        <w:jc w:val="center"/>
        <w:rPr>
          <w:rFonts w:ascii="Arial" w:hAnsi="Arial" w:cs="Arial"/>
          <w:sz w:val="36"/>
          <w:szCs w:val="36"/>
          <w:u w:val="single"/>
        </w:rPr>
      </w:pPr>
    </w:p>
    <w:p w14:paraId="2D015BA9" w14:textId="77777777" w:rsidR="00743FC9" w:rsidRDefault="00743FC9" w:rsidP="00743FC9">
      <w:pPr>
        <w:jc w:val="center"/>
        <w:rPr>
          <w:rFonts w:ascii="Arial" w:hAnsi="Arial" w:cs="Arial"/>
          <w:sz w:val="36"/>
          <w:szCs w:val="36"/>
          <w:u w:val="single"/>
        </w:rPr>
      </w:pPr>
    </w:p>
    <w:p w14:paraId="28263471" w14:textId="77777777" w:rsidR="00743FC9" w:rsidRDefault="00743FC9" w:rsidP="00743FC9">
      <w:pPr>
        <w:jc w:val="center"/>
        <w:rPr>
          <w:rFonts w:ascii="Arial" w:hAnsi="Arial" w:cs="Arial"/>
          <w:sz w:val="36"/>
          <w:szCs w:val="36"/>
          <w:u w:val="single"/>
        </w:rPr>
      </w:pPr>
    </w:p>
    <w:p w14:paraId="5CB6A8EB" w14:textId="77777777" w:rsidR="00743FC9" w:rsidRDefault="00743FC9" w:rsidP="00743FC9">
      <w:pPr>
        <w:jc w:val="center"/>
        <w:rPr>
          <w:rFonts w:ascii="Arial" w:hAnsi="Arial" w:cs="Arial"/>
          <w:sz w:val="36"/>
          <w:szCs w:val="36"/>
          <w:u w:val="single"/>
        </w:rPr>
      </w:pPr>
    </w:p>
    <w:p w14:paraId="667B1F5A" w14:textId="77777777" w:rsidR="00743FC9" w:rsidRDefault="00743FC9" w:rsidP="00743FC9">
      <w:pPr>
        <w:jc w:val="center"/>
        <w:rPr>
          <w:rFonts w:ascii="Arial" w:hAnsi="Arial" w:cs="Arial"/>
          <w:sz w:val="36"/>
          <w:szCs w:val="36"/>
          <w:u w:val="single"/>
        </w:rPr>
      </w:pPr>
    </w:p>
    <w:p w14:paraId="1C6EB3B0" w14:textId="77777777" w:rsidR="00743FC9" w:rsidRPr="009E7427" w:rsidRDefault="002132A1" w:rsidP="009E7427">
      <w:pPr>
        <w:jc w:val="center"/>
        <w:rPr>
          <w:rFonts w:ascii="Arial" w:hAnsi="Arial" w:cs="Arial"/>
          <w:sz w:val="36"/>
          <w:szCs w:val="36"/>
          <w:u w:val="single"/>
        </w:rPr>
        <w:sectPr w:rsidR="00743FC9" w:rsidRPr="009E7427" w:rsidSect="005912C1">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709" w:footer="709" w:gutter="0"/>
          <w:pgNumType w:start="0"/>
          <w:cols w:space="708"/>
          <w:docGrid w:linePitch="360"/>
        </w:sectPr>
      </w:pPr>
      <w:r>
        <w:rPr>
          <w:rFonts w:ascii="Arial" w:hAnsi="Arial" w:cs="Arial"/>
          <w:sz w:val="15"/>
          <w:szCs w:val="15"/>
        </w:rPr>
        <w:t xml:space="preserve">                                                                                                  </w:t>
      </w:r>
    </w:p>
    <w:p w14:paraId="5DF0214E" w14:textId="77777777" w:rsidR="00540440" w:rsidRDefault="00540440" w:rsidP="00743FC9">
      <w:pPr>
        <w:rPr>
          <w:rFonts w:ascii="Arial" w:hAnsi="Arial" w:cs="Arial"/>
          <w:sz w:val="28"/>
          <w:szCs w:val="28"/>
        </w:rPr>
      </w:pPr>
    </w:p>
    <w:tbl>
      <w:tblPr>
        <w:tblStyle w:val="GridTable1Light-Accent1"/>
        <w:tblpPr w:leftFromText="180" w:rightFromText="180" w:vertAnchor="text" w:horzAnchor="margin" w:tblpY="757"/>
        <w:tblW w:w="0" w:type="auto"/>
        <w:tblLook w:val="04A0" w:firstRow="1" w:lastRow="0" w:firstColumn="1" w:lastColumn="0" w:noHBand="0" w:noVBand="1"/>
      </w:tblPr>
      <w:tblGrid>
        <w:gridCol w:w="9288"/>
      </w:tblGrid>
      <w:tr w:rsidR="00D0155F" w14:paraId="4007EB2F" w14:textId="77777777" w:rsidTr="00D015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603A9A48" w14:textId="77777777" w:rsidR="008C5061" w:rsidRPr="00D76B9C" w:rsidRDefault="002132A1" w:rsidP="00EC01E1">
            <w:pPr>
              <w:spacing w:after="160" w:line="259" w:lineRule="auto"/>
              <w:rPr>
                <w:rFonts w:ascii="Arial" w:hAnsi="Arial" w:cs="Arial"/>
                <w:sz w:val="24"/>
                <w:szCs w:val="24"/>
              </w:rPr>
            </w:pPr>
            <w:r w:rsidRPr="00D76B9C">
              <w:rPr>
                <w:rFonts w:ascii="Arial" w:hAnsi="Arial" w:cs="Arial"/>
                <w:b w:val="0"/>
                <w:sz w:val="24"/>
                <w:szCs w:val="24"/>
              </w:rPr>
              <w:t>You must consider</w:t>
            </w:r>
            <w:r w:rsidR="00C00FEE" w:rsidRPr="00D76B9C">
              <w:rPr>
                <w:rFonts w:ascii="Arial" w:hAnsi="Arial" w:cs="Arial"/>
                <w:b w:val="0"/>
                <w:sz w:val="24"/>
                <w:szCs w:val="24"/>
              </w:rPr>
              <w:t xml:space="preserve"> the </w:t>
            </w:r>
            <w:hyperlink r:id="rId18" w:history="1">
              <w:r w:rsidR="008C5061" w:rsidRPr="00D76B9C">
                <w:rPr>
                  <w:rStyle w:val="Hyperlink"/>
                  <w:rFonts w:ascii="Arial" w:hAnsi="Arial" w:cs="Arial"/>
                  <w:b w:val="0"/>
                  <w:sz w:val="24"/>
                  <w:szCs w:val="24"/>
                </w:rPr>
                <w:t>Equality Impact Assessment Guidance</w:t>
              </w:r>
            </w:hyperlink>
            <w:r w:rsidRPr="00D76B9C">
              <w:rPr>
                <w:rFonts w:ascii="Arial" w:hAnsi="Arial" w:cs="Arial"/>
                <w:b w:val="0"/>
                <w:sz w:val="24"/>
                <w:szCs w:val="24"/>
              </w:rPr>
              <w:t xml:space="preserve"> when completing this template.</w:t>
            </w:r>
          </w:p>
          <w:p w14:paraId="433D9A0B" w14:textId="77777777" w:rsidR="00144D1E" w:rsidRPr="00D76B9C" w:rsidRDefault="002132A1" w:rsidP="00EC01E1">
            <w:pPr>
              <w:spacing w:after="160" w:line="259" w:lineRule="auto"/>
              <w:rPr>
                <w:rFonts w:ascii="Arial" w:hAnsi="Arial" w:cs="Arial"/>
                <w:sz w:val="24"/>
                <w:szCs w:val="24"/>
              </w:rPr>
            </w:pPr>
            <w:r w:rsidRPr="00D76B9C">
              <w:rPr>
                <w:rFonts w:ascii="Arial" w:hAnsi="Arial" w:cs="Arial"/>
                <w:b w:val="0"/>
                <w:sz w:val="24"/>
                <w:szCs w:val="24"/>
              </w:rPr>
              <w:t xml:space="preserve">The EDI team can provide help and advice on undertaking an </w:t>
            </w:r>
            <w:proofErr w:type="spellStart"/>
            <w:r w:rsidRPr="00D76B9C">
              <w:rPr>
                <w:rFonts w:ascii="Arial" w:hAnsi="Arial" w:cs="Arial"/>
                <w:b w:val="0"/>
                <w:sz w:val="24"/>
                <w:szCs w:val="24"/>
              </w:rPr>
              <w:t>E</w:t>
            </w:r>
            <w:r w:rsidR="009B1AC7" w:rsidRPr="00D76B9C">
              <w:rPr>
                <w:rFonts w:ascii="Arial" w:hAnsi="Arial" w:cs="Arial"/>
                <w:b w:val="0"/>
                <w:sz w:val="24"/>
                <w:szCs w:val="24"/>
              </w:rPr>
              <w:t>q</w:t>
            </w:r>
            <w:r w:rsidRPr="00D76B9C">
              <w:rPr>
                <w:rFonts w:ascii="Arial" w:hAnsi="Arial" w:cs="Arial"/>
                <w:b w:val="0"/>
                <w:sz w:val="24"/>
                <w:szCs w:val="24"/>
              </w:rPr>
              <w:t>IA</w:t>
            </w:r>
            <w:proofErr w:type="spellEnd"/>
            <w:r w:rsidRPr="00D76B9C">
              <w:rPr>
                <w:rFonts w:ascii="Arial" w:hAnsi="Arial" w:cs="Arial"/>
                <w:b w:val="0"/>
                <w:sz w:val="24"/>
                <w:szCs w:val="24"/>
              </w:rPr>
              <w:t xml:space="preserve"> and also provide overview quality assurance checks on completed </w:t>
            </w:r>
            <w:proofErr w:type="spellStart"/>
            <w:r w:rsidRPr="00D76B9C">
              <w:rPr>
                <w:rFonts w:ascii="Arial" w:hAnsi="Arial" w:cs="Arial"/>
                <w:b w:val="0"/>
                <w:sz w:val="24"/>
                <w:szCs w:val="24"/>
              </w:rPr>
              <w:t>E</w:t>
            </w:r>
            <w:r w:rsidR="009B1AC7" w:rsidRPr="00D76B9C">
              <w:rPr>
                <w:rFonts w:ascii="Arial" w:hAnsi="Arial" w:cs="Arial"/>
                <w:b w:val="0"/>
                <w:sz w:val="24"/>
                <w:szCs w:val="24"/>
              </w:rPr>
              <w:t>q</w:t>
            </w:r>
            <w:r w:rsidRPr="00D76B9C">
              <w:rPr>
                <w:rFonts w:ascii="Arial" w:hAnsi="Arial" w:cs="Arial"/>
                <w:b w:val="0"/>
                <w:sz w:val="24"/>
                <w:szCs w:val="24"/>
              </w:rPr>
              <w:t>IA</w:t>
            </w:r>
            <w:proofErr w:type="spellEnd"/>
            <w:r w:rsidRPr="00D76B9C">
              <w:rPr>
                <w:rFonts w:ascii="Arial" w:hAnsi="Arial" w:cs="Arial"/>
                <w:b w:val="0"/>
                <w:sz w:val="24"/>
                <w:szCs w:val="24"/>
              </w:rPr>
              <w:t xml:space="preserve"> documents. </w:t>
            </w:r>
          </w:p>
          <w:p w14:paraId="2D4B6254" w14:textId="77777777" w:rsidR="008C5061" w:rsidRPr="00EB3AD8" w:rsidRDefault="002132A1" w:rsidP="00EC01E1">
            <w:pPr>
              <w:spacing w:after="160" w:line="259" w:lineRule="auto"/>
              <w:rPr>
                <w:rFonts w:ascii="Arial" w:hAnsi="Arial" w:cs="Arial"/>
                <w:sz w:val="28"/>
                <w:szCs w:val="28"/>
              </w:rPr>
            </w:pPr>
            <w:r w:rsidRPr="00D76B9C">
              <w:rPr>
                <w:rFonts w:ascii="Arial" w:hAnsi="Arial" w:cs="Arial"/>
                <w:b w:val="0"/>
                <w:sz w:val="24"/>
                <w:szCs w:val="24"/>
              </w:rPr>
              <w:t xml:space="preserve">EDI team contact email: </w:t>
            </w:r>
            <w:r w:rsidR="009B1AC7" w:rsidRPr="00D76B9C">
              <w:rPr>
                <w:rFonts w:ascii="Arial" w:hAnsi="Arial" w:cs="Arial"/>
                <w:sz w:val="24"/>
                <w:szCs w:val="24"/>
              </w:rPr>
              <w:t xml:space="preserve"> </w:t>
            </w:r>
            <w:r w:rsidR="009B1AC7" w:rsidRPr="00D76B9C">
              <w:rPr>
                <w:rStyle w:val="Hyperlink"/>
                <w:rFonts w:ascii="Arial" w:hAnsi="Arial" w:cs="Arial"/>
                <w:sz w:val="24"/>
                <w:szCs w:val="24"/>
              </w:rPr>
              <w:t>edi_team@sandwell.gov.uk</w:t>
            </w:r>
          </w:p>
        </w:tc>
      </w:tr>
    </w:tbl>
    <w:tbl>
      <w:tblPr>
        <w:tblStyle w:val="GridTable1Light-Accent1"/>
        <w:tblW w:w="0" w:type="auto"/>
        <w:tblLook w:val="04A0" w:firstRow="1" w:lastRow="0" w:firstColumn="1" w:lastColumn="0" w:noHBand="0" w:noVBand="1"/>
      </w:tblPr>
      <w:tblGrid>
        <w:gridCol w:w="4809"/>
        <w:gridCol w:w="4436"/>
      </w:tblGrid>
      <w:tr w:rsidR="00D0155F" w14:paraId="4F6B3307" w14:textId="77777777" w:rsidTr="00D0155F">
        <w:trPr>
          <w:cnfStyle w:val="100000000000" w:firstRow="1" w:lastRow="0" w:firstColumn="0" w:lastColumn="0" w:oddVBand="0" w:evenVBand="0" w:oddHBand="0"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809" w:type="dxa"/>
          </w:tcPr>
          <w:p w14:paraId="0AD64C89" w14:textId="77777777" w:rsidR="009D5DEA" w:rsidRPr="00F90EFE" w:rsidRDefault="002132A1" w:rsidP="00EC01E1">
            <w:pPr>
              <w:rPr>
                <w:rFonts w:ascii="Arial" w:hAnsi="Arial" w:cs="Arial"/>
                <w:sz w:val="28"/>
                <w:szCs w:val="28"/>
              </w:rPr>
            </w:pPr>
            <w:r w:rsidRPr="00F90EFE">
              <w:rPr>
                <w:rFonts w:ascii="Arial" w:hAnsi="Arial" w:cs="Arial"/>
                <w:sz w:val="28"/>
                <w:szCs w:val="28"/>
              </w:rPr>
              <w:t>Quality Control</w:t>
            </w:r>
          </w:p>
        </w:tc>
        <w:tc>
          <w:tcPr>
            <w:tcW w:w="4436" w:type="dxa"/>
          </w:tcPr>
          <w:p w14:paraId="5A42CACE" w14:textId="77777777" w:rsidR="009D5DEA" w:rsidRPr="00F90EFE" w:rsidRDefault="009D5DEA" w:rsidP="00EC01E1">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r>
      <w:tr w:rsidR="00D0155F" w14:paraId="5CD21BDC" w14:textId="77777777" w:rsidTr="00D0155F">
        <w:trPr>
          <w:trHeight w:val="512"/>
        </w:trPr>
        <w:tc>
          <w:tcPr>
            <w:cnfStyle w:val="001000000000" w:firstRow="0" w:lastRow="0" w:firstColumn="1" w:lastColumn="0" w:oddVBand="0" w:evenVBand="0" w:oddHBand="0" w:evenHBand="0" w:firstRowFirstColumn="0" w:firstRowLastColumn="0" w:lastRowFirstColumn="0" w:lastRowLastColumn="0"/>
            <w:tcW w:w="4809" w:type="dxa"/>
          </w:tcPr>
          <w:p w14:paraId="5E91667D"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Title of proposal</w:t>
            </w:r>
          </w:p>
          <w:p w14:paraId="0B15A62D" w14:textId="77777777" w:rsidR="00513A37" w:rsidRPr="00743FC9" w:rsidRDefault="00513A37" w:rsidP="00513A37">
            <w:pPr>
              <w:rPr>
                <w:rFonts w:ascii="Arial" w:hAnsi="Arial" w:cs="Arial"/>
                <w:sz w:val="24"/>
                <w:szCs w:val="24"/>
              </w:rPr>
            </w:pPr>
          </w:p>
        </w:tc>
        <w:tc>
          <w:tcPr>
            <w:tcW w:w="4436" w:type="dxa"/>
            <w:tcBorders>
              <w:top w:val="single" w:sz="4" w:space="0" w:color="B7DFA8" w:themeColor="accent1" w:themeTint="66"/>
              <w:left w:val="single" w:sz="4" w:space="0" w:color="B7DFA8" w:themeColor="accent1" w:themeTint="66"/>
              <w:right w:val="single" w:sz="4" w:space="0" w:color="B7DFA8" w:themeColor="accent1" w:themeTint="66"/>
            </w:tcBorders>
          </w:tcPr>
          <w:p w14:paraId="5894BAE1" w14:textId="32B67BF9" w:rsidR="00513A37" w:rsidRPr="00513A37" w:rsidRDefault="003F1B9E"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F1B9E">
              <w:rPr>
                <w:rFonts w:ascii="Arial" w:hAnsi="Arial" w:cs="Arial"/>
                <w:sz w:val="24"/>
                <w:szCs w:val="24"/>
              </w:rPr>
              <w:t>Housing Asset Management and Compliance Strategy 2025 - 2030</w:t>
            </w:r>
          </w:p>
        </w:tc>
      </w:tr>
      <w:tr w:rsidR="00D0155F" w14:paraId="415B489B" w14:textId="77777777" w:rsidTr="00D0155F">
        <w:trPr>
          <w:trHeight w:val="714"/>
        </w:trPr>
        <w:tc>
          <w:tcPr>
            <w:cnfStyle w:val="001000000000" w:firstRow="0" w:lastRow="0" w:firstColumn="1" w:lastColumn="0" w:oddVBand="0" w:evenVBand="0" w:oddHBand="0" w:evenHBand="0" w:firstRowFirstColumn="0" w:firstRowLastColumn="0" w:lastRowFirstColumn="0" w:lastRowLastColumn="0"/>
            <w:tcW w:w="4809" w:type="dxa"/>
          </w:tcPr>
          <w:p w14:paraId="0383A3C3"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Directorate and Service Area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6C2E2556" w14:textId="77777777" w:rsidR="00513A37" w:rsidRPr="00743FC9" w:rsidRDefault="002132A1"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Place (Housing)</w:t>
            </w:r>
          </w:p>
        </w:tc>
      </w:tr>
      <w:tr w:rsidR="00D0155F" w14:paraId="4E11DBAE" w14:textId="77777777" w:rsidTr="00D0155F">
        <w:trPr>
          <w:trHeight w:val="704"/>
        </w:trPr>
        <w:tc>
          <w:tcPr>
            <w:cnfStyle w:val="001000000000" w:firstRow="0" w:lastRow="0" w:firstColumn="1" w:lastColumn="0" w:oddVBand="0" w:evenVBand="0" w:oddHBand="0" w:evenHBand="0" w:firstRowFirstColumn="0" w:firstRowLastColumn="0" w:lastRowFirstColumn="0" w:lastRowLastColumn="0"/>
            <w:tcW w:w="4809" w:type="dxa"/>
          </w:tcPr>
          <w:p w14:paraId="65FD3F98"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Officer completing </w:t>
            </w:r>
            <w:proofErr w:type="spellStart"/>
            <w:r>
              <w:rPr>
                <w:rFonts w:ascii="Arial" w:hAnsi="Arial" w:cs="Arial"/>
                <w:b w:val="0"/>
                <w:bCs w:val="0"/>
                <w:sz w:val="24"/>
                <w:szCs w:val="24"/>
              </w:rPr>
              <w:t>EqIA</w:t>
            </w:r>
            <w:proofErr w:type="spellEnd"/>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3F7D8987" w14:textId="77777777" w:rsidR="00513A37" w:rsidRPr="00513A37" w:rsidRDefault="002132A1"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13A37">
              <w:rPr>
                <w:rFonts w:ascii="Arial" w:hAnsi="Arial" w:cs="Arial"/>
                <w:sz w:val="24"/>
                <w:szCs w:val="24"/>
              </w:rPr>
              <w:fldChar w:fldCharType="begin"/>
            </w:r>
            <w:r w:rsidRPr="00513A37">
              <w:rPr>
                <w:rFonts w:ascii="Arial" w:hAnsi="Arial" w:cs="Arial"/>
                <w:sz w:val="24"/>
                <w:szCs w:val="24"/>
              </w:rPr>
              <w:instrText xml:space="preserve"> DOCPROPERTY  LeadOfficer  \* MERGEFORMAT </w:instrText>
            </w:r>
            <w:r w:rsidRPr="00513A37">
              <w:rPr>
                <w:rFonts w:ascii="Arial" w:hAnsi="Arial" w:cs="Arial"/>
                <w:sz w:val="24"/>
                <w:szCs w:val="24"/>
              </w:rPr>
              <w:fldChar w:fldCharType="separate"/>
            </w:r>
            <w:r w:rsidRPr="00513A37">
              <w:rPr>
                <w:rFonts w:ascii="Arial" w:hAnsi="Arial" w:cs="Arial"/>
                <w:sz w:val="24"/>
                <w:szCs w:val="24"/>
              </w:rPr>
              <w:t>Louis Bebb</w:t>
            </w:r>
            <w:r w:rsidRPr="00513A37">
              <w:rPr>
                <w:rFonts w:ascii="Arial" w:hAnsi="Arial" w:cs="Arial"/>
                <w:sz w:val="24"/>
                <w:szCs w:val="24"/>
              </w:rPr>
              <w:fldChar w:fldCharType="end"/>
            </w:r>
          </w:p>
        </w:tc>
      </w:tr>
      <w:tr w:rsidR="00D0155F" w14:paraId="4B2C91E1" w14:textId="77777777" w:rsidTr="00D0155F">
        <w:trPr>
          <w:trHeight w:val="685"/>
        </w:trPr>
        <w:tc>
          <w:tcPr>
            <w:cnfStyle w:val="001000000000" w:firstRow="0" w:lastRow="0" w:firstColumn="1" w:lastColumn="0" w:oddVBand="0" w:evenVBand="0" w:oddHBand="0" w:evenHBand="0" w:firstRowFirstColumn="0" w:firstRowLastColumn="0" w:lastRowFirstColumn="0" w:lastRowLastColumn="0"/>
            <w:tcW w:w="4809" w:type="dxa"/>
          </w:tcPr>
          <w:p w14:paraId="1E2581AC"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Contact Details</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1FEC66B3" w14:textId="77777777" w:rsidR="00513A37" w:rsidRPr="00743FC9" w:rsidRDefault="00513A37"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19" w:history="1">
              <w:r>
                <w:rPr>
                  <w:rStyle w:val="Hyperlink"/>
                  <w:rFonts w:ascii="Arial" w:hAnsi="Arial" w:cs="Arial"/>
                  <w:sz w:val="24"/>
                  <w:szCs w:val="24"/>
                </w:rPr>
                <w:t>Louis_bebb@sandwell.gov.uk</w:t>
              </w:r>
            </w:hyperlink>
            <w:r w:rsidR="002132A1">
              <w:rPr>
                <w:rFonts w:ascii="Arial" w:hAnsi="Arial" w:cs="Arial"/>
                <w:sz w:val="24"/>
                <w:szCs w:val="24"/>
              </w:rPr>
              <w:t xml:space="preserve"> </w:t>
            </w:r>
          </w:p>
        </w:tc>
      </w:tr>
      <w:tr w:rsidR="00D0155F" w14:paraId="20F4F306"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07E54F11" w14:textId="77777777" w:rsidR="00513A37" w:rsidRPr="00743FC9" w:rsidRDefault="002132A1" w:rsidP="00513A37">
            <w:pPr>
              <w:rPr>
                <w:rFonts w:ascii="Arial" w:hAnsi="Arial" w:cs="Arial"/>
                <w:sz w:val="24"/>
                <w:szCs w:val="24"/>
              </w:rPr>
            </w:pPr>
            <w:r>
              <w:rPr>
                <w:rFonts w:ascii="Arial" w:hAnsi="Arial" w:cs="Arial"/>
                <w:b w:val="0"/>
                <w:bCs w:val="0"/>
                <w:sz w:val="24"/>
                <w:szCs w:val="24"/>
              </w:rPr>
              <w:t>Other</w:t>
            </w:r>
            <w:r w:rsidRPr="00743FC9">
              <w:rPr>
                <w:rFonts w:ascii="Arial" w:hAnsi="Arial" w:cs="Arial"/>
                <w:b w:val="0"/>
                <w:bCs w:val="0"/>
                <w:sz w:val="24"/>
                <w:szCs w:val="24"/>
              </w:rPr>
              <w:t xml:space="preserve"> officers involved in completing this </w:t>
            </w:r>
            <w:proofErr w:type="spellStart"/>
            <w:r>
              <w:rPr>
                <w:rFonts w:ascii="Arial" w:hAnsi="Arial" w:cs="Arial"/>
                <w:b w:val="0"/>
                <w:bCs w:val="0"/>
                <w:sz w:val="24"/>
                <w:szCs w:val="24"/>
              </w:rPr>
              <w:t>EqIA</w:t>
            </w:r>
            <w:proofErr w:type="spellEnd"/>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316E8FD" w14:textId="71173F03" w:rsidR="00513A37" w:rsidRPr="00743FC9" w:rsidRDefault="003F1B9E"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Sarah Ager </w:t>
            </w:r>
            <w:r w:rsidR="002132A1">
              <w:rPr>
                <w:rFonts w:ascii="Arial" w:hAnsi="Arial" w:cs="Arial"/>
                <w:sz w:val="24"/>
                <w:szCs w:val="24"/>
              </w:rPr>
              <w:t xml:space="preserve"> </w:t>
            </w:r>
          </w:p>
        </w:tc>
      </w:tr>
      <w:tr w:rsidR="00D0155F" w14:paraId="5E778BE2" w14:textId="77777777" w:rsidTr="00D0155F">
        <w:trPr>
          <w:trHeight w:val="637"/>
        </w:trPr>
        <w:tc>
          <w:tcPr>
            <w:cnfStyle w:val="001000000000" w:firstRow="0" w:lastRow="0" w:firstColumn="1" w:lastColumn="0" w:oddVBand="0" w:evenVBand="0" w:oddHBand="0" w:evenHBand="0" w:firstRowFirstColumn="0" w:firstRowLastColumn="0" w:lastRowFirstColumn="0" w:lastRowLastColumn="0"/>
            <w:tcW w:w="4809" w:type="dxa"/>
          </w:tcPr>
          <w:p w14:paraId="701C0119"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Date </w:t>
            </w:r>
            <w:proofErr w:type="spellStart"/>
            <w:r>
              <w:rPr>
                <w:rFonts w:ascii="Arial" w:hAnsi="Arial" w:cs="Arial"/>
                <w:b w:val="0"/>
                <w:bCs w:val="0"/>
                <w:sz w:val="24"/>
                <w:szCs w:val="24"/>
              </w:rPr>
              <w:t>EqIA</w:t>
            </w:r>
            <w:proofErr w:type="spellEnd"/>
            <w:r w:rsidRPr="00743FC9">
              <w:rPr>
                <w:rFonts w:ascii="Arial" w:hAnsi="Arial" w:cs="Arial"/>
                <w:b w:val="0"/>
                <w:bCs w:val="0"/>
                <w:sz w:val="24"/>
                <w:szCs w:val="24"/>
              </w:rPr>
              <w:t xml:space="preserve"> completed</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7D631DB4" w14:textId="0EE7C4B2" w:rsidR="00513A37" w:rsidRPr="00743FC9" w:rsidRDefault="003F1B9E"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17.03.2026</w:t>
            </w:r>
          </w:p>
        </w:tc>
      </w:tr>
      <w:tr w:rsidR="00D0155F" w14:paraId="570ECB9A"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2B3E42EE"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Date </w:t>
            </w:r>
            <w:proofErr w:type="spellStart"/>
            <w:r>
              <w:rPr>
                <w:rFonts w:ascii="Arial" w:hAnsi="Arial" w:cs="Arial"/>
                <w:b w:val="0"/>
                <w:bCs w:val="0"/>
                <w:sz w:val="24"/>
                <w:szCs w:val="24"/>
              </w:rPr>
              <w:t>EqIA</w:t>
            </w:r>
            <w:proofErr w:type="spellEnd"/>
            <w:r w:rsidRPr="00743FC9">
              <w:rPr>
                <w:rFonts w:ascii="Arial" w:hAnsi="Arial" w:cs="Arial"/>
                <w:b w:val="0"/>
                <w:bCs w:val="0"/>
                <w:sz w:val="24"/>
                <w:szCs w:val="24"/>
              </w:rPr>
              <w:t xml:space="preserve"> signed off or agreed by Director or Executive Director</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E9A7889" w14:textId="1ED85476" w:rsidR="00513A37" w:rsidRPr="007965E2" w:rsidRDefault="003F1B9E"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noProof/>
                <w:sz w:val="24"/>
                <w:szCs w:val="24"/>
              </w:rPr>
              <w:t>17.03.2026</w:t>
            </w:r>
          </w:p>
        </w:tc>
      </w:tr>
      <w:tr w:rsidR="00D0155F" w14:paraId="5F059F39"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6DA5B6BF"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Name of Director or Executive Director signing off </w:t>
            </w:r>
            <w:proofErr w:type="spellStart"/>
            <w:r>
              <w:rPr>
                <w:rFonts w:ascii="Arial" w:hAnsi="Arial" w:cs="Arial"/>
                <w:b w:val="0"/>
                <w:bCs w:val="0"/>
                <w:sz w:val="24"/>
                <w:szCs w:val="24"/>
              </w:rPr>
              <w:t>EqIA</w:t>
            </w:r>
            <w:proofErr w:type="spellEnd"/>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960BB7F" w14:textId="77777777" w:rsidR="00513A37" w:rsidRPr="00743FC9" w:rsidRDefault="002132A1"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Alan Lunt</w:t>
            </w:r>
          </w:p>
        </w:tc>
      </w:tr>
      <w:tr w:rsidR="00D0155F" w14:paraId="24AB99EC" w14:textId="77777777" w:rsidTr="00D0155F">
        <w:trPr>
          <w:trHeight w:val="860"/>
        </w:trPr>
        <w:tc>
          <w:tcPr>
            <w:cnfStyle w:val="001000000000" w:firstRow="0" w:lastRow="0" w:firstColumn="1" w:lastColumn="0" w:oddVBand="0" w:evenVBand="0" w:oddHBand="0" w:evenHBand="0" w:firstRowFirstColumn="0" w:firstRowLastColumn="0" w:lastRowFirstColumn="0" w:lastRowLastColumn="0"/>
            <w:tcW w:w="4809" w:type="dxa"/>
          </w:tcPr>
          <w:p w14:paraId="75BA2E5D" w14:textId="77777777" w:rsidR="00513A37" w:rsidRPr="00743FC9" w:rsidRDefault="002132A1" w:rsidP="00513A37">
            <w:pPr>
              <w:rPr>
                <w:rFonts w:ascii="Arial" w:hAnsi="Arial" w:cs="Arial"/>
                <w:sz w:val="24"/>
                <w:szCs w:val="24"/>
              </w:rPr>
            </w:pPr>
            <w:r w:rsidRPr="00743FC9">
              <w:rPr>
                <w:rFonts w:ascii="Arial" w:hAnsi="Arial" w:cs="Arial"/>
                <w:b w:val="0"/>
                <w:bCs w:val="0"/>
                <w:sz w:val="24"/>
                <w:szCs w:val="24"/>
              </w:rPr>
              <w:t xml:space="preserve">Date </w:t>
            </w:r>
            <w:proofErr w:type="spellStart"/>
            <w:r>
              <w:rPr>
                <w:rFonts w:ascii="Arial" w:hAnsi="Arial" w:cs="Arial"/>
                <w:b w:val="0"/>
                <w:bCs w:val="0"/>
                <w:sz w:val="24"/>
                <w:szCs w:val="24"/>
              </w:rPr>
              <w:t>EqIA</w:t>
            </w:r>
            <w:proofErr w:type="spellEnd"/>
            <w:r w:rsidRPr="00743FC9">
              <w:rPr>
                <w:rFonts w:ascii="Arial" w:hAnsi="Arial" w:cs="Arial"/>
                <w:b w:val="0"/>
                <w:bCs w:val="0"/>
                <w:sz w:val="24"/>
                <w:szCs w:val="24"/>
              </w:rPr>
              <w:t xml:space="preserve"> considered by Cabinet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02918BC4" w14:textId="6272CB5E" w:rsidR="00513A37" w:rsidRPr="00743FC9" w:rsidRDefault="003F1B9E"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December 2024</w:t>
            </w:r>
          </w:p>
        </w:tc>
      </w:tr>
      <w:tr w:rsidR="00D0155F" w14:paraId="11E6890D" w14:textId="77777777" w:rsidTr="00D0155F">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663CC3A8" w14:textId="77777777" w:rsidR="00513A37" w:rsidRDefault="002132A1" w:rsidP="00513A37">
            <w:pPr>
              <w:rPr>
                <w:rFonts w:ascii="Arial" w:hAnsi="Arial" w:cs="Arial"/>
                <w:sz w:val="24"/>
                <w:szCs w:val="24"/>
              </w:rPr>
            </w:pPr>
            <w:r>
              <w:rPr>
                <w:rFonts w:ascii="Arial" w:hAnsi="Arial" w:cs="Arial"/>
                <w:b w:val="0"/>
                <w:bCs w:val="0"/>
                <w:sz w:val="24"/>
                <w:szCs w:val="24"/>
              </w:rPr>
              <w:t xml:space="preserve">Where the </w:t>
            </w:r>
            <w:proofErr w:type="spellStart"/>
            <w:r>
              <w:rPr>
                <w:rFonts w:ascii="Arial" w:hAnsi="Arial" w:cs="Arial"/>
                <w:b w:val="0"/>
                <w:bCs w:val="0"/>
                <w:sz w:val="24"/>
                <w:szCs w:val="24"/>
              </w:rPr>
              <w:t>EqIA</w:t>
            </w:r>
            <w:proofErr w:type="spellEnd"/>
            <w:r>
              <w:rPr>
                <w:rFonts w:ascii="Arial" w:hAnsi="Arial" w:cs="Arial"/>
                <w:b w:val="0"/>
                <w:bCs w:val="0"/>
                <w:sz w:val="24"/>
                <w:szCs w:val="24"/>
              </w:rPr>
              <w:t xml:space="preserve"> is Published</w:t>
            </w:r>
          </w:p>
          <w:p w14:paraId="442AFB78" w14:textId="77777777" w:rsidR="00513A37" w:rsidRDefault="00513A37" w:rsidP="00513A37">
            <w:pPr>
              <w:rPr>
                <w:rFonts w:ascii="Arial" w:hAnsi="Arial" w:cs="Arial"/>
                <w:sz w:val="24"/>
                <w:szCs w:val="24"/>
              </w:rPr>
            </w:pPr>
          </w:p>
          <w:p w14:paraId="3FFDF29A" w14:textId="77777777" w:rsidR="00513A37" w:rsidRPr="00F90EFE" w:rsidRDefault="002132A1" w:rsidP="00513A37">
            <w:pPr>
              <w:rPr>
                <w:rFonts w:ascii="Arial" w:hAnsi="Arial" w:cs="Arial"/>
                <w:sz w:val="24"/>
                <w:szCs w:val="24"/>
              </w:rPr>
            </w:pPr>
            <w:r>
              <w:rPr>
                <w:rFonts w:ascii="Arial" w:hAnsi="Arial" w:cs="Arial"/>
                <w:b w:val="0"/>
                <w:bCs w:val="0"/>
                <w:sz w:val="24"/>
                <w:szCs w:val="24"/>
              </w:rPr>
              <w:t xml:space="preserve">(please include a link to the </w:t>
            </w:r>
            <w:proofErr w:type="spellStart"/>
            <w:r>
              <w:rPr>
                <w:rFonts w:ascii="Arial" w:hAnsi="Arial" w:cs="Arial"/>
                <w:b w:val="0"/>
                <w:bCs w:val="0"/>
                <w:sz w:val="24"/>
                <w:szCs w:val="24"/>
              </w:rPr>
              <w:t>EqIA</w:t>
            </w:r>
            <w:proofErr w:type="spellEnd"/>
            <w:r>
              <w:rPr>
                <w:rFonts w:ascii="Arial" w:hAnsi="Arial" w:cs="Arial"/>
                <w:b w:val="0"/>
                <w:bCs w:val="0"/>
                <w:sz w:val="24"/>
                <w:szCs w:val="24"/>
              </w:rPr>
              <w:t xml:space="preserve"> and send a copy of the final </w:t>
            </w:r>
            <w:proofErr w:type="spellStart"/>
            <w:r>
              <w:rPr>
                <w:rFonts w:ascii="Arial" w:hAnsi="Arial" w:cs="Arial"/>
                <w:b w:val="0"/>
                <w:bCs w:val="0"/>
                <w:sz w:val="24"/>
                <w:szCs w:val="24"/>
              </w:rPr>
              <w:t>EqIA</w:t>
            </w:r>
            <w:proofErr w:type="spellEnd"/>
            <w:r>
              <w:rPr>
                <w:rFonts w:ascii="Arial" w:hAnsi="Arial" w:cs="Arial"/>
                <w:b w:val="0"/>
                <w:bCs w:val="0"/>
                <w:sz w:val="24"/>
                <w:szCs w:val="24"/>
              </w:rPr>
              <w:t xml:space="preserve"> to the EDI team)</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14:paraId="6C368FD3" w14:textId="77777777" w:rsidR="00513A37" w:rsidRDefault="002132A1"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Modern Gov</w:t>
            </w:r>
          </w:p>
          <w:p w14:paraId="07DBE058" w14:textId="77777777" w:rsidR="006E4905" w:rsidRDefault="006E4905"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C50C6C7" w14:textId="77777777" w:rsidR="006E4905" w:rsidRPr="00743FC9" w:rsidRDefault="006E4905" w:rsidP="00513A37">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4247982" w14:textId="77777777" w:rsidR="009E7427" w:rsidRDefault="009E7427" w:rsidP="00743FC9"/>
    <w:p w14:paraId="38796E8B" w14:textId="77777777" w:rsidR="00C6435D" w:rsidRDefault="00C6435D" w:rsidP="00743FC9"/>
    <w:tbl>
      <w:tblPr>
        <w:tblStyle w:val="GridTable1Light-Accent1"/>
        <w:tblW w:w="5000" w:type="pct"/>
        <w:tblLook w:val="04A0" w:firstRow="1" w:lastRow="0" w:firstColumn="1" w:lastColumn="0" w:noHBand="0" w:noVBand="1"/>
      </w:tblPr>
      <w:tblGrid>
        <w:gridCol w:w="7"/>
        <w:gridCol w:w="9607"/>
        <w:gridCol w:w="6"/>
        <w:gridCol w:w="8"/>
      </w:tblGrid>
      <w:tr w:rsidR="00D0155F" w:rsidRPr="00D76B9C" w14:paraId="331207D0" w14:textId="77777777" w:rsidTr="00D0155F">
        <w:trPr>
          <w:gridBefore w:val="1"/>
          <w:cnfStyle w:val="100000000000" w:firstRow="1" w:lastRow="0" w:firstColumn="0" w:lastColumn="0" w:oddVBand="0" w:evenVBand="0" w:oddHBand="0" w:evenHBand="0" w:firstRowFirstColumn="0" w:firstRowLastColumn="0" w:lastRowFirstColumn="0" w:lastRowLastColumn="0"/>
          <w:wBefore w:w="7" w:type="dxa"/>
        </w:trPr>
        <w:tc>
          <w:tcPr>
            <w:cnfStyle w:val="001000000000" w:firstRow="0" w:lastRow="0" w:firstColumn="1" w:lastColumn="0" w:oddVBand="0" w:evenVBand="0" w:oddHBand="0" w:evenHBand="0" w:firstRowFirstColumn="0" w:firstRowLastColumn="0" w:lastRowFirstColumn="0" w:lastRowLastColumn="0"/>
            <w:tcW w:w="4996" w:type="pct"/>
            <w:gridSpan w:val="3"/>
          </w:tcPr>
          <w:p w14:paraId="16565C80" w14:textId="77777777" w:rsidR="00DA711C" w:rsidRPr="00D76B9C" w:rsidRDefault="002132A1" w:rsidP="00EC01E1">
            <w:pPr>
              <w:rPr>
                <w:rFonts w:ascii="Arial" w:hAnsi="Arial" w:cs="Arial"/>
                <w:color w:val="000000"/>
                <w:sz w:val="24"/>
                <w:szCs w:val="24"/>
              </w:rPr>
            </w:pPr>
            <w:r w:rsidRPr="00D76B9C">
              <w:rPr>
                <w:rFonts w:ascii="Arial" w:hAnsi="Arial" w:cs="Arial"/>
                <w:bCs w:val="0"/>
                <w:color w:val="000000"/>
                <w:sz w:val="24"/>
                <w:szCs w:val="24"/>
              </w:rPr>
              <w:lastRenderedPageBreak/>
              <w:t xml:space="preserve">Section </w:t>
            </w:r>
            <w:r w:rsidR="00743FC9" w:rsidRPr="00D76B9C">
              <w:rPr>
                <w:rFonts w:ascii="Arial" w:hAnsi="Arial" w:cs="Arial"/>
                <w:bCs w:val="0"/>
                <w:color w:val="000000"/>
                <w:sz w:val="24"/>
                <w:szCs w:val="24"/>
              </w:rPr>
              <w:t xml:space="preserve">1. </w:t>
            </w:r>
            <w:r w:rsidR="00743FC9" w:rsidRPr="00D76B9C">
              <w:rPr>
                <w:rFonts w:ascii="Arial" w:hAnsi="Arial" w:cs="Arial"/>
                <w:bCs w:val="0"/>
                <w:color w:val="000000"/>
                <w:sz w:val="24"/>
                <w:szCs w:val="24"/>
              </w:rPr>
              <w:tab/>
            </w:r>
          </w:p>
          <w:p w14:paraId="0A276009" w14:textId="77777777" w:rsidR="00DA711C" w:rsidRPr="00D76B9C" w:rsidRDefault="00DA711C" w:rsidP="00EC01E1">
            <w:pPr>
              <w:rPr>
                <w:rFonts w:ascii="Arial" w:hAnsi="Arial" w:cs="Arial"/>
                <w:color w:val="000000"/>
                <w:sz w:val="24"/>
                <w:szCs w:val="24"/>
              </w:rPr>
            </w:pPr>
          </w:p>
          <w:p w14:paraId="239C0254"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 xml:space="preserve">The purpose of the </w:t>
            </w:r>
            <w:r w:rsidR="00C23EDB" w:rsidRPr="00D76B9C">
              <w:rPr>
                <w:rFonts w:ascii="Arial" w:hAnsi="Arial" w:cs="Arial"/>
                <w:b w:val="0"/>
                <w:color w:val="000000"/>
                <w:sz w:val="24"/>
                <w:szCs w:val="24"/>
              </w:rPr>
              <w:t xml:space="preserve">project, </w:t>
            </w:r>
            <w:r w:rsidRPr="00D76B9C">
              <w:rPr>
                <w:rFonts w:ascii="Arial" w:hAnsi="Arial" w:cs="Arial"/>
                <w:b w:val="0"/>
                <w:color w:val="000000"/>
                <w:sz w:val="24"/>
                <w:szCs w:val="24"/>
              </w:rPr>
              <w:t>proposal or decision required</w:t>
            </w:r>
            <w:r w:rsidR="00DA711C" w:rsidRPr="00D76B9C">
              <w:rPr>
                <w:rFonts w:ascii="Arial" w:hAnsi="Arial" w:cs="Arial"/>
                <w:b w:val="0"/>
                <w:color w:val="000000"/>
                <w:sz w:val="24"/>
                <w:szCs w:val="24"/>
              </w:rPr>
              <w:t xml:space="preserve"> </w:t>
            </w:r>
          </w:p>
        </w:tc>
      </w:tr>
      <w:tr w:rsidR="00D0155F" w:rsidRPr="00D76B9C" w14:paraId="4333B9E7" w14:textId="77777777" w:rsidTr="00D76B9C">
        <w:trPr>
          <w:gridBefore w:val="1"/>
          <w:wBefore w:w="7" w:type="dxa"/>
          <w:trHeight w:val="789"/>
        </w:trPr>
        <w:tc>
          <w:tcPr>
            <w:cnfStyle w:val="001000000000" w:firstRow="0" w:lastRow="0" w:firstColumn="1" w:lastColumn="0" w:oddVBand="0" w:evenVBand="0" w:oddHBand="0" w:evenHBand="0" w:firstRowFirstColumn="0" w:firstRowLastColumn="0" w:lastRowFirstColumn="0" w:lastRowLastColumn="0"/>
            <w:tcW w:w="4996" w:type="pct"/>
            <w:gridSpan w:val="3"/>
          </w:tcPr>
          <w:p w14:paraId="6DAA68AB" w14:textId="77777777" w:rsidR="003F1B9E" w:rsidRDefault="003F1B9E" w:rsidP="00EC01E1">
            <w:pPr>
              <w:rPr>
                <w:rFonts w:ascii="Arial" w:hAnsi="Arial" w:cs="Arial"/>
                <w:sz w:val="24"/>
                <w:szCs w:val="24"/>
              </w:rPr>
            </w:pPr>
          </w:p>
          <w:p w14:paraId="55C29259" w14:textId="7C37399E" w:rsidR="00743FC9" w:rsidRPr="003F1B9E" w:rsidRDefault="003F1B9E" w:rsidP="00EC01E1">
            <w:pPr>
              <w:rPr>
                <w:rFonts w:ascii="Arial" w:hAnsi="Arial" w:cs="Arial"/>
                <w:b w:val="0"/>
                <w:bCs w:val="0"/>
                <w:sz w:val="24"/>
                <w:szCs w:val="24"/>
              </w:rPr>
            </w:pPr>
            <w:r w:rsidRPr="003F1B9E">
              <w:rPr>
                <w:rFonts w:ascii="Arial" w:hAnsi="Arial" w:cs="Arial"/>
                <w:b w:val="0"/>
                <w:bCs w:val="0"/>
                <w:sz w:val="24"/>
                <w:szCs w:val="24"/>
              </w:rPr>
              <w:t>The proposal seeks Cabinet approval for the Housing Asset Management and Compliance Strategy, which sets out the Council’s approach to maintaining, improving, and ensuring regulatory compliance of its housing stock.</w:t>
            </w:r>
          </w:p>
          <w:p w14:paraId="24754DBB" w14:textId="68F0AE16" w:rsidR="00DA711C" w:rsidRPr="00D76B9C" w:rsidRDefault="00DA711C" w:rsidP="00E125A1">
            <w:pPr>
              <w:rPr>
                <w:rFonts w:ascii="Arial" w:hAnsi="Arial" w:cs="Arial"/>
                <w:sz w:val="24"/>
                <w:szCs w:val="24"/>
              </w:rPr>
            </w:pPr>
          </w:p>
        </w:tc>
      </w:tr>
      <w:tr w:rsidR="00D0155F" w:rsidRPr="00D76B9C" w14:paraId="3AC55652" w14:textId="77777777" w:rsidTr="00D0155F">
        <w:trPr>
          <w:gridBefore w:val="1"/>
          <w:gridAfter w:val="1"/>
          <w:wBefore w:w="7" w:type="dxa"/>
          <w:wAfter w:w="8" w:type="dxa"/>
        </w:trPr>
        <w:tc>
          <w:tcPr>
            <w:cnfStyle w:val="001000000000" w:firstRow="0" w:lastRow="0" w:firstColumn="1" w:lastColumn="0" w:oddVBand="0" w:evenVBand="0" w:oddHBand="0" w:evenHBand="0" w:firstRowFirstColumn="0" w:firstRowLastColumn="0" w:lastRowFirstColumn="0" w:lastRowLastColumn="0"/>
            <w:tcW w:w="4992" w:type="pct"/>
            <w:gridSpan w:val="2"/>
          </w:tcPr>
          <w:p w14:paraId="326FAAE3" w14:textId="77777777" w:rsidR="00DA711C" w:rsidRPr="00D76B9C" w:rsidRDefault="002132A1" w:rsidP="00DA711C">
            <w:pPr>
              <w:rPr>
                <w:rFonts w:ascii="Arial" w:hAnsi="Arial" w:cs="Arial"/>
                <w:color w:val="000000"/>
                <w:sz w:val="24"/>
                <w:szCs w:val="24"/>
              </w:rPr>
            </w:pPr>
            <w:r w:rsidRPr="00D76B9C">
              <w:rPr>
                <w:rFonts w:ascii="Arial" w:hAnsi="Arial" w:cs="Arial"/>
                <w:bCs w:val="0"/>
                <w:color w:val="000000"/>
                <w:sz w:val="24"/>
                <w:szCs w:val="24"/>
              </w:rPr>
              <w:t xml:space="preserve">Section 2. </w:t>
            </w:r>
            <w:r w:rsidRPr="00D76B9C">
              <w:rPr>
                <w:rFonts w:ascii="Arial" w:hAnsi="Arial" w:cs="Arial"/>
                <w:bCs w:val="0"/>
                <w:color w:val="000000"/>
                <w:sz w:val="24"/>
                <w:szCs w:val="24"/>
              </w:rPr>
              <w:tab/>
            </w:r>
          </w:p>
          <w:p w14:paraId="00FB8363" w14:textId="77777777" w:rsidR="00DA711C" w:rsidRPr="00D76B9C" w:rsidRDefault="00DA711C" w:rsidP="00DA711C">
            <w:pPr>
              <w:rPr>
                <w:rFonts w:ascii="Arial" w:hAnsi="Arial" w:cs="Arial"/>
                <w:color w:val="000000"/>
                <w:sz w:val="24"/>
                <w:szCs w:val="24"/>
              </w:rPr>
            </w:pPr>
          </w:p>
          <w:p w14:paraId="4BEC13ED"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Evidence used</w:t>
            </w:r>
            <w:r w:rsidR="00C23EDB" w:rsidRPr="00D76B9C">
              <w:rPr>
                <w:rFonts w:ascii="Arial" w:hAnsi="Arial" w:cs="Arial"/>
                <w:b w:val="0"/>
                <w:color w:val="000000"/>
                <w:sz w:val="24"/>
                <w:szCs w:val="24"/>
              </w:rPr>
              <w:t xml:space="preserve"> and </w:t>
            </w:r>
            <w:r w:rsidRPr="00D76B9C">
              <w:rPr>
                <w:rFonts w:ascii="Arial" w:hAnsi="Arial" w:cs="Arial"/>
                <w:b w:val="0"/>
                <w:color w:val="000000"/>
                <w:sz w:val="24"/>
                <w:szCs w:val="24"/>
              </w:rPr>
              <w:t>considered</w:t>
            </w:r>
            <w:r w:rsidR="00C23EDB" w:rsidRPr="00D76B9C">
              <w:rPr>
                <w:rFonts w:ascii="Arial" w:hAnsi="Arial" w:cs="Arial"/>
                <w:b w:val="0"/>
                <w:color w:val="000000"/>
                <w:sz w:val="24"/>
                <w:szCs w:val="24"/>
              </w:rPr>
              <w:t>. Include analysis of any missing data</w:t>
            </w:r>
          </w:p>
        </w:tc>
      </w:tr>
      <w:tr w:rsidR="00D0155F" w:rsidRPr="00D76B9C" w14:paraId="176D72BD" w14:textId="77777777" w:rsidTr="00D0155F">
        <w:trPr>
          <w:gridBefore w:val="1"/>
          <w:gridAfter w:val="2"/>
          <w:wBefore w:w="7" w:type="dxa"/>
          <w:wAfter w:w="14" w:type="dxa"/>
          <w:trHeight w:val="2621"/>
        </w:trPr>
        <w:tc>
          <w:tcPr>
            <w:cnfStyle w:val="001000000000" w:firstRow="0" w:lastRow="0" w:firstColumn="1" w:lastColumn="0" w:oddVBand="0" w:evenVBand="0" w:oddHBand="0" w:evenHBand="0" w:firstRowFirstColumn="0" w:firstRowLastColumn="0" w:lastRowFirstColumn="0" w:lastRowLastColumn="0"/>
            <w:tcW w:w="4989" w:type="pct"/>
          </w:tcPr>
          <w:p w14:paraId="25988ED7" w14:textId="77777777" w:rsidR="00200E35" w:rsidRDefault="00200E35" w:rsidP="008521F3">
            <w:pPr>
              <w:rPr>
                <w:rFonts w:ascii="Arial" w:hAnsi="Arial" w:cs="Arial"/>
                <w:b w:val="0"/>
                <w:bCs w:val="0"/>
                <w:sz w:val="24"/>
                <w:szCs w:val="24"/>
              </w:rPr>
            </w:pPr>
          </w:p>
          <w:p w14:paraId="051CD590" w14:textId="77777777" w:rsidR="008521F3" w:rsidRPr="008521F3" w:rsidRDefault="008521F3" w:rsidP="008521F3">
            <w:pPr>
              <w:rPr>
                <w:rFonts w:ascii="Arial" w:hAnsi="Arial" w:cs="Arial"/>
                <w:b w:val="0"/>
                <w:bCs w:val="0"/>
                <w:sz w:val="24"/>
                <w:szCs w:val="24"/>
              </w:rPr>
            </w:pPr>
            <w:r w:rsidRPr="008521F3">
              <w:rPr>
                <w:rFonts w:ascii="Arial" w:hAnsi="Arial" w:cs="Arial"/>
                <w:b w:val="0"/>
                <w:bCs w:val="0"/>
                <w:sz w:val="24"/>
                <w:szCs w:val="24"/>
              </w:rPr>
              <w:t>The strategic outputs within this document have been informed by a wide range of research, regulatory requirements, and operational data. Key sources include:</w:t>
            </w:r>
          </w:p>
          <w:p w14:paraId="3E39AB30" w14:textId="77777777" w:rsidR="008521F3" w:rsidRPr="008521F3" w:rsidRDefault="008521F3" w:rsidP="008521F3">
            <w:pPr>
              <w:numPr>
                <w:ilvl w:val="0"/>
                <w:numId w:val="38"/>
              </w:numPr>
              <w:rPr>
                <w:rFonts w:ascii="Arial" w:hAnsi="Arial" w:cs="Arial"/>
                <w:b w:val="0"/>
                <w:bCs w:val="0"/>
                <w:sz w:val="24"/>
                <w:szCs w:val="24"/>
              </w:rPr>
            </w:pPr>
            <w:r w:rsidRPr="008521F3">
              <w:rPr>
                <w:rFonts w:ascii="Arial" w:hAnsi="Arial" w:cs="Arial"/>
                <w:b w:val="0"/>
                <w:bCs w:val="0"/>
                <w:sz w:val="24"/>
                <w:szCs w:val="24"/>
              </w:rPr>
              <w:t>Sandwell Council Housing Strategy 2023–2028</w:t>
            </w:r>
          </w:p>
          <w:p w14:paraId="45691AEB" w14:textId="77777777" w:rsidR="008521F3" w:rsidRPr="008521F3" w:rsidRDefault="008521F3" w:rsidP="008521F3">
            <w:pPr>
              <w:numPr>
                <w:ilvl w:val="0"/>
                <w:numId w:val="38"/>
              </w:numPr>
              <w:rPr>
                <w:rFonts w:ascii="Arial" w:hAnsi="Arial" w:cs="Arial"/>
                <w:b w:val="0"/>
                <w:bCs w:val="0"/>
                <w:sz w:val="24"/>
                <w:szCs w:val="24"/>
              </w:rPr>
            </w:pPr>
            <w:r w:rsidRPr="008521F3">
              <w:rPr>
                <w:rFonts w:ascii="Arial" w:hAnsi="Arial" w:cs="Arial"/>
                <w:b w:val="0"/>
                <w:bCs w:val="0"/>
                <w:sz w:val="24"/>
                <w:szCs w:val="24"/>
              </w:rPr>
              <w:t>Sandwell 2030 Vision: Corporate Plan 2021–2025</w:t>
            </w:r>
          </w:p>
          <w:p w14:paraId="6C3A71F9" w14:textId="77777777" w:rsidR="008521F3" w:rsidRPr="008521F3" w:rsidRDefault="008521F3" w:rsidP="008521F3">
            <w:pPr>
              <w:numPr>
                <w:ilvl w:val="0"/>
                <w:numId w:val="38"/>
              </w:numPr>
              <w:rPr>
                <w:rFonts w:ascii="Arial" w:hAnsi="Arial" w:cs="Arial"/>
                <w:b w:val="0"/>
                <w:bCs w:val="0"/>
                <w:sz w:val="24"/>
                <w:szCs w:val="24"/>
              </w:rPr>
            </w:pPr>
            <w:r w:rsidRPr="008521F3">
              <w:rPr>
                <w:rFonts w:ascii="Arial" w:hAnsi="Arial" w:cs="Arial"/>
                <w:b w:val="0"/>
                <w:bCs w:val="0"/>
                <w:sz w:val="24"/>
                <w:szCs w:val="24"/>
              </w:rPr>
              <w:t>Regulatory Standards for Social Housing Landlords</w:t>
            </w:r>
          </w:p>
          <w:p w14:paraId="19335E09" w14:textId="77777777" w:rsidR="008521F3" w:rsidRPr="008521F3" w:rsidRDefault="008521F3" w:rsidP="008521F3">
            <w:pPr>
              <w:numPr>
                <w:ilvl w:val="0"/>
                <w:numId w:val="38"/>
              </w:numPr>
              <w:rPr>
                <w:rFonts w:ascii="Arial" w:hAnsi="Arial" w:cs="Arial"/>
                <w:b w:val="0"/>
                <w:bCs w:val="0"/>
                <w:sz w:val="24"/>
                <w:szCs w:val="24"/>
              </w:rPr>
            </w:pPr>
            <w:r w:rsidRPr="008521F3">
              <w:rPr>
                <w:rFonts w:ascii="Arial" w:hAnsi="Arial" w:cs="Arial"/>
                <w:b w:val="0"/>
                <w:bCs w:val="0"/>
                <w:sz w:val="24"/>
                <w:szCs w:val="24"/>
              </w:rPr>
              <w:t>Asset performance data and stock condition surveys</w:t>
            </w:r>
          </w:p>
          <w:p w14:paraId="62AB4D6B" w14:textId="77777777" w:rsidR="008521F3" w:rsidRPr="008521F3" w:rsidRDefault="008521F3" w:rsidP="008521F3">
            <w:pPr>
              <w:numPr>
                <w:ilvl w:val="0"/>
                <w:numId w:val="38"/>
              </w:numPr>
              <w:rPr>
                <w:rFonts w:ascii="Arial" w:hAnsi="Arial" w:cs="Arial"/>
                <w:b w:val="0"/>
                <w:bCs w:val="0"/>
                <w:sz w:val="24"/>
                <w:szCs w:val="24"/>
              </w:rPr>
            </w:pPr>
            <w:r w:rsidRPr="008521F3">
              <w:rPr>
                <w:rFonts w:ascii="Arial" w:hAnsi="Arial" w:cs="Arial"/>
                <w:b w:val="0"/>
                <w:bCs w:val="0"/>
                <w:sz w:val="24"/>
                <w:szCs w:val="24"/>
              </w:rPr>
              <w:t>Compliance data relating to gas, electrical, fire, water, and lift safety</w:t>
            </w:r>
          </w:p>
          <w:p w14:paraId="60C5ED04" w14:textId="77777777" w:rsidR="008521F3" w:rsidRPr="008521F3" w:rsidRDefault="008521F3" w:rsidP="008521F3">
            <w:pPr>
              <w:numPr>
                <w:ilvl w:val="0"/>
                <w:numId w:val="38"/>
              </w:numPr>
              <w:rPr>
                <w:rFonts w:ascii="Arial" w:hAnsi="Arial" w:cs="Arial"/>
                <w:b w:val="0"/>
                <w:bCs w:val="0"/>
                <w:sz w:val="24"/>
                <w:szCs w:val="24"/>
              </w:rPr>
            </w:pPr>
            <w:r w:rsidRPr="008521F3">
              <w:rPr>
                <w:rFonts w:ascii="Arial" w:hAnsi="Arial" w:cs="Arial"/>
                <w:b w:val="0"/>
                <w:bCs w:val="0"/>
                <w:sz w:val="24"/>
                <w:szCs w:val="24"/>
              </w:rPr>
              <w:t>Housing Repairs and Maintenance Policy</w:t>
            </w:r>
          </w:p>
          <w:p w14:paraId="2422A8EB" w14:textId="77777777" w:rsidR="008521F3" w:rsidRPr="008521F3" w:rsidRDefault="008521F3" w:rsidP="008521F3">
            <w:pPr>
              <w:numPr>
                <w:ilvl w:val="0"/>
                <w:numId w:val="38"/>
              </w:numPr>
              <w:rPr>
                <w:rFonts w:ascii="Arial" w:hAnsi="Arial" w:cs="Arial"/>
                <w:b w:val="0"/>
                <w:bCs w:val="0"/>
                <w:sz w:val="24"/>
                <w:szCs w:val="24"/>
              </w:rPr>
            </w:pPr>
            <w:r w:rsidRPr="008521F3">
              <w:rPr>
                <w:rFonts w:ascii="Arial" w:hAnsi="Arial" w:cs="Arial"/>
                <w:b w:val="0"/>
                <w:bCs w:val="0"/>
                <w:sz w:val="24"/>
                <w:szCs w:val="24"/>
              </w:rPr>
              <w:t>Tenant Handbook and Tenancy Conditions</w:t>
            </w:r>
          </w:p>
          <w:p w14:paraId="098B0C0D" w14:textId="77777777" w:rsidR="008521F3" w:rsidRPr="008521F3" w:rsidRDefault="008521F3" w:rsidP="008521F3">
            <w:pPr>
              <w:rPr>
                <w:rFonts w:ascii="Arial" w:hAnsi="Arial" w:cs="Arial"/>
                <w:b w:val="0"/>
                <w:bCs w:val="0"/>
                <w:sz w:val="24"/>
                <w:szCs w:val="24"/>
              </w:rPr>
            </w:pPr>
          </w:p>
          <w:p w14:paraId="60B6F984" w14:textId="773363DD" w:rsidR="008521F3" w:rsidRPr="008521F3" w:rsidRDefault="008521F3" w:rsidP="008521F3">
            <w:pPr>
              <w:rPr>
                <w:rFonts w:ascii="Arial" w:hAnsi="Arial" w:cs="Arial"/>
                <w:b w:val="0"/>
                <w:bCs w:val="0"/>
                <w:sz w:val="24"/>
                <w:szCs w:val="24"/>
              </w:rPr>
            </w:pPr>
            <w:r w:rsidRPr="008521F3">
              <w:rPr>
                <w:rFonts w:ascii="Arial" w:hAnsi="Arial" w:cs="Arial"/>
                <w:b w:val="0"/>
                <w:bCs w:val="0"/>
                <w:sz w:val="24"/>
                <w:szCs w:val="24"/>
              </w:rPr>
              <w:t>Where data gaps have been identified (e.g. incomplete stock condition data), plans are in place to address these through ongoing surveys and improved data management systems.</w:t>
            </w:r>
          </w:p>
          <w:p w14:paraId="6648F1B4" w14:textId="14B662F6" w:rsidR="008521F3" w:rsidRPr="008521F3" w:rsidRDefault="008521F3" w:rsidP="008521F3">
            <w:pPr>
              <w:rPr>
                <w:rFonts w:ascii="Arial" w:hAnsi="Arial" w:cs="Arial"/>
                <w:b w:val="0"/>
                <w:bCs w:val="0"/>
                <w:sz w:val="24"/>
                <w:szCs w:val="24"/>
              </w:rPr>
            </w:pPr>
          </w:p>
        </w:tc>
      </w:tr>
      <w:tr w:rsidR="00D0155F" w:rsidRPr="00D76B9C" w14:paraId="54676802" w14:textId="77777777" w:rsidTr="00D0155F">
        <w:trPr>
          <w:gridBefore w:val="1"/>
          <w:gridAfter w:val="2"/>
          <w:wBefore w:w="7" w:type="dxa"/>
          <w:wAfter w:w="14" w:type="dxa"/>
        </w:trPr>
        <w:tc>
          <w:tcPr>
            <w:cnfStyle w:val="001000000000" w:firstRow="0" w:lastRow="0" w:firstColumn="1" w:lastColumn="0" w:oddVBand="0" w:evenVBand="0" w:oddHBand="0" w:evenHBand="0" w:firstRowFirstColumn="0" w:firstRowLastColumn="0" w:lastRowFirstColumn="0" w:lastRowLastColumn="0"/>
            <w:tcW w:w="4989" w:type="pct"/>
          </w:tcPr>
          <w:p w14:paraId="5CD78929" w14:textId="77777777" w:rsidR="00DA711C" w:rsidRPr="00D76B9C" w:rsidRDefault="002132A1" w:rsidP="00DA711C">
            <w:pPr>
              <w:rPr>
                <w:rFonts w:ascii="Arial" w:hAnsi="Arial" w:cs="Arial"/>
                <w:color w:val="000000"/>
                <w:sz w:val="24"/>
                <w:szCs w:val="24"/>
              </w:rPr>
            </w:pPr>
            <w:r w:rsidRPr="00D76B9C">
              <w:rPr>
                <w:rFonts w:ascii="Arial" w:hAnsi="Arial" w:cs="Arial"/>
                <w:bCs w:val="0"/>
                <w:color w:val="000000"/>
                <w:sz w:val="24"/>
                <w:szCs w:val="24"/>
              </w:rPr>
              <w:t xml:space="preserve">Section 3. </w:t>
            </w:r>
            <w:r w:rsidRPr="00D76B9C">
              <w:rPr>
                <w:rFonts w:ascii="Arial" w:hAnsi="Arial" w:cs="Arial"/>
                <w:bCs w:val="0"/>
                <w:color w:val="000000"/>
                <w:sz w:val="24"/>
                <w:szCs w:val="24"/>
              </w:rPr>
              <w:tab/>
            </w:r>
          </w:p>
          <w:p w14:paraId="53B5D531" w14:textId="77777777" w:rsidR="00DA711C" w:rsidRPr="00D76B9C" w:rsidRDefault="00DA711C" w:rsidP="00DA711C">
            <w:pPr>
              <w:rPr>
                <w:rFonts w:ascii="Arial" w:hAnsi="Arial" w:cs="Arial"/>
                <w:color w:val="000000"/>
                <w:sz w:val="24"/>
                <w:szCs w:val="24"/>
              </w:rPr>
            </w:pPr>
          </w:p>
          <w:p w14:paraId="01C096D7"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Consultation</w:t>
            </w:r>
          </w:p>
        </w:tc>
      </w:tr>
      <w:tr w:rsidR="00D0155F" w:rsidRPr="00D76B9C" w14:paraId="4E0DB60B" w14:textId="77777777" w:rsidTr="00D76B9C">
        <w:trPr>
          <w:gridBefore w:val="1"/>
          <w:gridAfter w:val="2"/>
          <w:wBefore w:w="7" w:type="dxa"/>
          <w:wAfter w:w="14" w:type="dxa"/>
          <w:trHeight w:val="536"/>
        </w:trPr>
        <w:tc>
          <w:tcPr>
            <w:cnfStyle w:val="001000000000" w:firstRow="0" w:lastRow="0" w:firstColumn="1" w:lastColumn="0" w:oddVBand="0" w:evenVBand="0" w:oddHBand="0" w:evenHBand="0" w:firstRowFirstColumn="0" w:firstRowLastColumn="0" w:lastRowFirstColumn="0" w:lastRowLastColumn="0"/>
            <w:tcW w:w="4989" w:type="pct"/>
          </w:tcPr>
          <w:p w14:paraId="31CF86F1" w14:textId="77777777" w:rsidR="00EB4081" w:rsidRPr="008521F3" w:rsidRDefault="00EB4081" w:rsidP="007965E2">
            <w:pPr>
              <w:rPr>
                <w:rFonts w:ascii="Arial" w:hAnsi="Arial" w:cs="Arial"/>
                <w:b w:val="0"/>
                <w:bCs w:val="0"/>
                <w:sz w:val="24"/>
                <w:szCs w:val="24"/>
              </w:rPr>
            </w:pPr>
          </w:p>
          <w:p w14:paraId="38E62600" w14:textId="77777777" w:rsidR="008521F3" w:rsidRPr="008521F3" w:rsidRDefault="008521F3" w:rsidP="008521F3">
            <w:pPr>
              <w:rPr>
                <w:rFonts w:ascii="Arial" w:hAnsi="Arial" w:cs="Arial"/>
                <w:b w:val="0"/>
                <w:bCs w:val="0"/>
                <w:sz w:val="24"/>
                <w:szCs w:val="24"/>
              </w:rPr>
            </w:pPr>
            <w:r w:rsidRPr="008521F3">
              <w:rPr>
                <w:rFonts w:ascii="Arial" w:hAnsi="Arial" w:cs="Arial"/>
                <w:b w:val="0"/>
                <w:bCs w:val="0"/>
                <w:sz w:val="24"/>
                <w:szCs w:val="24"/>
              </w:rPr>
              <w:t>Consultation on the Strategy was undertaken to ensure it reflects the needs and expectations of tenants, stakeholders, and partners, as well as regulatory requirements.</w:t>
            </w:r>
          </w:p>
          <w:p w14:paraId="03E51F0F" w14:textId="77777777" w:rsidR="008521F3" w:rsidRPr="008521F3" w:rsidRDefault="008521F3" w:rsidP="008521F3">
            <w:pPr>
              <w:rPr>
                <w:rFonts w:ascii="Arial" w:hAnsi="Arial" w:cs="Arial"/>
                <w:b w:val="0"/>
                <w:bCs w:val="0"/>
                <w:sz w:val="24"/>
                <w:szCs w:val="24"/>
              </w:rPr>
            </w:pPr>
          </w:p>
          <w:p w14:paraId="704C98C7" w14:textId="108CC819" w:rsidR="008521F3" w:rsidRPr="008521F3" w:rsidRDefault="008521F3" w:rsidP="008521F3">
            <w:pPr>
              <w:rPr>
                <w:rFonts w:ascii="Arial" w:hAnsi="Arial" w:cs="Arial"/>
                <w:b w:val="0"/>
                <w:bCs w:val="0"/>
                <w:sz w:val="24"/>
                <w:szCs w:val="24"/>
              </w:rPr>
            </w:pPr>
            <w:r w:rsidRPr="008521F3">
              <w:rPr>
                <w:rFonts w:ascii="Arial" w:hAnsi="Arial" w:cs="Arial"/>
                <w:b w:val="0"/>
                <w:bCs w:val="0"/>
                <w:sz w:val="24"/>
                <w:szCs w:val="24"/>
              </w:rPr>
              <w:t>Engagement was carried out through a range of channels, including:</w:t>
            </w:r>
          </w:p>
          <w:p w14:paraId="458DEEC6" w14:textId="77777777" w:rsidR="008521F3" w:rsidRPr="008521F3" w:rsidRDefault="008521F3" w:rsidP="008521F3">
            <w:pPr>
              <w:numPr>
                <w:ilvl w:val="0"/>
                <w:numId w:val="39"/>
              </w:numPr>
              <w:rPr>
                <w:rFonts w:ascii="Arial" w:hAnsi="Arial" w:cs="Arial"/>
                <w:b w:val="0"/>
                <w:bCs w:val="0"/>
                <w:sz w:val="24"/>
                <w:szCs w:val="24"/>
              </w:rPr>
            </w:pPr>
            <w:r w:rsidRPr="008521F3">
              <w:rPr>
                <w:rFonts w:ascii="Arial" w:hAnsi="Arial" w:cs="Arial"/>
                <w:b w:val="0"/>
                <w:bCs w:val="0"/>
                <w:sz w:val="24"/>
                <w:szCs w:val="24"/>
              </w:rPr>
              <w:t>Tenant and Leaseholder Scrutiny Group (TLSG)</w:t>
            </w:r>
          </w:p>
          <w:p w14:paraId="710DEBBB" w14:textId="77777777" w:rsidR="008521F3" w:rsidRPr="008521F3" w:rsidRDefault="008521F3" w:rsidP="008521F3">
            <w:pPr>
              <w:numPr>
                <w:ilvl w:val="0"/>
                <w:numId w:val="39"/>
              </w:numPr>
              <w:rPr>
                <w:rFonts w:ascii="Arial" w:hAnsi="Arial" w:cs="Arial"/>
                <w:b w:val="0"/>
                <w:bCs w:val="0"/>
                <w:sz w:val="24"/>
                <w:szCs w:val="24"/>
              </w:rPr>
            </w:pPr>
            <w:r w:rsidRPr="008521F3">
              <w:rPr>
                <w:rFonts w:ascii="Arial" w:hAnsi="Arial" w:cs="Arial"/>
                <w:b w:val="0"/>
                <w:bCs w:val="0"/>
                <w:sz w:val="24"/>
                <w:szCs w:val="24"/>
              </w:rPr>
              <w:t>Tenant and Resident Association (TRA) meetings</w:t>
            </w:r>
          </w:p>
          <w:p w14:paraId="3E1961EA" w14:textId="77777777" w:rsidR="008521F3" w:rsidRPr="008521F3" w:rsidRDefault="008521F3" w:rsidP="008521F3">
            <w:pPr>
              <w:numPr>
                <w:ilvl w:val="0"/>
                <w:numId w:val="39"/>
              </w:numPr>
              <w:rPr>
                <w:rFonts w:ascii="Arial" w:hAnsi="Arial" w:cs="Arial"/>
                <w:b w:val="0"/>
                <w:bCs w:val="0"/>
                <w:sz w:val="24"/>
                <w:szCs w:val="24"/>
              </w:rPr>
            </w:pPr>
            <w:r w:rsidRPr="008521F3">
              <w:rPr>
                <w:rFonts w:ascii="Arial" w:hAnsi="Arial" w:cs="Arial"/>
                <w:b w:val="0"/>
                <w:bCs w:val="0"/>
                <w:sz w:val="24"/>
                <w:szCs w:val="24"/>
              </w:rPr>
              <w:t>Workshops and engagement sessions with tenants and stakeholders</w:t>
            </w:r>
          </w:p>
          <w:p w14:paraId="6ECE26F2" w14:textId="77777777" w:rsidR="008521F3" w:rsidRPr="008521F3" w:rsidRDefault="008521F3" w:rsidP="008521F3">
            <w:pPr>
              <w:numPr>
                <w:ilvl w:val="0"/>
                <w:numId w:val="39"/>
              </w:numPr>
              <w:rPr>
                <w:rFonts w:ascii="Arial" w:hAnsi="Arial" w:cs="Arial"/>
                <w:b w:val="0"/>
                <w:bCs w:val="0"/>
                <w:sz w:val="24"/>
                <w:szCs w:val="24"/>
              </w:rPr>
            </w:pPr>
            <w:r w:rsidRPr="008521F3">
              <w:rPr>
                <w:rFonts w:ascii="Arial" w:hAnsi="Arial" w:cs="Arial"/>
                <w:b w:val="0"/>
                <w:bCs w:val="0"/>
                <w:sz w:val="24"/>
                <w:szCs w:val="24"/>
              </w:rPr>
              <w:t>Internal consultation with housing officers and senior management</w:t>
            </w:r>
          </w:p>
          <w:p w14:paraId="75B9030E" w14:textId="77777777" w:rsidR="008521F3" w:rsidRPr="008521F3" w:rsidRDefault="008521F3" w:rsidP="008521F3">
            <w:pPr>
              <w:numPr>
                <w:ilvl w:val="0"/>
                <w:numId w:val="39"/>
              </w:numPr>
              <w:rPr>
                <w:rFonts w:ascii="Arial" w:hAnsi="Arial" w:cs="Arial"/>
                <w:b w:val="0"/>
                <w:bCs w:val="0"/>
                <w:sz w:val="24"/>
                <w:szCs w:val="24"/>
              </w:rPr>
            </w:pPr>
            <w:r w:rsidRPr="008521F3">
              <w:rPr>
                <w:rFonts w:ascii="Arial" w:hAnsi="Arial" w:cs="Arial"/>
                <w:b w:val="0"/>
                <w:bCs w:val="0"/>
                <w:sz w:val="24"/>
                <w:szCs w:val="24"/>
              </w:rPr>
              <w:t>Engagement with voluntary, community, and faith sector partners</w:t>
            </w:r>
          </w:p>
          <w:p w14:paraId="71C43E09" w14:textId="77777777" w:rsidR="008521F3" w:rsidRPr="008521F3" w:rsidRDefault="008521F3" w:rsidP="008521F3">
            <w:pPr>
              <w:rPr>
                <w:rFonts w:ascii="Arial" w:hAnsi="Arial" w:cs="Arial"/>
                <w:b w:val="0"/>
                <w:bCs w:val="0"/>
                <w:sz w:val="24"/>
                <w:szCs w:val="24"/>
              </w:rPr>
            </w:pPr>
          </w:p>
          <w:p w14:paraId="55B714B7" w14:textId="0693DE4F" w:rsidR="008521F3" w:rsidRPr="008521F3" w:rsidRDefault="008521F3" w:rsidP="008521F3">
            <w:pPr>
              <w:rPr>
                <w:rFonts w:ascii="Arial" w:hAnsi="Arial" w:cs="Arial"/>
                <w:b w:val="0"/>
                <w:bCs w:val="0"/>
                <w:sz w:val="24"/>
                <w:szCs w:val="24"/>
              </w:rPr>
            </w:pPr>
            <w:r w:rsidRPr="008521F3">
              <w:rPr>
                <w:rFonts w:ascii="Arial" w:hAnsi="Arial" w:cs="Arial"/>
                <w:b w:val="0"/>
                <w:bCs w:val="0"/>
                <w:sz w:val="24"/>
                <w:szCs w:val="24"/>
              </w:rPr>
              <w:t>Additional engagement included collaboration with regional housing and compliance professionals to ensure alignment with best practice.</w:t>
            </w:r>
          </w:p>
          <w:p w14:paraId="3A08768D" w14:textId="77777777" w:rsidR="008521F3" w:rsidRDefault="008521F3" w:rsidP="008521F3">
            <w:pPr>
              <w:rPr>
                <w:rFonts w:ascii="Arial" w:hAnsi="Arial" w:cs="Arial"/>
                <w:b w:val="0"/>
                <w:bCs w:val="0"/>
                <w:sz w:val="24"/>
                <w:szCs w:val="24"/>
              </w:rPr>
            </w:pPr>
          </w:p>
          <w:p w14:paraId="6BA28838" w14:textId="4C38CC75" w:rsidR="008521F3" w:rsidRPr="008521F3" w:rsidRDefault="008521F3" w:rsidP="008521F3">
            <w:pPr>
              <w:rPr>
                <w:rFonts w:ascii="Arial" w:hAnsi="Arial" w:cs="Arial"/>
                <w:sz w:val="24"/>
                <w:szCs w:val="24"/>
              </w:rPr>
            </w:pPr>
            <w:r w:rsidRPr="008521F3">
              <w:rPr>
                <w:rFonts w:ascii="Arial" w:hAnsi="Arial" w:cs="Arial"/>
                <w:sz w:val="24"/>
                <w:szCs w:val="24"/>
              </w:rPr>
              <w:t>Summary of Consultation Findings</w:t>
            </w:r>
          </w:p>
          <w:p w14:paraId="5550C115" w14:textId="77777777" w:rsidR="008521F3" w:rsidRPr="008521F3" w:rsidRDefault="008521F3" w:rsidP="008521F3">
            <w:pPr>
              <w:rPr>
                <w:rFonts w:ascii="Arial" w:hAnsi="Arial" w:cs="Arial"/>
                <w:b w:val="0"/>
                <w:bCs w:val="0"/>
                <w:sz w:val="24"/>
                <w:szCs w:val="24"/>
              </w:rPr>
            </w:pPr>
            <w:r w:rsidRPr="008521F3">
              <w:rPr>
                <w:rFonts w:ascii="Arial" w:hAnsi="Arial" w:cs="Arial"/>
                <w:b w:val="0"/>
                <w:bCs w:val="0"/>
                <w:sz w:val="24"/>
                <w:szCs w:val="24"/>
              </w:rPr>
              <w:t>Feedback indicated general support for the Strategy’s aims, particularly its focus on safety, quality, and transparency. Key themes included:</w:t>
            </w:r>
          </w:p>
          <w:p w14:paraId="160C1C79" w14:textId="77777777" w:rsidR="008521F3" w:rsidRPr="008521F3" w:rsidRDefault="008521F3" w:rsidP="008521F3">
            <w:pPr>
              <w:numPr>
                <w:ilvl w:val="0"/>
                <w:numId w:val="40"/>
              </w:numPr>
              <w:rPr>
                <w:rFonts w:ascii="Arial" w:hAnsi="Arial" w:cs="Arial"/>
                <w:b w:val="0"/>
                <w:bCs w:val="0"/>
                <w:sz w:val="24"/>
                <w:szCs w:val="24"/>
              </w:rPr>
            </w:pPr>
            <w:r w:rsidRPr="008521F3">
              <w:rPr>
                <w:rFonts w:ascii="Arial" w:hAnsi="Arial" w:cs="Arial"/>
                <w:b w:val="0"/>
                <w:bCs w:val="0"/>
                <w:sz w:val="24"/>
                <w:szCs w:val="24"/>
              </w:rPr>
              <w:t>Strong support for maintaining safe and compliant homes</w:t>
            </w:r>
          </w:p>
          <w:p w14:paraId="69ACF943" w14:textId="77777777" w:rsidR="008521F3" w:rsidRPr="008521F3" w:rsidRDefault="008521F3" w:rsidP="008521F3">
            <w:pPr>
              <w:numPr>
                <w:ilvl w:val="0"/>
                <w:numId w:val="40"/>
              </w:numPr>
              <w:rPr>
                <w:rFonts w:ascii="Arial" w:hAnsi="Arial" w:cs="Arial"/>
                <w:b w:val="0"/>
                <w:bCs w:val="0"/>
                <w:sz w:val="24"/>
                <w:szCs w:val="24"/>
              </w:rPr>
            </w:pPr>
            <w:r w:rsidRPr="008521F3">
              <w:rPr>
                <w:rFonts w:ascii="Arial" w:hAnsi="Arial" w:cs="Arial"/>
                <w:b w:val="0"/>
                <w:bCs w:val="0"/>
                <w:sz w:val="24"/>
                <w:szCs w:val="24"/>
              </w:rPr>
              <w:t>The importance of timely repairs and proactive asset management</w:t>
            </w:r>
          </w:p>
          <w:p w14:paraId="2BE37F18" w14:textId="77777777" w:rsidR="008521F3" w:rsidRPr="008521F3" w:rsidRDefault="008521F3" w:rsidP="008521F3">
            <w:pPr>
              <w:numPr>
                <w:ilvl w:val="0"/>
                <w:numId w:val="40"/>
              </w:numPr>
              <w:rPr>
                <w:rFonts w:ascii="Arial" w:hAnsi="Arial" w:cs="Arial"/>
                <w:b w:val="0"/>
                <w:bCs w:val="0"/>
                <w:sz w:val="24"/>
                <w:szCs w:val="24"/>
              </w:rPr>
            </w:pPr>
            <w:r w:rsidRPr="008521F3">
              <w:rPr>
                <w:rFonts w:ascii="Arial" w:hAnsi="Arial" w:cs="Arial"/>
                <w:b w:val="0"/>
                <w:bCs w:val="0"/>
                <w:sz w:val="24"/>
                <w:szCs w:val="24"/>
              </w:rPr>
              <w:t>A need for clear communication around compliance works and property investment</w:t>
            </w:r>
          </w:p>
          <w:p w14:paraId="518F89F1" w14:textId="77777777" w:rsidR="008521F3" w:rsidRPr="008521F3" w:rsidRDefault="008521F3" w:rsidP="008521F3">
            <w:pPr>
              <w:numPr>
                <w:ilvl w:val="0"/>
                <w:numId w:val="40"/>
              </w:numPr>
              <w:rPr>
                <w:rFonts w:ascii="Arial" w:hAnsi="Arial" w:cs="Arial"/>
                <w:b w:val="0"/>
                <w:bCs w:val="0"/>
                <w:sz w:val="24"/>
                <w:szCs w:val="24"/>
              </w:rPr>
            </w:pPr>
            <w:r w:rsidRPr="008521F3">
              <w:rPr>
                <w:rFonts w:ascii="Arial" w:hAnsi="Arial" w:cs="Arial"/>
                <w:b w:val="0"/>
                <w:bCs w:val="0"/>
                <w:sz w:val="24"/>
                <w:szCs w:val="24"/>
              </w:rPr>
              <w:lastRenderedPageBreak/>
              <w:t>Expectations for improved performance monitoring and accountability</w:t>
            </w:r>
          </w:p>
          <w:p w14:paraId="0AABD4AC" w14:textId="77777777" w:rsidR="008521F3" w:rsidRPr="008521F3" w:rsidRDefault="008521F3" w:rsidP="008521F3">
            <w:pPr>
              <w:numPr>
                <w:ilvl w:val="0"/>
                <w:numId w:val="40"/>
              </w:numPr>
              <w:rPr>
                <w:rFonts w:ascii="Arial" w:hAnsi="Arial" w:cs="Arial"/>
                <w:b w:val="0"/>
                <w:bCs w:val="0"/>
                <w:sz w:val="24"/>
                <w:szCs w:val="24"/>
              </w:rPr>
            </w:pPr>
            <w:r w:rsidRPr="008521F3">
              <w:rPr>
                <w:rFonts w:ascii="Arial" w:hAnsi="Arial" w:cs="Arial"/>
                <w:b w:val="0"/>
                <w:bCs w:val="0"/>
                <w:sz w:val="24"/>
                <w:szCs w:val="24"/>
              </w:rPr>
              <w:t>The importance of building trust through visible delivery</w:t>
            </w:r>
          </w:p>
          <w:p w14:paraId="5AD3B356" w14:textId="77777777" w:rsidR="008521F3" w:rsidRDefault="008521F3" w:rsidP="008521F3">
            <w:pPr>
              <w:rPr>
                <w:rFonts w:ascii="Arial" w:hAnsi="Arial" w:cs="Arial"/>
                <w:b w:val="0"/>
                <w:bCs w:val="0"/>
                <w:sz w:val="24"/>
                <w:szCs w:val="24"/>
              </w:rPr>
            </w:pPr>
          </w:p>
          <w:p w14:paraId="7D0A7018" w14:textId="71B8D516" w:rsidR="008521F3" w:rsidRPr="008521F3" w:rsidRDefault="008521F3" w:rsidP="008521F3">
            <w:pPr>
              <w:rPr>
                <w:rFonts w:ascii="Arial" w:hAnsi="Arial" w:cs="Arial"/>
                <w:sz w:val="24"/>
                <w:szCs w:val="24"/>
              </w:rPr>
            </w:pPr>
            <w:r w:rsidRPr="008521F3">
              <w:rPr>
                <w:rFonts w:ascii="Arial" w:hAnsi="Arial" w:cs="Arial"/>
                <w:sz w:val="24"/>
                <w:szCs w:val="24"/>
              </w:rPr>
              <w:t>Changes made following consultation</w:t>
            </w:r>
          </w:p>
          <w:p w14:paraId="147B4FF8" w14:textId="77777777" w:rsidR="008521F3" w:rsidRPr="008521F3" w:rsidRDefault="008521F3" w:rsidP="008521F3">
            <w:pPr>
              <w:rPr>
                <w:rFonts w:ascii="Arial" w:hAnsi="Arial" w:cs="Arial"/>
                <w:b w:val="0"/>
                <w:bCs w:val="0"/>
                <w:sz w:val="24"/>
                <w:szCs w:val="24"/>
              </w:rPr>
            </w:pPr>
            <w:r w:rsidRPr="008521F3">
              <w:rPr>
                <w:rFonts w:ascii="Arial" w:hAnsi="Arial" w:cs="Arial"/>
                <w:b w:val="0"/>
                <w:bCs w:val="0"/>
                <w:sz w:val="24"/>
                <w:szCs w:val="24"/>
              </w:rPr>
              <w:t>As a result of feedback, the Strategy has been refined to include:</w:t>
            </w:r>
          </w:p>
          <w:p w14:paraId="59B78B53" w14:textId="77777777" w:rsidR="008521F3" w:rsidRPr="008521F3" w:rsidRDefault="008521F3" w:rsidP="008521F3">
            <w:pPr>
              <w:numPr>
                <w:ilvl w:val="0"/>
                <w:numId w:val="41"/>
              </w:numPr>
              <w:rPr>
                <w:rFonts w:ascii="Arial" w:hAnsi="Arial" w:cs="Arial"/>
                <w:b w:val="0"/>
                <w:bCs w:val="0"/>
                <w:sz w:val="24"/>
                <w:szCs w:val="24"/>
              </w:rPr>
            </w:pPr>
            <w:r w:rsidRPr="008521F3">
              <w:rPr>
                <w:rFonts w:ascii="Arial" w:hAnsi="Arial" w:cs="Arial"/>
                <w:b w:val="0"/>
                <w:bCs w:val="0"/>
                <w:sz w:val="24"/>
                <w:szCs w:val="24"/>
              </w:rPr>
              <w:t>A clearer explanation of compliance responsibilities and regulatory requirements</w:t>
            </w:r>
          </w:p>
          <w:p w14:paraId="7168CBC3" w14:textId="77777777" w:rsidR="008521F3" w:rsidRPr="008521F3" w:rsidRDefault="008521F3" w:rsidP="008521F3">
            <w:pPr>
              <w:numPr>
                <w:ilvl w:val="0"/>
                <w:numId w:val="41"/>
              </w:numPr>
              <w:rPr>
                <w:rFonts w:ascii="Arial" w:hAnsi="Arial" w:cs="Arial"/>
                <w:b w:val="0"/>
                <w:bCs w:val="0"/>
                <w:sz w:val="24"/>
                <w:szCs w:val="24"/>
              </w:rPr>
            </w:pPr>
            <w:r w:rsidRPr="008521F3">
              <w:rPr>
                <w:rFonts w:ascii="Arial" w:hAnsi="Arial" w:cs="Arial"/>
                <w:b w:val="0"/>
                <w:bCs w:val="0"/>
                <w:sz w:val="24"/>
                <w:szCs w:val="24"/>
              </w:rPr>
              <w:t>Strengthened performance measures and monitoring arrangements</w:t>
            </w:r>
          </w:p>
          <w:p w14:paraId="5C5DE529" w14:textId="77777777" w:rsidR="008521F3" w:rsidRPr="008521F3" w:rsidRDefault="008521F3" w:rsidP="008521F3">
            <w:pPr>
              <w:numPr>
                <w:ilvl w:val="0"/>
                <w:numId w:val="41"/>
              </w:numPr>
              <w:rPr>
                <w:rFonts w:ascii="Arial" w:hAnsi="Arial" w:cs="Arial"/>
                <w:b w:val="0"/>
                <w:bCs w:val="0"/>
                <w:sz w:val="24"/>
                <w:szCs w:val="24"/>
              </w:rPr>
            </w:pPr>
            <w:r w:rsidRPr="008521F3">
              <w:rPr>
                <w:rFonts w:ascii="Arial" w:hAnsi="Arial" w:cs="Arial"/>
                <w:b w:val="0"/>
                <w:bCs w:val="0"/>
                <w:sz w:val="24"/>
                <w:szCs w:val="24"/>
              </w:rPr>
              <w:t>A commitment to improved communication with tenants regarding works and safety</w:t>
            </w:r>
          </w:p>
          <w:p w14:paraId="192D3056" w14:textId="77777777" w:rsidR="008521F3" w:rsidRPr="008521F3" w:rsidRDefault="008521F3" w:rsidP="008521F3">
            <w:pPr>
              <w:numPr>
                <w:ilvl w:val="0"/>
                <w:numId w:val="41"/>
              </w:numPr>
              <w:rPr>
                <w:rFonts w:ascii="Arial" w:hAnsi="Arial" w:cs="Arial"/>
                <w:b w:val="0"/>
                <w:bCs w:val="0"/>
                <w:sz w:val="24"/>
                <w:szCs w:val="24"/>
              </w:rPr>
            </w:pPr>
            <w:r w:rsidRPr="008521F3">
              <w:rPr>
                <w:rFonts w:ascii="Arial" w:hAnsi="Arial" w:cs="Arial"/>
                <w:b w:val="0"/>
                <w:bCs w:val="0"/>
                <w:sz w:val="24"/>
                <w:szCs w:val="24"/>
              </w:rPr>
              <w:t>Inclusion of an action plan to support delivery of the Strategy</w:t>
            </w:r>
          </w:p>
          <w:p w14:paraId="75A40FEE" w14:textId="77777777" w:rsidR="008521F3" w:rsidRPr="008521F3" w:rsidRDefault="008521F3" w:rsidP="008521F3">
            <w:pPr>
              <w:numPr>
                <w:ilvl w:val="0"/>
                <w:numId w:val="41"/>
              </w:numPr>
              <w:rPr>
                <w:rFonts w:ascii="Arial" w:hAnsi="Arial" w:cs="Arial"/>
                <w:b w:val="0"/>
                <w:bCs w:val="0"/>
                <w:sz w:val="24"/>
                <w:szCs w:val="24"/>
              </w:rPr>
            </w:pPr>
            <w:r w:rsidRPr="008521F3">
              <w:rPr>
                <w:rFonts w:ascii="Arial" w:hAnsi="Arial" w:cs="Arial"/>
                <w:b w:val="0"/>
                <w:bCs w:val="0"/>
                <w:sz w:val="24"/>
                <w:szCs w:val="24"/>
              </w:rPr>
              <w:t>Enhanced presentation and accessibility of the document</w:t>
            </w:r>
          </w:p>
          <w:p w14:paraId="6C35265D" w14:textId="77777777" w:rsidR="008521F3" w:rsidRPr="008521F3" w:rsidRDefault="008521F3" w:rsidP="007965E2">
            <w:pPr>
              <w:rPr>
                <w:rFonts w:ascii="Arial" w:hAnsi="Arial" w:cs="Arial"/>
                <w:b w:val="0"/>
                <w:bCs w:val="0"/>
                <w:sz w:val="24"/>
                <w:szCs w:val="24"/>
              </w:rPr>
            </w:pPr>
          </w:p>
        </w:tc>
      </w:tr>
      <w:tr w:rsidR="00D0155F" w:rsidRPr="00D76B9C" w14:paraId="1BD05857" w14:textId="77777777" w:rsidTr="00D0155F">
        <w:trPr>
          <w:gridAfter w:val="2"/>
          <w:wAfter w:w="14" w:type="dxa"/>
        </w:trPr>
        <w:tc>
          <w:tcPr>
            <w:cnfStyle w:val="001000000000" w:firstRow="0" w:lastRow="0" w:firstColumn="1" w:lastColumn="0" w:oddVBand="0" w:evenVBand="0" w:oddHBand="0" w:evenHBand="0" w:firstRowFirstColumn="0" w:firstRowLastColumn="0" w:lastRowFirstColumn="0" w:lastRowLastColumn="0"/>
            <w:tcW w:w="4993" w:type="pct"/>
            <w:gridSpan w:val="2"/>
          </w:tcPr>
          <w:p w14:paraId="7F0DB25D" w14:textId="77777777" w:rsidR="00DA711C" w:rsidRPr="00D76B9C" w:rsidRDefault="002132A1" w:rsidP="00DA711C">
            <w:pPr>
              <w:rPr>
                <w:rFonts w:ascii="Arial" w:hAnsi="Arial" w:cs="Arial"/>
                <w:color w:val="000000"/>
                <w:sz w:val="24"/>
                <w:szCs w:val="24"/>
              </w:rPr>
            </w:pPr>
            <w:r w:rsidRPr="00D76B9C">
              <w:rPr>
                <w:rFonts w:ascii="Arial" w:hAnsi="Arial" w:cs="Arial"/>
                <w:bCs w:val="0"/>
                <w:color w:val="000000"/>
                <w:sz w:val="24"/>
                <w:szCs w:val="24"/>
              </w:rPr>
              <w:lastRenderedPageBreak/>
              <w:t xml:space="preserve">Section 4. </w:t>
            </w:r>
            <w:r w:rsidRPr="00D76B9C">
              <w:rPr>
                <w:rFonts w:ascii="Arial" w:hAnsi="Arial" w:cs="Arial"/>
                <w:bCs w:val="0"/>
                <w:color w:val="000000"/>
                <w:sz w:val="24"/>
                <w:szCs w:val="24"/>
              </w:rPr>
              <w:tab/>
            </w:r>
          </w:p>
          <w:p w14:paraId="4B8088FA" w14:textId="77777777" w:rsidR="00DA711C" w:rsidRPr="00D76B9C" w:rsidRDefault="00DA711C" w:rsidP="00DA711C">
            <w:pPr>
              <w:rPr>
                <w:rFonts w:ascii="Arial" w:hAnsi="Arial" w:cs="Arial"/>
                <w:color w:val="000000"/>
                <w:sz w:val="24"/>
                <w:szCs w:val="24"/>
              </w:rPr>
            </w:pPr>
          </w:p>
          <w:p w14:paraId="1D13CDF1"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Summary assessment of the analysis at section 4a and the likely impact on each of the protected characteristics (if any)</w:t>
            </w:r>
          </w:p>
        </w:tc>
      </w:tr>
      <w:tr w:rsidR="00D0155F" w:rsidRPr="00D76B9C" w14:paraId="72E6594B" w14:textId="77777777" w:rsidTr="00D0155F">
        <w:trPr>
          <w:gridAfter w:val="2"/>
          <w:wAfter w:w="14" w:type="dxa"/>
          <w:trHeight w:val="5781"/>
        </w:trPr>
        <w:tc>
          <w:tcPr>
            <w:cnfStyle w:val="001000000000" w:firstRow="0" w:lastRow="0" w:firstColumn="1" w:lastColumn="0" w:oddVBand="0" w:evenVBand="0" w:oddHBand="0" w:evenHBand="0" w:firstRowFirstColumn="0" w:firstRowLastColumn="0" w:lastRowFirstColumn="0" w:lastRowLastColumn="0"/>
            <w:tcW w:w="4993" w:type="pct"/>
            <w:gridSpan w:val="2"/>
          </w:tcPr>
          <w:p w14:paraId="6039E405" w14:textId="77777777" w:rsidR="00D76B9C" w:rsidRPr="008521F3" w:rsidRDefault="00D76B9C" w:rsidP="0043450A">
            <w:pPr>
              <w:rPr>
                <w:rFonts w:ascii="Arial" w:hAnsi="Arial" w:cs="Arial"/>
                <w:b w:val="0"/>
                <w:bCs w:val="0"/>
                <w:color w:val="000000"/>
                <w:sz w:val="24"/>
                <w:szCs w:val="24"/>
              </w:rPr>
            </w:pPr>
          </w:p>
          <w:p w14:paraId="264DD3E3" w14:textId="77777777" w:rsidR="008521F3" w:rsidRPr="008521F3" w:rsidRDefault="008521F3" w:rsidP="008521F3">
            <w:pPr>
              <w:rPr>
                <w:rFonts w:ascii="Arial" w:hAnsi="Arial" w:cs="Arial"/>
                <w:b w:val="0"/>
                <w:bCs w:val="0"/>
                <w:color w:val="000000"/>
                <w:sz w:val="24"/>
                <w:szCs w:val="24"/>
              </w:rPr>
            </w:pPr>
            <w:r w:rsidRPr="008521F3">
              <w:rPr>
                <w:rFonts w:ascii="Arial" w:hAnsi="Arial" w:cs="Arial"/>
                <w:b w:val="0"/>
                <w:bCs w:val="0"/>
                <w:color w:val="000000"/>
                <w:sz w:val="24"/>
                <w:szCs w:val="24"/>
              </w:rPr>
              <w:t>The Strategy recognises potential impacts across the following groups:</w:t>
            </w:r>
          </w:p>
          <w:p w14:paraId="12C66011" w14:textId="77777777" w:rsidR="008521F3" w:rsidRPr="008521F3" w:rsidRDefault="008521F3" w:rsidP="008521F3">
            <w:pPr>
              <w:numPr>
                <w:ilvl w:val="0"/>
                <w:numId w:val="42"/>
              </w:numPr>
              <w:rPr>
                <w:rFonts w:ascii="Arial" w:hAnsi="Arial" w:cs="Arial"/>
                <w:b w:val="0"/>
                <w:bCs w:val="0"/>
                <w:color w:val="000000"/>
                <w:sz w:val="24"/>
                <w:szCs w:val="24"/>
              </w:rPr>
            </w:pPr>
            <w:r w:rsidRPr="008521F3">
              <w:rPr>
                <w:rFonts w:ascii="Arial" w:hAnsi="Arial" w:cs="Arial"/>
                <w:b w:val="0"/>
                <w:bCs w:val="0"/>
                <w:color w:val="000000"/>
                <w:sz w:val="24"/>
                <w:szCs w:val="24"/>
              </w:rPr>
              <w:t>Disability</w:t>
            </w:r>
          </w:p>
          <w:p w14:paraId="5F603348" w14:textId="77777777" w:rsidR="008521F3" w:rsidRPr="008521F3" w:rsidRDefault="008521F3" w:rsidP="008521F3">
            <w:pPr>
              <w:numPr>
                <w:ilvl w:val="0"/>
                <w:numId w:val="42"/>
              </w:numPr>
              <w:rPr>
                <w:rFonts w:ascii="Arial" w:hAnsi="Arial" w:cs="Arial"/>
                <w:b w:val="0"/>
                <w:bCs w:val="0"/>
                <w:color w:val="000000"/>
                <w:sz w:val="24"/>
                <w:szCs w:val="24"/>
              </w:rPr>
            </w:pPr>
            <w:r w:rsidRPr="008521F3">
              <w:rPr>
                <w:rFonts w:ascii="Arial" w:hAnsi="Arial" w:cs="Arial"/>
                <w:b w:val="0"/>
                <w:bCs w:val="0"/>
                <w:color w:val="000000"/>
                <w:sz w:val="24"/>
                <w:szCs w:val="24"/>
              </w:rPr>
              <w:t>Age</w:t>
            </w:r>
          </w:p>
          <w:p w14:paraId="089C3976" w14:textId="77777777" w:rsidR="008521F3" w:rsidRPr="008521F3" w:rsidRDefault="008521F3" w:rsidP="008521F3">
            <w:pPr>
              <w:numPr>
                <w:ilvl w:val="0"/>
                <w:numId w:val="42"/>
              </w:numPr>
              <w:rPr>
                <w:rFonts w:ascii="Arial" w:hAnsi="Arial" w:cs="Arial"/>
                <w:b w:val="0"/>
                <w:bCs w:val="0"/>
                <w:color w:val="000000"/>
                <w:sz w:val="24"/>
                <w:szCs w:val="24"/>
              </w:rPr>
            </w:pPr>
            <w:r w:rsidRPr="008521F3">
              <w:rPr>
                <w:rFonts w:ascii="Arial" w:hAnsi="Arial" w:cs="Arial"/>
                <w:b w:val="0"/>
                <w:bCs w:val="0"/>
                <w:color w:val="000000"/>
                <w:sz w:val="24"/>
                <w:szCs w:val="24"/>
              </w:rPr>
              <w:t>Race</w:t>
            </w:r>
          </w:p>
          <w:p w14:paraId="6C551159" w14:textId="77777777" w:rsidR="008521F3" w:rsidRPr="008521F3" w:rsidRDefault="008521F3" w:rsidP="008521F3">
            <w:pPr>
              <w:numPr>
                <w:ilvl w:val="0"/>
                <w:numId w:val="42"/>
              </w:numPr>
              <w:rPr>
                <w:rFonts w:ascii="Arial" w:hAnsi="Arial" w:cs="Arial"/>
                <w:b w:val="0"/>
                <w:bCs w:val="0"/>
                <w:color w:val="000000"/>
                <w:sz w:val="24"/>
                <w:szCs w:val="24"/>
              </w:rPr>
            </w:pPr>
            <w:r w:rsidRPr="008521F3">
              <w:rPr>
                <w:rFonts w:ascii="Arial" w:hAnsi="Arial" w:cs="Arial"/>
                <w:b w:val="0"/>
                <w:bCs w:val="0"/>
                <w:color w:val="000000"/>
                <w:sz w:val="24"/>
                <w:szCs w:val="24"/>
              </w:rPr>
              <w:t>Religion or belief</w:t>
            </w:r>
          </w:p>
          <w:p w14:paraId="168766FD" w14:textId="77777777" w:rsidR="008521F3" w:rsidRPr="008521F3" w:rsidRDefault="008521F3" w:rsidP="008521F3">
            <w:pPr>
              <w:numPr>
                <w:ilvl w:val="0"/>
                <w:numId w:val="42"/>
              </w:numPr>
              <w:rPr>
                <w:rFonts w:ascii="Arial" w:hAnsi="Arial" w:cs="Arial"/>
                <w:b w:val="0"/>
                <w:bCs w:val="0"/>
                <w:color w:val="000000"/>
                <w:sz w:val="24"/>
                <w:szCs w:val="24"/>
              </w:rPr>
            </w:pPr>
            <w:r w:rsidRPr="008521F3">
              <w:rPr>
                <w:rFonts w:ascii="Arial" w:hAnsi="Arial" w:cs="Arial"/>
                <w:b w:val="0"/>
                <w:bCs w:val="0"/>
                <w:color w:val="000000"/>
                <w:sz w:val="24"/>
                <w:szCs w:val="24"/>
              </w:rPr>
              <w:t>Sexual orientation</w:t>
            </w:r>
          </w:p>
          <w:p w14:paraId="6386C1DD" w14:textId="77777777" w:rsidR="008521F3" w:rsidRPr="008521F3" w:rsidRDefault="008521F3" w:rsidP="008521F3">
            <w:pPr>
              <w:numPr>
                <w:ilvl w:val="0"/>
                <w:numId w:val="42"/>
              </w:numPr>
              <w:rPr>
                <w:rFonts w:ascii="Arial" w:hAnsi="Arial" w:cs="Arial"/>
                <w:b w:val="0"/>
                <w:bCs w:val="0"/>
                <w:color w:val="000000"/>
                <w:sz w:val="24"/>
                <w:szCs w:val="24"/>
              </w:rPr>
            </w:pPr>
            <w:r w:rsidRPr="008521F3">
              <w:rPr>
                <w:rFonts w:ascii="Arial" w:hAnsi="Arial" w:cs="Arial"/>
                <w:b w:val="0"/>
                <w:bCs w:val="0"/>
                <w:color w:val="000000"/>
                <w:sz w:val="24"/>
                <w:szCs w:val="24"/>
              </w:rPr>
              <w:t>Pregnancy and maternity</w:t>
            </w:r>
          </w:p>
          <w:p w14:paraId="43C81FD7" w14:textId="77777777" w:rsidR="008521F3" w:rsidRPr="008521F3" w:rsidRDefault="008521F3" w:rsidP="008521F3">
            <w:pPr>
              <w:numPr>
                <w:ilvl w:val="0"/>
                <w:numId w:val="42"/>
              </w:numPr>
              <w:rPr>
                <w:rFonts w:ascii="Arial" w:hAnsi="Arial" w:cs="Arial"/>
                <w:b w:val="0"/>
                <w:bCs w:val="0"/>
                <w:color w:val="000000"/>
                <w:sz w:val="24"/>
                <w:szCs w:val="24"/>
              </w:rPr>
            </w:pPr>
            <w:r w:rsidRPr="008521F3">
              <w:rPr>
                <w:rFonts w:ascii="Arial" w:hAnsi="Arial" w:cs="Arial"/>
                <w:b w:val="0"/>
                <w:bCs w:val="0"/>
                <w:color w:val="000000"/>
                <w:sz w:val="24"/>
                <w:szCs w:val="24"/>
              </w:rPr>
              <w:t>Low-income households</w:t>
            </w:r>
          </w:p>
          <w:p w14:paraId="3E290508" w14:textId="77777777" w:rsidR="008521F3" w:rsidRPr="008521F3" w:rsidRDefault="008521F3" w:rsidP="008521F3">
            <w:pPr>
              <w:rPr>
                <w:rFonts w:ascii="Arial" w:hAnsi="Arial" w:cs="Arial"/>
                <w:b w:val="0"/>
                <w:bCs w:val="0"/>
                <w:color w:val="000000"/>
                <w:sz w:val="24"/>
                <w:szCs w:val="24"/>
              </w:rPr>
            </w:pPr>
          </w:p>
          <w:p w14:paraId="6F7A4BCD" w14:textId="31C71979" w:rsidR="008521F3" w:rsidRPr="008521F3" w:rsidRDefault="008521F3" w:rsidP="008521F3">
            <w:pPr>
              <w:rPr>
                <w:rFonts w:ascii="Arial" w:hAnsi="Arial" w:cs="Arial"/>
                <w:b w:val="0"/>
                <w:bCs w:val="0"/>
                <w:color w:val="000000"/>
                <w:sz w:val="24"/>
                <w:szCs w:val="24"/>
              </w:rPr>
            </w:pPr>
            <w:r w:rsidRPr="008521F3">
              <w:rPr>
                <w:rFonts w:ascii="Arial" w:hAnsi="Arial" w:cs="Arial"/>
                <w:b w:val="0"/>
                <w:bCs w:val="0"/>
                <w:color w:val="000000"/>
                <w:sz w:val="24"/>
                <w:szCs w:val="24"/>
              </w:rPr>
              <w:t>To address these, the Strategy includes the following measures:</w:t>
            </w:r>
          </w:p>
          <w:p w14:paraId="41BAE95D" w14:textId="77777777" w:rsidR="008521F3" w:rsidRPr="008521F3" w:rsidRDefault="008521F3" w:rsidP="008521F3">
            <w:pPr>
              <w:numPr>
                <w:ilvl w:val="0"/>
                <w:numId w:val="43"/>
              </w:numPr>
              <w:rPr>
                <w:rFonts w:ascii="Arial" w:hAnsi="Arial" w:cs="Arial"/>
                <w:b w:val="0"/>
                <w:bCs w:val="0"/>
                <w:color w:val="000000"/>
                <w:sz w:val="24"/>
                <w:szCs w:val="24"/>
              </w:rPr>
            </w:pPr>
            <w:r w:rsidRPr="008521F3">
              <w:rPr>
                <w:rFonts w:ascii="Arial" w:hAnsi="Arial" w:cs="Arial"/>
                <w:b w:val="0"/>
                <w:bCs w:val="0"/>
                <w:color w:val="000000"/>
                <w:sz w:val="24"/>
                <w:szCs w:val="24"/>
              </w:rPr>
              <w:t>Clear and accessible communication regarding safety works and compliance requirements</w:t>
            </w:r>
          </w:p>
          <w:p w14:paraId="3A977239" w14:textId="77777777" w:rsidR="008521F3" w:rsidRPr="008521F3" w:rsidRDefault="008521F3" w:rsidP="008521F3">
            <w:pPr>
              <w:numPr>
                <w:ilvl w:val="0"/>
                <w:numId w:val="43"/>
              </w:numPr>
              <w:rPr>
                <w:rFonts w:ascii="Arial" w:hAnsi="Arial" w:cs="Arial"/>
                <w:b w:val="0"/>
                <w:bCs w:val="0"/>
                <w:color w:val="000000"/>
                <w:sz w:val="24"/>
                <w:szCs w:val="24"/>
              </w:rPr>
            </w:pPr>
            <w:r w:rsidRPr="008521F3">
              <w:rPr>
                <w:rFonts w:ascii="Arial" w:hAnsi="Arial" w:cs="Arial"/>
                <w:b w:val="0"/>
                <w:bCs w:val="0"/>
                <w:color w:val="000000"/>
                <w:sz w:val="24"/>
                <w:szCs w:val="24"/>
              </w:rPr>
              <w:t>Provision of reasonable adjustments for residents with additional needs</w:t>
            </w:r>
          </w:p>
          <w:p w14:paraId="5F05BB96" w14:textId="77777777" w:rsidR="008521F3" w:rsidRPr="008521F3" w:rsidRDefault="008521F3" w:rsidP="008521F3">
            <w:pPr>
              <w:numPr>
                <w:ilvl w:val="0"/>
                <w:numId w:val="43"/>
              </w:numPr>
              <w:rPr>
                <w:rFonts w:ascii="Arial" w:hAnsi="Arial" w:cs="Arial"/>
                <w:b w:val="0"/>
                <w:bCs w:val="0"/>
                <w:color w:val="000000"/>
                <w:sz w:val="24"/>
                <w:szCs w:val="24"/>
              </w:rPr>
            </w:pPr>
            <w:r w:rsidRPr="008521F3">
              <w:rPr>
                <w:rFonts w:ascii="Arial" w:hAnsi="Arial" w:cs="Arial"/>
                <w:b w:val="0"/>
                <w:bCs w:val="0"/>
                <w:color w:val="000000"/>
                <w:sz w:val="24"/>
                <w:szCs w:val="24"/>
              </w:rPr>
              <w:t>Planned and responsive maintenance programmes to minimise disruption</w:t>
            </w:r>
          </w:p>
          <w:p w14:paraId="79FA633F" w14:textId="77777777" w:rsidR="008521F3" w:rsidRPr="008521F3" w:rsidRDefault="008521F3" w:rsidP="008521F3">
            <w:pPr>
              <w:numPr>
                <w:ilvl w:val="0"/>
                <w:numId w:val="43"/>
              </w:numPr>
              <w:rPr>
                <w:rFonts w:ascii="Arial" w:hAnsi="Arial" w:cs="Arial"/>
                <w:b w:val="0"/>
                <w:bCs w:val="0"/>
                <w:color w:val="000000"/>
                <w:sz w:val="24"/>
                <w:szCs w:val="24"/>
              </w:rPr>
            </w:pPr>
            <w:r w:rsidRPr="008521F3">
              <w:rPr>
                <w:rFonts w:ascii="Arial" w:hAnsi="Arial" w:cs="Arial"/>
                <w:b w:val="0"/>
                <w:bCs w:val="0"/>
                <w:color w:val="000000"/>
                <w:sz w:val="24"/>
                <w:szCs w:val="24"/>
              </w:rPr>
              <w:t>Ongoing monitoring and review of service delivery to ensure equitable outcomes</w:t>
            </w:r>
          </w:p>
          <w:p w14:paraId="7C195532" w14:textId="221421D0" w:rsidR="009E7427" w:rsidRPr="00EB6FE0" w:rsidRDefault="009E7427" w:rsidP="00EB6FE0">
            <w:pPr>
              <w:rPr>
                <w:rFonts w:ascii="Arial" w:hAnsi="Arial" w:cs="Arial"/>
                <w:b w:val="0"/>
                <w:bCs w:val="0"/>
                <w:color w:val="000000"/>
                <w:sz w:val="24"/>
                <w:szCs w:val="24"/>
              </w:rPr>
            </w:pPr>
          </w:p>
        </w:tc>
      </w:tr>
    </w:tbl>
    <w:p w14:paraId="09FC9573" w14:textId="77777777" w:rsidR="00743FC9" w:rsidRPr="00D76B9C" w:rsidRDefault="00743FC9" w:rsidP="00743FC9">
      <w:pPr>
        <w:rPr>
          <w:rFonts w:ascii="Arial" w:hAnsi="Arial" w:cs="Arial"/>
          <w:b/>
          <w:color w:val="000000"/>
          <w:sz w:val="24"/>
          <w:szCs w:val="24"/>
        </w:rPr>
        <w:sectPr w:rsidR="00743FC9" w:rsidRPr="00D76B9C" w:rsidSect="00EC01E1">
          <w:pgSz w:w="11906" w:h="16838"/>
          <w:pgMar w:top="851" w:right="1134" w:bottom="851" w:left="1134" w:header="709" w:footer="709" w:gutter="0"/>
          <w:pgNumType w:start="0"/>
          <w:cols w:space="708"/>
          <w:titlePg/>
          <w:docGrid w:linePitch="360"/>
        </w:sectPr>
      </w:pPr>
    </w:p>
    <w:p w14:paraId="39FE125A" w14:textId="77777777" w:rsidR="000B1B36" w:rsidRPr="00D76B9C" w:rsidRDefault="000B1B36" w:rsidP="00743FC9">
      <w:pPr>
        <w:rPr>
          <w:rFonts w:ascii="Arial" w:hAnsi="Arial" w:cs="Arial"/>
          <w:sz w:val="24"/>
          <w:szCs w:val="24"/>
        </w:rPr>
      </w:pPr>
    </w:p>
    <w:tbl>
      <w:tblPr>
        <w:tblStyle w:val="GridTable3-Accent1"/>
        <w:tblW w:w="5000" w:type="pct"/>
        <w:tblLook w:val="04A0" w:firstRow="1" w:lastRow="0" w:firstColumn="1" w:lastColumn="0" w:noHBand="0" w:noVBand="1"/>
      </w:tblPr>
      <w:tblGrid>
        <w:gridCol w:w="15126"/>
      </w:tblGrid>
      <w:tr w:rsidR="00D0155F" w:rsidRPr="00D76B9C" w14:paraId="6581E1D8" w14:textId="77777777" w:rsidTr="00D0155F">
        <w:trPr>
          <w:cnfStyle w:val="100000000000" w:firstRow="1" w:lastRow="0" w:firstColumn="0" w:lastColumn="0" w:oddVBand="0" w:evenVBand="0" w:oddHBand="0" w:evenHBand="0" w:firstRowFirstColumn="0" w:firstRowLastColumn="0" w:lastRowFirstColumn="0" w:lastRowLastColumn="0"/>
          <w:trHeight w:val="372"/>
          <w:tblHeader/>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6312DBAA" w14:textId="77777777" w:rsidR="00E477AA" w:rsidRPr="00D76B9C" w:rsidRDefault="002132A1" w:rsidP="003A29A5">
            <w:pPr>
              <w:spacing w:line="276" w:lineRule="auto"/>
              <w:rPr>
                <w:rFonts w:ascii="Arial" w:hAnsi="Arial" w:cs="Arial"/>
                <w:sz w:val="24"/>
                <w:szCs w:val="24"/>
              </w:rPr>
            </w:pPr>
            <w:r w:rsidRPr="00D76B9C">
              <w:rPr>
                <w:rFonts w:ascii="Arial" w:hAnsi="Arial" w:cs="Arial"/>
                <w:color w:val="000000"/>
                <w:sz w:val="24"/>
                <w:szCs w:val="24"/>
              </w:rPr>
              <w:t xml:space="preserve">Section 4a </w:t>
            </w:r>
            <w:r w:rsidR="00C16790" w:rsidRPr="00D76B9C">
              <w:rPr>
                <w:rFonts w:ascii="Arial" w:hAnsi="Arial" w:cs="Arial"/>
                <w:color w:val="000000"/>
                <w:sz w:val="24"/>
                <w:szCs w:val="24"/>
              </w:rPr>
              <w:t xml:space="preserve">- </w:t>
            </w:r>
            <w:r w:rsidRPr="00D76B9C">
              <w:rPr>
                <w:rFonts w:ascii="Arial" w:hAnsi="Arial" w:cs="Arial"/>
                <w:color w:val="000000"/>
                <w:sz w:val="24"/>
                <w:szCs w:val="24"/>
              </w:rPr>
              <w:t xml:space="preserve">What are the potential/actual impacts of the proposal on the </w:t>
            </w:r>
            <w:r w:rsidR="00E21C0A" w:rsidRPr="00D76B9C">
              <w:rPr>
                <w:rFonts w:ascii="Arial" w:hAnsi="Arial" w:cs="Arial"/>
                <w:color w:val="000000"/>
                <w:sz w:val="24"/>
                <w:szCs w:val="24"/>
              </w:rPr>
              <w:t xml:space="preserve">protected </w:t>
            </w:r>
            <w:r w:rsidRPr="00D76B9C">
              <w:rPr>
                <w:rFonts w:ascii="Arial" w:hAnsi="Arial" w:cs="Arial"/>
                <w:color w:val="000000"/>
                <w:sz w:val="24"/>
                <w:szCs w:val="24"/>
              </w:rPr>
              <w:t>characteristics?</w:t>
            </w:r>
          </w:p>
        </w:tc>
      </w:tr>
    </w:tbl>
    <w:p w14:paraId="42C21A8C" w14:textId="77777777" w:rsidR="00D12407" w:rsidRPr="00D76B9C" w:rsidRDefault="00D12407" w:rsidP="006959C1">
      <w:pPr>
        <w:rPr>
          <w:rFonts w:ascii="Arial" w:hAnsi="Arial" w:cs="Arial"/>
          <w:bCs/>
          <w:color w:val="000000"/>
          <w:sz w:val="24"/>
          <w:szCs w:val="24"/>
        </w:rPr>
      </w:pPr>
    </w:p>
    <w:tbl>
      <w:tblPr>
        <w:tblStyle w:val="TableGridLight"/>
        <w:tblW w:w="0" w:type="auto"/>
        <w:tblLook w:val="04A0" w:firstRow="1" w:lastRow="0" w:firstColumn="1" w:lastColumn="0" w:noHBand="0" w:noVBand="1"/>
      </w:tblPr>
      <w:tblGrid>
        <w:gridCol w:w="2130"/>
        <w:gridCol w:w="1312"/>
        <w:gridCol w:w="4325"/>
        <w:gridCol w:w="4763"/>
        <w:gridCol w:w="2596"/>
      </w:tblGrid>
      <w:tr w:rsidR="008521F3" w:rsidRPr="008521F3" w14:paraId="7AFB8B97" w14:textId="77777777" w:rsidTr="008521F3">
        <w:tc>
          <w:tcPr>
            <w:tcW w:w="0" w:type="auto"/>
            <w:hideMark/>
          </w:tcPr>
          <w:p w14:paraId="0C5D6D8C" w14:textId="77777777" w:rsidR="008521F3" w:rsidRPr="008521F3" w:rsidRDefault="008521F3" w:rsidP="008521F3">
            <w:pPr>
              <w:spacing w:after="160" w:line="259" w:lineRule="auto"/>
              <w:rPr>
                <w:rFonts w:ascii="Arial" w:hAnsi="Arial" w:cs="Arial"/>
                <w:b/>
                <w:bCs/>
                <w:color w:val="000000"/>
                <w:sz w:val="24"/>
                <w:szCs w:val="24"/>
              </w:rPr>
            </w:pPr>
            <w:r w:rsidRPr="008521F3">
              <w:rPr>
                <w:rFonts w:ascii="Arial" w:hAnsi="Arial" w:cs="Arial"/>
                <w:b/>
                <w:bCs/>
                <w:color w:val="000000"/>
                <w:sz w:val="24"/>
                <w:szCs w:val="24"/>
              </w:rPr>
              <w:t>Reviewed Characteristic</w:t>
            </w:r>
          </w:p>
        </w:tc>
        <w:tc>
          <w:tcPr>
            <w:tcW w:w="0" w:type="auto"/>
            <w:hideMark/>
          </w:tcPr>
          <w:p w14:paraId="77403D5E" w14:textId="77777777" w:rsidR="008521F3" w:rsidRPr="008521F3" w:rsidRDefault="008521F3" w:rsidP="008521F3">
            <w:pPr>
              <w:spacing w:after="160" w:line="259" w:lineRule="auto"/>
              <w:rPr>
                <w:rFonts w:ascii="Arial" w:hAnsi="Arial" w:cs="Arial"/>
                <w:b/>
                <w:bCs/>
                <w:color w:val="000000"/>
                <w:sz w:val="24"/>
                <w:szCs w:val="24"/>
              </w:rPr>
            </w:pPr>
            <w:r w:rsidRPr="008521F3">
              <w:rPr>
                <w:rFonts w:ascii="Arial" w:hAnsi="Arial" w:cs="Arial"/>
                <w:b/>
                <w:bCs/>
                <w:color w:val="000000"/>
                <w:sz w:val="24"/>
                <w:szCs w:val="24"/>
              </w:rPr>
              <w:t>Impact (P/N/Ne)</w:t>
            </w:r>
          </w:p>
        </w:tc>
        <w:tc>
          <w:tcPr>
            <w:tcW w:w="0" w:type="auto"/>
            <w:hideMark/>
          </w:tcPr>
          <w:p w14:paraId="767F311D" w14:textId="77777777" w:rsidR="008521F3" w:rsidRPr="008521F3" w:rsidRDefault="008521F3" w:rsidP="008521F3">
            <w:pPr>
              <w:spacing w:after="160" w:line="259" w:lineRule="auto"/>
              <w:rPr>
                <w:rFonts w:ascii="Arial" w:hAnsi="Arial" w:cs="Arial"/>
                <w:b/>
                <w:bCs/>
                <w:color w:val="000000"/>
                <w:sz w:val="24"/>
                <w:szCs w:val="24"/>
              </w:rPr>
            </w:pPr>
            <w:r w:rsidRPr="008521F3">
              <w:rPr>
                <w:rFonts w:ascii="Arial" w:hAnsi="Arial" w:cs="Arial"/>
                <w:b/>
                <w:bCs/>
                <w:color w:val="000000"/>
                <w:sz w:val="24"/>
                <w:szCs w:val="24"/>
              </w:rPr>
              <w:t>Details of Impact</w:t>
            </w:r>
          </w:p>
        </w:tc>
        <w:tc>
          <w:tcPr>
            <w:tcW w:w="0" w:type="auto"/>
            <w:hideMark/>
          </w:tcPr>
          <w:p w14:paraId="088C0A05" w14:textId="77777777" w:rsidR="008521F3" w:rsidRPr="008521F3" w:rsidRDefault="008521F3" w:rsidP="008521F3">
            <w:pPr>
              <w:spacing w:after="160" w:line="259" w:lineRule="auto"/>
              <w:rPr>
                <w:rFonts w:ascii="Arial" w:hAnsi="Arial" w:cs="Arial"/>
                <w:b/>
                <w:bCs/>
                <w:color w:val="000000"/>
                <w:sz w:val="24"/>
                <w:szCs w:val="24"/>
              </w:rPr>
            </w:pPr>
            <w:r w:rsidRPr="008521F3">
              <w:rPr>
                <w:rFonts w:ascii="Arial" w:hAnsi="Arial" w:cs="Arial"/>
                <w:b/>
                <w:bCs/>
                <w:color w:val="000000"/>
                <w:sz w:val="24"/>
                <w:szCs w:val="24"/>
              </w:rPr>
              <w:t>Actions to Address Negative Impact or Promote Positive Impact</w:t>
            </w:r>
          </w:p>
        </w:tc>
        <w:tc>
          <w:tcPr>
            <w:tcW w:w="0" w:type="auto"/>
            <w:hideMark/>
          </w:tcPr>
          <w:p w14:paraId="7F690541" w14:textId="77777777" w:rsidR="008521F3" w:rsidRPr="008521F3" w:rsidRDefault="008521F3" w:rsidP="008521F3">
            <w:pPr>
              <w:spacing w:after="160" w:line="259" w:lineRule="auto"/>
              <w:rPr>
                <w:rFonts w:ascii="Arial" w:hAnsi="Arial" w:cs="Arial"/>
                <w:b/>
                <w:bCs/>
                <w:color w:val="000000"/>
                <w:sz w:val="24"/>
                <w:szCs w:val="24"/>
              </w:rPr>
            </w:pPr>
            <w:r w:rsidRPr="008521F3">
              <w:rPr>
                <w:rFonts w:ascii="Arial" w:hAnsi="Arial" w:cs="Arial"/>
                <w:b/>
                <w:bCs/>
                <w:color w:val="000000"/>
                <w:sz w:val="24"/>
                <w:szCs w:val="24"/>
              </w:rPr>
              <w:t>Owner / Timescale</w:t>
            </w:r>
          </w:p>
        </w:tc>
      </w:tr>
      <w:tr w:rsidR="008521F3" w:rsidRPr="008521F3" w14:paraId="2B275B62" w14:textId="77777777" w:rsidTr="008521F3">
        <w:tc>
          <w:tcPr>
            <w:tcW w:w="0" w:type="auto"/>
            <w:hideMark/>
          </w:tcPr>
          <w:p w14:paraId="1F271F29"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Age</w:t>
            </w:r>
          </w:p>
        </w:tc>
        <w:tc>
          <w:tcPr>
            <w:tcW w:w="0" w:type="auto"/>
            <w:hideMark/>
          </w:tcPr>
          <w:p w14:paraId="3AE332C0"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P</w:t>
            </w:r>
          </w:p>
        </w:tc>
        <w:tc>
          <w:tcPr>
            <w:tcW w:w="0" w:type="auto"/>
            <w:hideMark/>
          </w:tcPr>
          <w:p w14:paraId="391EB4D6"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Planned maintenance and compliance activities support residents of all ages, with particular benefit to older and more vulnerable tenants.</w:t>
            </w:r>
          </w:p>
        </w:tc>
        <w:tc>
          <w:tcPr>
            <w:tcW w:w="0" w:type="auto"/>
            <w:hideMark/>
          </w:tcPr>
          <w:p w14:paraId="6A0C3B59"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Ensure scheduling of works considers resident needs; provide clear communication and support for vulnerable residents.</w:t>
            </w:r>
          </w:p>
        </w:tc>
        <w:tc>
          <w:tcPr>
            <w:tcW w:w="0" w:type="auto"/>
            <w:hideMark/>
          </w:tcPr>
          <w:p w14:paraId="724DBBB7"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Housing Asset Management Team / Ongoing</w:t>
            </w:r>
          </w:p>
        </w:tc>
      </w:tr>
      <w:tr w:rsidR="008521F3" w:rsidRPr="008521F3" w14:paraId="4F276EA0" w14:textId="77777777" w:rsidTr="008521F3">
        <w:tc>
          <w:tcPr>
            <w:tcW w:w="0" w:type="auto"/>
            <w:hideMark/>
          </w:tcPr>
          <w:p w14:paraId="1FE99AD7"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Disability</w:t>
            </w:r>
          </w:p>
        </w:tc>
        <w:tc>
          <w:tcPr>
            <w:tcW w:w="0" w:type="auto"/>
            <w:hideMark/>
          </w:tcPr>
          <w:p w14:paraId="5FE5F495"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P</w:t>
            </w:r>
          </w:p>
        </w:tc>
        <w:tc>
          <w:tcPr>
            <w:tcW w:w="0" w:type="auto"/>
            <w:hideMark/>
          </w:tcPr>
          <w:p w14:paraId="13E4E71A"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Commitment to reasonable adjustments ensures accessibility during compliance works and service delivery.</w:t>
            </w:r>
          </w:p>
        </w:tc>
        <w:tc>
          <w:tcPr>
            <w:tcW w:w="0" w:type="auto"/>
            <w:hideMark/>
          </w:tcPr>
          <w:p w14:paraId="4F82844C"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Assess individual needs; provide alternative arrangements and accessible communication formats.</w:t>
            </w:r>
          </w:p>
        </w:tc>
        <w:tc>
          <w:tcPr>
            <w:tcW w:w="0" w:type="auto"/>
            <w:hideMark/>
          </w:tcPr>
          <w:p w14:paraId="5D1A25C2"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Housing Asset Management &amp; Compliance Teams / Ongoing</w:t>
            </w:r>
          </w:p>
        </w:tc>
      </w:tr>
      <w:tr w:rsidR="008521F3" w:rsidRPr="008521F3" w14:paraId="794B58E8" w14:textId="77777777" w:rsidTr="008521F3">
        <w:tc>
          <w:tcPr>
            <w:tcW w:w="0" w:type="auto"/>
            <w:hideMark/>
          </w:tcPr>
          <w:p w14:paraId="36CBC039"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Gender Reassignment</w:t>
            </w:r>
          </w:p>
        </w:tc>
        <w:tc>
          <w:tcPr>
            <w:tcW w:w="0" w:type="auto"/>
            <w:hideMark/>
          </w:tcPr>
          <w:p w14:paraId="419A2B37"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Ne</w:t>
            </w:r>
          </w:p>
        </w:tc>
        <w:tc>
          <w:tcPr>
            <w:tcW w:w="0" w:type="auto"/>
            <w:hideMark/>
          </w:tcPr>
          <w:p w14:paraId="5278B505"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Neutral impact – services are delivered equally regardless of gender identity.</w:t>
            </w:r>
          </w:p>
        </w:tc>
        <w:tc>
          <w:tcPr>
            <w:tcW w:w="0" w:type="auto"/>
            <w:hideMark/>
          </w:tcPr>
          <w:p w14:paraId="7BC56B10"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Maintain inclusive policies and ensure staff awareness through training.</w:t>
            </w:r>
          </w:p>
        </w:tc>
        <w:tc>
          <w:tcPr>
            <w:tcW w:w="0" w:type="auto"/>
            <w:hideMark/>
          </w:tcPr>
          <w:p w14:paraId="5FA93461"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Housing Service / Ongoing</w:t>
            </w:r>
          </w:p>
        </w:tc>
      </w:tr>
      <w:tr w:rsidR="008521F3" w:rsidRPr="008521F3" w14:paraId="789BDDF5" w14:textId="77777777" w:rsidTr="008521F3">
        <w:tc>
          <w:tcPr>
            <w:tcW w:w="0" w:type="auto"/>
            <w:hideMark/>
          </w:tcPr>
          <w:p w14:paraId="5A9EBD28"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Marriage and Civil Partnership</w:t>
            </w:r>
          </w:p>
        </w:tc>
        <w:tc>
          <w:tcPr>
            <w:tcW w:w="0" w:type="auto"/>
            <w:hideMark/>
          </w:tcPr>
          <w:p w14:paraId="16CB918F"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Ne</w:t>
            </w:r>
          </w:p>
        </w:tc>
        <w:tc>
          <w:tcPr>
            <w:tcW w:w="0" w:type="auto"/>
            <w:hideMark/>
          </w:tcPr>
          <w:p w14:paraId="1A9BCF40"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Neutral impact – no differential impact identified.</w:t>
            </w:r>
          </w:p>
        </w:tc>
        <w:tc>
          <w:tcPr>
            <w:tcW w:w="0" w:type="auto"/>
            <w:hideMark/>
          </w:tcPr>
          <w:p w14:paraId="666A9BD8"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Continue to monitor equality of access to services.</w:t>
            </w:r>
          </w:p>
        </w:tc>
        <w:tc>
          <w:tcPr>
            <w:tcW w:w="0" w:type="auto"/>
            <w:hideMark/>
          </w:tcPr>
          <w:p w14:paraId="22E9A641"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Housing Service / Ongoing</w:t>
            </w:r>
          </w:p>
        </w:tc>
      </w:tr>
      <w:tr w:rsidR="008521F3" w:rsidRPr="008521F3" w14:paraId="3F57C82A" w14:textId="77777777" w:rsidTr="008521F3">
        <w:tc>
          <w:tcPr>
            <w:tcW w:w="0" w:type="auto"/>
            <w:hideMark/>
          </w:tcPr>
          <w:p w14:paraId="0E9EF1C0"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Pregnancy and Maternity</w:t>
            </w:r>
          </w:p>
        </w:tc>
        <w:tc>
          <w:tcPr>
            <w:tcW w:w="0" w:type="auto"/>
            <w:hideMark/>
          </w:tcPr>
          <w:p w14:paraId="02ACFC0A"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P</w:t>
            </w:r>
          </w:p>
        </w:tc>
        <w:tc>
          <w:tcPr>
            <w:tcW w:w="0" w:type="auto"/>
            <w:hideMark/>
          </w:tcPr>
          <w:p w14:paraId="414DC255"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Flexible arrangements reduce disruption during essential works for pregnant tenants or those with young children.</w:t>
            </w:r>
          </w:p>
        </w:tc>
        <w:tc>
          <w:tcPr>
            <w:tcW w:w="0" w:type="auto"/>
            <w:hideMark/>
          </w:tcPr>
          <w:p w14:paraId="5F250149"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Offer flexible appointments and provide advance notice of works.</w:t>
            </w:r>
          </w:p>
        </w:tc>
        <w:tc>
          <w:tcPr>
            <w:tcW w:w="0" w:type="auto"/>
            <w:hideMark/>
          </w:tcPr>
          <w:p w14:paraId="29AF2629"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Compliance Team / Ongoing</w:t>
            </w:r>
          </w:p>
        </w:tc>
      </w:tr>
      <w:tr w:rsidR="008521F3" w:rsidRPr="008521F3" w14:paraId="0B7EBCEE" w14:textId="77777777" w:rsidTr="008521F3">
        <w:tc>
          <w:tcPr>
            <w:tcW w:w="0" w:type="auto"/>
            <w:hideMark/>
          </w:tcPr>
          <w:p w14:paraId="25A6C1DC"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Race</w:t>
            </w:r>
          </w:p>
        </w:tc>
        <w:tc>
          <w:tcPr>
            <w:tcW w:w="0" w:type="auto"/>
            <w:hideMark/>
          </w:tcPr>
          <w:p w14:paraId="0967DD28"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P</w:t>
            </w:r>
          </w:p>
        </w:tc>
        <w:tc>
          <w:tcPr>
            <w:tcW w:w="0" w:type="auto"/>
            <w:hideMark/>
          </w:tcPr>
          <w:p w14:paraId="709BFEE7"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Strategy promotes equitable service delivery and considers diverse communication needs.</w:t>
            </w:r>
          </w:p>
        </w:tc>
        <w:tc>
          <w:tcPr>
            <w:tcW w:w="0" w:type="auto"/>
            <w:hideMark/>
          </w:tcPr>
          <w:p w14:paraId="2B8EC6AD"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Provide translation/interpretation where required; ensure culturally appropriate engagement.</w:t>
            </w:r>
          </w:p>
        </w:tc>
        <w:tc>
          <w:tcPr>
            <w:tcW w:w="0" w:type="auto"/>
            <w:hideMark/>
          </w:tcPr>
          <w:p w14:paraId="1F689DE9"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Housing Service / Ongoing</w:t>
            </w:r>
          </w:p>
        </w:tc>
      </w:tr>
      <w:tr w:rsidR="008521F3" w:rsidRPr="008521F3" w14:paraId="26214F64" w14:textId="77777777" w:rsidTr="008521F3">
        <w:tc>
          <w:tcPr>
            <w:tcW w:w="0" w:type="auto"/>
            <w:hideMark/>
          </w:tcPr>
          <w:p w14:paraId="18229C4D"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lastRenderedPageBreak/>
              <w:t>Religion or Belief</w:t>
            </w:r>
          </w:p>
        </w:tc>
        <w:tc>
          <w:tcPr>
            <w:tcW w:w="0" w:type="auto"/>
            <w:hideMark/>
          </w:tcPr>
          <w:p w14:paraId="02D30567"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P</w:t>
            </w:r>
          </w:p>
        </w:tc>
        <w:tc>
          <w:tcPr>
            <w:tcW w:w="0" w:type="auto"/>
            <w:hideMark/>
          </w:tcPr>
          <w:p w14:paraId="7482E235"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Delivery of works will consider religious practices and cultural sensitivities.</w:t>
            </w:r>
          </w:p>
        </w:tc>
        <w:tc>
          <w:tcPr>
            <w:tcW w:w="0" w:type="auto"/>
            <w:hideMark/>
          </w:tcPr>
          <w:p w14:paraId="5C2D0863"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Schedule works with consideration of religious observances where possible.</w:t>
            </w:r>
          </w:p>
        </w:tc>
        <w:tc>
          <w:tcPr>
            <w:tcW w:w="0" w:type="auto"/>
            <w:hideMark/>
          </w:tcPr>
          <w:p w14:paraId="46A7958E"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Housing Service / Ongoing</w:t>
            </w:r>
          </w:p>
        </w:tc>
      </w:tr>
      <w:tr w:rsidR="008521F3" w:rsidRPr="008521F3" w14:paraId="76B1EF9C" w14:textId="77777777" w:rsidTr="008521F3">
        <w:tc>
          <w:tcPr>
            <w:tcW w:w="0" w:type="auto"/>
            <w:hideMark/>
          </w:tcPr>
          <w:p w14:paraId="66EF6AE5"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Sex</w:t>
            </w:r>
          </w:p>
        </w:tc>
        <w:tc>
          <w:tcPr>
            <w:tcW w:w="0" w:type="auto"/>
            <w:hideMark/>
          </w:tcPr>
          <w:p w14:paraId="09E4BC8B"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Ne</w:t>
            </w:r>
          </w:p>
        </w:tc>
        <w:tc>
          <w:tcPr>
            <w:tcW w:w="0" w:type="auto"/>
            <w:hideMark/>
          </w:tcPr>
          <w:p w14:paraId="2721E2CF"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Neutral impact – services apply equally to all genders.</w:t>
            </w:r>
          </w:p>
        </w:tc>
        <w:tc>
          <w:tcPr>
            <w:tcW w:w="0" w:type="auto"/>
            <w:hideMark/>
          </w:tcPr>
          <w:p w14:paraId="5A06EF85"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Monitor service delivery to ensure equality.</w:t>
            </w:r>
          </w:p>
        </w:tc>
        <w:tc>
          <w:tcPr>
            <w:tcW w:w="0" w:type="auto"/>
            <w:hideMark/>
          </w:tcPr>
          <w:p w14:paraId="571FB6BA"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Housing Service / Ongoing</w:t>
            </w:r>
          </w:p>
        </w:tc>
      </w:tr>
      <w:tr w:rsidR="008521F3" w:rsidRPr="008521F3" w14:paraId="2992AAC3" w14:textId="77777777" w:rsidTr="008521F3">
        <w:tc>
          <w:tcPr>
            <w:tcW w:w="0" w:type="auto"/>
            <w:hideMark/>
          </w:tcPr>
          <w:p w14:paraId="23421F0C" w14:textId="77777777" w:rsidR="008521F3" w:rsidRPr="008521F3" w:rsidRDefault="008521F3" w:rsidP="008521F3">
            <w:pPr>
              <w:spacing w:after="160" w:line="259" w:lineRule="auto"/>
              <w:rPr>
                <w:rFonts w:ascii="Arial" w:hAnsi="Arial" w:cs="Arial"/>
                <w:bCs/>
                <w:color w:val="000000"/>
                <w:sz w:val="24"/>
                <w:szCs w:val="24"/>
              </w:rPr>
            </w:pPr>
            <w:r w:rsidRPr="008521F3">
              <w:rPr>
                <w:rFonts w:ascii="Arial" w:hAnsi="Arial" w:cs="Arial"/>
                <w:bCs/>
                <w:color w:val="000000"/>
                <w:sz w:val="24"/>
                <w:szCs w:val="24"/>
              </w:rPr>
              <w:t>Sexual Orienta</w:t>
            </w:r>
          </w:p>
        </w:tc>
        <w:tc>
          <w:tcPr>
            <w:tcW w:w="0" w:type="auto"/>
            <w:hideMark/>
          </w:tcPr>
          <w:p w14:paraId="3AADCE13" w14:textId="77777777" w:rsidR="008521F3" w:rsidRPr="008521F3" w:rsidRDefault="008521F3" w:rsidP="008521F3">
            <w:pPr>
              <w:spacing w:after="160" w:line="259" w:lineRule="auto"/>
              <w:rPr>
                <w:rFonts w:ascii="Arial" w:hAnsi="Arial" w:cs="Arial"/>
                <w:bCs/>
                <w:color w:val="000000"/>
                <w:sz w:val="24"/>
                <w:szCs w:val="24"/>
              </w:rPr>
            </w:pPr>
          </w:p>
        </w:tc>
        <w:tc>
          <w:tcPr>
            <w:tcW w:w="0" w:type="auto"/>
            <w:hideMark/>
          </w:tcPr>
          <w:p w14:paraId="38C78A04" w14:textId="77777777" w:rsidR="008521F3" w:rsidRPr="008521F3" w:rsidRDefault="008521F3" w:rsidP="008521F3">
            <w:pPr>
              <w:spacing w:after="160" w:line="259" w:lineRule="auto"/>
              <w:rPr>
                <w:rFonts w:ascii="Arial" w:hAnsi="Arial" w:cs="Arial"/>
                <w:bCs/>
                <w:color w:val="000000"/>
                <w:sz w:val="24"/>
                <w:szCs w:val="24"/>
              </w:rPr>
            </w:pPr>
          </w:p>
        </w:tc>
        <w:tc>
          <w:tcPr>
            <w:tcW w:w="0" w:type="auto"/>
            <w:hideMark/>
          </w:tcPr>
          <w:p w14:paraId="5A06907F" w14:textId="77777777" w:rsidR="008521F3" w:rsidRPr="008521F3" w:rsidRDefault="008521F3" w:rsidP="008521F3">
            <w:pPr>
              <w:spacing w:after="160" w:line="259" w:lineRule="auto"/>
              <w:rPr>
                <w:rFonts w:ascii="Arial" w:hAnsi="Arial" w:cs="Arial"/>
                <w:bCs/>
                <w:color w:val="000000"/>
                <w:sz w:val="24"/>
                <w:szCs w:val="24"/>
              </w:rPr>
            </w:pPr>
          </w:p>
        </w:tc>
        <w:tc>
          <w:tcPr>
            <w:tcW w:w="0" w:type="auto"/>
            <w:hideMark/>
          </w:tcPr>
          <w:p w14:paraId="48E23832" w14:textId="77777777" w:rsidR="008521F3" w:rsidRPr="008521F3" w:rsidRDefault="008521F3" w:rsidP="008521F3">
            <w:pPr>
              <w:spacing w:after="160" w:line="259" w:lineRule="auto"/>
              <w:rPr>
                <w:rFonts w:ascii="Arial" w:hAnsi="Arial" w:cs="Arial"/>
                <w:bCs/>
                <w:color w:val="000000"/>
                <w:sz w:val="24"/>
                <w:szCs w:val="24"/>
              </w:rPr>
            </w:pPr>
          </w:p>
        </w:tc>
      </w:tr>
    </w:tbl>
    <w:p w14:paraId="4306F09D" w14:textId="77777777" w:rsidR="00D12407" w:rsidRDefault="00D12407" w:rsidP="006959C1">
      <w:pPr>
        <w:rPr>
          <w:rFonts w:ascii="Arial" w:hAnsi="Arial" w:cs="Arial"/>
          <w:bCs/>
          <w:color w:val="000000"/>
          <w:sz w:val="24"/>
          <w:szCs w:val="24"/>
        </w:rPr>
      </w:pPr>
    </w:p>
    <w:p w14:paraId="43344CED" w14:textId="77777777" w:rsidR="008521F3" w:rsidRPr="00D76B9C" w:rsidRDefault="008521F3" w:rsidP="006959C1">
      <w:pPr>
        <w:rPr>
          <w:rFonts w:ascii="Arial" w:hAnsi="Arial" w:cs="Arial"/>
          <w:bCs/>
          <w:color w:val="000000"/>
          <w:sz w:val="24"/>
          <w:szCs w:val="24"/>
        </w:rPr>
      </w:pPr>
    </w:p>
    <w:p w14:paraId="7C4991D8" w14:textId="77777777" w:rsidR="00743FC9" w:rsidRPr="00D76B9C" w:rsidRDefault="002132A1" w:rsidP="00743FC9">
      <w:pPr>
        <w:rPr>
          <w:rFonts w:ascii="Arial" w:hAnsi="Arial" w:cs="Arial"/>
          <w:iCs/>
          <w:color w:val="000000"/>
          <w:sz w:val="24"/>
          <w:szCs w:val="24"/>
        </w:rPr>
        <w:sectPr w:rsidR="00743FC9" w:rsidRPr="00D76B9C" w:rsidSect="00CB0F7A">
          <w:footerReference w:type="first" r:id="rId20"/>
          <w:pgSz w:w="16838" w:h="11906" w:orient="landscape"/>
          <w:pgMar w:top="1134" w:right="851" w:bottom="1134" w:left="851" w:header="709" w:footer="709" w:gutter="0"/>
          <w:pgNumType w:start="0"/>
          <w:cols w:space="708"/>
          <w:titlePg/>
          <w:docGrid w:linePitch="360"/>
        </w:sectPr>
      </w:pPr>
      <w:r w:rsidRPr="00D76B9C">
        <w:rPr>
          <w:rFonts w:ascii="Arial" w:hAnsi="Arial" w:cs="Arial"/>
          <w:iCs/>
          <w:color w:val="000000"/>
          <w:sz w:val="24"/>
          <w:szCs w:val="24"/>
        </w:rPr>
        <w:t xml:space="preserve">If there are no adverse impacts or any issues of concern or you can adequately explain or justify them, then </w:t>
      </w:r>
      <w:r w:rsidR="001944B6" w:rsidRPr="00D76B9C">
        <w:rPr>
          <w:rFonts w:ascii="Arial" w:hAnsi="Arial" w:cs="Arial"/>
          <w:iCs/>
          <w:color w:val="000000"/>
          <w:sz w:val="24"/>
          <w:szCs w:val="24"/>
        </w:rPr>
        <w:t>please move to</w:t>
      </w:r>
      <w:r w:rsidRPr="00D76B9C">
        <w:rPr>
          <w:rFonts w:ascii="Arial" w:hAnsi="Arial" w:cs="Arial"/>
          <w:iCs/>
          <w:color w:val="000000"/>
          <w:sz w:val="24"/>
          <w:szCs w:val="24"/>
        </w:rPr>
        <w:t xml:space="preserve"> </w:t>
      </w:r>
      <w:r w:rsidR="001944B6" w:rsidRPr="00D76B9C">
        <w:rPr>
          <w:rFonts w:ascii="Arial" w:hAnsi="Arial" w:cs="Arial"/>
          <w:iCs/>
          <w:color w:val="000000"/>
          <w:sz w:val="24"/>
          <w:szCs w:val="24"/>
        </w:rPr>
        <w:t>S</w:t>
      </w:r>
      <w:r w:rsidRPr="00D76B9C">
        <w:rPr>
          <w:rFonts w:ascii="Arial" w:hAnsi="Arial" w:cs="Arial"/>
          <w:iCs/>
          <w:color w:val="000000"/>
          <w:sz w:val="24"/>
          <w:szCs w:val="24"/>
        </w:rPr>
        <w:t xml:space="preserve">ections </w:t>
      </w:r>
      <w:r w:rsidR="005F2765" w:rsidRPr="00D76B9C">
        <w:rPr>
          <w:rFonts w:ascii="Arial" w:hAnsi="Arial" w:cs="Arial"/>
          <w:iCs/>
          <w:color w:val="000000"/>
          <w:sz w:val="24"/>
          <w:szCs w:val="24"/>
        </w:rPr>
        <w:t>6</w:t>
      </w:r>
      <w:r w:rsidRPr="00D76B9C">
        <w:rPr>
          <w:rFonts w:ascii="Arial" w:hAnsi="Arial" w:cs="Arial"/>
          <w:iCs/>
          <w:color w:val="000000"/>
          <w:sz w:val="24"/>
          <w:szCs w:val="24"/>
        </w:rPr>
        <w:t>.</w:t>
      </w:r>
    </w:p>
    <w:p w14:paraId="2D6D115E" w14:textId="77777777" w:rsidR="00743FC9" w:rsidRPr="00D76B9C" w:rsidRDefault="00743FC9" w:rsidP="00743FC9">
      <w:pPr>
        <w:rPr>
          <w:rFonts w:ascii="Arial" w:hAnsi="Arial" w:cs="Arial"/>
          <w:sz w:val="24"/>
          <w:szCs w:val="24"/>
        </w:rPr>
      </w:pPr>
    </w:p>
    <w:tbl>
      <w:tblPr>
        <w:tblStyle w:val="GridTable1Light-Accent1"/>
        <w:tblW w:w="4993" w:type="pct"/>
        <w:tblLook w:val="04A0" w:firstRow="1" w:lastRow="0" w:firstColumn="1" w:lastColumn="0" w:noHBand="0" w:noVBand="1"/>
      </w:tblPr>
      <w:tblGrid>
        <w:gridCol w:w="9590"/>
        <w:gridCol w:w="25"/>
      </w:tblGrid>
      <w:tr w:rsidR="00D0155F" w:rsidRPr="00D76B9C" w14:paraId="504F027B" w14:textId="77777777" w:rsidTr="00D0155F">
        <w:trPr>
          <w:gridAfter w:val="1"/>
          <w:cnfStyle w:val="100000000000" w:firstRow="1" w:lastRow="0" w:firstColumn="0" w:lastColumn="0" w:oddVBand="0" w:evenVBand="0" w:oddHBand="0"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4987" w:type="pct"/>
          </w:tcPr>
          <w:p w14:paraId="4C400D67"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 xml:space="preserve">5. </w:t>
            </w:r>
            <w:r w:rsidRPr="00D76B9C">
              <w:rPr>
                <w:rFonts w:ascii="Arial" w:hAnsi="Arial" w:cs="Arial"/>
                <w:b w:val="0"/>
                <w:color w:val="000000"/>
                <w:sz w:val="24"/>
                <w:szCs w:val="24"/>
              </w:rPr>
              <w:tab/>
              <w:t>What actions can be taken to mitigate any adverse impacts?</w:t>
            </w:r>
          </w:p>
        </w:tc>
      </w:tr>
      <w:tr w:rsidR="00D0155F" w:rsidRPr="00D76B9C" w14:paraId="383C1BB3" w14:textId="77777777" w:rsidTr="00094307">
        <w:trPr>
          <w:gridAfter w:val="1"/>
          <w:wAfter w:w="13" w:type="dxa"/>
          <w:trHeight w:val="894"/>
        </w:trPr>
        <w:tc>
          <w:tcPr>
            <w:cnfStyle w:val="001000000000" w:firstRow="0" w:lastRow="0" w:firstColumn="1" w:lastColumn="0" w:oddVBand="0" w:evenVBand="0" w:oddHBand="0" w:evenHBand="0" w:firstRowFirstColumn="0" w:firstRowLastColumn="0" w:lastRowFirstColumn="0" w:lastRowLastColumn="0"/>
            <w:tcW w:w="4987" w:type="pct"/>
          </w:tcPr>
          <w:p w14:paraId="32B3D697" w14:textId="0ED573F3" w:rsidR="00D76B9C" w:rsidRPr="00094307" w:rsidRDefault="00094307" w:rsidP="00094307">
            <w:pPr>
              <w:rPr>
                <w:rFonts w:ascii="Arial" w:hAnsi="Arial" w:cs="Arial"/>
                <w:b w:val="0"/>
                <w:bCs w:val="0"/>
                <w:color w:val="000000"/>
                <w:sz w:val="24"/>
                <w:szCs w:val="24"/>
              </w:rPr>
            </w:pPr>
            <w:r w:rsidRPr="00094307">
              <w:rPr>
                <w:rFonts w:ascii="Arial" w:hAnsi="Arial" w:cs="Arial"/>
                <w:b w:val="0"/>
                <w:bCs w:val="0"/>
                <w:color w:val="000000"/>
                <w:sz w:val="24"/>
                <w:szCs w:val="24"/>
              </w:rPr>
              <w:t>N/A</w:t>
            </w:r>
          </w:p>
        </w:tc>
      </w:tr>
      <w:tr w:rsidR="00D0155F" w:rsidRPr="00D76B9C" w14:paraId="077C4E1E" w14:textId="77777777" w:rsidTr="00D0155F">
        <w:trPr>
          <w:gridAfter w:val="1"/>
          <w:wAfter w:w="13" w:type="dxa"/>
        </w:trPr>
        <w:tc>
          <w:tcPr>
            <w:cnfStyle w:val="001000000000" w:firstRow="0" w:lastRow="0" w:firstColumn="1" w:lastColumn="0" w:oddVBand="0" w:evenVBand="0" w:oddHBand="0" w:evenHBand="0" w:firstRowFirstColumn="0" w:firstRowLastColumn="0" w:lastRowFirstColumn="0" w:lastRowLastColumn="0"/>
            <w:tcW w:w="4987" w:type="pct"/>
          </w:tcPr>
          <w:p w14:paraId="74FF76C5" w14:textId="77777777" w:rsidR="00743FC9" w:rsidRPr="00D76B9C" w:rsidRDefault="002132A1" w:rsidP="00EC01E1">
            <w:pPr>
              <w:ind w:left="720" w:hanging="720"/>
              <w:rPr>
                <w:rFonts w:ascii="Arial" w:hAnsi="Arial" w:cs="Arial"/>
                <w:color w:val="000000"/>
                <w:sz w:val="24"/>
                <w:szCs w:val="24"/>
              </w:rPr>
            </w:pPr>
            <w:r w:rsidRPr="00D76B9C">
              <w:rPr>
                <w:rFonts w:ascii="Arial" w:hAnsi="Arial" w:cs="Arial"/>
                <w:b w:val="0"/>
                <w:color w:val="000000"/>
                <w:sz w:val="24"/>
                <w:szCs w:val="24"/>
              </w:rPr>
              <w:t xml:space="preserve">6. </w:t>
            </w:r>
            <w:r w:rsidRPr="00D76B9C">
              <w:rPr>
                <w:rFonts w:ascii="Arial" w:hAnsi="Arial" w:cs="Arial"/>
                <w:b w:val="0"/>
                <w:color w:val="000000"/>
                <w:sz w:val="24"/>
                <w:szCs w:val="24"/>
              </w:rPr>
              <w:tab/>
            </w:r>
            <w:r w:rsidR="00B31B99" w:rsidRPr="00D76B9C">
              <w:rPr>
                <w:rFonts w:ascii="Arial" w:hAnsi="Arial" w:cs="Arial"/>
                <w:b w:val="0"/>
                <w:color w:val="000000"/>
                <w:sz w:val="24"/>
                <w:szCs w:val="24"/>
              </w:rPr>
              <w:t>Section 6: Decision or actions proposed</w:t>
            </w:r>
          </w:p>
        </w:tc>
      </w:tr>
      <w:tr w:rsidR="00D0155F" w:rsidRPr="00D76B9C" w14:paraId="272B844C" w14:textId="77777777" w:rsidTr="00D0155F">
        <w:trPr>
          <w:trHeight w:val="1348"/>
        </w:trPr>
        <w:tc>
          <w:tcPr>
            <w:cnfStyle w:val="001000000000" w:firstRow="0" w:lastRow="0" w:firstColumn="1" w:lastColumn="0" w:oddVBand="0" w:evenVBand="0" w:oddHBand="0" w:evenHBand="0" w:firstRowFirstColumn="0" w:firstRowLastColumn="0" w:lastRowFirstColumn="0" w:lastRowLastColumn="0"/>
            <w:tcW w:w="5000" w:type="pct"/>
            <w:gridSpan w:val="2"/>
          </w:tcPr>
          <w:p w14:paraId="46CD93C3" w14:textId="77777777" w:rsidR="00743FC9" w:rsidRPr="00D76B9C" w:rsidRDefault="00743FC9" w:rsidP="00EC01E1">
            <w:pPr>
              <w:rPr>
                <w:rFonts w:ascii="Arial" w:hAnsi="Arial" w:cs="Arial"/>
                <w:color w:val="000000"/>
                <w:sz w:val="24"/>
                <w:szCs w:val="24"/>
              </w:rPr>
            </w:pPr>
          </w:p>
          <w:p w14:paraId="44525FA1" w14:textId="54B76DE9" w:rsidR="00743FC9" w:rsidRPr="008521F3" w:rsidRDefault="008521F3" w:rsidP="00EC01E1">
            <w:pPr>
              <w:rPr>
                <w:rFonts w:ascii="Arial" w:hAnsi="Arial" w:cs="Arial"/>
                <w:b w:val="0"/>
                <w:bCs w:val="0"/>
                <w:color w:val="000000"/>
                <w:sz w:val="24"/>
                <w:szCs w:val="24"/>
              </w:rPr>
            </w:pPr>
            <w:r w:rsidRPr="008521F3">
              <w:rPr>
                <w:rFonts w:ascii="Arial" w:hAnsi="Arial" w:cs="Arial"/>
                <w:b w:val="0"/>
                <w:bCs w:val="0"/>
                <w:color w:val="000000"/>
                <w:sz w:val="24"/>
                <w:szCs w:val="24"/>
              </w:rPr>
              <w:t>Approval of the Housing Asset Management and Compliance Strategy to enable implementation across the Housing Service.</w:t>
            </w:r>
          </w:p>
        </w:tc>
      </w:tr>
      <w:tr w:rsidR="00D0155F" w:rsidRPr="00D76B9C" w14:paraId="67C16FA8" w14:textId="77777777" w:rsidTr="00D0155F">
        <w:trPr>
          <w:gridAfter w:val="1"/>
          <w:wAfter w:w="13" w:type="dxa"/>
        </w:trPr>
        <w:tc>
          <w:tcPr>
            <w:cnfStyle w:val="001000000000" w:firstRow="0" w:lastRow="0" w:firstColumn="1" w:lastColumn="0" w:oddVBand="0" w:evenVBand="0" w:oddHBand="0" w:evenHBand="0" w:firstRowFirstColumn="0" w:firstRowLastColumn="0" w:lastRowFirstColumn="0" w:lastRowLastColumn="0"/>
            <w:tcW w:w="4987" w:type="pct"/>
          </w:tcPr>
          <w:p w14:paraId="4B7F2529" w14:textId="77777777" w:rsidR="00743FC9" w:rsidRPr="00D76B9C" w:rsidRDefault="002132A1" w:rsidP="00EC01E1">
            <w:pPr>
              <w:rPr>
                <w:rFonts w:ascii="Arial" w:hAnsi="Arial" w:cs="Arial"/>
                <w:color w:val="000000"/>
                <w:sz w:val="24"/>
                <w:szCs w:val="24"/>
              </w:rPr>
            </w:pPr>
            <w:r w:rsidRPr="00D76B9C">
              <w:rPr>
                <w:rFonts w:ascii="Arial" w:hAnsi="Arial" w:cs="Arial"/>
                <w:b w:val="0"/>
                <w:color w:val="000000"/>
                <w:sz w:val="24"/>
                <w:szCs w:val="24"/>
              </w:rPr>
              <w:t xml:space="preserve">7. </w:t>
            </w:r>
            <w:r w:rsidRPr="00D76B9C">
              <w:rPr>
                <w:rFonts w:ascii="Arial" w:hAnsi="Arial" w:cs="Arial"/>
                <w:b w:val="0"/>
                <w:color w:val="000000"/>
                <w:sz w:val="24"/>
                <w:szCs w:val="24"/>
              </w:rPr>
              <w:tab/>
              <w:t>Monitoring arrangements</w:t>
            </w:r>
          </w:p>
        </w:tc>
      </w:tr>
      <w:tr w:rsidR="00D0155F" w:rsidRPr="00D76B9C" w14:paraId="18146AD2" w14:textId="77777777" w:rsidTr="00D76B9C">
        <w:trPr>
          <w:trHeight w:val="1103"/>
        </w:trPr>
        <w:tc>
          <w:tcPr>
            <w:cnfStyle w:val="001000000000" w:firstRow="0" w:lastRow="0" w:firstColumn="1" w:lastColumn="0" w:oddVBand="0" w:evenVBand="0" w:oddHBand="0" w:evenHBand="0" w:firstRowFirstColumn="0" w:firstRowLastColumn="0" w:lastRowFirstColumn="0" w:lastRowLastColumn="0"/>
            <w:tcW w:w="5000" w:type="pct"/>
            <w:gridSpan w:val="2"/>
          </w:tcPr>
          <w:p w14:paraId="02E5711A" w14:textId="77777777" w:rsidR="00743FC9" w:rsidRPr="00D76B9C" w:rsidRDefault="00743FC9" w:rsidP="00EC01E1">
            <w:pPr>
              <w:rPr>
                <w:rFonts w:ascii="Arial" w:hAnsi="Arial" w:cs="Arial"/>
                <w:color w:val="000000"/>
                <w:sz w:val="24"/>
                <w:szCs w:val="24"/>
              </w:rPr>
            </w:pPr>
          </w:p>
          <w:p w14:paraId="7CEC1834" w14:textId="77777777" w:rsidR="008521F3" w:rsidRPr="008521F3" w:rsidRDefault="008521F3" w:rsidP="008521F3">
            <w:pPr>
              <w:rPr>
                <w:rFonts w:ascii="Arial" w:hAnsi="Arial" w:cs="Arial"/>
                <w:b w:val="0"/>
                <w:bCs w:val="0"/>
                <w:color w:val="000000"/>
                <w:sz w:val="24"/>
                <w:szCs w:val="24"/>
              </w:rPr>
            </w:pPr>
            <w:r w:rsidRPr="008521F3">
              <w:rPr>
                <w:rFonts w:ascii="Arial" w:hAnsi="Arial" w:cs="Arial"/>
                <w:b w:val="0"/>
                <w:bCs w:val="0"/>
                <w:color w:val="000000"/>
                <w:sz w:val="24"/>
                <w:szCs w:val="24"/>
              </w:rPr>
              <w:t>The Strategy will be monitored through the Council’s Housing Policy and Strategy framework, including regular review cycles and performance reporting.</w:t>
            </w:r>
          </w:p>
          <w:p w14:paraId="08698C9D" w14:textId="77777777" w:rsidR="008521F3" w:rsidRPr="008521F3" w:rsidRDefault="008521F3" w:rsidP="008521F3">
            <w:pPr>
              <w:rPr>
                <w:rFonts w:ascii="Arial" w:hAnsi="Arial" w:cs="Arial"/>
                <w:b w:val="0"/>
                <w:bCs w:val="0"/>
                <w:color w:val="000000"/>
                <w:sz w:val="24"/>
                <w:szCs w:val="24"/>
              </w:rPr>
            </w:pPr>
          </w:p>
          <w:p w14:paraId="60E6FA12" w14:textId="5444111D" w:rsidR="008B1F32" w:rsidRPr="00D76B9C" w:rsidRDefault="008521F3" w:rsidP="008521F3">
            <w:pPr>
              <w:rPr>
                <w:rFonts w:ascii="Arial" w:hAnsi="Arial" w:cs="Arial"/>
                <w:color w:val="000000"/>
                <w:sz w:val="24"/>
                <w:szCs w:val="24"/>
              </w:rPr>
            </w:pPr>
            <w:r w:rsidRPr="008521F3">
              <w:rPr>
                <w:rFonts w:ascii="Arial" w:hAnsi="Arial" w:cs="Arial"/>
                <w:b w:val="0"/>
                <w:bCs w:val="0"/>
                <w:color w:val="000000"/>
                <w:sz w:val="24"/>
                <w:szCs w:val="24"/>
              </w:rPr>
              <w:t>Compliance with statutory requirements and progress against key performance indicators will be tracked, alongside updates to the Housing Policy and Strategy Library to ensure all documents, including Equality Impact Assessments, remain current.</w:t>
            </w:r>
          </w:p>
        </w:tc>
      </w:tr>
    </w:tbl>
    <w:p w14:paraId="6252AB71" w14:textId="77777777" w:rsidR="00743FC9" w:rsidRPr="00D76B9C" w:rsidRDefault="00743FC9" w:rsidP="00743FC9">
      <w:pPr>
        <w:rPr>
          <w:rFonts w:ascii="Arial" w:hAnsi="Arial" w:cs="Arial"/>
          <w:sz w:val="24"/>
          <w:szCs w:val="24"/>
        </w:rPr>
      </w:pPr>
    </w:p>
    <w:p w14:paraId="1887EDE3" w14:textId="77777777" w:rsidR="009E7427" w:rsidRPr="00D76B9C" w:rsidRDefault="009E7427" w:rsidP="00743FC9">
      <w:pPr>
        <w:rPr>
          <w:rFonts w:ascii="Arial" w:hAnsi="Arial" w:cs="Arial"/>
          <w:sz w:val="24"/>
          <w:szCs w:val="24"/>
        </w:rPr>
      </w:pPr>
    </w:p>
    <w:p w14:paraId="31BDDD28" w14:textId="131EF40B" w:rsidR="009E7427" w:rsidRPr="00D76B9C" w:rsidRDefault="009E7427" w:rsidP="00743FC9">
      <w:pPr>
        <w:rPr>
          <w:rFonts w:ascii="Arial" w:hAnsi="Arial" w:cs="Arial"/>
          <w:sz w:val="24"/>
          <w:szCs w:val="24"/>
        </w:rPr>
        <w:sectPr w:rsidR="009E7427" w:rsidRPr="00D76B9C" w:rsidSect="00CB0F7A">
          <w:pgSz w:w="11906" w:h="16838"/>
          <w:pgMar w:top="851" w:right="1134" w:bottom="851" w:left="1134" w:header="709" w:footer="709" w:gutter="0"/>
          <w:pgNumType w:start="0"/>
          <w:cols w:space="708"/>
          <w:docGrid w:linePitch="360"/>
        </w:sectPr>
      </w:pPr>
    </w:p>
    <w:tbl>
      <w:tblPr>
        <w:tblStyle w:val="GridTable1Light-Accent1"/>
        <w:tblW w:w="5205" w:type="pct"/>
        <w:tblLook w:val="04A0" w:firstRow="1" w:lastRow="0" w:firstColumn="1" w:lastColumn="0" w:noHBand="0" w:noVBand="1"/>
      </w:tblPr>
      <w:tblGrid>
        <w:gridCol w:w="1308"/>
        <w:gridCol w:w="3101"/>
        <w:gridCol w:w="1819"/>
        <w:gridCol w:w="1459"/>
        <w:gridCol w:w="1699"/>
      </w:tblGrid>
      <w:tr w:rsidR="00D0155F" w:rsidRPr="00D76B9C" w14:paraId="56C3F346" w14:textId="77777777" w:rsidTr="00D0155F">
        <w:trPr>
          <w:cnfStyle w:val="100000000000" w:firstRow="1" w:lastRow="0" w:firstColumn="0" w:lastColumn="0" w:oddVBand="0" w:evenVBand="0" w:oddHBand="0"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5000" w:type="pct"/>
            <w:gridSpan w:val="5"/>
          </w:tcPr>
          <w:p w14:paraId="5BDA0A24" w14:textId="77777777" w:rsidR="009E7427" w:rsidRPr="00D76B9C" w:rsidRDefault="002132A1" w:rsidP="00AA13FC">
            <w:pPr>
              <w:spacing w:before="120" w:after="120"/>
              <w:rPr>
                <w:rFonts w:ascii="Arial" w:hAnsi="Arial" w:cs="Arial"/>
                <w:sz w:val="24"/>
                <w:szCs w:val="24"/>
              </w:rPr>
            </w:pPr>
            <w:r w:rsidRPr="00D76B9C">
              <w:rPr>
                <w:rFonts w:ascii="Arial" w:hAnsi="Arial" w:cs="Arial"/>
                <w:sz w:val="24"/>
                <w:szCs w:val="24"/>
              </w:rPr>
              <w:lastRenderedPageBreak/>
              <w:t xml:space="preserve">Section 8 Action planning (if required) </w:t>
            </w:r>
          </w:p>
        </w:tc>
      </w:tr>
      <w:tr w:rsidR="00D0155F" w:rsidRPr="00D76B9C" w14:paraId="38184D56" w14:textId="77777777" w:rsidTr="00D0155F">
        <w:trPr>
          <w:trHeight w:val="2372"/>
        </w:trPr>
        <w:tc>
          <w:tcPr>
            <w:cnfStyle w:val="001000000000" w:firstRow="0" w:lastRow="0" w:firstColumn="1" w:lastColumn="0" w:oddVBand="0" w:evenVBand="0" w:oddHBand="0" w:evenHBand="0" w:firstRowFirstColumn="0" w:firstRowLastColumn="0" w:lastRowFirstColumn="0" w:lastRowLastColumn="0"/>
            <w:tcW w:w="697" w:type="pct"/>
          </w:tcPr>
          <w:p w14:paraId="3658A95C" w14:textId="77777777" w:rsidR="009E7427" w:rsidRPr="00D76B9C" w:rsidRDefault="002132A1" w:rsidP="00AA13FC">
            <w:pPr>
              <w:spacing w:before="120" w:after="120"/>
              <w:jc w:val="center"/>
              <w:rPr>
                <w:rFonts w:ascii="Arial" w:hAnsi="Arial" w:cs="Arial"/>
                <w:sz w:val="24"/>
                <w:szCs w:val="24"/>
              </w:rPr>
            </w:pPr>
            <w:r w:rsidRPr="00D76B9C">
              <w:rPr>
                <w:rFonts w:ascii="Arial" w:hAnsi="Arial" w:cs="Arial"/>
                <w:sz w:val="24"/>
                <w:szCs w:val="24"/>
              </w:rPr>
              <w:t>Question no. (ref)</w:t>
            </w:r>
          </w:p>
        </w:tc>
        <w:tc>
          <w:tcPr>
            <w:tcW w:w="1652" w:type="pct"/>
          </w:tcPr>
          <w:p w14:paraId="0265FB9A"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 xml:space="preserve">Action required </w:t>
            </w:r>
          </w:p>
        </w:tc>
        <w:tc>
          <w:tcPr>
            <w:tcW w:w="969" w:type="pct"/>
          </w:tcPr>
          <w:p w14:paraId="1D71F9DF"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Lead officer/ person responsible</w:t>
            </w:r>
          </w:p>
        </w:tc>
        <w:tc>
          <w:tcPr>
            <w:tcW w:w="777" w:type="pct"/>
          </w:tcPr>
          <w:p w14:paraId="388B98F6"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Target date</w:t>
            </w:r>
          </w:p>
        </w:tc>
        <w:tc>
          <w:tcPr>
            <w:tcW w:w="905" w:type="pct"/>
          </w:tcPr>
          <w:p w14:paraId="5E77E1A5" w14:textId="77777777" w:rsidR="009E7427" w:rsidRPr="00D76B9C" w:rsidRDefault="002132A1"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76B9C">
              <w:rPr>
                <w:rFonts w:ascii="Arial" w:hAnsi="Arial" w:cs="Arial"/>
                <w:b/>
                <w:bCs/>
                <w:sz w:val="24"/>
                <w:szCs w:val="24"/>
              </w:rPr>
              <w:t>Progress</w:t>
            </w:r>
          </w:p>
        </w:tc>
      </w:tr>
      <w:tr w:rsidR="00D0155F" w:rsidRPr="00D76B9C" w14:paraId="640B7359" w14:textId="77777777" w:rsidTr="00D0155F">
        <w:trPr>
          <w:trHeight w:val="2216"/>
        </w:trPr>
        <w:tc>
          <w:tcPr>
            <w:cnfStyle w:val="001000000000" w:firstRow="0" w:lastRow="0" w:firstColumn="1" w:lastColumn="0" w:oddVBand="0" w:evenVBand="0" w:oddHBand="0" w:evenHBand="0" w:firstRowFirstColumn="0" w:firstRowLastColumn="0" w:lastRowFirstColumn="0" w:lastRowLastColumn="0"/>
            <w:tcW w:w="697" w:type="pct"/>
          </w:tcPr>
          <w:p w14:paraId="175BA048" w14:textId="77777777" w:rsidR="009E7427" w:rsidRPr="00D76B9C" w:rsidRDefault="009E7427" w:rsidP="00AA13FC">
            <w:pPr>
              <w:spacing w:before="120" w:after="120"/>
              <w:rPr>
                <w:rFonts w:ascii="Arial" w:hAnsi="Arial" w:cs="Arial"/>
                <w:sz w:val="24"/>
                <w:szCs w:val="24"/>
              </w:rPr>
            </w:pPr>
          </w:p>
          <w:p w14:paraId="31209AF0" w14:textId="77777777" w:rsidR="009E7427" w:rsidRPr="00D76B9C" w:rsidRDefault="009E7427" w:rsidP="00AA13FC">
            <w:pPr>
              <w:spacing w:before="120" w:after="120"/>
              <w:rPr>
                <w:rFonts w:ascii="Arial" w:hAnsi="Arial" w:cs="Arial"/>
                <w:sz w:val="24"/>
                <w:szCs w:val="24"/>
              </w:rPr>
            </w:pPr>
          </w:p>
        </w:tc>
        <w:tc>
          <w:tcPr>
            <w:tcW w:w="1652" w:type="pct"/>
          </w:tcPr>
          <w:p w14:paraId="4AE4A62E"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40C80701"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54C19877"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2202E4AD"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0155F" w:rsidRPr="00D76B9C" w14:paraId="3C7A8D37" w14:textId="77777777" w:rsidTr="00D0155F">
        <w:trPr>
          <w:trHeight w:val="2239"/>
        </w:trPr>
        <w:tc>
          <w:tcPr>
            <w:cnfStyle w:val="001000000000" w:firstRow="0" w:lastRow="0" w:firstColumn="1" w:lastColumn="0" w:oddVBand="0" w:evenVBand="0" w:oddHBand="0" w:evenHBand="0" w:firstRowFirstColumn="0" w:firstRowLastColumn="0" w:lastRowFirstColumn="0" w:lastRowLastColumn="0"/>
            <w:tcW w:w="697" w:type="pct"/>
          </w:tcPr>
          <w:p w14:paraId="26550782" w14:textId="77777777" w:rsidR="009E7427" w:rsidRPr="00D76B9C" w:rsidRDefault="009E7427" w:rsidP="00AA13FC">
            <w:pPr>
              <w:spacing w:before="120" w:after="120"/>
              <w:rPr>
                <w:rFonts w:ascii="Arial" w:hAnsi="Arial" w:cs="Arial"/>
                <w:sz w:val="24"/>
                <w:szCs w:val="24"/>
              </w:rPr>
            </w:pPr>
          </w:p>
          <w:p w14:paraId="270DC877" w14:textId="77777777" w:rsidR="009E7427" w:rsidRPr="00D76B9C" w:rsidRDefault="009E7427" w:rsidP="00AA13FC">
            <w:pPr>
              <w:spacing w:before="120" w:after="120"/>
              <w:rPr>
                <w:rFonts w:ascii="Arial" w:hAnsi="Arial" w:cs="Arial"/>
                <w:sz w:val="24"/>
                <w:szCs w:val="24"/>
              </w:rPr>
            </w:pPr>
          </w:p>
        </w:tc>
        <w:tc>
          <w:tcPr>
            <w:tcW w:w="1652" w:type="pct"/>
          </w:tcPr>
          <w:p w14:paraId="56D04696"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0F30BBAA"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5B9C340F"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12861259"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0155F" w:rsidRPr="00D76B9C" w14:paraId="64B7BD27" w14:textId="77777777" w:rsidTr="00D0155F">
        <w:trPr>
          <w:trHeight w:val="2216"/>
        </w:trPr>
        <w:tc>
          <w:tcPr>
            <w:cnfStyle w:val="001000000000" w:firstRow="0" w:lastRow="0" w:firstColumn="1" w:lastColumn="0" w:oddVBand="0" w:evenVBand="0" w:oddHBand="0" w:evenHBand="0" w:firstRowFirstColumn="0" w:firstRowLastColumn="0" w:lastRowFirstColumn="0" w:lastRowLastColumn="0"/>
            <w:tcW w:w="697" w:type="pct"/>
          </w:tcPr>
          <w:p w14:paraId="44884940" w14:textId="77777777" w:rsidR="009E7427" w:rsidRPr="00D76B9C" w:rsidRDefault="009E7427" w:rsidP="00AA13FC">
            <w:pPr>
              <w:spacing w:before="120" w:after="120"/>
              <w:rPr>
                <w:rFonts w:ascii="Arial" w:hAnsi="Arial" w:cs="Arial"/>
                <w:sz w:val="24"/>
                <w:szCs w:val="24"/>
              </w:rPr>
            </w:pPr>
          </w:p>
          <w:p w14:paraId="3B6F0706" w14:textId="77777777" w:rsidR="009E7427" w:rsidRPr="00D76B9C" w:rsidRDefault="009E7427" w:rsidP="00AA13FC">
            <w:pPr>
              <w:spacing w:before="120" w:after="120"/>
              <w:rPr>
                <w:rFonts w:ascii="Arial" w:hAnsi="Arial" w:cs="Arial"/>
                <w:sz w:val="24"/>
                <w:szCs w:val="24"/>
              </w:rPr>
            </w:pPr>
          </w:p>
        </w:tc>
        <w:tc>
          <w:tcPr>
            <w:tcW w:w="1652" w:type="pct"/>
          </w:tcPr>
          <w:p w14:paraId="2D6D44CD"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53F53B39"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01EDCFE1"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1B4C99DF"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D0155F" w:rsidRPr="00D76B9C" w14:paraId="079B33BC" w14:textId="77777777" w:rsidTr="00D0155F">
        <w:trPr>
          <w:trHeight w:val="2239"/>
        </w:trPr>
        <w:tc>
          <w:tcPr>
            <w:cnfStyle w:val="001000000000" w:firstRow="0" w:lastRow="0" w:firstColumn="1" w:lastColumn="0" w:oddVBand="0" w:evenVBand="0" w:oddHBand="0" w:evenHBand="0" w:firstRowFirstColumn="0" w:firstRowLastColumn="0" w:lastRowFirstColumn="0" w:lastRowLastColumn="0"/>
            <w:tcW w:w="697" w:type="pct"/>
          </w:tcPr>
          <w:p w14:paraId="77E07A66" w14:textId="77777777" w:rsidR="009E7427" w:rsidRPr="00D76B9C" w:rsidRDefault="009E7427" w:rsidP="00AA13FC">
            <w:pPr>
              <w:spacing w:before="120" w:after="120"/>
              <w:rPr>
                <w:rFonts w:ascii="Arial" w:hAnsi="Arial" w:cs="Arial"/>
                <w:sz w:val="24"/>
                <w:szCs w:val="24"/>
              </w:rPr>
            </w:pPr>
          </w:p>
          <w:p w14:paraId="79C49735" w14:textId="77777777" w:rsidR="009E7427" w:rsidRPr="00D76B9C" w:rsidRDefault="009E7427" w:rsidP="00AA13FC">
            <w:pPr>
              <w:spacing w:before="120" w:after="120"/>
              <w:rPr>
                <w:rFonts w:ascii="Arial" w:hAnsi="Arial" w:cs="Arial"/>
                <w:sz w:val="24"/>
                <w:szCs w:val="24"/>
              </w:rPr>
            </w:pPr>
          </w:p>
        </w:tc>
        <w:tc>
          <w:tcPr>
            <w:tcW w:w="1652" w:type="pct"/>
          </w:tcPr>
          <w:p w14:paraId="05E9CBB6"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69" w:type="pct"/>
          </w:tcPr>
          <w:p w14:paraId="7538B78A"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7" w:type="pct"/>
          </w:tcPr>
          <w:p w14:paraId="1BE632B4"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905" w:type="pct"/>
          </w:tcPr>
          <w:p w14:paraId="6933E9BF" w14:textId="77777777" w:rsidR="009E7427" w:rsidRPr="00D76B9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81C63A0" w14:textId="77777777" w:rsidR="009E7427" w:rsidRPr="00D76B9C" w:rsidRDefault="009E7427" w:rsidP="00A626DD">
      <w:pPr>
        <w:spacing w:line="360" w:lineRule="auto"/>
        <w:jc w:val="both"/>
        <w:rPr>
          <w:rFonts w:ascii="Arial" w:hAnsi="Arial" w:cs="Arial"/>
          <w:color w:val="252423"/>
          <w:sz w:val="24"/>
          <w:szCs w:val="24"/>
          <w:shd w:val="clear" w:color="auto" w:fill="FFFFFF"/>
        </w:rPr>
      </w:pPr>
    </w:p>
    <w:p w14:paraId="2426D109" w14:textId="77777777" w:rsidR="00743FC9" w:rsidRPr="00D76B9C" w:rsidRDefault="002132A1" w:rsidP="009E7427">
      <w:pPr>
        <w:spacing w:line="360" w:lineRule="auto"/>
        <w:jc w:val="both"/>
        <w:rPr>
          <w:rFonts w:ascii="Arial" w:hAnsi="Arial" w:cs="Arial"/>
          <w:sz w:val="24"/>
          <w:szCs w:val="24"/>
        </w:rPr>
      </w:pPr>
      <w:r w:rsidRPr="00D76B9C">
        <w:rPr>
          <w:rFonts w:ascii="Arial" w:hAnsi="Arial" w:cs="Arial"/>
          <w:color w:val="252423"/>
          <w:sz w:val="24"/>
          <w:szCs w:val="24"/>
          <w:shd w:val="clear" w:color="auto" w:fill="FFFFFF"/>
        </w:rPr>
        <w:lastRenderedPageBreak/>
        <w:t>If you have any suggestions for improving this process, please contact EDI_Team@Sandwell.gov.uk</w:t>
      </w:r>
    </w:p>
    <w:sectPr w:rsidR="00743FC9" w:rsidRPr="00D76B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E096C" w14:textId="77777777" w:rsidR="00E221AC" w:rsidRDefault="00E221AC">
      <w:pPr>
        <w:spacing w:after="0" w:line="240" w:lineRule="auto"/>
      </w:pPr>
      <w:r>
        <w:separator/>
      </w:r>
    </w:p>
  </w:endnote>
  <w:endnote w:type="continuationSeparator" w:id="0">
    <w:p w14:paraId="3B8B2706" w14:textId="77777777" w:rsidR="00E221AC" w:rsidRDefault="00E2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aco">
    <w:altName w:val="Calibri"/>
    <w:charset w:val="00"/>
    <w:family w:val="swiss"/>
    <w:pitch w:val="fixed"/>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8050" w14:textId="77777777" w:rsidR="00EC01E1" w:rsidRDefault="002132A1" w:rsidP="00EC01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61F">
      <w:rPr>
        <w:rStyle w:val="PageNumber"/>
        <w:noProof/>
      </w:rPr>
      <w:t>2</w:t>
    </w:r>
    <w:r>
      <w:rPr>
        <w:rStyle w:val="PageNumber"/>
      </w:rPr>
      <w:fldChar w:fldCharType="end"/>
    </w:r>
  </w:p>
  <w:p w14:paraId="234D522F" w14:textId="77777777" w:rsidR="00EC01E1" w:rsidRDefault="00EC01E1" w:rsidP="00EC0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777733"/>
      <w:docPartObj>
        <w:docPartGallery w:val="Page Numbers (Bottom of Page)"/>
        <w:docPartUnique/>
      </w:docPartObj>
    </w:sdtPr>
    <w:sdtEndPr>
      <w:rPr>
        <w:noProof/>
      </w:rPr>
    </w:sdtEndPr>
    <w:sdtContent>
      <w:p w14:paraId="5CBB4422" w14:textId="77777777" w:rsidR="007A437B" w:rsidRDefault="008521F3">
        <w:pPr>
          <w:pStyle w:val="Footer"/>
          <w:jc w:val="right"/>
        </w:pPr>
      </w:p>
    </w:sdtContent>
  </w:sdt>
  <w:p w14:paraId="1731A957" w14:textId="77777777" w:rsidR="00EC01E1" w:rsidRPr="00743FC9" w:rsidRDefault="00EC01E1" w:rsidP="00DD077A">
    <w:pPr>
      <w:tabs>
        <w:tab w:val="center" w:pos="4153"/>
        <w:tab w:val="right" w:pos="8306"/>
      </w:tabs>
      <w:jc w:val="both"/>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31311"/>
      <w:docPartObj>
        <w:docPartGallery w:val="Page Numbers (Bottom of Page)"/>
        <w:docPartUnique/>
      </w:docPartObj>
    </w:sdtPr>
    <w:sdtEndPr>
      <w:rPr>
        <w:noProof/>
      </w:rPr>
    </w:sdtEndPr>
    <w:sdtContent>
      <w:p w14:paraId="16BE0934" w14:textId="77777777" w:rsidR="00296A09" w:rsidRDefault="008521F3">
        <w:pPr>
          <w:pStyle w:val="Footer"/>
          <w:jc w:val="right"/>
        </w:pPr>
      </w:p>
    </w:sdtContent>
  </w:sdt>
  <w:p w14:paraId="1373C671" w14:textId="77777777" w:rsidR="007A437B" w:rsidRDefault="002132A1" w:rsidP="007A437B">
    <w:pPr>
      <w:pStyle w:val="Footer"/>
      <w:tabs>
        <w:tab w:val="clear" w:pos="4153"/>
        <w:tab w:val="clear" w:pos="8306"/>
        <w:tab w:val="left" w:pos="2319"/>
        <w:tab w:val="left" w:pos="3890"/>
      </w:tabs>
      <w:rPr>
        <w:rFonts w:ascii="Arial" w:hAnsi="Arial" w:cs="Arial"/>
        <w:sz w:val="20"/>
        <w:szCs w:val="20"/>
      </w:rPr>
    </w:pPr>
    <w:r>
      <w:rPr>
        <w:rFonts w:ascii="Arial" w:hAnsi="Arial" w:cs="Arial"/>
        <w:sz w:val="20"/>
        <w:szCs w:val="20"/>
      </w:rPr>
      <w:tab/>
    </w:r>
  </w:p>
  <w:p w14:paraId="5B909984" w14:textId="77777777" w:rsidR="00743FC9" w:rsidRPr="00743FC9" w:rsidRDefault="00743FC9" w:rsidP="007A437B">
    <w:pPr>
      <w:pStyle w:val="Footer"/>
      <w:tabs>
        <w:tab w:val="clear" w:pos="4153"/>
        <w:tab w:val="clear" w:pos="8306"/>
        <w:tab w:val="left" w:pos="2319"/>
      </w:tabs>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54C0" w14:textId="77777777" w:rsidR="00CB0F7A" w:rsidRPr="00743FC9" w:rsidRDefault="00CB0F7A" w:rsidP="005912C1">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7971" w14:textId="77777777" w:rsidR="00E221AC" w:rsidRDefault="00E221AC">
      <w:pPr>
        <w:spacing w:after="0" w:line="240" w:lineRule="auto"/>
      </w:pPr>
      <w:r>
        <w:separator/>
      </w:r>
    </w:p>
  </w:footnote>
  <w:footnote w:type="continuationSeparator" w:id="0">
    <w:p w14:paraId="18787B4A" w14:textId="77777777" w:rsidR="00E221AC" w:rsidRDefault="00E22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F665" w14:textId="77777777" w:rsidR="005A092A" w:rsidRDefault="005A0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266D" w14:textId="77777777" w:rsidR="00EC01E1" w:rsidRDefault="00EC01E1" w:rsidP="00591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95C1" w14:textId="77777777" w:rsidR="005A092A" w:rsidRDefault="005A0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E22"/>
    <w:multiLevelType w:val="multilevel"/>
    <w:tmpl w:val="7A9E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A7D7C"/>
    <w:multiLevelType w:val="hybridMultilevel"/>
    <w:tmpl w:val="90D6EE2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E06263B"/>
    <w:multiLevelType w:val="hybridMultilevel"/>
    <w:tmpl w:val="B8C60978"/>
    <w:lvl w:ilvl="0" w:tplc="2E5CFD5C">
      <w:start w:val="1"/>
      <w:numFmt w:val="bullet"/>
      <w:lvlText w:val=""/>
      <w:lvlJc w:val="left"/>
      <w:pPr>
        <w:ind w:left="1097" w:hanging="360"/>
      </w:pPr>
      <w:rPr>
        <w:rFonts w:ascii="Symbol" w:hAnsi="Symbol" w:hint="default"/>
      </w:rPr>
    </w:lvl>
    <w:lvl w:ilvl="1" w:tplc="526A0F04" w:tentative="1">
      <w:start w:val="1"/>
      <w:numFmt w:val="bullet"/>
      <w:lvlText w:val="o"/>
      <w:lvlJc w:val="left"/>
      <w:pPr>
        <w:ind w:left="1817" w:hanging="360"/>
      </w:pPr>
      <w:rPr>
        <w:rFonts w:ascii="Courier New" w:hAnsi="Courier New" w:cs="Courier New" w:hint="default"/>
      </w:rPr>
    </w:lvl>
    <w:lvl w:ilvl="2" w:tplc="66E4A78C" w:tentative="1">
      <w:start w:val="1"/>
      <w:numFmt w:val="bullet"/>
      <w:lvlText w:val=""/>
      <w:lvlJc w:val="left"/>
      <w:pPr>
        <w:ind w:left="2537" w:hanging="360"/>
      </w:pPr>
      <w:rPr>
        <w:rFonts w:ascii="Wingdings" w:hAnsi="Wingdings" w:hint="default"/>
      </w:rPr>
    </w:lvl>
    <w:lvl w:ilvl="3" w:tplc="1DEEBD3C" w:tentative="1">
      <w:start w:val="1"/>
      <w:numFmt w:val="bullet"/>
      <w:lvlText w:val=""/>
      <w:lvlJc w:val="left"/>
      <w:pPr>
        <w:ind w:left="3257" w:hanging="360"/>
      </w:pPr>
      <w:rPr>
        <w:rFonts w:ascii="Symbol" w:hAnsi="Symbol" w:hint="default"/>
      </w:rPr>
    </w:lvl>
    <w:lvl w:ilvl="4" w:tplc="40B605B0" w:tentative="1">
      <w:start w:val="1"/>
      <w:numFmt w:val="bullet"/>
      <w:lvlText w:val="o"/>
      <w:lvlJc w:val="left"/>
      <w:pPr>
        <w:ind w:left="3977" w:hanging="360"/>
      </w:pPr>
      <w:rPr>
        <w:rFonts w:ascii="Courier New" w:hAnsi="Courier New" w:cs="Courier New" w:hint="default"/>
      </w:rPr>
    </w:lvl>
    <w:lvl w:ilvl="5" w:tplc="7BACDC94" w:tentative="1">
      <w:start w:val="1"/>
      <w:numFmt w:val="bullet"/>
      <w:lvlText w:val=""/>
      <w:lvlJc w:val="left"/>
      <w:pPr>
        <w:ind w:left="4697" w:hanging="360"/>
      </w:pPr>
      <w:rPr>
        <w:rFonts w:ascii="Wingdings" w:hAnsi="Wingdings" w:hint="default"/>
      </w:rPr>
    </w:lvl>
    <w:lvl w:ilvl="6" w:tplc="C56650C2" w:tentative="1">
      <w:start w:val="1"/>
      <w:numFmt w:val="bullet"/>
      <w:lvlText w:val=""/>
      <w:lvlJc w:val="left"/>
      <w:pPr>
        <w:ind w:left="5417" w:hanging="360"/>
      </w:pPr>
      <w:rPr>
        <w:rFonts w:ascii="Symbol" w:hAnsi="Symbol" w:hint="default"/>
      </w:rPr>
    </w:lvl>
    <w:lvl w:ilvl="7" w:tplc="A8147C34" w:tentative="1">
      <w:start w:val="1"/>
      <w:numFmt w:val="bullet"/>
      <w:lvlText w:val="o"/>
      <w:lvlJc w:val="left"/>
      <w:pPr>
        <w:ind w:left="6137" w:hanging="360"/>
      </w:pPr>
      <w:rPr>
        <w:rFonts w:ascii="Courier New" w:hAnsi="Courier New" w:cs="Courier New" w:hint="default"/>
      </w:rPr>
    </w:lvl>
    <w:lvl w:ilvl="8" w:tplc="743EF9C2" w:tentative="1">
      <w:start w:val="1"/>
      <w:numFmt w:val="bullet"/>
      <w:lvlText w:val=""/>
      <w:lvlJc w:val="left"/>
      <w:pPr>
        <w:ind w:left="6857" w:hanging="360"/>
      </w:pPr>
      <w:rPr>
        <w:rFonts w:ascii="Wingdings" w:hAnsi="Wingdings" w:hint="default"/>
      </w:rPr>
    </w:lvl>
  </w:abstractNum>
  <w:abstractNum w:abstractNumId="3" w15:restartNumberingAfterBreak="0">
    <w:nsid w:val="0FBA0EB6"/>
    <w:multiLevelType w:val="multilevel"/>
    <w:tmpl w:val="330E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4575A"/>
    <w:multiLevelType w:val="hybridMultilevel"/>
    <w:tmpl w:val="D8108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9F6CF9"/>
    <w:multiLevelType w:val="multilevel"/>
    <w:tmpl w:val="73C03010"/>
    <w:lvl w:ilvl="0">
      <w:start w:val="1"/>
      <w:numFmt w:val="decimal"/>
      <w:lvlText w:val="%1."/>
      <w:lvlJc w:val="left"/>
      <w:pPr>
        <w:ind w:left="880" w:hanging="315"/>
      </w:pPr>
      <w:rPr>
        <w:rFonts w:ascii="Arial" w:eastAsia="Arial" w:hAnsi="Arial" w:cs="Arial" w:hint="default"/>
        <w:b w:val="0"/>
        <w:bCs w:val="0"/>
        <w:i w:val="0"/>
        <w:iCs w:val="0"/>
        <w:w w:val="100"/>
        <w:sz w:val="28"/>
        <w:szCs w:val="28"/>
        <w:lang w:val="en-US" w:eastAsia="en-US" w:bidi="ar-SA"/>
      </w:rPr>
    </w:lvl>
    <w:lvl w:ilvl="1">
      <w:start w:val="1"/>
      <w:numFmt w:val="decimal"/>
      <w:lvlText w:val="%1.%2."/>
      <w:lvlJc w:val="left"/>
      <w:pPr>
        <w:ind w:left="1000" w:hanging="469"/>
      </w:pPr>
      <w:rPr>
        <w:rFonts w:ascii="Arial" w:eastAsia="Arial" w:hAnsi="Arial" w:cs="Arial" w:hint="default"/>
        <w:b w:val="0"/>
        <w:bCs w:val="0"/>
        <w:i w:val="0"/>
        <w:iCs w:val="0"/>
        <w:w w:val="100"/>
        <w:sz w:val="24"/>
        <w:szCs w:val="24"/>
        <w:u w:val="thick" w:color="000000"/>
        <w:lang w:val="en-US" w:eastAsia="en-US" w:bidi="ar-SA"/>
      </w:rPr>
    </w:lvl>
    <w:lvl w:ilvl="2">
      <w:numFmt w:val="bullet"/>
      <w:lvlText w:val="•"/>
      <w:lvlJc w:val="left"/>
      <w:pPr>
        <w:ind w:left="1252" w:hanging="361"/>
      </w:pPr>
      <w:rPr>
        <w:rFonts w:ascii="Monaco" w:eastAsia="Monaco" w:hAnsi="Monaco" w:cs="Monaco" w:hint="default"/>
        <w:b w:val="0"/>
        <w:bCs w:val="0"/>
        <w:i w:val="0"/>
        <w:iCs w:val="0"/>
        <w:w w:val="76"/>
        <w:sz w:val="24"/>
        <w:szCs w:val="24"/>
        <w:lang w:val="en-US" w:eastAsia="en-US" w:bidi="ar-SA"/>
      </w:rPr>
    </w:lvl>
    <w:lvl w:ilvl="3">
      <w:numFmt w:val="bullet"/>
      <w:lvlText w:val="•"/>
      <w:lvlJc w:val="left"/>
      <w:pPr>
        <w:ind w:left="2515" w:hanging="361"/>
      </w:pPr>
      <w:rPr>
        <w:lang w:val="en-US" w:eastAsia="en-US" w:bidi="ar-SA"/>
      </w:rPr>
    </w:lvl>
    <w:lvl w:ilvl="4">
      <w:numFmt w:val="bullet"/>
      <w:lvlText w:val="•"/>
      <w:lvlJc w:val="left"/>
      <w:pPr>
        <w:ind w:left="3770" w:hanging="361"/>
      </w:pPr>
      <w:rPr>
        <w:lang w:val="en-US" w:eastAsia="en-US" w:bidi="ar-SA"/>
      </w:rPr>
    </w:lvl>
    <w:lvl w:ilvl="5">
      <w:numFmt w:val="bullet"/>
      <w:lvlText w:val="•"/>
      <w:lvlJc w:val="left"/>
      <w:pPr>
        <w:ind w:left="5025" w:hanging="361"/>
      </w:pPr>
      <w:rPr>
        <w:lang w:val="en-US" w:eastAsia="en-US" w:bidi="ar-SA"/>
      </w:rPr>
    </w:lvl>
    <w:lvl w:ilvl="6">
      <w:numFmt w:val="bullet"/>
      <w:lvlText w:val="•"/>
      <w:lvlJc w:val="left"/>
      <w:pPr>
        <w:ind w:left="6280" w:hanging="361"/>
      </w:pPr>
      <w:rPr>
        <w:lang w:val="en-US" w:eastAsia="en-US" w:bidi="ar-SA"/>
      </w:rPr>
    </w:lvl>
    <w:lvl w:ilvl="7">
      <w:numFmt w:val="bullet"/>
      <w:lvlText w:val="•"/>
      <w:lvlJc w:val="left"/>
      <w:pPr>
        <w:ind w:left="7535" w:hanging="361"/>
      </w:pPr>
      <w:rPr>
        <w:lang w:val="en-US" w:eastAsia="en-US" w:bidi="ar-SA"/>
      </w:rPr>
    </w:lvl>
    <w:lvl w:ilvl="8">
      <w:numFmt w:val="bullet"/>
      <w:lvlText w:val="•"/>
      <w:lvlJc w:val="left"/>
      <w:pPr>
        <w:ind w:left="8790" w:hanging="361"/>
      </w:pPr>
      <w:rPr>
        <w:lang w:val="en-US" w:eastAsia="en-US" w:bidi="ar-SA"/>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0F0514C"/>
    <w:multiLevelType w:val="hybridMultilevel"/>
    <w:tmpl w:val="405A34E0"/>
    <w:lvl w:ilvl="0" w:tplc="70584948">
      <w:start w:val="1"/>
      <w:numFmt w:val="bullet"/>
      <w:lvlText w:val="•"/>
      <w:lvlJc w:val="left"/>
      <w:pPr>
        <w:ind w:left="360" w:hanging="360"/>
      </w:pPr>
      <w:rPr>
        <w:rFonts w:ascii="Arial" w:hAnsi="Arial" w:cs="Times New Roman" w:hint="default"/>
      </w:rPr>
    </w:lvl>
    <w:lvl w:ilvl="1" w:tplc="C3762A60" w:tentative="1">
      <w:start w:val="1"/>
      <w:numFmt w:val="bullet"/>
      <w:lvlText w:val="o"/>
      <w:lvlJc w:val="left"/>
      <w:pPr>
        <w:ind w:left="1440" w:hanging="360"/>
      </w:pPr>
      <w:rPr>
        <w:rFonts w:ascii="Courier New" w:hAnsi="Courier New" w:cs="Courier New" w:hint="default"/>
      </w:rPr>
    </w:lvl>
    <w:lvl w:ilvl="2" w:tplc="28083CDA" w:tentative="1">
      <w:start w:val="1"/>
      <w:numFmt w:val="bullet"/>
      <w:lvlText w:val=""/>
      <w:lvlJc w:val="left"/>
      <w:pPr>
        <w:ind w:left="2160" w:hanging="360"/>
      </w:pPr>
      <w:rPr>
        <w:rFonts w:ascii="Wingdings" w:hAnsi="Wingdings" w:hint="default"/>
      </w:rPr>
    </w:lvl>
    <w:lvl w:ilvl="3" w:tplc="CD1EA5A2" w:tentative="1">
      <w:start w:val="1"/>
      <w:numFmt w:val="bullet"/>
      <w:lvlText w:val=""/>
      <w:lvlJc w:val="left"/>
      <w:pPr>
        <w:ind w:left="2880" w:hanging="360"/>
      </w:pPr>
      <w:rPr>
        <w:rFonts w:ascii="Symbol" w:hAnsi="Symbol" w:hint="default"/>
      </w:rPr>
    </w:lvl>
    <w:lvl w:ilvl="4" w:tplc="A31635DA" w:tentative="1">
      <w:start w:val="1"/>
      <w:numFmt w:val="bullet"/>
      <w:lvlText w:val="o"/>
      <w:lvlJc w:val="left"/>
      <w:pPr>
        <w:ind w:left="3600" w:hanging="360"/>
      </w:pPr>
      <w:rPr>
        <w:rFonts w:ascii="Courier New" w:hAnsi="Courier New" w:cs="Courier New" w:hint="default"/>
      </w:rPr>
    </w:lvl>
    <w:lvl w:ilvl="5" w:tplc="609A7066" w:tentative="1">
      <w:start w:val="1"/>
      <w:numFmt w:val="bullet"/>
      <w:lvlText w:val=""/>
      <w:lvlJc w:val="left"/>
      <w:pPr>
        <w:ind w:left="4320" w:hanging="360"/>
      </w:pPr>
      <w:rPr>
        <w:rFonts w:ascii="Wingdings" w:hAnsi="Wingdings" w:hint="default"/>
      </w:rPr>
    </w:lvl>
    <w:lvl w:ilvl="6" w:tplc="53069724" w:tentative="1">
      <w:start w:val="1"/>
      <w:numFmt w:val="bullet"/>
      <w:lvlText w:val=""/>
      <w:lvlJc w:val="left"/>
      <w:pPr>
        <w:ind w:left="5040" w:hanging="360"/>
      </w:pPr>
      <w:rPr>
        <w:rFonts w:ascii="Symbol" w:hAnsi="Symbol" w:hint="default"/>
      </w:rPr>
    </w:lvl>
    <w:lvl w:ilvl="7" w:tplc="AA7CEB4E" w:tentative="1">
      <w:start w:val="1"/>
      <w:numFmt w:val="bullet"/>
      <w:lvlText w:val="o"/>
      <w:lvlJc w:val="left"/>
      <w:pPr>
        <w:ind w:left="5760" w:hanging="360"/>
      </w:pPr>
      <w:rPr>
        <w:rFonts w:ascii="Courier New" w:hAnsi="Courier New" w:cs="Courier New" w:hint="default"/>
      </w:rPr>
    </w:lvl>
    <w:lvl w:ilvl="8" w:tplc="C8504296" w:tentative="1">
      <w:start w:val="1"/>
      <w:numFmt w:val="bullet"/>
      <w:lvlText w:val=""/>
      <w:lvlJc w:val="left"/>
      <w:pPr>
        <w:ind w:left="6480" w:hanging="360"/>
      </w:pPr>
      <w:rPr>
        <w:rFonts w:ascii="Wingdings" w:hAnsi="Wingdings" w:hint="default"/>
      </w:rPr>
    </w:lvl>
  </w:abstractNum>
  <w:abstractNum w:abstractNumId="8" w15:restartNumberingAfterBreak="0">
    <w:nsid w:val="21044995"/>
    <w:multiLevelType w:val="hybridMultilevel"/>
    <w:tmpl w:val="1D0A8336"/>
    <w:lvl w:ilvl="0" w:tplc="5B5EBFD4">
      <w:start w:val="1"/>
      <w:numFmt w:val="bullet"/>
      <w:lvlText w:val="•"/>
      <w:lvlJc w:val="left"/>
      <w:pPr>
        <w:ind w:left="360" w:hanging="360"/>
      </w:pPr>
      <w:rPr>
        <w:rFonts w:ascii="Arial" w:hAnsi="Arial" w:cs="Times New Roman" w:hint="default"/>
      </w:rPr>
    </w:lvl>
    <w:lvl w:ilvl="1" w:tplc="C1905D54">
      <w:start w:val="1"/>
      <w:numFmt w:val="bullet"/>
      <w:lvlText w:val="o"/>
      <w:lvlJc w:val="left"/>
      <w:pPr>
        <w:ind w:left="1080" w:hanging="360"/>
      </w:pPr>
      <w:rPr>
        <w:rFonts w:ascii="Courier New" w:hAnsi="Courier New" w:cs="Courier New" w:hint="default"/>
      </w:rPr>
    </w:lvl>
    <w:lvl w:ilvl="2" w:tplc="BD308F24">
      <w:start w:val="1"/>
      <w:numFmt w:val="bullet"/>
      <w:lvlText w:val=""/>
      <w:lvlJc w:val="left"/>
      <w:pPr>
        <w:ind w:left="1800" w:hanging="360"/>
      </w:pPr>
      <w:rPr>
        <w:rFonts w:ascii="Wingdings" w:hAnsi="Wingdings" w:hint="default"/>
      </w:rPr>
    </w:lvl>
    <w:lvl w:ilvl="3" w:tplc="E27405B4">
      <w:start w:val="1"/>
      <w:numFmt w:val="bullet"/>
      <w:lvlText w:val=""/>
      <w:lvlJc w:val="left"/>
      <w:pPr>
        <w:ind w:left="2520" w:hanging="360"/>
      </w:pPr>
      <w:rPr>
        <w:rFonts w:ascii="Symbol" w:hAnsi="Symbol" w:hint="default"/>
      </w:rPr>
    </w:lvl>
    <w:lvl w:ilvl="4" w:tplc="34307332">
      <w:start w:val="1"/>
      <w:numFmt w:val="bullet"/>
      <w:lvlText w:val="o"/>
      <w:lvlJc w:val="left"/>
      <w:pPr>
        <w:ind w:left="3240" w:hanging="360"/>
      </w:pPr>
      <w:rPr>
        <w:rFonts w:ascii="Courier New" w:hAnsi="Courier New" w:cs="Courier New" w:hint="default"/>
      </w:rPr>
    </w:lvl>
    <w:lvl w:ilvl="5" w:tplc="B9625664">
      <w:start w:val="1"/>
      <w:numFmt w:val="bullet"/>
      <w:lvlText w:val=""/>
      <w:lvlJc w:val="left"/>
      <w:pPr>
        <w:ind w:left="3960" w:hanging="360"/>
      </w:pPr>
      <w:rPr>
        <w:rFonts w:ascii="Wingdings" w:hAnsi="Wingdings" w:hint="default"/>
      </w:rPr>
    </w:lvl>
    <w:lvl w:ilvl="6" w:tplc="D0CE0BC8">
      <w:start w:val="1"/>
      <w:numFmt w:val="bullet"/>
      <w:lvlText w:val=""/>
      <w:lvlJc w:val="left"/>
      <w:pPr>
        <w:ind w:left="4680" w:hanging="360"/>
      </w:pPr>
      <w:rPr>
        <w:rFonts w:ascii="Symbol" w:hAnsi="Symbol" w:hint="default"/>
      </w:rPr>
    </w:lvl>
    <w:lvl w:ilvl="7" w:tplc="57A6F7D6">
      <w:start w:val="1"/>
      <w:numFmt w:val="bullet"/>
      <w:lvlText w:val="o"/>
      <w:lvlJc w:val="left"/>
      <w:pPr>
        <w:ind w:left="5400" w:hanging="360"/>
      </w:pPr>
      <w:rPr>
        <w:rFonts w:ascii="Courier New" w:hAnsi="Courier New" w:cs="Courier New" w:hint="default"/>
      </w:rPr>
    </w:lvl>
    <w:lvl w:ilvl="8" w:tplc="58809CE6">
      <w:start w:val="1"/>
      <w:numFmt w:val="bullet"/>
      <w:lvlText w:val=""/>
      <w:lvlJc w:val="left"/>
      <w:pPr>
        <w:ind w:left="6120" w:hanging="360"/>
      </w:pPr>
      <w:rPr>
        <w:rFonts w:ascii="Wingdings" w:hAnsi="Wingdings" w:hint="default"/>
      </w:rPr>
    </w:lvl>
  </w:abstractNum>
  <w:abstractNum w:abstractNumId="9" w15:restartNumberingAfterBreak="0">
    <w:nsid w:val="261E73B6"/>
    <w:multiLevelType w:val="hybridMultilevel"/>
    <w:tmpl w:val="B7C4585A"/>
    <w:lvl w:ilvl="0" w:tplc="908A62CA">
      <w:start w:val="1"/>
      <w:numFmt w:val="bullet"/>
      <w:lvlText w:val=""/>
      <w:lvlJc w:val="left"/>
      <w:pPr>
        <w:ind w:left="1080" w:hanging="360"/>
      </w:pPr>
      <w:rPr>
        <w:rFonts w:ascii="Symbol" w:hAnsi="Symbol" w:hint="default"/>
      </w:rPr>
    </w:lvl>
    <w:lvl w:ilvl="1" w:tplc="7104272C" w:tentative="1">
      <w:start w:val="1"/>
      <w:numFmt w:val="bullet"/>
      <w:lvlText w:val="o"/>
      <w:lvlJc w:val="left"/>
      <w:pPr>
        <w:ind w:left="1800" w:hanging="360"/>
      </w:pPr>
      <w:rPr>
        <w:rFonts w:ascii="Courier New" w:hAnsi="Courier New" w:cs="Courier New" w:hint="default"/>
      </w:rPr>
    </w:lvl>
    <w:lvl w:ilvl="2" w:tplc="3FE8FD18" w:tentative="1">
      <w:start w:val="1"/>
      <w:numFmt w:val="bullet"/>
      <w:lvlText w:val=""/>
      <w:lvlJc w:val="left"/>
      <w:pPr>
        <w:ind w:left="2520" w:hanging="360"/>
      </w:pPr>
      <w:rPr>
        <w:rFonts w:ascii="Wingdings" w:hAnsi="Wingdings" w:hint="default"/>
      </w:rPr>
    </w:lvl>
    <w:lvl w:ilvl="3" w:tplc="17DCC382" w:tentative="1">
      <w:start w:val="1"/>
      <w:numFmt w:val="bullet"/>
      <w:lvlText w:val=""/>
      <w:lvlJc w:val="left"/>
      <w:pPr>
        <w:ind w:left="3240" w:hanging="360"/>
      </w:pPr>
      <w:rPr>
        <w:rFonts w:ascii="Symbol" w:hAnsi="Symbol" w:hint="default"/>
      </w:rPr>
    </w:lvl>
    <w:lvl w:ilvl="4" w:tplc="CC600414" w:tentative="1">
      <w:start w:val="1"/>
      <w:numFmt w:val="bullet"/>
      <w:lvlText w:val="o"/>
      <w:lvlJc w:val="left"/>
      <w:pPr>
        <w:ind w:left="3960" w:hanging="360"/>
      </w:pPr>
      <w:rPr>
        <w:rFonts w:ascii="Courier New" w:hAnsi="Courier New" w:cs="Courier New" w:hint="default"/>
      </w:rPr>
    </w:lvl>
    <w:lvl w:ilvl="5" w:tplc="E5E87BCE" w:tentative="1">
      <w:start w:val="1"/>
      <w:numFmt w:val="bullet"/>
      <w:lvlText w:val=""/>
      <w:lvlJc w:val="left"/>
      <w:pPr>
        <w:ind w:left="4680" w:hanging="360"/>
      </w:pPr>
      <w:rPr>
        <w:rFonts w:ascii="Wingdings" w:hAnsi="Wingdings" w:hint="default"/>
      </w:rPr>
    </w:lvl>
    <w:lvl w:ilvl="6" w:tplc="1F4E4FEA" w:tentative="1">
      <w:start w:val="1"/>
      <w:numFmt w:val="bullet"/>
      <w:lvlText w:val=""/>
      <w:lvlJc w:val="left"/>
      <w:pPr>
        <w:ind w:left="5400" w:hanging="360"/>
      </w:pPr>
      <w:rPr>
        <w:rFonts w:ascii="Symbol" w:hAnsi="Symbol" w:hint="default"/>
      </w:rPr>
    </w:lvl>
    <w:lvl w:ilvl="7" w:tplc="3244D97E" w:tentative="1">
      <w:start w:val="1"/>
      <w:numFmt w:val="bullet"/>
      <w:lvlText w:val="o"/>
      <w:lvlJc w:val="left"/>
      <w:pPr>
        <w:ind w:left="6120" w:hanging="360"/>
      </w:pPr>
      <w:rPr>
        <w:rFonts w:ascii="Courier New" w:hAnsi="Courier New" w:cs="Courier New" w:hint="default"/>
      </w:rPr>
    </w:lvl>
    <w:lvl w:ilvl="8" w:tplc="74EAA5F4" w:tentative="1">
      <w:start w:val="1"/>
      <w:numFmt w:val="bullet"/>
      <w:lvlText w:val=""/>
      <w:lvlJc w:val="left"/>
      <w:pPr>
        <w:ind w:left="6840" w:hanging="360"/>
      </w:pPr>
      <w:rPr>
        <w:rFonts w:ascii="Wingdings" w:hAnsi="Wingdings" w:hint="default"/>
      </w:rPr>
    </w:lvl>
  </w:abstractNum>
  <w:abstractNum w:abstractNumId="10" w15:restartNumberingAfterBreak="0">
    <w:nsid w:val="2E8C79F4"/>
    <w:multiLevelType w:val="hybridMultilevel"/>
    <w:tmpl w:val="CF8845E4"/>
    <w:lvl w:ilvl="0" w:tplc="2264D79A">
      <w:start w:val="1"/>
      <w:numFmt w:val="decimal"/>
      <w:lvlText w:val="%1."/>
      <w:lvlJc w:val="left"/>
      <w:pPr>
        <w:ind w:left="720" w:hanging="360"/>
      </w:pPr>
    </w:lvl>
    <w:lvl w:ilvl="1" w:tplc="E25A1AD2">
      <w:start w:val="1"/>
      <w:numFmt w:val="lowerLetter"/>
      <w:lvlText w:val="%2."/>
      <w:lvlJc w:val="left"/>
      <w:pPr>
        <w:ind w:left="1440" w:hanging="360"/>
      </w:pPr>
    </w:lvl>
    <w:lvl w:ilvl="2" w:tplc="6CA0AFF6">
      <w:start w:val="1"/>
      <w:numFmt w:val="lowerRoman"/>
      <w:lvlText w:val="%3."/>
      <w:lvlJc w:val="right"/>
      <w:pPr>
        <w:ind w:left="2160" w:hanging="180"/>
      </w:pPr>
    </w:lvl>
    <w:lvl w:ilvl="3" w:tplc="E5E4FFC2">
      <w:start w:val="1"/>
      <w:numFmt w:val="decimal"/>
      <w:lvlText w:val="%4."/>
      <w:lvlJc w:val="left"/>
      <w:pPr>
        <w:ind w:left="2880" w:hanging="360"/>
      </w:pPr>
    </w:lvl>
    <w:lvl w:ilvl="4" w:tplc="4C68A2C2">
      <w:start w:val="1"/>
      <w:numFmt w:val="lowerLetter"/>
      <w:lvlText w:val="%5."/>
      <w:lvlJc w:val="left"/>
      <w:pPr>
        <w:ind w:left="3600" w:hanging="360"/>
      </w:pPr>
    </w:lvl>
    <w:lvl w:ilvl="5" w:tplc="60286B14">
      <w:start w:val="1"/>
      <w:numFmt w:val="lowerRoman"/>
      <w:lvlText w:val="%6."/>
      <w:lvlJc w:val="right"/>
      <w:pPr>
        <w:ind w:left="4320" w:hanging="180"/>
      </w:pPr>
    </w:lvl>
    <w:lvl w:ilvl="6" w:tplc="60F033D0">
      <w:start w:val="1"/>
      <w:numFmt w:val="decimal"/>
      <w:lvlText w:val="%7."/>
      <w:lvlJc w:val="left"/>
      <w:pPr>
        <w:ind w:left="5040" w:hanging="360"/>
      </w:pPr>
    </w:lvl>
    <w:lvl w:ilvl="7" w:tplc="19DAFFC2">
      <w:start w:val="1"/>
      <w:numFmt w:val="lowerLetter"/>
      <w:lvlText w:val="%8."/>
      <w:lvlJc w:val="left"/>
      <w:pPr>
        <w:ind w:left="5760" w:hanging="360"/>
      </w:pPr>
    </w:lvl>
    <w:lvl w:ilvl="8" w:tplc="6ACED5E0">
      <w:start w:val="1"/>
      <w:numFmt w:val="lowerRoman"/>
      <w:lvlText w:val="%9."/>
      <w:lvlJc w:val="right"/>
      <w:pPr>
        <w:ind w:left="6480" w:hanging="180"/>
      </w:pPr>
    </w:lvl>
  </w:abstractNum>
  <w:abstractNum w:abstractNumId="11" w15:restartNumberingAfterBreak="0">
    <w:nsid w:val="369C49E2"/>
    <w:multiLevelType w:val="hybridMultilevel"/>
    <w:tmpl w:val="502C389A"/>
    <w:lvl w:ilvl="0" w:tplc="5B5EBFD4">
      <w:start w:val="1"/>
      <w:numFmt w:val="bullet"/>
      <w:lvlText w:val="•"/>
      <w:lvlJc w:val="left"/>
      <w:pPr>
        <w:ind w:left="36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9C13B3"/>
    <w:multiLevelType w:val="multilevel"/>
    <w:tmpl w:val="C208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16A99"/>
    <w:multiLevelType w:val="hybridMultilevel"/>
    <w:tmpl w:val="6204C062"/>
    <w:lvl w:ilvl="0" w:tplc="FED28B58">
      <w:start w:val="1"/>
      <w:numFmt w:val="bullet"/>
      <w:lvlText w:val=""/>
      <w:lvlJc w:val="left"/>
      <w:pPr>
        <w:ind w:left="1080" w:hanging="360"/>
      </w:pPr>
      <w:rPr>
        <w:rFonts w:ascii="Symbol" w:hAnsi="Symbol" w:hint="default"/>
      </w:rPr>
    </w:lvl>
    <w:lvl w:ilvl="1" w:tplc="46AEEFC2" w:tentative="1">
      <w:start w:val="1"/>
      <w:numFmt w:val="bullet"/>
      <w:lvlText w:val="o"/>
      <w:lvlJc w:val="left"/>
      <w:pPr>
        <w:ind w:left="1800" w:hanging="360"/>
      </w:pPr>
      <w:rPr>
        <w:rFonts w:ascii="Courier New" w:hAnsi="Courier New" w:cs="Courier New" w:hint="default"/>
      </w:rPr>
    </w:lvl>
    <w:lvl w:ilvl="2" w:tplc="7C0C6E78" w:tentative="1">
      <w:start w:val="1"/>
      <w:numFmt w:val="bullet"/>
      <w:lvlText w:val=""/>
      <w:lvlJc w:val="left"/>
      <w:pPr>
        <w:ind w:left="2520" w:hanging="360"/>
      </w:pPr>
      <w:rPr>
        <w:rFonts w:ascii="Wingdings" w:hAnsi="Wingdings" w:hint="default"/>
      </w:rPr>
    </w:lvl>
    <w:lvl w:ilvl="3" w:tplc="7D186C64" w:tentative="1">
      <w:start w:val="1"/>
      <w:numFmt w:val="bullet"/>
      <w:lvlText w:val=""/>
      <w:lvlJc w:val="left"/>
      <w:pPr>
        <w:ind w:left="3240" w:hanging="360"/>
      </w:pPr>
      <w:rPr>
        <w:rFonts w:ascii="Symbol" w:hAnsi="Symbol" w:hint="default"/>
      </w:rPr>
    </w:lvl>
    <w:lvl w:ilvl="4" w:tplc="B756F440" w:tentative="1">
      <w:start w:val="1"/>
      <w:numFmt w:val="bullet"/>
      <w:lvlText w:val="o"/>
      <w:lvlJc w:val="left"/>
      <w:pPr>
        <w:ind w:left="3960" w:hanging="360"/>
      </w:pPr>
      <w:rPr>
        <w:rFonts w:ascii="Courier New" w:hAnsi="Courier New" w:cs="Courier New" w:hint="default"/>
      </w:rPr>
    </w:lvl>
    <w:lvl w:ilvl="5" w:tplc="EB7A6748" w:tentative="1">
      <w:start w:val="1"/>
      <w:numFmt w:val="bullet"/>
      <w:lvlText w:val=""/>
      <w:lvlJc w:val="left"/>
      <w:pPr>
        <w:ind w:left="4680" w:hanging="360"/>
      </w:pPr>
      <w:rPr>
        <w:rFonts w:ascii="Wingdings" w:hAnsi="Wingdings" w:hint="default"/>
      </w:rPr>
    </w:lvl>
    <w:lvl w:ilvl="6" w:tplc="9B6CE39C" w:tentative="1">
      <w:start w:val="1"/>
      <w:numFmt w:val="bullet"/>
      <w:lvlText w:val=""/>
      <w:lvlJc w:val="left"/>
      <w:pPr>
        <w:ind w:left="5400" w:hanging="360"/>
      </w:pPr>
      <w:rPr>
        <w:rFonts w:ascii="Symbol" w:hAnsi="Symbol" w:hint="default"/>
      </w:rPr>
    </w:lvl>
    <w:lvl w:ilvl="7" w:tplc="709A21B4" w:tentative="1">
      <w:start w:val="1"/>
      <w:numFmt w:val="bullet"/>
      <w:lvlText w:val="o"/>
      <w:lvlJc w:val="left"/>
      <w:pPr>
        <w:ind w:left="6120" w:hanging="360"/>
      </w:pPr>
      <w:rPr>
        <w:rFonts w:ascii="Courier New" w:hAnsi="Courier New" w:cs="Courier New" w:hint="default"/>
      </w:rPr>
    </w:lvl>
    <w:lvl w:ilvl="8" w:tplc="8332ABF0" w:tentative="1">
      <w:start w:val="1"/>
      <w:numFmt w:val="bullet"/>
      <w:lvlText w:val=""/>
      <w:lvlJc w:val="left"/>
      <w:pPr>
        <w:ind w:left="6840" w:hanging="360"/>
      </w:pPr>
      <w:rPr>
        <w:rFonts w:ascii="Wingdings" w:hAnsi="Wingdings" w:hint="default"/>
      </w:rPr>
    </w:lvl>
  </w:abstractNum>
  <w:abstractNum w:abstractNumId="14" w15:restartNumberingAfterBreak="0">
    <w:nsid w:val="48687CED"/>
    <w:multiLevelType w:val="multilevel"/>
    <w:tmpl w:val="930CAC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97B51"/>
    <w:multiLevelType w:val="hybridMultilevel"/>
    <w:tmpl w:val="64822CD0"/>
    <w:lvl w:ilvl="0" w:tplc="DEA04AFE">
      <w:start w:val="1"/>
      <w:numFmt w:val="bullet"/>
      <w:lvlText w:val=""/>
      <w:lvlJc w:val="left"/>
      <w:pPr>
        <w:ind w:left="1080" w:hanging="360"/>
      </w:pPr>
      <w:rPr>
        <w:rFonts w:ascii="Symbol" w:hAnsi="Symbol" w:hint="default"/>
      </w:rPr>
    </w:lvl>
    <w:lvl w:ilvl="1" w:tplc="587E43FE">
      <w:start w:val="1"/>
      <w:numFmt w:val="bullet"/>
      <w:lvlText w:val="o"/>
      <w:lvlJc w:val="left"/>
      <w:pPr>
        <w:ind w:left="1800" w:hanging="360"/>
      </w:pPr>
      <w:rPr>
        <w:rFonts w:ascii="Courier New" w:hAnsi="Courier New" w:cs="Courier New" w:hint="default"/>
      </w:rPr>
    </w:lvl>
    <w:lvl w:ilvl="2" w:tplc="ECCA9E04">
      <w:start w:val="1"/>
      <w:numFmt w:val="bullet"/>
      <w:lvlText w:val=""/>
      <w:lvlJc w:val="left"/>
      <w:pPr>
        <w:ind w:left="2520" w:hanging="360"/>
      </w:pPr>
      <w:rPr>
        <w:rFonts w:ascii="Wingdings" w:hAnsi="Wingdings" w:hint="default"/>
      </w:rPr>
    </w:lvl>
    <w:lvl w:ilvl="3" w:tplc="9A5ADEEE">
      <w:start w:val="1"/>
      <w:numFmt w:val="bullet"/>
      <w:lvlText w:val=""/>
      <w:lvlJc w:val="left"/>
      <w:pPr>
        <w:ind w:left="3240" w:hanging="360"/>
      </w:pPr>
      <w:rPr>
        <w:rFonts w:ascii="Symbol" w:hAnsi="Symbol" w:hint="default"/>
      </w:rPr>
    </w:lvl>
    <w:lvl w:ilvl="4" w:tplc="D45078F4">
      <w:start w:val="1"/>
      <w:numFmt w:val="bullet"/>
      <w:lvlText w:val="o"/>
      <w:lvlJc w:val="left"/>
      <w:pPr>
        <w:ind w:left="3960" w:hanging="360"/>
      </w:pPr>
      <w:rPr>
        <w:rFonts w:ascii="Courier New" w:hAnsi="Courier New" w:cs="Courier New" w:hint="default"/>
      </w:rPr>
    </w:lvl>
    <w:lvl w:ilvl="5" w:tplc="C0C27F96">
      <w:start w:val="1"/>
      <w:numFmt w:val="bullet"/>
      <w:lvlText w:val=""/>
      <w:lvlJc w:val="left"/>
      <w:pPr>
        <w:ind w:left="4680" w:hanging="360"/>
      </w:pPr>
      <w:rPr>
        <w:rFonts w:ascii="Wingdings" w:hAnsi="Wingdings" w:hint="default"/>
      </w:rPr>
    </w:lvl>
    <w:lvl w:ilvl="6" w:tplc="1E46B416">
      <w:start w:val="1"/>
      <w:numFmt w:val="bullet"/>
      <w:lvlText w:val=""/>
      <w:lvlJc w:val="left"/>
      <w:pPr>
        <w:ind w:left="5400" w:hanging="360"/>
      </w:pPr>
      <w:rPr>
        <w:rFonts w:ascii="Symbol" w:hAnsi="Symbol" w:hint="default"/>
      </w:rPr>
    </w:lvl>
    <w:lvl w:ilvl="7" w:tplc="4DC037D2">
      <w:start w:val="1"/>
      <w:numFmt w:val="bullet"/>
      <w:lvlText w:val="o"/>
      <w:lvlJc w:val="left"/>
      <w:pPr>
        <w:ind w:left="6120" w:hanging="360"/>
      </w:pPr>
      <w:rPr>
        <w:rFonts w:ascii="Courier New" w:hAnsi="Courier New" w:cs="Courier New" w:hint="default"/>
      </w:rPr>
    </w:lvl>
    <w:lvl w:ilvl="8" w:tplc="CDDC1EBE">
      <w:start w:val="1"/>
      <w:numFmt w:val="bullet"/>
      <w:lvlText w:val=""/>
      <w:lvlJc w:val="left"/>
      <w:pPr>
        <w:ind w:left="6840" w:hanging="360"/>
      </w:pPr>
      <w:rPr>
        <w:rFonts w:ascii="Wingdings" w:hAnsi="Wingdings" w:hint="default"/>
      </w:rPr>
    </w:lvl>
  </w:abstractNum>
  <w:abstractNum w:abstractNumId="16" w15:restartNumberingAfterBreak="0">
    <w:nsid w:val="494F1F6C"/>
    <w:multiLevelType w:val="multilevel"/>
    <w:tmpl w:val="68C8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3532E"/>
    <w:multiLevelType w:val="hybridMultilevel"/>
    <w:tmpl w:val="4C084D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6681C"/>
    <w:multiLevelType w:val="multilevel"/>
    <w:tmpl w:val="E124BE0C"/>
    <w:lvl w:ilvl="0">
      <w:start w:val="5"/>
      <w:numFmt w:val="decimal"/>
      <w:lvlText w:val="%1."/>
      <w:lvlJc w:val="left"/>
      <w:pPr>
        <w:ind w:left="737" w:hanging="737"/>
      </w:pPr>
      <w:rPr>
        <w:rFonts w:hint="default"/>
      </w:rPr>
    </w:lvl>
    <w:lvl w:ilvl="1">
      <w:start w:val="1"/>
      <w:numFmt w:val="decimal"/>
      <w:lvlText w:val="%1.%2"/>
      <w:lvlJc w:val="left"/>
      <w:pPr>
        <w:ind w:left="737" w:hanging="737"/>
      </w:pPr>
      <w:rPr>
        <w:rFonts w:hint="default"/>
        <w:i w:val="0"/>
        <w:iCs w:val="0"/>
      </w:rPr>
    </w:lvl>
    <w:lvl w:ilvl="2">
      <w:start w:val="1"/>
      <w:numFmt w:val="decimal"/>
      <w:lvlText w:val="%1.%2.%3"/>
      <w:lvlJc w:val="left"/>
      <w:pPr>
        <w:ind w:left="1588" w:hanging="851"/>
      </w:pPr>
      <w:rPr>
        <w:rFonts w:hint="default"/>
      </w:rPr>
    </w:lvl>
    <w:lvl w:ilvl="3">
      <w:start w:val="1"/>
      <w:numFmt w:val="lowerRoman"/>
      <w:lvlText w:val="%4."/>
      <w:lvlJc w:val="left"/>
      <w:pPr>
        <w:ind w:left="1588" w:hanging="851"/>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9" w15:restartNumberingAfterBreak="0">
    <w:nsid w:val="50CE2384"/>
    <w:multiLevelType w:val="hybridMultilevel"/>
    <w:tmpl w:val="73EEF7B0"/>
    <w:lvl w:ilvl="0" w:tplc="5E10185C">
      <w:start w:val="1"/>
      <w:numFmt w:val="bullet"/>
      <w:lvlText w:val=""/>
      <w:lvlJc w:val="left"/>
      <w:pPr>
        <w:ind w:left="720" w:hanging="360"/>
      </w:pPr>
      <w:rPr>
        <w:rFonts w:ascii="Symbol" w:hAnsi="Symbol" w:hint="default"/>
      </w:rPr>
    </w:lvl>
    <w:lvl w:ilvl="1" w:tplc="F0544540" w:tentative="1">
      <w:start w:val="1"/>
      <w:numFmt w:val="bullet"/>
      <w:lvlText w:val="o"/>
      <w:lvlJc w:val="left"/>
      <w:pPr>
        <w:ind w:left="1440" w:hanging="360"/>
      </w:pPr>
      <w:rPr>
        <w:rFonts w:ascii="Courier New" w:hAnsi="Courier New" w:cs="Courier New" w:hint="default"/>
      </w:rPr>
    </w:lvl>
    <w:lvl w:ilvl="2" w:tplc="0F9ADDC8" w:tentative="1">
      <w:start w:val="1"/>
      <w:numFmt w:val="bullet"/>
      <w:lvlText w:val=""/>
      <w:lvlJc w:val="left"/>
      <w:pPr>
        <w:ind w:left="2160" w:hanging="360"/>
      </w:pPr>
      <w:rPr>
        <w:rFonts w:ascii="Wingdings" w:hAnsi="Wingdings" w:hint="default"/>
      </w:rPr>
    </w:lvl>
    <w:lvl w:ilvl="3" w:tplc="D3F619D8" w:tentative="1">
      <w:start w:val="1"/>
      <w:numFmt w:val="bullet"/>
      <w:lvlText w:val=""/>
      <w:lvlJc w:val="left"/>
      <w:pPr>
        <w:ind w:left="2880" w:hanging="360"/>
      </w:pPr>
      <w:rPr>
        <w:rFonts w:ascii="Symbol" w:hAnsi="Symbol" w:hint="default"/>
      </w:rPr>
    </w:lvl>
    <w:lvl w:ilvl="4" w:tplc="F7E22772" w:tentative="1">
      <w:start w:val="1"/>
      <w:numFmt w:val="bullet"/>
      <w:lvlText w:val="o"/>
      <w:lvlJc w:val="left"/>
      <w:pPr>
        <w:ind w:left="3600" w:hanging="360"/>
      </w:pPr>
      <w:rPr>
        <w:rFonts w:ascii="Courier New" w:hAnsi="Courier New" w:cs="Courier New" w:hint="default"/>
      </w:rPr>
    </w:lvl>
    <w:lvl w:ilvl="5" w:tplc="CCDE0DEC" w:tentative="1">
      <w:start w:val="1"/>
      <w:numFmt w:val="bullet"/>
      <w:lvlText w:val=""/>
      <w:lvlJc w:val="left"/>
      <w:pPr>
        <w:ind w:left="4320" w:hanging="360"/>
      </w:pPr>
      <w:rPr>
        <w:rFonts w:ascii="Wingdings" w:hAnsi="Wingdings" w:hint="default"/>
      </w:rPr>
    </w:lvl>
    <w:lvl w:ilvl="6" w:tplc="99FE0EBE" w:tentative="1">
      <w:start w:val="1"/>
      <w:numFmt w:val="bullet"/>
      <w:lvlText w:val=""/>
      <w:lvlJc w:val="left"/>
      <w:pPr>
        <w:ind w:left="5040" w:hanging="360"/>
      </w:pPr>
      <w:rPr>
        <w:rFonts w:ascii="Symbol" w:hAnsi="Symbol" w:hint="default"/>
      </w:rPr>
    </w:lvl>
    <w:lvl w:ilvl="7" w:tplc="00C619CA" w:tentative="1">
      <w:start w:val="1"/>
      <w:numFmt w:val="bullet"/>
      <w:lvlText w:val="o"/>
      <w:lvlJc w:val="left"/>
      <w:pPr>
        <w:ind w:left="5760" w:hanging="360"/>
      </w:pPr>
      <w:rPr>
        <w:rFonts w:ascii="Courier New" w:hAnsi="Courier New" w:cs="Courier New" w:hint="default"/>
      </w:rPr>
    </w:lvl>
    <w:lvl w:ilvl="8" w:tplc="ADF64464" w:tentative="1">
      <w:start w:val="1"/>
      <w:numFmt w:val="bullet"/>
      <w:lvlText w:val=""/>
      <w:lvlJc w:val="left"/>
      <w:pPr>
        <w:ind w:left="6480" w:hanging="360"/>
      </w:pPr>
      <w:rPr>
        <w:rFonts w:ascii="Wingdings" w:hAnsi="Wingdings" w:hint="default"/>
      </w:rPr>
    </w:lvl>
  </w:abstractNum>
  <w:abstractNum w:abstractNumId="20" w15:restartNumberingAfterBreak="0">
    <w:nsid w:val="655F33E5"/>
    <w:multiLevelType w:val="multilevel"/>
    <w:tmpl w:val="253A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D84A93"/>
    <w:multiLevelType w:val="hybridMultilevel"/>
    <w:tmpl w:val="3BEC5B68"/>
    <w:lvl w:ilvl="0" w:tplc="363CF9FC">
      <w:start w:val="1"/>
      <w:numFmt w:val="bullet"/>
      <w:lvlText w:val="•"/>
      <w:lvlJc w:val="left"/>
      <w:pPr>
        <w:ind w:left="360" w:hanging="360"/>
      </w:pPr>
      <w:rPr>
        <w:rFonts w:ascii="Arial" w:hAnsi="Arial" w:cs="Times New Roman" w:hint="default"/>
      </w:rPr>
    </w:lvl>
    <w:lvl w:ilvl="1" w:tplc="05FC177A" w:tentative="1">
      <w:start w:val="1"/>
      <w:numFmt w:val="bullet"/>
      <w:lvlText w:val="o"/>
      <w:lvlJc w:val="left"/>
      <w:pPr>
        <w:ind w:left="1440" w:hanging="360"/>
      </w:pPr>
      <w:rPr>
        <w:rFonts w:ascii="Courier New" w:hAnsi="Courier New" w:cs="Courier New" w:hint="default"/>
      </w:rPr>
    </w:lvl>
    <w:lvl w:ilvl="2" w:tplc="09B83B16" w:tentative="1">
      <w:start w:val="1"/>
      <w:numFmt w:val="bullet"/>
      <w:lvlText w:val=""/>
      <w:lvlJc w:val="left"/>
      <w:pPr>
        <w:ind w:left="2160" w:hanging="360"/>
      </w:pPr>
      <w:rPr>
        <w:rFonts w:ascii="Wingdings" w:hAnsi="Wingdings" w:hint="default"/>
      </w:rPr>
    </w:lvl>
    <w:lvl w:ilvl="3" w:tplc="277E978C" w:tentative="1">
      <w:start w:val="1"/>
      <w:numFmt w:val="bullet"/>
      <w:lvlText w:val=""/>
      <w:lvlJc w:val="left"/>
      <w:pPr>
        <w:ind w:left="2880" w:hanging="360"/>
      </w:pPr>
      <w:rPr>
        <w:rFonts w:ascii="Symbol" w:hAnsi="Symbol" w:hint="default"/>
      </w:rPr>
    </w:lvl>
    <w:lvl w:ilvl="4" w:tplc="668C8ABC" w:tentative="1">
      <w:start w:val="1"/>
      <w:numFmt w:val="bullet"/>
      <w:lvlText w:val="o"/>
      <w:lvlJc w:val="left"/>
      <w:pPr>
        <w:ind w:left="3600" w:hanging="360"/>
      </w:pPr>
      <w:rPr>
        <w:rFonts w:ascii="Courier New" w:hAnsi="Courier New" w:cs="Courier New" w:hint="default"/>
      </w:rPr>
    </w:lvl>
    <w:lvl w:ilvl="5" w:tplc="ED4E6508" w:tentative="1">
      <w:start w:val="1"/>
      <w:numFmt w:val="bullet"/>
      <w:lvlText w:val=""/>
      <w:lvlJc w:val="left"/>
      <w:pPr>
        <w:ind w:left="4320" w:hanging="360"/>
      </w:pPr>
      <w:rPr>
        <w:rFonts w:ascii="Wingdings" w:hAnsi="Wingdings" w:hint="default"/>
      </w:rPr>
    </w:lvl>
    <w:lvl w:ilvl="6" w:tplc="56683C9E" w:tentative="1">
      <w:start w:val="1"/>
      <w:numFmt w:val="bullet"/>
      <w:lvlText w:val=""/>
      <w:lvlJc w:val="left"/>
      <w:pPr>
        <w:ind w:left="5040" w:hanging="360"/>
      </w:pPr>
      <w:rPr>
        <w:rFonts w:ascii="Symbol" w:hAnsi="Symbol" w:hint="default"/>
      </w:rPr>
    </w:lvl>
    <w:lvl w:ilvl="7" w:tplc="D9D2F07E" w:tentative="1">
      <w:start w:val="1"/>
      <w:numFmt w:val="bullet"/>
      <w:lvlText w:val="o"/>
      <w:lvlJc w:val="left"/>
      <w:pPr>
        <w:ind w:left="5760" w:hanging="360"/>
      </w:pPr>
      <w:rPr>
        <w:rFonts w:ascii="Courier New" w:hAnsi="Courier New" w:cs="Courier New" w:hint="default"/>
      </w:rPr>
    </w:lvl>
    <w:lvl w:ilvl="8" w:tplc="9022CB96" w:tentative="1">
      <w:start w:val="1"/>
      <w:numFmt w:val="bullet"/>
      <w:lvlText w:val=""/>
      <w:lvlJc w:val="left"/>
      <w:pPr>
        <w:ind w:left="6480" w:hanging="360"/>
      </w:pPr>
      <w:rPr>
        <w:rFonts w:ascii="Wingdings" w:hAnsi="Wingdings" w:hint="default"/>
      </w:rPr>
    </w:lvl>
  </w:abstractNum>
  <w:abstractNum w:abstractNumId="22" w15:restartNumberingAfterBreak="0">
    <w:nsid w:val="6C4A107A"/>
    <w:multiLevelType w:val="hybridMultilevel"/>
    <w:tmpl w:val="8956290E"/>
    <w:lvl w:ilvl="0" w:tplc="94748E70">
      <w:start w:val="1"/>
      <w:numFmt w:val="bullet"/>
      <w:lvlText w:val=""/>
      <w:lvlJc w:val="left"/>
      <w:pPr>
        <w:ind w:left="360" w:hanging="360"/>
      </w:pPr>
      <w:rPr>
        <w:rFonts w:ascii="Symbol" w:hAnsi="Symbol" w:hint="default"/>
      </w:rPr>
    </w:lvl>
    <w:lvl w:ilvl="1" w:tplc="D166DDA6">
      <w:start w:val="1"/>
      <w:numFmt w:val="bullet"/>
      <w:lvlText w:val="o"/>
      <w:lvlJc w:val="left"/>
      <w:pPr>
        <w:ind w:left="1080" w:hanging="360"/>
      </w:pPr>
      <w:rPr>
        <w:rFonts w:ascii="Courier New" w:hAnsi="Courier New" w:cs="Courier New" w:hint="default"/>
      </w:rPr>
    </w:lvl>
    <w:lvl w:ilvl="2" w:tplc="B8A080CE" w:tentative="1">
      <w:start w:val="1"/>
      <w:numFmt w:val="bullet"/>
      <w:lvlText w:val=""/>
      <w:lvlJc w:val="left"/>
      <w:pPr>
        <w:ind w:left="1800" w:hanging="360"/>
      </w:pPr>
      <w:rPr>
        <w:rFonts w:ascii="Wingdings" w:hAnsi="Wingdings" w:hint="default"/>
      </w:rPr>
    </w:lvl>
    <w:lvl w:ilvl="3" w:tplc="EDE05B40" w:tentative="1">
      <w:start w:val="1"/>
      <w:numFmt w:val="bullet"/>
      <w:lvlText w:val=""/>
      <w:lvlJc w:val="left"/>
      <w:pPr>
        <w:ind w:left="2520" w:hanging="360"/>
      </w:pPr>
      <w:rPr>
        <w:rFonts w:ascii="Symbol" w:hAnsi="Symbol" w:hint="default"/>
      </w:rPr>
    </w:lvl>
    <w:lvl w:ilvl="4" w:tplc="15863D24" w:tentative="1">
      <w:start w:val="1"/>
      <w:numFmt w:val="bullet"/>
      <w:lvlText w:val="o"/>
      <w:lvlJc w:val="left"/>
      <w:pPr>
        <w:ind w:left="3240" w:hanging="360"/>
      </w:pPr>
      <w:rPr>
        <w:rFonts w:ascii="Courier New" w:hAnsi="Courier New" w:cs="Courier New" w:hint="default"/>
      </w:rPr>
    </w:lvl>
    <w:lvl w:ilvl="5" w:tplc="2026CD3A" w:tentative="1">
      <w:start w:val="1"/>
      <w:numFmt w:val="bullet"/>
      <w:lvlText w:val=""/>
      <w:lvlJc w:val="left"/>
      <w:pPr>
        <w:ind w:left="3960" w:hanging="360"/>
      </w:pPr>
      <w:rPr>
        <w:rFonts w:ascii="Wingdings" w:hAnsi="Wingdings" w:hint="default"/>
      </w:rPr>
    </w:lvl>
    <w:lvl w:ilvl="6" w:tplc="DDB6445C" w:tentative="1">
      <w:start w:val="1"/>
      <w:numFmt w:val="bullet"/>
      <w:lvlText w:val=""/>
      <w:lvlJc w:val="left"/>
      <w:pPr>
        <w:ind w:left="4680" w:hanging="360"/>
      </w:pPr>
      <w:rPr>
        <w:rFonts w:ascii="Symbol" w:hAnsi="Symbol" w:hint="default"/>
      </w:rPr>
    </w:lvl>
    <w:lvl w:ilvl="7" w:tplc="D8A6F280" w:tentative="1">
      <w:start w:val="1"/>
      <w:numFmt w:val="bullet"/>
      <w:lvlText w:val="o"/>
      <w:lvlJc w:val="left"/>
      <w:pPr>
        <w:ind w:left="5400" w:hanging="360"/>
      </w:pPr>
      <w:rPr>
        <w:rFonts w:ascii="Courier New" w:hAnsi="Courier New" w:cs="Courier New" w:hint="default"/>
      </w:rPr>
    </w:lvl>
    <w:lvl w:ilvl="8" w:tplc="E2C4F870" w:tentative="1">
      <w:start w:val="1"/>
      <w:numFmt w:val="bullet"/>
      <w:lvlText w:val=""/>
      <w:lvlJc w:val="left"/>
      <w:pPr>
        <w:ind w:left="6120" w:hanging="360"/>
      </w:pPr>
      <w:rPr>
        <w:rFonts w:ascii="Wingdings" w:hAnsi="Wingdings" w:hint="default"/>
      </w:rPr>
    </w:lvl>
  </w:abstractNum>
  <w:abstractNum w:abstractNumId="23" w15:restartNumberingAfterBreak="0">
    <w:nsid w:val="70E30BCD"/>
    <w:multiLevelType w:val="hybridMultilevel"/>
    <w:tmpl w:val="B6D6B694"/>
    <w:lvl w:ilvl="0" w:tplc="5B5EBFD4">
      <w:start w:val="1"/>
      <w:numFmt w:val="bullet"/>
      <w:lvlText w:val="•"/>
      <w:lvlJc w:val="left"/>
      <w:pPr>
        <w:ind w:left="360" w:hanging="360"/>
      </w:pPr>
      <w:rPr>
        <w:rFonts w:ascii="Arial" w:hAnsi="Aria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E96EA9"/>
    <w:multiLevelType w:val="hybridMultilevel"/>
    <w:tmpl w:val="357077EA"/>
    <w:lvl w:ilvl="0" w:tplc="5B7E7C5E">
      <w:start w:val="1"/>
      <w:numFmt w:val="bullet"/>
      <w:lvlText w:val=""/>
      <w:lvlJc w:val="left"/>
      <w:pPr>
        <w:tabs>
          <w:tab w:val="num" w:pos="1440"/>
        </w:tabs>
        <w:ind w:left="1440" w:hanging="360"/>
      </w:pPr>
      <w:rPr>
        <w:rFonts w:ascii="Symbol" w:hAnsi="Symbol" w:hint="default"/>
        <w:color w:val="800080"/>
      </w:rPr>
    </w:lvl>
    <w:lvl w:ilvl="1" w:tplc="B2FE3D74" w:tentative="1">
      <w:start w:val="1"/>
      <w:numFmt w:val="bullet"/>
      <w:lvlText w:val="o"/>
      <w:lvlJc w:val="left"/>
      <w:pPr>
        <w:tabs>
          <w:tab w:val="num" w:pos="1440"/>
        </w:tabs>
        <w:ind w:left="1440" w:hanging="360"/>
      </w:pPr>
      <w:rPr>
        <w:rFonts w:ascii="Courier New" w:hAnsi="Courier New" w:cs="Courier New" w:hint="default"/>
      </w:rPr>
    </w:lvl>
    <w:lvl w:ilvl="2" w:tplc="1332DC6C" w:tentative="1">
      <w:start w:val="1"/>
      <w:numFmt w:val="bullet"/>
      <w:lvlText w:val=""/>
      <w:lvlJc w:val="left"/>
      <w:pPr>
        <w:tabs>
          <w:tab w:val="num" w:pos="2160"/>
        </w:tabs>
        <w:ind w:left="2160" w:hanging="360"/>
      </w:pPr>
      <w:rPr>
        <w:rFonts w:ascii="Wingdings" w:hAnsi="Wingdings" w:hint="default"/>
      </w:rPr>
    </w:lvl>
    <w:lvl w:ilvl="3" w:tplc="DDD00306" w:tentative="1">
      <w:start w:val="1"/>
      <w:numFmt w:val="bullet"/>
      <w:lvlText w:val=""/>
      <w:lvlJc w:val="left"/>
      <w:pPr>
        <w:tabs>
          <w:tab w:val="num" w:pos="2880"/>
        </w:tabs>
        <w:ind w:left="2880" w:hanging="360"/>
      </w:pPr>
      <w:rPr>
        <w:rFonts w:ascii="Symbol" w:hAnsi="Symbol" w:hint="default"/>
      </w:rPr>
    </w:lvl>
    <w:lvl w:ilvl="4" w:tplc="6388B672" w:tentative="1">
      <w:start w:val="1"/>
      <w:numFmt w:val="bullet"/>
      <w:lvlText w:val="o"/>
      <w:lvlJc w:val="left"/>
      <w:pPr>
        <w:tabs>
          <w:tab w:val="num" w:pos="3600"/>
        </w:tabs>
        <w:ind w:left="3600" w:hanging="360"/>
      </w:pPr>
      <w:rPr>
        <w:rFonts w:ascii="Courier New" w:hAnsi="Courier New" w:cs="Courier New" w:hint="default"/>
      </w:rPr>
    </w:lvl>
    <w:lvl w:ilvl="5" w:tplc="DA14B134" w:tentative="1">
      <w:start w:val="1"/>
      <w:numFmt w:val="bullet"/>
      <w:lvlText w:val=""/>
      <w:lvlJc w:val="left"/>
      <w:pPr>
        <w:tabs>
          <w:tab w:val="num" w:pos="4320"/>
        </w:tabs>
        <w:ind w:left="4320" w:hanging="360"/>
      </w:pPr>
      <w:rPr>
        <w:rFonts w:ascii="Wingdings" w:hAnsi="Wingdings" w:hint="default"/>
      </w:rPr>
    </w:lvl>
    <w:lvl w:ilvl="6" w:tplc="B7640C2E" w:tentative="1">
      <w:start w:val="1"/>
      <w:numFmt w:val="bullet"/>
      <w:lvlText w:val=""/>
      <w:lvlJc w:val="left"/>
      <w:pPr>
        <w:tabs>
          <w:tab w:val="num" w:pos="5040"/>
        </w:tabs>
        <w:ind w:left="5040" w:hanging="360"/>
      </w:pPr>
      <w:rPr>
        <w:rFonts w:ascii="Symbol" w:hAnsi="Symbol" w:hint="default"/>
      </w:rPr>
    </w:lvl>
    <w:lvl w:ilvl="7" w:tplc="A3322DDE" w:tentative="1">
      <w:start w:val="1"/>
      <w:numFmt w:val="bullet"/>
      <w:lvlText w:val="o"/>
      <w:lvlJc w:val="left"/>
      <w:pPr>
        <w:tabs>
          <w:tab w:val="num" w:pos="5760"/>
        </w:tabs>
        <w:ind w:left="5760" w:hanging="360"/>
      </w:pPr>
      <w:rPr>
        <w:rFonts w:ascii="Courier New" w:hAnsi="Courier New" w:cs="Courier New" w:hint="default"/>
      </w:rPr>
    </w:lvl>
    <w:lvl w:ilvl="8" w:tplc="1F54439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3E71FE"/>
    <w:multiLevelType w:val="hybridMultilevel"/>
    <w:tmpl w:val="BB7C3B68"/>
    <w:lvl w:ilvl="0" w:tplc="FF109774">
      <w:start w:val="1"/>
      <w:numFmt w:val="bullet"/>
      <w:lvlText w:val=""/>
      <w:lvlJc w:val="left"/>
      <w:pPr>
        <w:ind w:left="360" w:hanging="360"/>
      </w:pPr>
      <w:rPr>
        <w:rFonts w:ascii="Symbol" w:hAnsi="Symbol" w:hint="default"/>
      </w:rPr>
    </w:lvl>
    <w:lvl w:ilvl="1" w:tplc="BDD63278">
      <w:start w:val="1"/>
      <w:numFmt w:val="bullet"/>
      <w:lvlText w:val="o"/>
      <w:lvlJc w:val="left"/>
      <w:pPr>
        <w:ind w:left="1080" w:hanging="360"/>
      </w:pPr>
      <w:rPr>
        <w:rFonts w:ascii="Courier New" w:hAnsi="Courier New" w:cs="Courier New" w:hint="default"/>
      </w:rPr>
    </w:lvl>
    <w:lvl w:ilvl="2" w:tplc="9B9E7A8C" w:tentative="1">
      <w:start w:val="1"/>
      <w:numFmt w:val="bullet"/>
      <w:lvlText w:val=""/>
      <w:lvlJc w:val="left"/>
      <w:pPr>
        <w:ind w:left="1800" w:hanging="360"/>
      </w:pPr>
      <w:rPr>
        <w:rFonts w:ascii="Wingdings" w:hAnsi="Wingdings" w:hint="default"/>
      </w:rPr>
    </w:lvl>
    <w:lvl w:ilvl="3" w:tplc="DB0E47D8" w:tentative="1">
      <w:start w:val="1"/>
      <w:numFmt w:val="bullet"/>
      <w:lvlText w:val=""/>
      <w:lvlJc w:val="left"/>
      <w:pPr>
        <w:ind w:left="2520" w:hanging="360"/>
      </w:pPr>
      <w:rPr>
        <w:rFonts w:ascii="Symbol" w:hAnsi="Symbol" w:hint="default"/>
      </w:rPr>
    </w:lvl>
    <w:lvl w:ilvl="4" w:tplc="A598523E" w:tentative="1">
      <w:start w:val="1"/>
      <w:numFmt w:val="bullet"/>
      <w:lvlText w:val="o"/>
      <w:lvlJc w:val="left"/>
      <w:pPr>
        <w:ind w:left="3240" w:hanging="360"/>
      </w:pPr>
      <w:rPr>
        <w:rFonts w:ascii="Courier New" w:hAnsi="Courier New" w:cs="Courier New" w:hint="default"/>
      </w:rPr>
    </w:lvl>
    <w:lvl w:ilvl="5" w:tplc="859E7BE4" w:tentative="1">
      <w:start w:val="1"/>
      <w:numFmt w:val="bullet"/>
      <w:lvlText w:val=""/>
      <w:lvlJc w:val="left"/>
      <w:pPr>
        <w:ind w:left="3960" w:hanging="360"/>
      </w:pPr>
      <w:rPr>
        <w:rFonts w:ascii="Wingdings" w:hAnsi="Wingdings" w:hint="default"/>
      </w:rPr>
    </w:lvl>
    <w:lvl w:ilvl="6" w:tplc="711001B8" w:tentative="1">
      <w:start w:val="1"/>
      <w:numFmt w:val="bullet"/>
      <w:lvlText w:val=""/>
      <w:lvlJc w:val="left"/>
      <w:pPr>
        <w:ind w:left="4680" w:hanging="360"/>
      </w:pPr>
      <w:rPr>
        <w:rFonts w:ascii="Symbol" w:hAnsi="Symbol" w:hint="default"/>
      </w:rPr>
    </w:lvl>
    <w:lvl w:ilvl="7" w:tplc="3E243890" w:tentative="1">
      <w:start w:val="1"/>
      <w:numFmt w:val="bullet"/>
      <w:lvlText w:val="o"/>
      <w:lvlJc w:val="left"/>
      <w:pPr>
        <w:ind w:left="5400" w:hanging="360"/>
      </w:pPr>
      <w:rPr>
        <w:rFonts w:ascii="Courier New" w:hAnsi="Courier New" w:cs="Courier New" w:hint="default"/>
      </w:rPr>
    </w:lvl>
    <w:lvl w:ilvl="8" w:tplc="435A278C" w:tentative="1">
      <w:start w:val="1"/>
      <w:numFmt w:val="bullet"/>
      <w:lvlText w:val=""/>
      <w:lvlJc w:val="left"/>
      <w:pPr>
        <w:ind w:left="6120" w:hanging="360"/>
      </w:pPr>
      <w:rPr>
        <w:rFonts w:ascii="Wingdings" w:hAnsi="Wingdings" w:hint="default"/>
      </w:rPr>
    </w:lvl>
  </w:abstractNum>
  <w:abstractNum w:abstractNumId="26" w15:restartNumberingAfterBreak="0">
    <w:nsid w:val="72613B3B"/>
    <w:multiLevelType w:val="multilevel"/>
    <w:tmpl w:val="0226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1E75B3"/>
    <w:multiLevelType w:val="multilevel"/>
    <w:tmpl w:val="402A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211411"/>
    <w:multiLevelType w:val="hybridMultilevel"/>
    <w:tmpl w:val="FF2E52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4B08F1"/>
    <w:multiLevelType w:val="hybridMultilevel"/>
    <w:tmpl w:val="7F7E7398"/>
    <w:lvl w:ilvl="0" w:tplc="7D8CDD38">
      <w:start w:val="1"/>
      <w:numFmt w:val="bullet"/>
      <w:lvlText w:val=""/>
      <w:lvlJc w:val="left"/>
      <w:pPr>
        <w:ind w:left="-2476" w:hanging="360"/>
      </w:pPr>
      <w:rPr>
        <w:rFonts w:ascii="Symbol" w:hAnsi="Symbol" w:hint="default"/>
      </w:rPr>
    </w:lvl>
    <w:lvl w:ilvl="1" w:tplc="64488D7A" w:tentative="1">
      <w:start w:val="1"/>
      <w:numFmt w:val="bullet"/>
      <w:lvlText w:val="o"/>
      <w:lvlJc w:val="left"/>
      <w:pPr>
        <w:ind w:left="-1756" w:hanging="360"/>
      </w:pPr>
      <w:rPr>
        <w:rFonts w:ascii="Courier New" w:hAnsi="Courier New" w:cs="Courier New" w:hint="default"/>
      </w:rPr>
    </w:lvl>
    <w:lvl w:ilvl="2" w:tplc="1280F822" w:tentative="1">
      <w:start w:val="1"/>
      <w:numFmt w:val="bullet"/>
      <w:lvlText w:val=""/>
      <w:lvlJc w:val="left"/>
      <w:pPr>
        <w:ind w:left="-1036" w:hanging="360"/>
      </w:pPr>
      <w:rPr>
        <w:rFonts w:ascii="Wingdings" w:hAnsi="Wingdings" w:hint="default"/>
      </w:rPr>
    </w:lvl>
    <w:lvl w:ilvl="3" w:tplc="BC5E08B4" w:tentative="1">
      <w:start w:val="1"/>
      <w:numFmt w:val="bullet"/>
      <w:lvlText w:val=""/>
      <w:lvlJc w:val="left"/>
      <w:pPr>
        <w:ind w:left="-316" w:hanging="360"/>
      </w:pPr>
      <w:rPr>
        <w:rFonts w:ascii="Symbol" w:hAnsi="Symbol" w:hint="default"/>
      </w:rPr>
    </w:lvl>
    <w:lvl w:ilvl="4" w:tplc="391C60C8" w:tentative="1">
      <w:start w:val="1"/>
      <w:numFmt w:val="bullet"/>
      <w:lvlText w:val="o"/>
      <w:lvlJc w:val="left"/>
      <w:pPr>
        <w:ind w:left="404" w:hanging="360"/>
      </w:pPr>
      <w:rPr>
        <w:rFonts w:ascii="Courier New" w:hAnsi="Courier New" w:cs="Courier New" w:hint="default"/>
      </w:rPr>
    </w:lvl>
    <w:lvl w:ilvl="5" w:tplc="492A3DDA" w:tentative="1">
      <w:start w:val="1"/>
      <w:numFmt w:val="bullet"/>
      <w:lvlText w:val=""/>
      <w:lvlJc w:val="left"/>
      <w:pPr>
        <w:ind w:left="1124" w:hanging="360"/>
      </w:pPr>
      <w:rPr>
        <w:rFonts w:ascii="Wingdings" w:hAnsi="Wingdings" w:hint="default"/>
      </w:rPr>
    </w:lvl>
    <w:lvl w:ilvl="6" w:tplc="663CA59E" w:tentative="1">
      <w:start w:val="1"/>
      <w:numFmt w:val="bullet"/>
      <w:lvlText w:val=""/>
      <w:lvlJc w:val="left"/>
      <w:pPr>
        <w:ind w:left="1844" w:hanging="360"/>
      </w:pPr>
      <w:rPr>
        <w:rFonts w:ascii="Symbol" w:hAnsi="Symbol" w:hint="default"/>
      </w:rPr>
    </w:lvl>
    <w:lvl w:ilvl="7" w:tplc="1FD0CFF6" w:tentative="1">
      <w:start w:val="1"/>
      <w:numFmt w:val="bullet"/>
      <w:lvlText w:val="o"/>
      <w:lvlJc w:val="left"/>
      <w:pPr>
        <w:ind w:left="2564" w:hanging="360"/>
      </w:pPr>
      <w:rPr>
        <w:rFonts w:ascii="Courier New" w:hAnsi="Courier New" w:cs="Courier New" w:hint="default"/>
      </w:rPr>
    </w:lvl>
    <w:lvl w:ilvl="8" w:tplc="8CF86738" w:tentative="1">
      <w:start w:val="1"/>
      <w:numFmt w:val="bullet"/>
      <w:lvlText w:val=""/>
      <w:lvlJc w:val="left"/>
      <w:pPr>
        <w:ind w:left="3284" w:hanging="360"/>
      </w:pPr>
      <w:rPr>
        <w:rFonts w:ascii="Wingdings" w:hAnsi="Wingdings" w:hint="default"/>
      </w:rPr>
    </w:lvl>
  </w:abstractNum>
  <w:abstractNum w:abstractNumId="30" w15:restartNumberingAfterBreak="0">
    <w:nsid w:val="79A16130"/>
    <w:multiLevelType w:val="multilevel"/>
    <w:tmpl w:val="5AFC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805123"/>
    <w:multiLevelType w:val="hybridMultilevel"/>
    <w:tmpl w:val="D2D25F8C"/>
    <w:lvl w:ilvl="0" w:tplc="948C2886">
      <w:start w:val="1"/>
      <w:numFmt w:val="bullet"/>
      <w:lvlText w:val=""/>
      <w:lvlJc w:val="left"/>
      <w:pPr>
        <w:ind w:left="360" w:hanging="360"/>
      </w:pPr>
      <w:rPr>
        <w:rFonts w:ascii="Symbol" w:hAnsi="Symbol" w:hint="default"/>
      </w:rPr>
    </w:lvl>
    <w:lvl w:ilvl="1" w:tplc="E138BE8A">
      <w:start w:val="1"/>
      <w:numFmt w:val="bullet"/>
      <w:lvlText w:val="o"/>
      <w:lvlJc w:val="left"/>
      <w:pPr>
        <w:ind w:left="1080" w:hanging="360"/>
      </w:pPr>
      <w:rPr>
        <w:rFonts w:ascii="Courier New" w:hAnsi="Courier New" w:cs="Courier New" w:hint="default"/>
      </w:rPr>
    </w:lvl>
    <w:lvl w:ilvl="2" w:tplc="55F65A84" w:tentative="1">
      <w:start w:val="1"/>
      <w:numFmt w:val="bullet"/>
      <w:lvlText w:val=""/>
      <w:lvlJc w:val="left"/>
      <w:pPr>
        <w:ind w:left="1800" w:hanging="360"/>
      </w:pPr>
      <w:rPr>
        <w:rFonts w:ascii="Wingdings" w:hAnsi="Wingdings" w:hint="default"/>
      </w:rPr>
    </w:lvl>
    <w:lvl w:ilvl="3" w:tplc="01F805A4" w:tentative="1">
      <w:start w:val="1"/>
      <w:numFmt w:val="bullet"/>
      <w:lvlText w:val=""/>
      <w:lvlJc w:val="left"/>
      <w:pPr>
        <w:ind w:left="2520" w:hanging="360"/>
      </w:pPr>
      <w:rPr>
        <w:rFonts w:ascii="Symbol" w:hAnsi="Symbol" w:hint="default"/>
      </w:rPr>
    </w:lvl>
    <w:lvl w:ilvl="4" w:tplc="A7E45B68" w:tentative="1">
      <w:start w:val="1"/>
      <w:numFmt w:val="bullet"/>
      <w:lvlText w:val="o"/>
      <w:lvlJc w:val="left"/>
      <w:pPr>
        <w:ind w:left="3240" w:hanging="360"/>
      </w:pPr>
      <w:rPr>
        <w:rFonts w:ascii="Courier New" w:hAnsi="Courier New" w:cs="Courier New" w:hint="default"/>
      </w:rPr>
    </w:lvl>
    <w:lvl w:ilvl="5" w:tplc="37D8CE66" w:tentative="1">
      <w:start w:val="1"/>
      <w:numFmt w:val="bullet"/>
      <w:lvlText w:val=""/>
      <w:lvlJc w:val="left"/>
      <w:pPr>
        <w:ind w:left="3960" w:hanging="360"/>
      </w:pPr>
      <w:rPr>
        <w:rFonts w:ascii="Wingdings" w:hAnsi="Wingdings" w:hint="default"/>
      </w:rPr>
    </w:lvl>
    <w:lvl w:ilvl="6" w:tplc="B1B0227A" w:tentative="1">
      <w:start w:val="1"/>
      <w:numFmt w:val="bullet"/>
      <w:lvlText w:val=""/>
      <w:lvlJc w:val="left"/>
      <w:pPr>
        <w:ind w:left="4680" w:hanging="360"/>
      </w:pPr>
      <w:rPr>
        <w:rFonts w:ascii="Symbol" w:hAnsi="Symbol" w:hint="default"/>
      </w:rPr>
    </w:lvl>
    <w:lvl w:ilvl="7" w:tplc="1B5610AA" w:tentative="1">
      <w:start w:val="1"/>
      <w:numFmt w:val="bullet"/>
      <w:lvlText w:val="o"/>
      <w:lvlJc w:val="left"/>
      <w:pPr>
        <w:ind w:left="5400" w:hanging="360"/>
      </w:pPr>
      <w:rPr>
        <w:rFonts w:ascii="Courier New" w:hAnsi="Courier New" w:cs="Courier New" w:hint="default"/>
      </w:rPr>
    </w:lvl>
    <w:lvl w:ilvl="8" w:tplc="B418722E" w:tentative="1">
      <w:start w:val="1"/>
      <w:numFmt w:val="bullet"/>
      <w:lvlText w:val=""/>
      <w:lvlJc w:val="left"/>
      <w:pPr>
        <w:ind w:left="6120" w:hanging="360"/>
      </w:pPr>
      <w:rPr>
        <w:rFonts w:ascii="Wingdings" w:hAnsi="Wingdings" w:hint="default"/>
      </w:rPr>
    </w:lvl>
  </w:abstractNum>
  <w:num w:numId="1" w16cid:durableId="72631731">
    <w:abstractNumId w:val="24"/>
  </w:num>
  <w:num w:numId="2" w16cid:durableId="1842310677">
    <w:abstractNumId w:val="6"/>
  </w:num>
  <w:num w:numId="3" w16cid:durableId="588391821">
    <w:abstractNumId w:val="6"/>
  </w:num>
  <w:num w:numId="4" w16cid:durableId="2004123403">
    <w:abstractNumId w:val="6"/>
  </w:num>
  <w:num w:numId="5" w16cid:durableId="1425806847">
    <w:abstractNumId w:val="6"/>
  </w:num>
  <w:num w:numId="6" w16cid:durableId="18698802">
    <w:abstractNumId w:val="6"/>
  </w:num>
  <w:num w:numId="7" w16cid:durableId="978458007">
    <w:abstractNumId w:val="6"/>
  </w:num>
  <w:num w:numId="8" w16cid:durableId="506333947">
    <w:abstractNumId w:val="6"/>
  </w:num>
  <w:num w:numId="9" w16cid:durableId="2027903807">
    <w:abstractNumId w:val="6"/>
  </w:num>
  <w:num w:numId="10" w16cid:durableId="341468419">
    <w:abstractNumId w:val="6"/>
  </w:num>
  <w:num w:numId="11" w16cid:durableId="1362514872">
    <w:abstractNumId w:val="6"/>
  </w:num>
  <w:num w:numId="12" w16cid:durableId="179922573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511724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9615538">
    <w:abstractNumId w:val="8"/>
  </w:num>
  <w:num w:numId="15" w16cid:durableId="1186017378">
    <w:abstractNumId w:val="8"/>
  </w:num>
  <w:num w:numId="16" w16cid:durableId="1310091039">
    <w:abstractNumId w:val="10"/>
  </w:num>
  <w:num w:numId="17" w16cid:durableId="1913541569">
    <w:abstractNumId w:val="19"/>
  </w:num>
  <w:num w:numId="18" w16cid:durableId="1811052355">
    <w:abstractNumId w:val="7"/>
  </w:num>
  <w:num w:numId="19" w16cid:durableId="478351756">
    <w:abstractNumId w:val="21"/>
  </w:num>
  <w:num w:numId="20" w16cid:durableId="1393459157">
    <w:abstractNumId w:val="15"/>
  </w:num>
  <w:num w:numId="21" w16cid:durableId="1160078924">
    <w:abstractNumId w:val="20"/>
  </w:num>
  <w:num w:numId="22" w16cid:durableId="1974095380">
    <w:abstractNumId w:val="14"/>
  </w:num>
  <w:num w:numId="23" w16cid:durableId="2139563632">
    <w:abstractNumId w:val="3"/>
  </w:num>
  <w:num w:numId="24" w16cid:durableId="1595363532">
    <w:abstractNumId w:val="22"/>
  </w:num>
  <w:num w:numId="25" w16cid:durableId="61105565">
    <w:abstractNumId w:val="31"/>
  </w:num>
  <w:num w:numId="26" w16cid:durableId="1954900787">
    <w:abstractNumId w:val="18"/>
  </w:num>
  <w:num w:numId="27" w16cid:durableId="2074041290">
    <w:abstractNumId w:val="4"/>
  </w:num>
  <w:num w:numId="28" w16cid:durableId="1356227272">
    <w:abstractNumId w:val="17"/>
  </w:num>
  <w:num w:numId="29" w16cid:durableId="1394893980">
    <w:abstractNumId w:val="28"/>
  </w:num>
  <w:num w:numId="30" w16cid:durableId="2117290752">
    <w:abstractNumId w:val="23"/>
  </w:num>
  <w:num w:numId="31" w16cid:durableId="1639262074">
    <w:abstractNumId w:val="11"/>
  </w:num>
  <w:num w:numId="32" w16cid:durableId="1415934640">
    <w:abstractNumId w:val="1"/>
  </w:num>
  <w:num w:numId="33" w16cid:durableId="501088564">
    <w:abstractNumId w:val="13"/>
  </w:num>
  <w:num w:numId="34" w16cid:durableId="2051683111">
    <w:abstractNumId w:val="9"/>
  </w:num>
  <w:num w:numId="35" w16cid:durableId="931428683">
    <w:abstractNumId w:val="25"/>
  </w:num>
  <w:num w:numId="36" w16cid:durableId="1237741211">
    <w:abstractNumId w:val="2"/>
  </w:num>
  <w:num w:numId="37" w16cid:durableId="2108455400">
    <w:abstractNumId w:val="29"/>
  </w:num>
  <w:num w:numId="38" w16cid:durableId="105347250">
    <w:abstractNumId w:val="12"/>
  </w:num>
  <w:num w:numId="39" w16cid:durableId="1521622966">
    <w:abstractNumId w:val="0"/>
  </w:num>
  <w:num w:numId="40" w16cid:durableId="1703088018">
    <w:abstractNumId w:val="16"/>
  </w:num>
  <w:num w:numId="41" w16cid:durableId="2004237731">
    <w:abstractNumId w:val="30"/>
  </w:num>
  <w:num w:numId="42" w16cid:durableId="161237666">
    <w:abstractNumId w:val="27"/>
  </w:num>
  <w:num w:numId="43" w16cid:durableId="11829358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C9"/>
    <w:rsid w:val="000019CE"/>
    <w:rsid w:val="00002220"/>
    <w:rsid w:val="0001695C"/>
    <w:rsid w:val="00020F3E"/>
    <w:rsid w:val="00032195"/>
    <w:rsid w:val="000507AF"/>
    <w:rsid w:val="000547F4"/>
    <w:rsid w:val="00064242"/>
    <w:rsid w:val="00080EA6"/>
    <w:rsid w:val="00094307"/>
    <w:rsid w:val="000B1B36"/>
    <w:rsid w:val="000B75FB"/>
    <w:rsid w:val="000F6A3C"/>
    <w:rsid w:val="00122E0E"/>
    <w:rsid w:val="001334F1"/>
    <w:rsid w:val="001409C4"/>
    <w:rsid w:val="00144D1E"/>
    <w:rsid w:val="00172B3C"/>
    <w:rsid w:val="00185B12"/>
    <w:rsid w:val="0018690A"/>
    <w:rsid w:val="001944B6"/>
    <w:rsid w:val="001A0831"/>
    <w:rsid w:val="001A0976"/>
    <w:rsid w:val="001A55A9"/>
    <w:rsid w:val="001B7EFF"/>
    <w:rsid w:val="001D4B0D"/>
    <w:rsid w:val="001E7D3C"/>
    <w:rsid w:val="001F041D"/>
    <w:rsid w:val="00200E35"/>
    <w:rsid w:val="002057E1"/>
    <w:rsid w:val="002132A1"/>
    <w:rsid w:val="00232EC5"/>
    <w:rsid w:val="00261487"/>
    <w:rsid w:val="00295462"/>
    <w:rsid w:val="00296A09"/>
    <w:rsid w:val="002B469E"/>
    <w:rsid w:val="002B623A"/>
    <w:rsid w:val="002C0419"/>
    <w:rsid w:val="002E35A5"/>
    <w:rsid w:val="003017DF"/>
    <w:rsid w:val="003025BC"/>
    <w:rsid w:val="003109F1"/>
    <w:rsid w:val="0032299A"/>
    <w:rsid w:val="00331DBF"/>
    <w:rsid w:val="00353777"/>
    <w:rsid w:val="003539D6"/>
    <w:rsid w:val="0035693F"/>
    <w:rsid w:val="00361500"/>
    <w:rsid w:val="003624AF"/>
    <w:rsid w:val="00364868"/>
    <w:rsid w:val="00373679"/>
    <w:rsid w:val="0038121A"/>
    <w:rsid w:val="0038401C"/>
    <w:rsid w:val="0039078B"/>
    <w:rsid w:val="003A29A5"/>
    <w:rsid w:val="003C160B"/>
    <w:rsid w:val="003D707B"/>
    <w:rsid w:val="003F1B9E"/>
    <w:rsid w:val="00407D67"/>
    <w:rsid w:val="0043450A"/>
    <w:rsid w:val="00435566"/>
    <w:rsid w:val="00444D6C"/>
    <w:rsid w:val="004531FD"/>
    <w:rsid w:val="00456EB2"/>
    <w:rsid w:val="00461623"/>
    <w:rsid w:val="00466957"/>
    <w:rsid w:val="00470BE2"/>
    <w:rsid w:val="00482FAA"/>
    <w:rsid w:val="00485EC3"/>
    <w:rsid w:val="004A0643"/>
    <w:rsid w:val="004A6273"/>
    <w:rsid w:val="004B5464"/>
    <w:rsid w:val="004C4E48"/>
    <w:rsid w:val="004F12C9"/>
    <w:rsid w:val="004F3726"/>
    <w:rsid w:val="004F5136"/>
    <w:rsid w:val="00500DD6"/>
    <w:rsid w:val="00502DC4"/>
    <w:rsid w:val="00511217"/>
    <w:rsid w:val="00513A37"/>
    <w:rsid w:val="00521538"/>
    <w:rsid w:val="0053159D"/>
    <w:rsid w:val="00540440"/>
    <w:rsid w:val="00543A4B"/>
    <w:rsid w:val="005912C1"/>
    <w:rsid w:val="005A092A"/>
    <w:rsid w:val="005B1527"/>
    <w:rsid w:val="005C61F8"/>
    <w:rsid w:val="005D4079"/>
    <w:rsid w:val="005F19AD"/>
    <w:rsid w:val="005F2765"/>
    <w:rsid w:val="006066DA"/>
    <w:rsid w:val="006176F9"/>
    <w:rsid w:val="00623775"/>
    <w:rsid w:val="00631F42"/>
    <w:rsid w:val="0063437F"/>
    <w:rsid w:val="00666789"/>
    <w:rsid w:val="006959C1"/>
    <w:rsid w:val="006E4905"/>
    <w:rsid w:val="006F0471"/>
    <w:rsid w:val="00712FDD"/>
    <w:rsid w:val="00737E3E"/>
    <w:rsid w:val="00743FC9"/>
    <w:rsid w:val="00761A7E"/>
    <w:rsid w:val="00774515"/>
    <w:rsid w:val="007907D3"/>
    <w:rsid w:val="007965E2"/>
    <w:rsid w:val="007A0373"/>
    <w:rsid w:val="007A437B"/>
    <w:rsid w:val="007B3C5E"/>
    <w:rsid w:val="007F7D4F"/>
    <w:rsid w:val="00806078"/>
    <w:rsid w:val="008153AD"/>
    <w:rsid w:val="008457EC"/>
    <w:rsid w:val="008477EF"/>
    <w:rsid w:val="008521F3"/>
    <w:rsid w:val="00882275"/>
    <w:rsid w:val="00891164"/>
    <w:rsid w:val="008A1AAD"/>
    <w:rsid w:val="008B1F32"/>
    <w:rsid w:val="008C1378"/>
    <w:rsid w:val="008C5061"/>
    <w:rsid w:val="008F70F5"/>
    <w:rsid w:val="00902772"/>
    <w:rsid w:val="00906EFA"/>
    <w:rsid w:val="00937730"/>
    <w:rsid w:val="0094338B"/>
    <w:rsid w:val="00950916"/>
    <w:rsid w:val="00961018"/>
    <w:rsid w:val="00961D7F"/>
    <w:rsid w:val="009A7AAD"/>
    <w:rsid w:val="009B1AC7"/>
    <w:rsid w:val="009D272B"/>
    <w:rsid w:val="009D5DEA"/>
    <w:rsid w:val="009E4F1E"/>
    <w:rsid w:val="009E7427"/>
    <w:rsid w:val="00A31D8E"/>
    <w:rsid w:val="00A36C1D"/>
    <w:rsid w:val="00A447BB"/>
    <w:rsid w:val="00A626DD"/>
    <w:rsid w:val="00A954CE"/>
    <w:rsid w:val="00AA13FC"/>
    <w:rsid w:val="00AB4AD6"/>
    <w:rsid w:val="00AB5523"/>
    <w:rsid w:val="00AC1CCF"/>
    <w:rsid w:val="00AE16CF"/>
    <w:rsid w:val="00AE2E51"/>
    <w:rsid w:val="00AE740A"/>
    <w:rsid w:val="00AF123C"/>
    <w:rsid w:val="00B00E4E"/>
    <w:rsid w:val="00B10D00"/>
    <w:rsid w:val="00B251FD"/>
    <w:rsid w:val="00B31B99"/>
    <w:rsid w:val="00B43C30"/>
    <w:rsid w:val="00B7344A"/>
    <w:rsid w:val="00BA57D2"/>
    <w:rsid w:val="00BB6040"/>
    <w:rsid w:val="00BC71A1"/>
    <w:rsid w:val="00BD303C"/>
    <w:rsid w:val="00C00FEE"/>
    <w:rsid w:val="00C04E18"/>
    <w:rsid w:val="00C10B1A"/>
    <w:rsid w:val="00C12B20"/>
    <w:rsid w:val="00C1632F"/>
    <w:rsid w:val="00C16790"/>
    <w:rsid w:val="00C2011A"/>
    <w:rsid w:val="00C2391F"/>
    <w:rsid w:val="00C23EDB"/>
    <w:rsid w:val="00C30432"/>
    <w:rsid w:val="00C37280"/>
    <w:rsid w:val="00C40203"/>
    <w:rsid w:val="00C6435D"/>
    <w:rsid w:val="00C67F69"/>
    <w:rsid w:val="00C763B4"/>
    <w:rsid w:val="00C90268"/>
    <w:rsid w:val="00C958D2"/>
    <w:rsid w:val="00C97710"/>
    <w:rsid w:val="00CA12DB"/>
    <w:rsid w:val="00CB0F7A"/>
    <w:rsid w:val="00CE3123"/>
    <w:rsid w:val="00CE6E83"/>
    <w:rsid w:val="00CE7F75"/>
    <w:rsid w:val="00D0155F"/>
    <w:rsid w:val="00D12407"/>
    <w:rsid w:val="00D20453"/>
    <w:rsid w:val="00D40610"/>
    <w:rsid w:val="00D4123F"/>
    <w:rsid w:val="00D61909"/>
    <w:rsid w:val="00D6195F"/>
    <w:rsid w:val="00D76B9C"/>
    <w:rsid w:val="00DA4C51"/>
    <w:rsid w:val="00DA711C"/>
    <w:rsid w:val="00DD077A"/>
    <w:rsid w:val="00DD0898"/>
    <w:rsid w:val="00DF49FA"/>
    <w:rsid w:val="00DF7731"/>
    <w:rsid w:val="00E125A1"/>
    <w:rsid w:val="00E21C0A"/>
    <w:rsid w:val="00E221AC"/>
    <w:rsid w:val="00E35825"/>
    <w:rsid w:val="00E36033"/>
    <w:rsid w:val="00E36CCA"/>
    <w:rsid w:val="00E4161F"/>
    <w:rsid w:val="00E433FE"/>
    <w:rsid w:val="00E477AA"/>
    <w:rsid w:val="00E50083"/>
    <w:rsid w:val="00E70EE1"/>
    <w:rsid w:val="00E71810"/>
    <w:rsid w:val="00E87057"/>
    <w:rsid w:val="00E92B76"/>
    <w:rsid w:val="00EA10AD"/>
    <w:rsid w:val="00EB3AD8"/>
    <w:rsid w:val="00EB4081"/>
    <w:rsid w:val="00EB6FE0"/>
    <w:rsid w:val="00EC01E1"/>
    <w:rsid w:val="00ED21ED"/>
    <w:rsid w:val="00EE1268"/>
    <w:rsid w:val="00EE252D"/>
    <w:rsid w:val="00EF5C32"/>
    <w:rsid w:val="00F26601"/>
    <w:rsid w:val="00F30BB4"/>
    <w:rsid w:val="00F53CB2"/>
    <w:rsid w:val="00F71DDB"/>
    <w:rsid w:val="00F73647"/>
    <w:rsid w:val="00F753DF"/>
    <w:rsid w:val="00F85779"/>
    <w:rsid w:val="00F90EFE"/>
    <w:rsid w:val="00FA0B1B"/>
    <w:rsid w:val="00FA297C"/>
    <w:rsid w:val="00FB0585"/>
    <w:rsid w:val="00FD2BE0"/>
    <w:rsid w:val="00FE0230"/>
    <w:rsid w:val="00FF23CD"/>
    <w:rsid w:val="718C6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E7F6"/>
  <w15:chartTrackingRefBased/>
  <w15:docId w15:val="{C28A88F4-64BA-4439-BFB8-6C1F197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FC9"/>
  </w:style>
  <w:style w:type="paragraph" w:styleId="Heading1">
    <w:name w:val="heading 1"/>
    <w:basedOn w:val="Normal"/>
    <w:next w:val="Normal"/>
    <w:link w:val="Heading1Char"/>
    <w:uiPriority w:val="9"/>
    <w:qFormat/>
    <w:rsid w:val="00743FC9"/>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743FC9"/>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43FC9"/>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43FC9"/>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43FC9"/>
    <w:pPr>
      <w:keepNext/>
      <w:keepLines/>
      <w:numPr>
        <w:ilvl w:val="4"/>
        <w:numId w:val="11"/>
      </w:numPr>
      <w:spacing w:before="200" w:after="0"/>
      <w:outlineLvl w:val="4"/>
    </w:pPr>
    <w:rPr>
      <w:rFonts w:asciiTheme="majorHAnsi" w:eastAsiaTheme="majorEastAsia" w:hAnsiTheme="majorHAnsi" w:cstheme="majorBidi"/>
      <w:color w:val="33473C" w:themeColor="text2" w:themeShade="BF"/>
    </w:rPr>
  </w:style>
  <w:style w:type="paragraph" w:styleId="Heading6">
    <w:name w:val="heading 6"/>
    <w:basedOn w:val="Normal"/>
    <w:next w:val="Normal"/>
    <w:link w:val="Heading6Char"/>
    <w:uiPriority w:val="9"/>
    <w:semiHidden/>
    <w:unhideWhenUsed/>
    <w:qFormat/>
    <w:rsid w:val="00743FC9"/>
    <w:pPr>
      <w:keepNext/>
      <w:keepLines/>
      <w:numPr>
        <w:ilvl w:val="5"/>
        <w:numId w:val="11"/>
      </w:numPr>
      <w:spacing w:before="200" w:after="0"/>
      <w:outlineLvl w:val="5"/>
    </w:pPr>
    <w:rPr>
      <w:rFonts w:asciiTheme="majorHAnsi" w:eastAsiaTheme="majorEastAsia" w:hAnsiTheme="majorHAnsi" w:cstheme="majorBidi"/>
      <w:i/>
      <w:iCs/>
      <w:color w:val="33473C" w:themeColor="text2" w:themeShade="BF"/>
    </w:rPr>
  </w:style>
  <w:style w:type="paragraph" w:styleId="Heading7">
    <w:name w:val="heading 7"/>
    <w:basedOn w:val="Normal"/>
    <w:next w:val="Normal"/>
    <w:link w:val="Heading7Char"/>
    <w:uiPriority w:val="9"/>
    <w:semiHidden/>
    <w:unhideWhenUsed/>
    <w:qFormat/>
    <w:rsid w:val="00743FC9"/>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FC9"/>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3FC9"/>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FC9"/>
    <w:pPr>
      <w:tabs>
        <w:tab w:val="center" w:pos="4153"/>
        <w:tab w:val="right" w:pos="8306"/>
      </w:tabs>
    </w:pPr>
  </w:style>
  <w:style w:type="character" w:customStyle="1" w:styleId="FooterChar">
    <w:name w:val="Footer Char"/>
    <w:basedOn w:val="DefaultParagraphFont"/>
    <w:link w:val="Footer"/>
    <w:uiPriority w:val="99"/>
    <w:rsid w:val="00743FC9"/>
    <w:rPr>
      <w:rFonts w:ascii="Times New Roman" w:eastAsia="Times New Roman" w:hAnsi="Times New Roman" w:cs="Times New Roman"/>
      <w:sz w:val="24"/>
      <w:szCs w:val="24"/>
      <w:lang w:eastAsia="en-GB"/>
    </w:rPr>
  </w:style>
  <w:style w:type="character" w:styleId="PageNumber">
    <w:name w:val="page number"/>
    <w:basedOn w:val="DefaultParagraphFont"/>
    <w:rsid w:val="00743FC9"/>
  </w:style>
  <w:style w:type="paragraph" w:styleId="Header">
    <w:name w:val="header"/>
    <w:basedOn w:val="Normal"/>
    <w:link w:val="HeaderChar"/>
    <w:rsid w:val="00743FC9"/>
    <w:pPr>
      <w:tabs>
        <w:tab w:val="center" w:pos="4153"/>
        <w:tab w:val="right" w:pos="8306"/>
      </w:tabs>
    </w:pPr>
  </w:style>
  <w:style w:type="character" w:customStyle="1" w:styleId="HeaderChar">
    <w:name w:val="Header Char"/>
    <w:basedOn w:val="DefaultParagraphFont"/>
    <w:link w:val="Header"/>
    <w:rsid w:val="00743FC9"/>
    <w:rPr>
      <w:rFonts w:ascii="Times New Roman" w:eastAsia="Times New Roman" w:hAnsi="Times New Roman" w:cs="Times New Roman"/>
      <w:sz w:val="24"/>
      <w:szCs w:val="24"/>
      <w:lang w:eastAsia="en-GB"/>
    </w:rPr>
  </w:style>
  <w:style w:type="character" w:styleId="Hyperlink">
    <w:name w:val="Hyperlink"/>
    <w:rsid w:val="00743FC9"/>
    <w:rPr>
      <w:color w:val="0000FF"/>
      <w:u w:val="single"/>
    </w:rPr>
  </w:style>
  <w:style w:type="character" w:customStyle="1" w:styleId="Heading1Char">
    <w:name w:val="Heading 1 Char"/>
    <w:basedOn w:val="DefaultParagraphFont"/>
    <w:link w:val="Heading1"/>
    <w:uiPriority w:val="9"/>
    <w:rsid w:val="00743FC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743FC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43FC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43FC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43FC9"/>
    <w:rPr>
      <w:rFonts w:asciiTheme="majorHAnsi" w:eastAsiaTheme="majorEastAsia" w:hAnsiTheme="majorHAnsi" w:cstheme="majorBidi"/>
      <w:color w:val="33473C" w:themeColor="text2" w:themeShade="BF"/>
    </w:rPr>
  </w:style>
  <w:style w:type="character" w:customStyle="1" w:styleId="Heading6Char">
    <w:name w:val="Heading 6 Char"/>
    <w:basedOn w:val="DefaultParagraphFont"/>
    <w:link w:val="Heading6"/>
    <w:uiPriority w:val="9"/>
    <w:semiHidden/>
    <w:rsid w:val="00743FC9"/>
    <w:rPr>
      <w:rFonts w:asciiTheme="majorHAnsi" w:eastAsiaTheme="majorEastAsia" w:hAnsiTheme="majorHAnsi" w:cstheme="majorBidi"/>
      <w:i/>
      <w:iCs/>
      <w:color w:val="33473C" w:themeColor="text2" w:themeShade="BF"/>
    </w:rPr>
  </w:style>
  <w:style w:type="character" w:customStyle="1" w:styleId="Heading7Char">
    <w:name w:val="Heading 7 Char"/>
    <w:basedOn w:val="DefaultParagraphFont"/>
    <w:link w:val="Heading7"/>
    <w:uiPriority w:val="9"/>
    <w:semiHidden/>
    <w:rsid w:val="00743F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3F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3FC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43FC9"/>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743FC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43FC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43FC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43FC9"/>
    <w:rPr>
      <w:color w:val="5A5A5A" w:themeColor="text1" w:themeTint="A5"/>
      <w:spacing w:val="10"/>
    </w:rPr>
  </w:style>
  <w:style w:type="character" w:styleId="Strong">
    <w:name w:val="Strong"/>
    <w:basedOn w:val="DefaultParagraphFont"/>
    <w:uiPriority w:val="22"/>
    <w:qFormat/>
    <w:rsid w:val="00743FC9"/>
    <w:rPr>
      <w:b/>
      <w:bCs/>
      <w:color w:val="000000" w:themeColor="text1"/>
    </w:rPr>
  </w:style>
  <w:style w:type="character" w:styleId="Emphasis">
    <w:name w:val="Emphasis"/>
    <w:basedOn w:val="DefaultParagraphFont"/>
    <w:uiPriority w:val="20"/>
    <w:qFormat/>
    <w:rsid w:val="00743FC9"/>
    <w:rPr>
      <w:i/>
      <w:iCs/>
      <w:color w:val="auto"/>
    </w:rPr>
  </w:style>
  <w:style w:type="paragraph" w:styleId="NoSpacing">
    <w:name w:val="No Spacing"/>
    <w:uiPriority w:val="1"/>
    <w:qFormat/>
    <w:rsid w:val="00743FC9"/>
    <w:pPr>
      <w:spacing w:after="0" w:line="240" w:lineRule="auto"/>
    </w:pPr>
  </w:style>
  <w:style w:type="paragraph" w:styleId="Quote">
    <w:name w:val="Quote"/>
    <w:basedOn w:val="Normal"/>
    <w:next w:val="Normal"/>
    <w:link w:val="QuoteChar"/>
    <w:uiPriority w:val="29"/>
    <w:qFormat/>
    <w:rsid w:val="00743FC9"/>
    <w:pPr>
      <w:spacing w:before="160"/>
      <w:ind w:left="720" w:right="720"/>
    </w:pPr>
    <w:rPr>
      <w:i/>
      <w:iCs/>
      <w:color w:val="000000" w:themeColor="text1"/>
    </w:rPr>
  </w:style>
  <w:style w:type="character" w:customStyle="1" w:styleId="QuoteChar">
    <w:name w:val="Quote Char"/>
    <w:basedOn w:val="DefaultParagraphFont"/>
    <w:link w:val="Quote"/>
    <w:uiPriority w:val="29"/>
    <w:rsid w:val="00743FC9"/>
    <w:rPr>
      <w:i/>
      <w:iCs/>
      <w:color w:val="000000" w:themeColor="text1"/>
    </w:rPr>
  </w:style>
  <w:style w:type="paragraph" w:styleId="IntenseQuote">
    <w:name w:val="Intense Quote"/>
    <w:basedOn w:val="Normal"/>
    <w:next w:val="Normal"/>
    <w:link w:val="IntenseQuoteChar"/>
    <w:uiPriority w:val="30"/>
    <w:qFormat/>
    <w:rsid w:val="00743FC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43FC9"/>
    <w:rPr>
      <w:color w:val="000000" w:themeColor="text1"/>
      <w:shd w:val="clear" w:color="auto" w:fill="F2F2F2" w:themeFill="background1" w:themeFillShade="F2"/>
    </w:rPr>
  </w:style>
  <w:style w:type="character" w:styleId="SubtleEmphasis">
    <w:name w:val="Subtle Emphasis"/>
    <w:basedOn w:val="DefaultParagraphFont"/>
    <w:uiPriority w:val="19"/>
    <w:qFormat/>
    <w:rsid w:val="00743FC9"/>
    <w:rPr>
      <w:i/>
      <w:iCs/>
      <w:color w:val="404040" w:themeColor="text1" w:themeTint="BF"/>
    </w:rPr>
  </w:style>
  <w:style w:type="character" w:styleId="IntenseEmphasis">
    <w:name w:val="Intense Emphasis"/>
    <w:basedOn w:val="DefaultParagraphFont"/>
    <w:uiPriority w:val="21"/>
    <w:qFormat/>
    <w:rsid w:val="00743FC9"/>
    <w:rPr>
      <w:b/>
      <w:bCs/>
      <w:i/>
      <w:iCs/>
      <w:caps/>
    </w:rPr>
  </w:style>
  <w:style w:type="character" w:styleId="SubtleReference">
    <w:name w:val="Subtle Reference"/>
    <w:basedOn w:val="DefaultParagraphFont"/>
    <w:uiPriority w:val="31"/>
    <w:qFormat/>
    <w:rsid w:val="00743FC9"/>
    <w:rPr>
      <w:smallCaps/>
      <w:color w:val="404040" w:themeColor="text1" w:themeTint="BF"/>
      <w:u w:val="single" w:color="7F7F7F"/>
    </w:rPr>
  </w:style>
  <w:style w:type="character" w:styleId="IntenseReference">
    <w:name w:val="Intense Reference"/>
    <w:basedOn w:val="DefaultParagraphFont"/>
    <w:uiPriority w:val="32"/>
    <w:qFormat/>
    <w:rsid w:val="00743FC9"/>
    <w:rPr>
      <w:b/>
      <w:bCs/>
      <w:smallCaps/>
      <w:u w:val="single"/>
    </w:rPr>
  </w:style>
  <w:style w:type="character" w:styleId="BookTitle">
    <w:name w:val="Book Title"/>
    <w:basedOn w:val="DefaultParagraphFont"/>
    <w:uiPriority w:val="33"/>
    <w:qFormat/>
    <w:rsid w:val="00743FC9"/>
    <w:rPr>
      <w:b w:val="0"/>
      <w:bCs w:val="0"/>
      <w:smallCaps/>
      <w:spacing w:val="5"/>
    </w:rPr>
  </w:style>
  <w:style w:type="paragraph" w:styleId="TOCHeading">
    <w:name w:val="TOC Heading"/>
    <w:basedOn w:val="Heading1"/>
    <w:next w:val="Normal"/>
    <w:uiPriority w:val="39"/>
    <w:semiHidden/>
    <w:unhideWhenUsed/>
    <w:qFormat/>
    <w:rsid w:val="00743FC9"/>
    <w:pPr>
      <w:outlineLvl w:val="9"/>
    </w:pPr>
  </w:style>
  <w:style w:type="table" w:styleId="TableGrid">
    <w:name w:val="Table Grid"/>
    <w:basedOn w:val="TableNormal"/>
    <w:uiPriority w:val="59"/>
    <w:rsid w:val="0074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3-Accent2">
    <w:name w:val="Grid Table 3 Accent 2"/>
    <w:basedOn w:val="TableNormal"/>
    <w:uiPriority w:val="48"/>
    <w:rsid w:val="00743FC9"/>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4-Accent1">
    <w:name w:val="Grid Table 4 Accent 1"/>
    <w:basedOn w:val="TableNormal"/>
    <w:uiPriority w:val="49"/>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4-Accent5">
    <w:name w:val="Grid Table 4 Accent 5"/>
    <w:basedOn w:val="TableNormal"/>
    <w:uiPriority w:val="49"/>
    <w:rsid w:val="00743FC9"/>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1Light-Accent1">
    <w:name w:val="Grid Table 1 Light Accent 1"/>
    <w:basedOn w:val="TableNormal"/>
    <w:uiPriority w:val="46"/>
    <w:rsid w:val="00743FC9"/>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ListTable7ColourfulAccent1">
    <w:name w:val="List Table 7 Colorful Accent 1"/>
    <w:basedOn w:val="TableNormal"/>
    <w:uiPriority w:val="52"/>
    <w:rsid w:val="00743FC9"/>
    <w:pPr>
      <w:spacing w:after="0" w:line="240" w:lineRule="auto"/>
    </w:pPr>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43FC9"/>
    <w:rPr>
      <w:color w:val="605E5C"/>
      <w:shd w:val="clear" w:color="auto" w:fill="E1DFDD"/>
    </w:rPr>
  </w:style>
  <w:style w:type="paragraph" w:styleId="BodyText">
    <w:name w:val="Body Text"/>
    <w:basedOn w:val="Normal"/>
    <w:link w:val="BodyTextChar"/>
    <w:uiPriority w:val="99"/>
    <w:semiHidden/>
    <w:unhideWhenUsed/>
    <w:rsid w:val="00540440"/>
    <w:pPr>
      <w:spacing w:after="120"/>
    </w:pPr>
  </w:style>
  <w:style w:type="character" w:customStyle="1" w:styleId="BodyTextChar">
    <w:name w:val="Body Text Char"/>
    <w:basedOn w:val="DefaultParagraphFont"/>
    <w:link w:val="BodyText"/>
    <w:uiPriority w:val="99"/>
    <w:semiHidden/>
    <w:rsid w:val="00540440"/>
  </w:style>
  <w:style w:type="paragraph" w:customStyle="1" w:styleId="TableParagraph">
    <w:name w:val="Table Paragraph"/>
    <w:basedOn w:val="Normal"/>
    <w:uiPriority w:val="1"/>
    <w:qFormat/>
    <w:rsid w:val="00540440"/>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961018"/>
    <w:pPr>
      <w:ind w:left="720"/>
      <w:contextualSpacing/>
    </w:pPr>
  </w:style>
  <w:style w:type="table" w:styleId="GridTable2-Accent1">
    <w:name w:val="Grid Table 2 Accent 1"/>
    <w:basedOn w:val="TableNormal"/>
    <w:uiPriority w:val="47"/>
    <w:rsid w:val="008477EF"/>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styleId="Revision">
    <w:name w:val="Revision"/>
    <w:hidden/>
    <w:uiPriority w:val="99"/>
    <w:semiHidden/>
    <w:rsid w:val="005A092A"/>
    <w:pPr>
      <w:spacing w:after="0" w:line="240" w:lineRule="auto"/>
    </w:pPr>
  </w:style>
  <w:style w:type="paragraph" w:styleId="BalloonText">
    <w:name w:val="Balloon Text"/>
    <w:basedOn w:val="Normal"/>
    <w:link w:val="BalloonTextChar"/>
    <w:uiPriority w:val="99"/>
    <w:semiHidden/>
    <w:unhideWhenUsed/>
    <w:rsid w:val="005A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92A"/>
    <w:rPr>
      <w:rFonts w:ascii="Segoe UI" w:hAnsi="Segoe UI" w:cs="Segoe UI"/>
      <w:sz w:val="18"/>
      <w:szCs w:val="18"/>
    </w:rPr>
  </w:style>
  <w:style w:type="character" w:styleId="FollowedHyperlink">
    <w:name w:val="FollowedHyperlink"/>
    <w:basedOn w:val="DefaultParagraphFont"/>
    <w:uiPriority w:val="99"/>
    <w:semiHidden/>
    <w:unhideWhenUsed/>
    <w:rsid w:val="005A092A"/>
    <w:rPr>
      <w:color w:val="BA6906" w:themeColor="followedHyperlink"/>
      <w:u w:val="single"/>
    </w:rPr>
  </w:style>
  <w:style w:type="table" w:styleId="GridTable2-Accent2">
    <w:name w:val="Grid Table 2 Accent 2"/>
    <w:basedOn w:val="TableNormal"/>
    <w:uiPriority w:val="47"/>
    <w:rsid w:val="00A31D8E"/>
    <w:pPr>
      <w:spacing w:after="0" w:line="240" w:lineRule="auto"/>
    </w:pPr>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character" w:styleId="CommentReference">
    <w:name w:val="annotation reference"/>
    <w:basedOn w:val="DefaultParagraphFont"/>
    <w:uiPriority w:val="99"/>
    <w:semiHidden/>
    <w:unhideWhenUsed/>
    <w:rsid w:val="00200E35"/>
    <w:rPr>
      <w:sz w:val="16"/>
      <w:szCs w:val="16"/>
    </w:rPr>
  </w:style>
  <w:style w:type="paragraph" w:styleId="CommentText">
    <w:name w:val="annotation text"/>
    <w:basedOn w:val="Normal"/>
    <w:link w:val="CommentTextChar"/>
    <w:uiPriority w:val="99"/>
    <w:unhideWhenUsed/>
    <w:rsid w:val="00200E35"/>
    <w:pPr>
      <w:spacing w:after="12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200E35"/>
    <w:rPr>
      <w:rFonts w:ascii="Arial" w:eastAsiaTheme="minorHAnsi" w:hAnsi="Arial"/>
      <w:sz w:val="20"/>
      <w:szCs w:val="20"/>
    </w:rPr>
  </w:style>
  <w:style w:type="paragraph" w:styleId="CommentSubject">
    <w:name w:val="annotation subject"/>
    <w:basedOn w:val="CommentText"/>
    <w:next w:val="CommentText"/>
    <w:link w:val="CommentSubjectChar"/>
    <w:uiPriority w:val="99"/>
    <w:semiHidden/>
    <w:unhideWhenUsed/>
    <w:rsid w:val="000507AF"/>
    <w:pPr>
      <w:spacing w:after="16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0507AF"/>
    <w:rPr>
      <w:rFonts w:ascii="Arial" w:eastAsiaTheme="minorHAnsi" w:hAnsi="Arial"/>
      <w:b/>
      <w:bCs/>
      <w:sz w:val="20"/>
      <w:szCs w:val="20"/>
    </w:rPr>
  </w:style>
  <w:style w:type="table" w:styleId="TableGridLight">
    <w:name w:val="Grid Table Light"/>
    <w:basedOn w:val="TableNormal"/>
    <w:uiPriority w:val="40"/>
    <w:rsid w:val="008521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39567">
      <w:bodyDiv w:val="1"/>
      <w:marLeft w:val="0"/>
      <w:marRight w:val="0"/>
      <w:marTop w:val="0"/>
      <w:marBottom w:val="0"/>
      <w:divBdr>
        <w:top w:val="none" w:sz="0" w:space="0" w:color="auto"/>
        <w:left w:val="none" w:sz="0" w:space="0" w:color="auto"/>
        <w:bottom w:val="none" w:sz="0" w:space="0" w:color="auto"/>
        <w:right w:val="none" w:sz="0" w:space="0" w:color="auto"/>
      </w:divBdr>
    </w:div>
    <w:div w:id="185237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ntranet.sandwell.gov.uk/downloads/file/14361/eqia_template_gui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Louis_bebb@sandwel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A92BBA9F8F54DB86917CBB09BD93C" ma:contentTypeVersion="9" ma:contentTypeDescription="Create a new document." ma:contentTypeScope="" ma:versionID="4927b920e5cae88a72152eaa4dc3fd7f">
  <xsd:schema xmlns:xsd="http://www.w3.org/2001/XMLSchema" xmlns:xs="http://www.w3.org/2001/XMLSchema" xmlns:p="http://schemas.microsoft.com/office/2006/metadata/properties" xmlns:ns3="19c6e743-4844-497e-a9a1-ca5fcab1eb9c" xmlns:ns4="a0eabb36-b49a-471f-a549-1725f5ba2b39" targetNamespace="http://schemas.microsoft.com/office/2006/metadata/properties" ma:root="true" ma:fieldsID="5cf4b0ae5e50774c3b6b720848386ede" ns3:_="" ns4:_="">
    <xsd:import namespace="19c6e743-4844-497e-a9a1-ca5fcab1eb9c"/>
    <xsd:import namespace="a0eabb36-b49a-471f-a549-1725f5ba2b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6e743-4844-497e-a9a1-ca5fcab1e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abb36-b49a-471f-a549-1725f5ba2b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6026B-F6E5-451F-A308-BC2440D1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6e743-4844-497e-a9a1-ca5fcab1eb9c"/>
    <ds:schemaRef ds:uri="a0eabb36-b49a-471f-a549-1725f5ba2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9F0C3-6A12-478B-8442-E7A0FADE1DFB}">
  <ds:schemaRefs>
    <ds:schemaRef ds:uri="http://schemas.openxmlformats.org/officeDocument/2006/bibliography"/>
  </ds:schemaRefs>
</ds:datastoreItem>
</file>

<file path=customXml/itemProps3.xml><?xml version="1.0" encoding="utf-8"?>
<ds:datastoreItem xmlns:ds="http://schemas.openxmlformats.org/officeDocument/2006/customXml" ds:itemID="{A5B9A8A7-D059-4D62-AEAA-53673EE91ACF}">
  <ds:schemaRefs>
    <ds:schemaRef ds:uri="http://schemas.microsoft.com/sharepoint/v3/contenttype/forms"/>
  </ds:schemaRefs>
</ds:datastoreItem>
</file>

<file path=customXml/itemProps4.xml><?xml version="1.0" encoding="utf-8"?>
<ds:datastoreItem xmlns:ds="http://schemas.openxmlformats.org/officeDocument/2006/customXml" ds:itemID="{C4D59E9D-F0FF-47AF-86BD-36A0AF07B0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1066</Words>
  <Characters>6645</Characters>
  <Application>Microsoft Office Word</Application>
  <DocSecurity>0</DocSecurity>
  <Lines>276</Lines>
  <Paragraphs>142</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Koser</dc:creator>
  <cp:lastModifiedBy>Louis Bebb</cp:lastModifiedBy>
  <cp:revision>10</cp:revision>
  <dcterms:created xsi:type="dcterms:W3CDTF">2025-10-29T13:58:00Z</dcterms:created>
  <dcterms:modified xsi:type="dcterms:W3CDTF">2026-03-17T12:13:00Z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0x010100F6DA92BBA9F8F54DB86917CBB09BD93C</vt:lpwstr>
  </property>
</Properties>
</file>