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D4395" w14:textId="63777E7A" w:rsidR="00743FC9" w:rsidRDefault="006176F9"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62E4380B" wp14:editId="5FCB5412">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6C569CA5" w14:textId="77777777" w:rsidR="00743FC9" w:rsidRDefault="00743FC9" w:rsidP="00743FC9">
      <w:pPr>
        <w:jc w:val="center"/>
        <w:rPr>
          <w:rFonts w:ascii="Arial" w:hAnsi="Arial" w:cs="Arial"/>
          <w:sz w:val="36"/>
          <w:szCs w:val="36"/>
          <w:u w:val="single"/>
        </w:rPr>
      </w:pPr>
    </w:p>
    <w:p w14:paraId="12749A5C" w14:textId="77777777" w:rsidR="006176F9" w:rsidRDefault="006176F9" w:rsidP="00743FC9">
      <w:pPr>
        <w:pStyle w:val="Title"/>
        <w:jc w:val="center"/>
        <w:rPr>
          <w:b/>
          <w:bCs/>
        </w:rPr>
      </w:pPr>
    </w:p>
    <w:p w14:paraId="4057BA79" w14:textId="77777777" w:rsidR="00B10D00" w:rsidRDefault="00B10D00" w:rsidP="00B10D00">
      <w:pPr>
        <w:pStyle w:val="Title"/>
        <w:jc w:val="center"/>
      </w:pPr>
    </w:p>
    <w:p w14:paraId="66CD3253" w14:textId="5003E43C" w:rsidR="00B10D00" w:rsidRPr="00B10D00" w:rsidRDefault="00B10D00" w:rsidP="00B10D00">
      <w:pPr>
        <w:pStyle w:val="Title"/>
        <w:jc w:val="center"/>
      </w:pPr>
      <w:r w:rsidRPr="00B10D00">
        <w:t>Equality Impact Assessments Toolkit</w:t>
      </w:r>
    </w:p>
    <w:p w14:paraId="71E3A0FC" w14:textId="4CC8F375" w:rsidR="00743FC9" w:rsidRPr="00B10D00" w:rsidRDefault="00B10D00" w:rsidP="00B10D00">
      <w:pPr>
        <w:pStyle w:val="Title"/>
        <w:jc w:val="center"/>
      </w:pPr>
      <w:r w:rsidRPr="00B10D00">
        <w:t>EqIA Template</w:t>
      </w:r>
    </w:p>
    <w:p w14:paraId="44A3DE48" w14:textId="77777777" w:rsidR="00743FC9" w:rsidRPr="00743FC9" w:rsidRDefault="00743FC9" w:rsidP="00743FC9">
      <w:pPr>
        <w:pStyle w:val="Title"/>
        <w:jc w:val="center"/>
        <w:rPr>
          <w:rFonts w:ascii="Arial" w:hAnsi="Arial"/>
          <w:b/>
          <w:bCs/>
          <w:sz w:val="36"/>
          <w:szCs w:val="36"/>
          <w:u w:val="single"/>
        </w:rPr>
      </w:pPr>
    </w:p>
    <w:p w14:paraId="5D933803" w14:textId="77777777" w:rsidR="00743FC9" w:rsidRDefault="00743FC9" w:rsidP="00743FC9">
      <w:pPr>
        <w:jc w:val="center"/>
        <w:rPr>
          <w:rFonts w:ascii="Arial" w:hAnsi="Arial" w:cs="Arial"/>
          <w:sz w:val="36"/>
          <w:szCs w:val="36"/>
          <w:u w:val="single"/>
        </w:rPr>
      </w:pPr>
    </w:p>
    <w:p w14:paraId="73D8AC58" w14:textId="77777777" w:rsidR="00743FC9" w:rsidRDefault="00743FC9" w:rsidP="00743FC9">
      <w:pPr>
        <w:jc w:val="center"/>
        <w:rPr>
          <w:rFonts w:ascii="Arial" w:hAnsi="Arial" w:cs="Arial"/>
          <w:sz w:val="36"/>
          <w:szCs w:val="36"/>
          <w:u w:val="single"/>
        </w:rPr>
      </w:pPr>
    </w:p>
    <w:p w14:paraId="5A58A354" w14:textId="77777777" w:rsidR="00743FC9" w:rsidRDefault="00743FC9" w:rsidP="00743FC9">
      <w:pPr>
        <w:jc w:val="center"/>
        <w:rPr>
          <w:rFonts w:ascii="Arial" w:hAnsi="Arial" w:cs="Arial"/>
          <w:sz w:val="36"/>
          <w:szCs w:val="36"/>
          <w:u w:val="single"/>
        </w:rPr>
      </w:pPr>
    </w:p>
    <w:p w14:paraId="157EB4FF" w14:textId="77777777" w:rsidR="00743FC9" w:rsidRDefault="00743FC9" w:rsidP="00743FC9">
      <w:pPr>
        <w:jc w:val="center"/>
        <w:rPr>
          <w:rFonts w:ascii="Arial" w:hAnsi="Arial" w:cs="Arial"/>
          <w:sz w:val="36"/>
          <w:szCs w:val="36"/>
          <w:u w:val="single"/>
        </w:rPr>
      </w:pPr>
    </w:p>
    <w:p w14:paraId="38F24832" w14:textId="77777777" w:rsidR="00743FC9" w:rsidRDefault="00743FC9" w:rsidP="00743FC9">
      <w:pPr>
        <w:jc w:val="center"/>
        <w:rPr>
          <w:rFonts w:ascii="Arial" w:hAnsi="Arial" w:cs="Arial"/>
          <w:sz w:val="36"/>
          <w:szCs w:val="36"/>
          <w:u w:val="single"/>
        </w:rPr>
      </w:pPr>
    </w:p>
    <w:p w14:paraId="41C86A6D" w14:textId="77777777" w:rsidR="00743FC9" w:rsidRDefault="00743FC9" w:rsidP="00743FC9">
      <w:pPr>
        <w:jc w:val="center"/>
        <w:rPr>
          <w:rFonts w:ascii="Arial" w:hAnsi="Arial" w:cs="Arial"/>
          <w:sz w:val="36"/>
          <w:szCs w:val="36"/>
          <w:u w:val="single"/>
        </w:rPr>
      </w:pPr>
    </w:p>
    <w:p w14:paraId="40A79D48" w14:textId="77777777" w:rsidR="00743FC9" w:rsidRDefault="00743FC9" w:rsidP="00743FC9">
      <w:pPr>
        <w:jc w:val="center"/>
        <w:rPr>
          <w:rFonts w:ascii="Arial" w:hAnsi="Arial" w:cs="Arial"/>
          <w:sz w:val="36"/>
          <w:szCs w:val="36"/>
          <w:u w:val="single"/>
        </w:rPr>
      </w:pPr>
    </w:p>
    <w:p w14:paraId="7949AA25" w14:textId="77777777" w:rsidR="00743FC9" w:rsidRDefault="00743FC9" w:rsidP="00743FC9">
      <w:pPr>
        <w:jc w:val="center"/>
        <w:rPr>
          <w:rFonts w:ascii="Arial" w:hAnsi="Arial" w:cs="Arial"/>
          <w:sz w:val="36"/>
          <w:szCs w:val="36"/>
          <w:u w:val="single"/>
        </w:rPr>
      </w:pPr>
    </w:p>
    <w:p w14:paraId="232403A6" w14:textId="54C5671A" w:rsidR="00743FC9" w:rsidRPr="009E7427" w:rsidRDefault="00743FC9" w:rsidP="009E7427">
      <w:pPr>
        <w:jc w:val="center"/>
        <w:rPr>
          <w:rFonts w:ascii="Arial" w:hAnsi="Arial" w:cs="Arial"/>
          <w:sz w:val="36"/>
          <w:szCs w:val="36"/>
          <w:u w:val="single"/>
        </w:rPr>
        <w:sectPr w:rsidR="00743FC9" w:rsidRPr="009E7427" w:rsidSect="005912C1">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1E2C8B75" w14:textId="19CD0DAC"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8C5061" w:rsidRPr="00EB3AD8" w14:paraId="220C1D3F" w14:textId="77777777" w:rsidTr="00EC0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284FCDD" w14:textId="2B9DDFC7" w:rsidR="008C5061" w:rsidRDefault="008C5061" w:rsidP="00EC01E1">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7"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14:paraId="7696DA02" w14:textId="1BDF4D7D" w:rsidR="00144D1E" w:rsidRDefault="008C5061" w:rsidP="00EC01E1">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sidR="00144D1E">
              <w:rPr>
                <w:rFonts w:ascii="Arial" w:hAnsi="Arial" w:cs="Arial"/>
                <w:b w:val="0"/>
                <w:sz w:val="28"/>
                <w:szCs w:val="28"/>
              </w:rPr>
              <w:t>can provide help</w:t>
            </w:r>
            <w:r w:rsidR="00144D1E" w:rsidRPr="00EB3AD8">
              <w:rPr>
                <w:rFonts w:ascii="Arial" w:hAnsi="Arial" w:cs="Arial"/>
                <w:b w:val="0"/>
                <w:sz w:val="28"/>
                <w:szCs w:val="28"/>
              </w:rPr>
              <w:t xml:space="preserve"> and advice on undertaking an E</w:t>
            </w:r>
            <w:r w:rsidR="009B1AC7">
              <w:rPr>
                <w:rFonts w:ascii="Arial" w:hAnsi="Arial" w:cs="Arial"/>
                <w:b w:val="0"/>
                <w:sz w:val="28"/>
                <w:szCs w:val="28"/>
              </w:rPr>
              <w:t>q</w:t>
            </w:r>
            <w:r w:rsidR="00144D1E" w:rsidRPr="00EB3AD8">
              <w:rPr>
                <w:rFonts w:ascii="Arial" w:hAnsi="Arial" w:cs="Arial"/>
                <w:b w:val="0"/>
                <w:sz w:val="28"/>
                <w:szCs w:val="28"/>
              </w:rPr>
              <w:t>IA</w:t>
            </w:r>
            <w:r w:rsidR="00144D1E">
              <w:rPr>
                <w:rFonts w:ascii="Arial" w:hAnsi="Arial" w:cs="Arial"/>
                <w:b w:val="0"/>
                <w:sz w:val="28"/>
                <w:szCs w:val="28"/>
              </w:rPr>
              <w:t xml:space="preserve"> </w:t>
            </w:r>
            <w:proofErr w:type="gramStart"/>
            <w:r w:rsidR="00144D1E">
              <w:rPr>
                <w:rFonts w:ascii="Arial" w:hAnsi="Arial" w:cs="Arial"/>
                <w:b w:val="0"/>
                <w:sz w:val="28"/>
                <w:szCs w:val="28"/>
              </w:rPr>
              <w:t>and</w:t>
            </w:r>
            <w:r w:rsidRPr="00EB3AD8">
              <w:rPr>
                <w:rFonts w:ascii="Arial" w:hAnsi="Arial" w:cs="Arial"/>
                <w:b w:val="0"/>
                <w:sz w:val="28"/>
                <w:szCs w:val="28"/>
              </w:rPr>
              <w:t xml:space="preserve"> also</w:t>
            </w:r>
            <w:proofErr w:type="gramEnd"/>
            <w:r w:rsidRPr="00EB3AD8">
              <w:rPr>
                <w:rFonts w:ascii="Arial" w:hAnsi="Arial" w:cs="Arial"/>
                <w:b w:val="0"/>
                <w:sz w:val="28"/>
                <w:szCs w:val="28"/>
              </w:rPr>
              <w:t xml:space="preserve">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14:paraId="2810A80F" w14:textId="512E603B" w:rsidR="008C5061" w:rsidRPr="00EB3AD8" w:rsidRDefault="008C5061" w:rsidP="00EC01E1">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009B1AC7" w:rsidRPr="00E36033" w:rsidDel="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firstRow="1" w:lastRow="0" w:firstColumn="1" w:lastColumn="0" w:noHBand="0" w:noVBand="1"/>
      </w:tblPr>
      <w:tblGrid>
        <w:gridCol w:w="4809"/>
        <w:gridCol w:w="4436"/>
      </w:tblGrid>
      <w:tr w:rsidR="009D5DEA" w:rsidRPr="00F90EFE" w14:paraId="27F22437" w14:textId="77777777" w:rsidTr="009E7427">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Pr>
          <w:p w14:paraId="03D73076" w14:textId="6A47DA50" w:rsidR="009D5DEA" w:rsidRPr="00F90EFE" w:rsidRDefault="00F90EFE" w:rsidP="00EC01E1">
            <w:pPr>
              <w:rPr>
                <w:rFonts w:ascii="Arial" w:hAnsi="Arial" w:cs="Arial"/>
                <w:sz w:val="28"/>
                <w:szCs w:val="28"/>
              </w:rPr>
            </w:pPr>
            <w:r w:rsidRPr="00F90EFE">
              <w:rPr>
                <w:rFonts w:ascii="Arial" w:hAnsi="Arial" w:cs="Arial"/>
                <w:sz w:val="28"/>
                <w:szCs w:val="28"/>
              </w:rPr>
              <w:t>Quality Control</w:t>
            </w:r>
          </w:p>
        </w:tc>
        <w:tc>
          <w:tcPr>
            <w:tcW w:w="4436" w:type="dxa"/>
          </w:tcPr>
          <w:p w14:paraId="716AC41B"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743FC9" w:rsidRPr="00743FC9" w14:paraId="7A668ABD" w14:textId="77777777" w:rsidTr="009E7427">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7922E9AA" w14:textId="77777777"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Title of proposal</w:t>
            </w:r>
          </w:p>
          <w:p w14:paraId="4B6B269A" w14:textId="3D30AFCD" w:rsidR="00743FC9" w:rsidRPr="00743FC9" w:rsidRDefault="00743FC9" w:rsidP="00EC01E1">
            <w:pPr>
              <w:rPr>
                <w:rFonts w:ascii="Arial" w:hAnsi="Arial" w:cs="Arial"/>
                <w:b w:val="0"/>
                <w:bCs w:val="0"/>
                <w:sz w:val="24"/>
                <w:szCs w:val="24"/>
              </w:rPr>
            </w:pPr>
          </w:p>
        </w:tc>
        <w:tc>
          <w:tcPr>
            <w:tcW w:w="4436" w:type="dxa"/>
          </w:tcPr>
          <w:p w14:paraId="2DE7525D" w14:textId="77777777" w:rsid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Private Sector Housing Assistance Policy </w:t>
            </w:r>
          </w:p>
          <w:p w14:paraId="6C3E658C" w14:textId="77777777" w:rsidR="00F36636" w:rsidRDefault="00F3663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8B4C7EC" w14:textId="34CF2F91" w:rsidR="00F36636" w:rsidRPr="00743FC9" w:rsidRDefault="0051283B"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w:t>
            </w:r>
            <w:r w:rsidRPr="0051283B">
              <w:rPr>
                <w:rFonts w:ascii="Arial" w:hAnsi="Arial" w:cs="Arial"/>
                <w:sz w:val="24"/>
                <w:szCs w:val="24"/>
              </w:rPr>
              <w:t xml:space="preserve">olicy on Adaptations for Disabled </w:t>
            </w:r>
            <w:r>
              <w:rPr>
                <w:rFonts w:ascii="Arial" w:hAnsi="Arial" w:cs="Arial"/>
                <w:sz w:val="24"/>
                <w:szCs w:val="24"/>
              </w:rPr>
              <w:t xml:space="preserve">Tenants in Council Housing </w:t>
            </w:r>
          </w:p>
        </w:tc>
      </w:tr>
      <w:tr w:rsidR="00743FC9" w:rsidRPr="00743FC9" w14:paraId="3ADAA672" w14:textId="77777777" w:rsidTr="009E7427">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4AE564FA" w14:textId="77777777"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Pr>
          <w:p w14:paraId="71D016E0" w14:textId="77777777" w:rsid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Housing</w:t>
            </w:r>
          </w:p>
          <w:p w14:paraId="5D5FAF73" w14:textId="323A3FA4" w:rsidR="006F49B6" w:rsidRP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Housing Management &amp; Solutions</w:t>
            </w:r>
          </w:p>
        </w:tc>
      </w:tr>
      <w:tr w:rsidR="00743FC9" w:rsidRPr="00743FC9" w14:paraId="52C2E0CE" w14:textId="77777777" w:rsidTr="009E7427">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71302AD1" w14:textId="5B8C17D6"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Officer completing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p>
        </w:tc>
        <w:tc>
          <w:tcPr>
            <w:tcW w:w="4436" w:type="dxa"/>
          </w:tcPr>
          <w:p w14:paraId="5FE79819" w14:textId="46D80783" w:rsidR="00743FC9" w:rsidRP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Manny Sehmbi</w:t>
            </w:r>
          </w:p>
        </w:tc>
      </w:tr>
      <w:tr w:rsidR="00743FC9" w:rsidRPr="00743FC9" w14:paraId="24EA1B33" w14:textId="77777777" w:rsidTr="009E7427">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93723FE" w14:textId="77777777"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Pr>
          <w:p w14:paraId="736C82FD" w14:textId="12C1802D" w:rsidR="00743FC9" w:rsidRPr="00743FC9" w:rsidRDefault="00584319"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8" w:history="1">
              <w:r w:rsidR="006F49B6" w:rsidRPr="001C6B29">
                <w:rPr>
                  <w:rStyle w:val="Hyperlink"/>
                  <w:rFonts w:ascii="Arial" w:hAnsi="Arial" w:cs="Arial"/>
                  <w:sz w:val="24"/>
                  <w:szCs w:val="24"/>
                </w:rPr>
                <w:t>Manny_sehmbi@sandwell.gov.uk</w:t>
              </w:r>
            </w:hyperlink>
            <w:r w:rsidR="006F49B6">
              <w:rPr>
                <w:rFonts w:ascii="Arial" w:hAnsi="Arial" w:cs="Arial"/>
                <w:sz w:val="24"/>
                <w:szCs w:val="24"/>
              </w:rPr>
              <w:t xml:space="preserve"> </w:t>
            </w:r>
          </w:p>
        </w:tc>
      </w:tr>
      <w:tr w:rsidR="00743FC9" w:rsidRPr="00743FC9" w14:paraId="1264500A"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44222D99" w14:textId="41ABBC28" w:rsidR="00743FC9" w:rsidRPr="00743FC9" w:rsidRDefault="008C5061" w:rsidP="00EC01E1">
            <w:pPr>
              <w:rPr>
                <w:rFonts w:ascii="Arial" w:hAnsi="Arial" w:cs="Arial"/>
                <w:b w:val="0"/>
                <w:bCs w:val="0"/>
                <w:sz w:val="24"/>
                <w:szCs w:val="24"/>
              </w:rPr>
            </w:pPr>
            <w:r>
              <w:rPr>
                <w:rFonts w:ascii="Arial" w:hAnsi="Arial" w:cs="Arial"/>
                <w:b w:val="0"/>
                <w:bCs w:val="0"/>
                <w:sz w:val="24"/>
                <w:szCs w:val="24"/>
              </w:rPr>
              <w:t>Other</w:t>
            </w:r>
            <w:r w:rsidR="00743FC9" w:rsidRPr="00743FC9">
              <w:rPr>
                <w:rFonts w:ascii="Arial" w:hAnsi="Arial" w:cs="Arial"/>
                <w:b w:val="0"/>
                <w:bCs w:val="0"/>
                <w:sz w:val="24"/>
                <w:szCs w:val="24"/>
              </w:rPr>
              <w:t xml:space="preserve"> officers involved in completing this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p>
        </w:tc>
        <w:tc>
          <w:tcPr>
            <w:tcW w:w="4436" w:type="dxa"/>
          </w:tcPr>
          <w:p w14:paraId="743114A4" w14:textId="77777777" w:rsid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Stuart Hall</w:t>
            </w:r>
          </w:p>
          <w:p w14:paraId="6E3C17A7" w14:textId="59ED9F3B" w:rsidR="006F49B6" w:rsidRPr="00743FC9" w:rsidRDefault="0051283B"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Jim Brennan</w:t>
            </w:r>
          </w:p>
        </w:tc>
      </w:tr>
      <w:tr w:rsidR="00743FC9" w:rsidRPr="00743FC9" w14:paraId="6F1C653E" w14:textId="77777777" w:rsidTr="009E7427">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4CD0523" w14:textId="503779A5"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Date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r w:rsidRPr="00743FC9">
              <w:rPr>
                <w:rFonts w:ascii="Arial" w:hAnsi="Arial" w:cs="Arial"/>
                <w:b w:val="0"/>
                <w:bCs w:val="0"/>
                <w:sz w:val="24"/>
                <w:szCs w:val="24"/>
              </w:rPr>
              <w:t xml:space="preserve"> completed</w:t>
            </w:r>
          </w:p>
        </w:tc>
        <w:tc>
          <w:tcPr>
            <w:tcW w:w="4436" w:type="dxa"/>
          </w:tcPr>
          <w:p w14:paraId="784AF816" w14:textId="245C9675" w:rsidR="00743FC9" w:rsidRPr="00743FC9" w:rsidRDefault="0051283B"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02.12.22</w:t>
            </w:r>
          </w:p>
        </w:tc>
      </w:tr>
      <w:tr w:rsidR="00743FC9" w:rsidRPr="00743FC9" w14:paraId="39ADED2D"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F64E21A" w14:textId="40C22C9A"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Date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r w:rsidRPr="00743FC9">
              <w:rPr>
                <w:rFonts w:ascii="Arial" w:hAnsi="Arial" w:cs="Arial"/>
                <w:b w:val="0"/>
                <w:bCs w:val="0"/>
                <w:sz w:val="24"/>
                <w:szCs w:val="24"/>
              </w:rPr>
              <w:t xml:space="preserve"> signed off or agreed by Director or Executive Director</w:t>
            </w:r>
          </w:p>
        </w:tc>
        <w:tc>
          <w:tcPr>
            <w:tcW w:w="4436" w:type="dxa"/>
          </w:tcPr>
          <w:p w14:paraId="4C42CC8C" w14:textId="582E7BC2" w:rsidR="00743FC9" w:rsidRP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XX</w:t>
            </w:r>
          </w:p>
        </w:tc>
      </w:tr>
      <w:tr w:rsidR="00743FC9" w:rsidRPr="00743FC9" w14:paraId="07250D92"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070BAC7" w14:textId="59D84862"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sidR="00353777">
              <w:rPr>
                <w:rFonts w:ascii="Arial" w:hAnsi="Arial" w:cs="Arial"/>
                <w:b w:val="0"/>
                <w:bCs w:val="0"/>
                <w:sz w:val="24"/>
                <w:szCs w:val="24"/>
              </w:rPr>
              <w:t>E</w:t>
            </w:r>
            <w:r w:rsidR="009B1AC7">
              <w:rPr>
                <w:rFonts w:ascii="Arial" w:hAnsi="Arial" w:cs="Arial"/>
                <w:b w:val="0"/>
                <w:bCs w:val="0"/>
                <w:sz w:val="24"/>
                <w:szCs w:val="24"/>
              </w:rPr>
              <w:t>q</w:t>
            </w:r>
            <w:r w:rsidR="00353777">
              <w:rPr>
                <w:rFonts w:ascii="Arial" w:hAnsi="Arial" w:cs="Arial"/>
                <w:b w:val="0"/>
                <w:bCs w:val="0"/>
                <w:sz w:val="24"/>
                <w:szCs w:val="24"/>
              </w:rPr>
              <w:t>IA</w:t>
            </w:r>
          </w:p>
        </w:tc>
        <w:tc>
          <w:tcPr>
            <w:tcW w:w="4436" w:type="dxa"/>
          </w:tcPr>
          <w:p w14:paraId="5FBA3F8E" w14:textId="30E1A0ED" w:rsidR="00743FC9" w:rsidRPr="00743FC9" w:rsidRDefault="006F49B6"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Gillian Douglas</w:t>
            </w:r>
          </w:p>
        </w:tc>
      </w:tr>
      <w:tr w:rsidR="00743FC9" w:rsidRPr="00743FC9" w14:paraId="3990B278" w14:textId="77777777" w:rsidTr="009E7427">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33864B7E" w14:textId="309EFF1B" w:rsidR="00743FC9" w:rsidRPr="00743FC9" w:rsidRDefault="00743FC9" w:rsidP="00EC01E1">
            <w:pPr>
              <w:rPr>
                <w:rFonts w:ascii="Arial" w:hAnsi="Arial" w:cs="Arial"/>
                <w:b w:val="0"/>
                <w:bCs w:val="0"/>
                <w:sz w:val="24"/>
                <w:szCs w:val="24"/>
              </w:rPr>
            </w:pPr>
            <w:r w:rsidRPr="00743FC9">
              <w:rPr>
                <w:rFonts w:ascii="Arial" w:hAnsi="Arial" w:cs="Arial"/>
                <w:b w:val="0"/>
                <w:bCs w:val="0"/>
                <w:sz w:val="24"/>
                <w:szCs w:val="24"/>
              </w:rPr>
              <w:t xml:space="preserve">Date </w:t>
            </w:r>
            <w:r w:rsidR="00353777">
              <w:rPr>
                <w:rFonts w:ascii="Arial" w:hAnsi="Arial" w:cs="Arial"/>
                <w:b w:val="0"/>
                <w:bCs w:val="0"/>
                <w:sz w:val="24"/>
                <w:szCs w:val="24"/>
              </w:rPr>
              <w:t>E</w:t>
            </w:r>
            <w:r w:rsidR="00E92B76">
              <w:rPr>
                <w:rFonts w:ascii="Arial" w:hAnsi="Arial" w:cs="Arial"/>
                <w:b w:val="0"/>
                <w:bCs w:val="0"/>
                <w:sz w:val="24"/>
                <w:szCs w:val="24"/>
              </w:rPr>
              <w:t>q</w:t>
            </w:r>
            <w:r w:rsidR="00353777">
              <w:rPr>
                <w:rFonts w:ascii="Arial" w:hAnsi="Arial" w:cs="Arial"/>
                <w:b w:val="0"/>
                <w:bCs w:val="0"/>
                <w:sz w:val="24"/>
                <w:szCs w:val="24"/>
              </w:rPr>
              <w:t>IA</w:t>
            </w:r>
            <w:r w:rsidRPr="00743FC9">
              <w:rPr>
                <w:rFonts w:ascii="Arial" w:hAnsi="Arial" w:cs="Arial"/>
                <w:b w:val="0"/>
                <w:bCs w:val="0"/>
                <w:sz w:val="24"/>
                <w:szCs w:val="24"/>
              </w:rPr>
              <w:t xml:space="preserve"> considered by Cabinet </w:t>
            </w:r>
          </w:p>
        </w:tc>
        <w:tc>
          <w:tcPr>
            <w:tcW w:w="4436" w:type="dxa"/>
          </w:tcPr>
          <w:p w14:paraId="420AF61E" w14:textId="0ED348BC" w:rsidR="00743FC9" w:rsidRPr="00743FC9" w:rsidRDefault="005728DC"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7</w:t>
            </w:r>
            <w:r w:rsidRPr="005728DC">
              <w:rPr>
                <w:rFonts w:ascii="Arial" w:hAnsi="Arial" w:cs="Arial"/>
                <w:sz w:val="24"/>
                <w:szCs w:val="24"/>
                <w:vertAlign w:val="superscript"/>
              </w:rPr>
              <w:t>th</w:t>
            </w:r>
            <w:r>
              <w:rPr>
                <w:rFonts w:ascii="Arial" w:hAnsi="Arial" w:cs="Arial"/>
                <w:sz w:val="24"/>
                <w:szCs w:val="24"/>
              </w:rPr>
              <w:t xml:space="preserve"> </w:t>
            </w:r>
            <w:r w:rsidR="0051283B">
              <w:rPr>
                <w:rFonts w:ascii="Arial" w:hAnsi="Arial" w:cs="Arial"/>
                <w:sz w:val="24"/>
                <w:szCs w:val="24"/>
              </w:rPr>
              <w:t xml:space="preserve">June 23 </w:t>
            </w:r>
          </w:p>
        </w:tc>
      </w:tr>
      <w:tr w:rsidR="00F90EFE" w:rsidRPr="00743FC9" w14:paraId="2FC19673"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44B20CDD" w14:textId="7E35C223" w:rsidR="00F90EFE" w:rsidRDefault="002C0419" w:rsidP="00EC01E1">
            <w:pPr>
              <w:rPr>
                <w:rFonts w:ascii="Arial" w:hAnsi="Arial" w:cs="Arial"/>
                <w:sz w:val="24"/>
                <w:szCs w:val="24"/>
              </w:rPr>
            </w:pPr>
            <w:r>
              <w:rPr>
                <w:rFonts w:ascii="Arial" w:hAnsi="Arial" w:cs="Arial"/>
                <w:b w:val="0"/>
                <w:bCs w:val="0"/>
                <w:sz w:val="24"/>
                <w:szCs w:val="24"/>
              </w:rPr>
              <w:lastRenderedPageBreak/>
              <w:t>Where</w:t>
            </w:r>
            <w:r w:rsidR="00F90EFE">
              <w:rPr>
                <w:rFonts w:ascii="Arial" w:hAnsi="Arial" w:cs="Arial"/>
                <w:b w:val="0"/>
                <w:bCs w:val="0"/>
                <w:sz w:val="24"/>
                <w:szCs w:val="24"/>
              </w:rPr>
              <w:t xml:space="preserve"> </w:t>
            </w:r>
            <w:r w:rsidR="00BD303C">
              <w:rPr>
                <w:rFonts w:ascii="Arial" w:hAnsi="Arial" w:cs="Arial"/>
                <w:b w:val="0"/>
                <w:bCs w:val="0"/>
                <w:sz w:val="24"/>
                <w:szCs w:val="24"/>
              </w:rPr>
              <w:t xml:space="preserve">the </w:t>
            </w:r>
            <w:r w:rsidR="00F90EFE">
              <w:rPr>
                <w:rFonts w:ascii="Arial" w:hAnsi="Arial" w:cs="Arial"/>
                <w:b w:val="0"/>
                <w:bCs w:val="0"/>
                <w:sz w:val="24"/>
                <w:szCs w:val="24"/>
              </w:rPr>
              <w:t xml:space="preserve">EqIA </w:t>
            </w:r>
            <w:r w:rsidR="00BD303C">
              <w:rPr>
                <w:rFonts w:ascii="Arial" w:hAnsi="Arial" w:cs="Arial"/>
                <w:b w:val="0"/>
                <w:bCs w:val="0"/>
                <w:sz w:val="24"/>
                <w:szCs w:val="24"/>
              </w:rPr>
              <w:t xml:space="preserve">is </w:t>
            </w:r>
            <w:r w:rsidR="00F90EFE">
              <w:rPr>
                <w:rFonts w:ascii="Arial" w:hAnsi="Arial" w:cs="Arial"/>
                <w:b w:val="0"/>
                <w:bCs w:val="0"/>
                <w:sz w:val="24"/>
                <w:szCs w:val="24"/>
              </w:rPr>
              <w:t>Published</w:t>
            </w:r>
          </w:p>
          <w:p w14:paraId="1180B417" w14:textId="77777777" w:rsidR="00C958D2" w:rsidRDefault="00C958D2" w:rsidP="00EC01E1">
            <w:pPr>
              <w:rPr>
                <w:rFonts w:ascii="Arial" w:hAnsi="Arial" w:cs="Arial"/>
                <w:sz w:val="24"/>
                <w:szCs w:val="24"/>
              </w:rPr>
            </w:pPr>
          </w:p>
          <w:p w14:paraId="3604861C" w14:textId="0E4375F8" w:rsidR="00EA10AD" w:rsidRPr="00F90EFE" w:rsidRDefault="00EA10AD" w:rsidP="00EC01E1">
            <w:pPr>
              <w:rPr>
                <w:rFonts w:ascii="Arial" w:hAnsi="Arial" w:cs="Arial"/>
                <w:b w:val="0"/>
                <w:bCs w:val="0"/>
                <w:sz w:val="24"/>
                <w:szCs w:val="24"/>
              </w:rPr>
            </w:pPr>
            <w:r>
              <w:rPr>
                <w:rFonts w:ascii="Arial" w:hAnsi="Arial" w:cs="Arial"/>
                <w:b w:val="0"/>
                <w:bCs w:val="0"/>
                <w:sz w:val="24"/>
                <w:szCs w:val="24"/>
              </w:rPr>
              <w:t xml:space="preserve">(please </w:t>
            </w:r>
            <w:r w:rsidR="00C958D2">
              <w:rPr>
                <w:rFonts w:ascii="Arial" w:hAnsi="Arial" w:cs="Arial"/>
                <w:b w:val="0"/>
                <w:bCs w:val="0"/>
                <w:sz w:val="24"/>
                <w:szCs w:val="24"/>
              </w:rPr>
              <w:t>include a link</w:t>
            </w:r>
            <w:r w:rsidR="00B10D00">
              <w:rPr>
                <w:rFonts w:ascii="Arial" w:hAnsi="Arial" w:cs="Arial"/>
                <w:b w:val="0"/>
                <w:bCs w:val="0"/>
                <w:sz w:val="24"/>
                <w:szCs w:val="24"/>
              </w:rPr>
              <w:t xml:space="preserve"> to the EqIA</w:t>
            </w:r>
            <w:r w:rsidR="00C958D2">
              <w:rPr>
                <w:rFonts w:ascii="Arial" w:hAnsi="Arial" w:cs="Arial"/>
                <w:b w:val="0"/>
                <w:bCs w:val="0"/>
                <w:sz w:val="24"/>
                <w:szCs w:val="24"/>
              </w:rPr>
              <w:t xml:space="preserve"> and </w:t>
            </w:r>
            <w:r>
              <w:rPr>
                <w:rFonts w:ascii="Arial" w:hAnsi="Arial" w:cs="Arial"/>
                <w:b w:val="0"/>
                <w:bCs w:val="0"/>
                <w:sz w:val="24"/>
                <w:szCs w:val="24"/>
              </w:rPr>
              <w:t>send a copy of the final EqIA to the EDI team)</w:t>
            </w:r>
          </w:p>
        </w:tc>
        <w:tc>
          <w:tcPr>
            <w:tcW w:w="4436" w:type="dxa"/>
          </w:tcPr>
          <w:p w14:paraId="6699A7A7" w14:textId="78F2D1BF" w:rsidR="00AF46E2" w:rsidRPr="00743FC9" w:rsidRDefault="00AF46E2" w:rsidP="00EC01E1">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728DC">
              <w:rPr>
                <w:rFonts w:ascii="Arial" w:hAnsi="Arial" w:cs="Arial"/>
                <w:sz w:val="24"/>
                <w:szCs w:val="24"/>
              </w:rPr>
              <w:t>Modern</w:t>
            </w:r>
            <w:r w:rsidR="005728DC" w:rsidRPr="005728DC">
              <w:rPr>
                <w:rFonts w:ascii="Arial" w:hAnsi="Arial" w:cs="Arial"/>
                <w:sz w:val="24"/>
                <w:szCs w:val="24"/>
              </w:rPr>
              <w:t xml:space="preserve"> </w:t>
            </w:r>
            <w:r w:rsidRPr="005728DC">
              <w:rPr>
                <w:rFonts w:ascii="Arial" w:hAnsi="Arial" w:cs="Arial"/>
                <w:sz w:val="24"/>
                <w:szCs w:val="24"/>
              </w:rPr>
              <w:t>Gov</w:t>
            </w:r>
          </w:p>
        </w:tc>
      </w:tr>
    </w:tbl>
    <w:p w14:paraId="113084A4" w14:textId="77777777" w:rsidR="009E7427" w:rsidRDefault="009E7427" w:rsidP="00743FC9"/>
    <w:tbl>
      <w:tblPr>
        <w:tblStyle w:val="GridTable1Light-Accent1"/>
        <w:tblW w:w="5000" w:type="pct"/>
        <w:tblLook w:val="04A0" w:firstRow="1" w:lastRow="0" w:firstColumn="1" w:lastColumn="0" w:noHBand="0" w:noVBand="1"/>
      </w:tblPr>
      <w:tblGrid>
        <w:gridCol w:w="85"/>
        <w:gridCol w:w="9543"/>
      </w:tblGrid>
      <w:tr w:rsidR="00743FC9" w:rsidRPr="000F6A3C" w14:paraId="639CAF76" w14:textId="77777777" w:rsidTr="00743FC9">
        <w:trPr>
          <w:gridBefore w:val="1"/>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6" w:type="pct"/>
          </w:tcPr>
          <w:p w14:paraId="766601B4" w14:textId="77777777" w:rsidR="00DA711C" w:rsidRPr="00DA711C" w:rsidRDefault="00DA711C" w:rsidP="00EC01E1">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00743FC9" w:rsidRPr="00DA711C">
              <w:rPr>
                <w:rFonts w:ascii="Arial" w:hAnsi="Arial" w:cs="Arial"/>
                <w:bCs w:val="0"/>
                <w:color w:val="000000"/>
                <w:sz w:val="28"/>
                <w:szCs w:val="28"/>
              </w:rPr>
              <w:t xml:space="preserve">1. </w:t>
            </w:r>
            <w:r w:rsidR="00743FC9" w:rsidRPr="00DA711C">
              <w:rPr>
                <w:rFonts w:ascii="Arial" w:hAnsi="Arial" w:cs="Arial"/>
                <w:bCs w:val="0"/>
                <w:color w:val="000000"/>
                <w:sz w:val="28"/>
                <w:szCs w:val="28"/>
              </w:rPr>
              <w:tab/>
            </w:r>
          </w:p>
          <w:p w14:paraId="27E4AF1A" w14:textId="77777777" w:rsidR="00DA711C" w:rsidRDefault="00DA711C" w:rsidP="00EC01E1">
            <w:pPr>
              <w:rPr>
                <w:rFonts w:ascii="Arial" w:hAnsi="Arial" w:cs="Arial"/>
                <w:bCs w:val="0"/>
                <w:color w:val="000000"/>
                <w:sz w:val="28"/>
                <w:szCs w:val="28"/>
              </w:rPr>
            </w:pPr>
          </w:p>
          <w:p w14:paraId="75D76723" w14:textId="419C07D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rsidR="00743FC9" w:rsidRPr="000F6A3C" w14:paraId="27A2AF5A" w14:textId="77777777" w:rsidTr="00743FC9">
        <w:trPr>
          <w:gridBefore w:val="1"/>
          <w:trHeight w:val="2621"/>
        </w:trPr>
        <w:tc>
          <w:tcPr>
            <w:cnfStyle w:val="001000000000" w:firstRow="0" w:lastRow="0" w:firstColumn="1" w:lastColumn="0" w:oddVBand="0" w:evenVBand="0" w:oddHBand="0" w:evenHBand="0" w:firstRowFirstColumn="0" w:firstRowLastColumn="0" w:lastRowFirstColumn="0" w:lastRowLastColumn="0"/>
            <w:tcW w:w="4996" w:type="pct"/>
          </w:tcPr>
          <w:p w14:paraId="7F302FBC" w14:textId="64F49C3E" w:rsidR="006F49B6" w:rsidRPr="006F49B6" w:rsidRDefault="006F49B6" w:rsidP="006F49B6">
            <w:pPr>
              <w:rPr>
                <w:rFonts w:cs="Arial"/>
                <w:b w:val="0"/>
                <w:sz w:val="28"/>
                <w:szCs w:val="28"/>
              </w:rPr>
            </w:pPr>
            <w:r w:rsidRPr="006F49B6">
              <w:rPr>
                <w:rFonts w:cs="Arial"/>
                <w:b w:val="0"/>
                <w:sz w:val="28"/>
                <w:szCs w:val="28"/>
              </w:rPr>
              <w:t>The purpose of this proposal is to revise the existing Housing Assistance Policy and adopt the new</w:t>
            </w:r>
            <w:r>
              <w:rPr>
                <w:rFonts w:cs="Arial"/>
                <w:b w:val="0"/>
                <w:sz w:val="28"/>
                <w:szCs w:val="28"/>
              </w:rPr>
              <w:t xml:space="preserve"> Private Sector Housing Assistance Policy</w:t>
            </w:r>
            <w:r w:rsidR="0051283B">
              <w:rPr>
                <w:rFonts w:cs="Arial"/>
                <w:b w:val="0"/>
                <w:sz w:val="28"/>
                <w:szCs w:val="28"/>
              </w:rPr>
              <w:t xml:space="preserve"> and P</w:t>
            </w:r>
            <w:r w:rsidR="0051283B" w:rsidRPr="0051283B">
              <w:rPr>
                <w:rFonts w:cs="Arial"/>
                <w:b w:val="0"/>
                <w:sz w:val="28"/>
                <w:szCs w:val="28"/>
              </w:rPr>
              <w:t>olicy on Adaptations for Disa</w:t>
            </w:r>
            <w:r w:rsidR="0051283B">
              <w:rPr>
                <w:rFonts w:cs="Arial"/>
                <w:b w:val="0"/>
                <w:sz w:val="28"/>
                <w:szCs w:val="28"/>
              </w:rPr>
              <w:t>bled Tenants in Council Housing</w:t>
            </w:r>
            <w:r>
              <w:rPr>
                <w:rFonts w:cs="Arial"/>
                <w:b w:val="0"/>
                <w:sz w:val="28"/>
                <w:szCs w:val="28"/>
              </w:rPr>
              <w:t>, for implementation subject to Cabinet meeting on the</w:t>
            </w:r>
            <w:r w:rsidR="005D58C7">
              <w:rPr>
                <w:rFonts w:cs="Arial"/>
                <w:b w:val="0"/>
                <w:sz w:val="28"/>
                <w:szCs w:val="28"/>
              </w:rPr>
              <w:t xml:space="preserve"> 7</w:t>
            </w:r>
            <w:r w:rsidR="005D58C7" w:rsidRPr="005D58C7">
              <w:rPr>
                <w:rFonts w:cs="Arial"/>
                <w:b w:val="0"/>
                <w:sz w:val="28"/>
                <w:szCs w:val="28"/>
                <w:vertAlign w:val="superscript"/>
              </w:rPr>
              <w:t>th</w:t>
            </w:r>
            <w:r w:rsidR="005D58C7">
              <w:rPr>
                <w:rFonts w:cs="Arial"/>
                <w:b w:val="0"/>
                <w:sz w:val="28"/>
                <w:szCs w:val="28"/>
              </w:rPr>
              <w:t xml:space="preserve"> June </w:t>
            </w:r>
            <w:r>
              <w:rPr>
                <w:rFonts w:cs="Arial"/>
                <w:b w:val="0"/>
                <w:sz w:val="28"/>
                <w:szCs w:val="28"/>
              </w:rPr>
              <w:t>2023.</w:t>
            </w:r>
          </w:p>
          <w:p w14:paraId="76A43A1A" w14:textId="77777777" w:rsidR="006F49B6" w:rsidRPr="006F49B6" w:rsidRDefault="006F49B6" w:rsidP="006F49B6">
            <w:pPr>
              <w:rPr>
                <w:rFonts w:cs="Arial"/>
                <w:b w:val="0"/>
                <w:sz w:val="28"/>
                <w:szCs w:val="28"/>
              </w:rPr>
            </w:pPr>
          </w:p>
          <w:p w14:paraId="1555EC90" w14:textId="61F3ECE3" w:rsidR="006F49B6" w:rsidRPr="006F49B6" w:rsidRDefault="006F49B6" w:rsidP="006F49B6">
            <w:pPr>
              <w:rPr>
                <w:rFonts w:cs="Arial"/>
                <w:b w:val="0"/>
                <w:sz w:val="28"/>
                <w:szCs w:val="28"/>
              </w:rPr>
            </w:pPr>
            <w:r w:rsidRPr="006F49B6">
              <w:rPr>
                <w:rFonts w:cs="Arial"/>
                <w:b w:val="0"/>
                <w:sz w:val="28"/>
                <w:szCs w:val="28"/>
              </w:rPr>
              <w:t>Creating greater flexibility within the fund, the Private Sector Housing Assistance Policy allows the council to address issues on a wider preventative basis that can’t be covered using a mandatory D</w:t>
            </w:r>
            <w:r>
              <w:rPr>
                <w:rFonts w:cs="Arial"/>
                <w:b w:val="0"/>
                <w:sz w:val="28"/>
                <w:szCs w:val="28"/>
              </w:rPr>
              <w:t xml:space="preserve">isability </w:t>
            </w:r>
            <w:r w:rsidRPr="006F49B6">
              <w:rPr>
                <w:rFonts w:cs="Arial"/>
                <w:b w:val="0"/>
                <w:sz w:val="28"/>
                <w:szCs w:val="28"/>
              </w:rPr>
              <w:t>F</w:t>
            </w:r>
            <w:r>
              <w:rPr>
                <w:rFonts w:cs="Arial"/>
                <w:b w:val="0"/>
                <w:sz w:val="28"/>
                <w:szCs w:val="28"/>
              </w:rPr>
              <w:t xml:space="preserve">acility </w:t>
            </w:r>
            <w:r w:rsidRPr="006F49B6">
              <w:rPr>
                <w:rFonts w:cs="Arial"/>
                <w:b w:val="0"/>
                <w:sz w:val="28"/>
                <w:szCs w:val="28"/>
              </w:rPr>
              <w:t>G</w:t>
            </w:r>
            <w:r>
              <w:rPr>
                <w:rFonts w:cs="Arial"/>
                <w:b w:val="0"/>
                <w:sz w:val="28"/>
                <w:szCs w:val="28"/>
              </w:rPr>
              <w:t>rant (DFG)</w:t>
            </w:r>
            <w:r w:rsidRPr="006F49B6">
              <w:rPr>
                <w:rFonts w:cs="Arial"/>
                <w:b w:val="0"/>
                <w:sz w:val="28"/>
                <w:szCs w:val="28"/>
              </w:rPr>
              <w:t xml:space="preserve">. The scope of the </w:t>
            </w:r>
            <w:r w:rsidR="00747D48">
              <w:rPr>
                <w:rFonts w:cs="Arial"/>
                <w:b w:val="0"/>
                <w:sz w:val="28"/>
                <w:szCs w:val="28"/>
              </w:rPr>
              <w:t>Regulatory Reform O</w:t>
            </w:r>
            <w:r w:rsidRPr="006F49B6">
              <w:rPr>
                <w:rFonts w:cs="Arial"/>
                <w:b w:val="0"/>
                <w:sz w:val="28"/>
                <w:szCs w:val="28"/>
              </w:rPr>
              <w:t>rder is very wide and allows the council to utilise the flexibility available to offer new and innovative ways to deliver adaptations and improvements.</w:t>
            </w:r>
          </w:p>
          <w:p w14:paraId="1C610032" w14:textId="77777777" w:rsidR="006F49B6" w:rsidRPr="006F49B6" w:rsidRDefault="006F49B6" w:rsidP="006F49B6">
            <w:pPr>
              <w:rPr>
                <w:rFonts w:cs="Arial"/>
                <w:b w:val="0"/>
                <w:sz w:val="28"/>
                <w:szCs w:val="28"/>
              </w:rPr>
            </w:pPr>
          </w:p>
          <w:p w14:paraId="50513443" w14:textId="77777777" w:rsidR="006F49B6" w:rsidRPr="006F49B6" w:rsidRDefault="006F49B6" w:rsidP="006F49B6">
            <w:pPr>
              <w:rPr>
                <w:rFonts w:cs="Arial"/>
                <w:b w:val="0"/>
                <w:sz w:val="28"/>
                <w:szCs w:val="28"/>
              </w:rPr>
            </w:pPr>
            <w:r w:rsidRPr="006F49B6">
              <w:rPr>
                <w:rFonts w:cs="Arial"/>
                <w:b w:val="0"/>
                <w:sz w:val="28"/>
                <w:szCs w:val="28"/>
              </w:rPr>
              <w:t>The interventions set out in the policy aims to deliver the following outcomes:</w:t>
            </w:r>
          </w:p>
          <w:p w14:paraId="564ECDB9" w14:textId="77777777" w:rsidR="006F49B6" w:rsidRPr="006F49B6" w:rsidRDefault="006F49B6" w:rsidP="006F49B6">
            <w:pPr>
              <w:rPr>
                <w:rFonts w:cs="Arial"/>
                <w:b w:val="0"/>
                <w:sz w:val="28"/>
                <w:szCs w:val="28"/>
              </w:rPr>
            </w:pPr>
          </w:p>
          <w:p w14:paraId="16E1597E" w14:textId="77777777" w:rsidR="006F49B6" w:rsidRDefault="006F49B6" w:rsidP="006F49B6">
            <w:pPr>
              <w:rPr>
                <w:rFonts w:cs="Arial"/>
                <w:b w:val="0"/>
                <w:sz w:val="28"/>
                <w:szCs w:val="28"/>
              </w:rPr>
            </w:pPr>
            <w:r w:rsidRPr="006F49B6">
              <w:rPr>
                <w:rFonts w:cs="Arial"/>
                <w:b w:val="0"/>
                <w:sz w:val="28"/>
                <w:szCs w:val="28"/>
              </w:rPr>
              <w:t>•</w:t>
            </w:r>
            <w:r w:rsidRPr="006F49B6">
              <w:rPr>
                <w:rFonts w:cs="Arial"/>
                <w:b w:val="0"/>
                <w:sz w:val="28"/>
                <w:szCs w:val="28"/>
              </w:rPr>
              <w:tab/>
              <w:t>Supporting disabled residents to remain living independently in their own</w:t>
            </w:r>
          </w:p>
          <w:p w14:paraId="283714D0" w14:textId="5044F5C2" w:rsidR="006F49B6" w:rsidRPr="006F49B6" w:rsidRDefault="006F49B6" w:rsidP="006F49B6">
            <w:pPr>
              <w:rPr>
                <w:rFonts w:cs="Arial"/>
                <w:b w:val="0"/>
                <w:sz w:val="28"/>
                <w:szCs w:val="28"/>
              </w:rPr>
            </w:pPr>
            <w:r>
              <w:rPr>
                <w:rFonts w:cs="Arial"/>
                <w:b w:val="0"/>
                <w:sz w:val="28"/>
                <w:szCs w:val="28"/>
              </w:rPr>
              <w:t xml:space="preserve">          </w:t>
            </w:r>
            <w:r w:rsidRPr="006F49B6">
              <w:rPr>
                <w:rFonts w:cs="Arial"/>
                <w:b w:val="0"/>
                <w:sz w:val="28"/>
                <w:szCs w:val="28"/>
              </w:rPr>
              <w:t xml:space="preserve"> Homes</w:t>
            </w:r>
            <w:r>
              <w:rPr>
                <w:rFonts w:cs="Arial"/>
                <w:b w:val="0"/>
                <w:sz w:val="28"/>
                <w:szCs w:val="28"/>
              </w:rPr>
              <w:t xml:space="preserve"> and improve their quality of life</w:t>
            </w:r>
          </w:p>
          <w:p w14:paraId="64264AE6" w14:textId="77777777" w:rsidR="006F49B6" w:rsidRPr="006F49B6" w:rsidRDefault="006F49B6" w:rsidP="006F49B6">
            <w:pPr>
              <w:rPr>
                <w:rFonts w:cs="Arial"/>
                <w:b w:val="0"/>
                <w:sz w:val="28"/>
                <w:szCs w:val="28"/>
              </w:rPr>
            </w:pPr>
            <w:r w:rsidRPr="006F49B6">
              <w:rPr>
                <w:rFonts w:cs="Arial"/>
                <w:b w:val="0"/>
                <w:sz w:val="28"/>
                <w:szCs w:val="28"/>
              </w:rPr>
              <w:t>•</w:t>
            </w:r>
            <w:r w:rsidRPr="006F49B6">
              <w:rPr>
                <w:rFonts w:cs="Arial"/>
                <w:b w:val="0"/>
                <w:sz w:val="28"/>
                <w:szCs w:val="28"/>
              </w:rPr>
              <w:tab/>
              <w:t xml:space="preserve">Reducing the number of home accidents </w:t>
            </w:r>
          </w:p>
          <w:p w14:paraId="2C144381" w14:textId="77777777" w:rsidR="006F49B6" w:rsidRPr="006F49B6" w:rsidRDefault="006F49B6" w:rsidP="006F49B6">
            <w:pPr>
              <w:rPr>
                <w:rFonts w:cs="Arial"/>
                <w:b w:val="0"/>
                <w:sz w:val="28"/>
                <w:szCs w:val="28"/>
              </w:rPr>
            </w:pPr>
            <w:r w:rsidRPr="006F49B6">
              <w:rPr>
                <w:rFonts w:cs="Arial"/>
                <w:b w:val="0"/>
                <w:sz w:val="28"/>
                <w:szCs w:val="28"/>
              </w:rPr>
              <w:t>•</w:t>
            </w:r>
            <w:r w:rsidRPr="006F49B6">
              <w:rPr>
                <w:rFonts w:cs="Arial"/>
                <w:b w:val="0"/>
                <w:sz w:val="28"/>
                <w:szCs w:val="28"/>
              </w:rPr>
              <w:tab/>
              <w:t>Reducing the number of avoidable hospital admissions and readmissions</w:t>
            </w:r>
          </w:p>
          <w:p w14:paraId="206E7F8F" w14:textId="77777777" w:rsidR="006F49B6" w:rsidRPr="006F49B6" w:rsidRDefault="006F49B6" w:rsidP="006F49B6">
            <w:pPr>
              <w:rPr>
                <w:rFonts w:cs="Arial"/>
                <w:b w:val="0"/>
                <w:sz w:val="28"/>
                <w:szCs w:val="28"/>
              </w:rPr>
            </w:pPr>
            <w:r w:rsidRPr="006F49B6">
              <w:rPr>
                <w:rFonts w:cs="Arial"/>
                <w:b w:val="0"/>
                <w:sz w:val="28"/>
                <w:szCs w:val="28"/>
              </w:rPr>
              <w:t>•</w:t>
            </w:r>
            <w:r w:rsidRPr="006F49B6">
              <w:rPr>
                <w:rFonts w:cs="Arial"/>
                <w:b w:val="0"/>
                <w:sz w:val="28"/>
                <w:szCs w:val="28"/>
              </w:rPr>
              <w:tab/>
              <w:t>Reduce delays in hospital discharge</w:t>
            </w:r>
          </w:p>
          <w:p w14:paraId="4A2066AB" w14:textId="77777777" w:rsidR="006F49B6" w:rsidRPr="006F49B6" w:rsidRDefault="006F49B6" w:rsidP="006F49B6">
            <w:pPr>
              <w:rPr>
                <w:rFonts w:cs="Arial"/>
                <w:b w:val="0"/>
                <w:sz w:val="28"/>
                <w:szCs w:val="28"/>
              </w:rPr>
            </w:pPr>
            <w:r w:rsidRPr="006F49B6">
              <w:rPr>
                <w:rFonts w:cs="Arial"/>
                <w:b w:val="0"/>
                <w:sz w:val="28"/>
                <w:szCs w:val="28"/>
              </w:rPr>
              <w:t>•</w:t>
            </w:r>
            <w:r w:rsidRPr="006F49B6">
              <w:rPr>
                <w:rFonts w:cs="Arial"/>
                <w:b w:val="0"/>
                <w:sz w:val="28"/>
                <w:szCs w:val="28"/>
              </w:rPr>
              <w:tab/>
              <w:t>Maintain the private and council housing stock of the borough</w:t>
            </w:r>
          </w:p>
          <w:p w14:paraId="580F802B" w14:textId="77777777" w:rsidR="006F49B6" w:rsidRPr="006F49B6" w:rsidRDefault="006F49B6" w:rsidP="006F49B6">
            <w:pPr>
              <w:rPr>
                <w:rFonts w:cs="Arial"/>
                <w:b w:val="0"/>
                <w:sz w:val="28"/>
                <w:szCs w:val="28"/>
              </w:rPr>
            </w:pPr>
          </w:p>
          <w:p w14:paraId="71747E50" w14:textId="77777777" w:rsidR="006F49B6" w:rsidRPr="006F49B6" w:rsidRDefault="006F49B6" w:rsidP="006F49B6">
            <w:pPr>
              <w:rPr>
                <w:rFonts w:cs="Arial"/>
                <w:b w:val="0"/>
                <w:sz w:val="28"/>
                <w:szCs w:val="28"/>
              </w:rPr>
            </w:pPr>
            <w:r w:rsidRPr="006F49B6">
              <w:rPr>
                <w:rFonts w:cs="Arial"/>
                <w:b w:val="0"/>
                <w:sz w:val="28"/>
                <w:szCs w:val="28"/>
              </w:rPr>
              <w:t>All assistance in the policy is subject to available resources.</w:t>
            </w:r>
          </w:p>
          <w:p w14:paraId="1D1ECA29" w14:textId="77777777" w:rsidR="006F49B6" w:rsidRPr="006F49B6" w:rsidRDefault="006F49B6" w:rsidP="006F49B6">
            <w:pPr>
              <w:rPr>
                <w:rFonts w:cs="Arial"/>
                <w:b w:val="0"/>
                <w:sz w:val="28"/>
                <w:szCs w:val="28"/>
              </w:rPr>
            </w:pPr>
          </w:p>
          <w:p w14:paraId="76223E5D" w14:textId="76EEF76A" w:rsidR="006F49B6" w:rsidRDefault="006F49B6" w:rsidP="00EC01E1">
            <w:pPr>
              <w:rPr>
                <w:rFonts w:cs="Arial"/>
                <w:b w:val="0"/>
                <w:bCs w:val="0"/>
                <w:sz w:val="28"/>
                <w:szCs w:val="28"/>
              </w:rPr>
            </w:pPr>
            <w:r w:rsidRPr="006F49B6">
              <w:rPr>
                <w:rFonts w:cs="Arial"/>
                <w:b w:val="0"/>
                <w:sz w:val="28"/>
                <w:szCs w:val="28"/>
              </w:rPr>
              <w:t xml:space="preserve">Please see </w:t>
            </w:r>
            <w:r w:rsidR="003B027D">
              <w:rPr>
                <w:rFonts w:cs="Arial"/>
                <w:b w:val="0"/>
                <w:sz w:val="28"/>
                <w:szCs w:val="28"/>
              </w:rPr>
              <w:t xml:space="preserve">Appendix A. </w:t>
            </w:r>
            <w:r w:rsidRPr="006F49B6">
              <w:rPr>
                <w:rFonts w:cs="Arial"/>
                <w:b w:val="0"/>
                <w:sz w:val="28"/>
                <w:szCs w:val="28"/>
              </w:rPr>
              <w:t xml:space="preserve">Matrix of Changes for current </w:t>
            </w:r>
            <w:r w:rsidR="003B027D">
              <w:rPr>
                <w:rFonts w:cs="Arial"/>
                <w:b w:val="0"/>
                <w:sz w:val="28"/>
                <w:szCs w:val="28"/>
              </w:rPr>
              <w:t>assistance and proposed changes</w:t>
            </w:r>
            <w:r w:rsidR="00747D48">
              <w:rPr>
                <w:rFonts w:cs="Arial"/>
                <w:b w:val="0"/>
                <w:sz w:val="28"/>
                <w:szCs w:val="28"/>
              </w:rPr>
              <w:t>.</w:t>
            </w:r>
          </w:p>
          <w:p w14:paraId="05F1C86D" w14:textId="7A6571CF" w:rsidR="00DA711C" w:rsidRPr="000F6A3C" w:rsidRDefault="00DA711C" w:rsidP="00EC01E1">
            <w:pPr>
              <w:rPr>
                <w:rFonts w:cs="Arial"/>
                <w:sz w:val="28"/>
                <w:szCs w:val="28"/>
              </w:rPr>
            </w:pPr>
          </w:p>
        </w:tc>
      </w:tr>
      <w:tr w:rsidR="00743FC9" w:rsidRPr="000F6A3C" w14:paraId="2526184F" w14:textId="77777777" w:rsidTr="00743FC9">
        <w:trPr>
          <w:gridBefore w:val="1"/>
        </w:trPr>
        <w:tc>
          <w:tcPr>
            <w:cnfStyle w:val="001000000000" w:firstRow="0" w:lastRow="0" w:firstColumn="1" w:lastColumn="0" w:oddVBand="0" w:evenVBand="0" w:oddHBand="0" w:evenHBand="0" w:firstRowFirstColumn="0" w:firstRowLastColumn="0" w:lastRowFirstColumn="0" w:lastRowLastColumn="0"/>
            <w:tcW w:w="4992" w:type="pct"/>
          </w:tcPr>
          <w:p w14:paraId="6960A328" w14:textId="634D4C7E"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14:paraId="3B6015AB" w14:textId="77777777" w:rsidR="00DA711C" w:rsidRDefault="00DA711C" w:rsidP="00DA711C">
            <w:pPr>
              <w:rPr>
                <w:rFonts w:ascii="Arial" w:hAnsi="Arial" w:cs="Arial"/>
                <w:bCs w:val="0"/>
                <w:color w:val="000000"/>
                <w:sz w:val="28"/>
                <w:szCs w:val="28"/>
              </w:rPr>
            </w:pPr>
          </w:p>
          <w:p w14:paraId="272DDA8D" w14:textId="608DF92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rsidR="00743FC9" w:rsidRPr="000F6A3C" w14:paraId="4CD22AB9" w14:textId="77777777" w:rsidTr="00743FC9">
        <w:trPr>
          <w:gridBefore w:val="1"/>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34FD50C0" w14:textId="77777777" w:rsidR="00743FC9" w:rsidRDefault="00743FC9" w:rsidP="00EC01E1">
            <w:pPr>
              <w:rPr>
                <w:rFonts w:cs="Arial"/>
                <w:b w:val="0"/>
                <w:bCs w:val="0"/>
                <w:sz w:val="28"/>
                <w:szCs w:val="28"/>
              </w:rPr>
            </w:pPr>
          </w:p>
          <w:p w14:paraId="67F9B8AD" w14:textId="788262F4" w:rsidR="006F49B6" w:rsidRDefault="006F49B6" w:rsidP="00EC01E1">
            <w:pPr>
              <w:rPr>
                <w:rFonts w:cs="Arial"/>
                <w:b w:val="0"/>
                <w:bCs w:val="0"/>
                <w:sz w:val="28"/>
                <w:szCs w:val="28"/>
              </w:rPr>
            </w:pPr>
            <w:r w:rsidRPr="006F49B6">
              <w:rPr>
                <w:rFonts w:cs="Arial"/>
                <w:b w:val="0"/>
                <w:bCs w:val="0"/>
                <w:sz w:val="28"/>
                <w:szCs w:val="28"/>
              </w:rPr>
              <w:t>Evidence has been gathered from Foundations UK (the National body for Home Improvement Agencies) who published findings of their review of DFGs and other adaptations in 2018</w:t>
            </w:r>
            <w:r>
              <w:rPr>
                <w:rFonts w:cs="Arial"/>
                <w:b w:val="0"/>
                <w:bCs w:val="0"/>
                <w:sz w:val="28"/>
                <w:szCs w:val="28"/>
              </w:rPr>
              <w:t xml:space="preserve"> </w:t>
            </w:r>
            <w:hyperlink r:id="rId19" w:history="1">
              <w:r w:rsidRPr="00955ADB">
                <w:rPr>
                  <w:rStyle w:val="Hyperlink"/>
                  <w:rFonts w:cs="Arial"/>
                  <w:sz w:val="28"/>
                  <w:szCs w:val="28"/>
                </w:rPr>
                <w:t>https://www.gov.uk/government/publications/disabled-facilities-grant-and-other-adaptations-external-review</w:t>
              </w:r>
            </w:hyperlink>
            <w:r>
              <w:rPr>
                <w:rFonts w:cs="Arial"/>
                <w:b w:val="0"/>
                <w:bCs w:val="0"/>
                <w:sz w:val="28"/>
                <w:szCs w:val="28"/>
              </w:rPr>
              <w:t xml:space="preserve"> </w:t>
            </w:r>
          </w:p>
          <w:p w14:paraId="737460AF" w14:textId="669F77B0" w:rsidR="00DA711C" w:rsidRDefault="006F49B6" w:rsidP="00EC01E1">
            <w:pPr>
              <w:rPr>
                <w:rFonts w:cs="Arial"/>
                <w:b w:val="0"/>
                <w:bCs w:val="0"/>
                <w:sz w:val="28"/>
                <w:szCs w:val="28"/>
              </w:rPr>
            </w:pPr>
            <w:r w:rsidRPr="006F49B6">
              <w:rPr>
                <w:rFonts w:cs="Arial"/>
                <w:b w:val="0"/>
                <w:bCs w:val="0"/>
                <w:sz w:val="28"/>
                <w:szCs w:val="28"/>
              </w:rPr>
              <w:t>It looks at how the DFG currently operates and makes evidence based and practical recommendations for how it should change in the future</w:t>
            </w:r>
          </w:p>
          <w:p w14:paraId="7015AF1D" w14:textId="0AEBD869" w:rsidR="00DA711C" w:rsidRDefault="00DA711C" w:rsidP="00EC01E1">
            <w:pPr>
              <w:rPr>
                <w:rFonts w:cs="Arial"/>
                <w:b w:val="0"/>
                <w:bCs w:val="0"/>
                <w:sz w:val="28"/>
                <w:szCs w:val="28"/>
              </w:rPr>
            </w:pPr>
          </w:p>
          <w:p w14:paraId="417F544F" w14:textId="03FE1FA6" w:rsidR="009E7427" w:rsidRPr="000F6A3C" w:rsidRDefault="009E7427" w:rsidP="00EC01E1">
            <w:pPr>
              <w:rPr>
                <w:rFonts w:cs="Arial"/>
                <w:sz w:val="28"/>
                <w:szCs w:val="28"/>
              </w:rPr>
            </w:pPr>
          </w:p>
        </w:tc>
      </w:tr>
      <w:tr w:rsidR="00743FC9" w:rsidRPr="000F6A3C" w14:paraId="4E977F8C" w14:textId="77777777" w:rsidTr="00743FC9">
        <w:trPr>
          <w:gridBefore w:val="1"/>
        </w:trPr>
        <w:tc>
          <w:tcPr>
            <w:cnfStyle w:val="001000000000" w:firstRow="0" w:lastRow="0" w:firstColumn="1" w:lastColumn="0" w:oddVBand="0" w:evenVBand="0" w:oddHBand="0" w:evenHBand="0" w:firstRowFirstColumn="0" w:firstRowLastColumn="0" w:lastRowFirstColumn="0" w:lastRowLastColumn="0"/>
            <w:tcW w:w="4989" w:type="pct"/>
          </w:tcPr>
          <w:p w14:paraId="01DD051D" w14:textId="505E9FE7"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14:paraId="1719DD3D" w14:textId="77777777" w:rsidR="00DA711C" w:rsidRDefault="00DA711C" w:rsidP="00DA711C">
            <w:pPr>
              <w:rPr>
                <w:rFonts w:ascii="Arial" w:hAnsi="Arial" w:cs="Arial"/>
                <w:bCs w:val="0"/>
                <w:color w:val="000000"/>
                <w:sz w:val="28"/>
                <w:szCs w:val="28"/>
              </w:rPr>
            </w:pPr>
          </w:p>
          <w:p w14:paraId="35BDD4BF" w14:textId="6392629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Consultation</w:t>
            </w:r>
          </w:p>
        </w:tc>
      </w:tr>
      <w:tr w:rsidR="00743FC9" w:rsidRPr="000F6A3C" w14:paraId="4D068406" w14:textId="77777777" w:rsidTr="00743FC9">
        <w:trPr>
          <w:gridBefore w:val="1"/>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18DF5705" w14:textId="53FEE57B" w:rsidR="00C51543" w:rsidRPr="00C51543" w:rsidRDefault="00C51543" w:rsidP="00C51543">
            <w:pPr>
              <w:rPr>
                <w:rFonts w:cs="Arial"/>
                <w:b w:val="0"/>
                <w:sz w:val="28"/>
                <w:szCs w:val="28"/>
              </w:rPr>
            </w:pPr>
            <w:r w:rsidRPr="00C51543">
              <w:rPr>
                <w:rFonts w:cs="Arial"/>
                <w:b w:val="0"/>
                <w:sz w:val="28"/>
                <w:szCs w:val="28"/>
              </w:rPr>
              <w:t>Consultation has taken place with</w:t>
            </w:r>
            <w:r>
              <w:rPr>
                <w:rFonts w:cs="Arial"/>
                <w:b w:val="0"/>
                <w:sz w:val="28"/>
                <w:szCs w:val="28"/>
              </w:rPr>
              <w:t xml:space="preserve"> colleagues internally but also external partners and residents</w:t>
            </w:r>
            <w:r w:rsidRPr="00C51543">
              <w:rPr>
                <w:rFonts w:cs="Arial"/>
                <w:b w:val="0"/>
                <w:sz w:val="28"/>
                <w:szCs w:val="28"/>
              </w:rPr>
              <w:t>:</w:t>
            </w:r>
          </w:p>
          <w:p w14:paraId="55D28449" w14:textId="77777777" w:rsidR="00C51543" w:rsidRDefault="00C51543" w:rsidP="00C51543">
            <w:pPr>
              <w:rPr>
                <w:rFonts w:cs="Arial"/>
                <w:b w:val="0"/>
                <w:sz w:val="28"/>
                <w:szCs w:val="28"/>
              </w:rPr>
            </w:pPr>
          </w:p>
          <w:p w14:paraId="4B1A1808" w14:textId="6B0910B3" w:rsidR="00C51543" w:rsidRPr="00C51543" w:rsidRDefault="00C51543" w:rsidP="00C51543">
            <w:pPr>
              <w:rPr>
                <w:rFonts w:cs="Arial"/>
                <w:sz w:val="28"/>
                <w:szCs w:val="28"/>
              </w:rPr>
            </w:pPr>
            <w:r w:rsidRPr="00C51543">
              <w:rPr>
                <w:rFonts w:cs="Arial"/>
                <w:sz w:val="28"/>
                <w:szCs w:val="28"/>
              </w:rPr>
              <w:t>Internal -</w:t>
            </w:r>
          </w:p>
          <w:p w14:paraId="4318D41B" w14:textId="7EC1345A" w:rsidR="00C51543" w:rsidRDefault="00C51543" w:rsidP="00C51543">
            <w:pPr>
              <w:rPr>
                <w:rFonts w:cs="Arial"/>
                <w:b w:val="0"/>
                <w:sz w:val="28"/>
                <w:szCs w:val="28"/>
              </w:rPr>
            </w:pPr>
            <w:r w:rsidRPr="00C51543">
              <w:rPr>
                <w:rFonts w:cs="Arial"/>
                <w:b w:val="0"/>
                <w:sz w:val="28"/>
                <w:szCs w:val="28"/>
              </w:rPr>
              <w:t xml:space="preserve">Director of </w:t>
            </w:r>
            <w:r>
              <w:rPr>
                <w:rFonts w:cs="Arial"/>
                <w:b w:val="0"/>
                <w:sz w:val="28"/>
                <w:szCs w:val="28"/>
              </w:rPr>
              <w:t xml:space="preserve">Housing </w:t>
            </w:r>
          </w:p>
          <w:p w14:paraId="55024DDD" w14:textId="5D0A16D9" w:rsidR="00C51543" w:rsidRPr="00C51543" w:rsidRDefault="00C51543" w:rsidP="00C51543">
            <w:pPr>
              <w:rPr>
                <w:rFonts w:cs="Arial"/>
                <w:b w:val="0"/>
                <w:sz w:val="28"/>
                <w:szCs w:val="28"/>
              </w:rPr>
            </w:pPr>
            <w:r>
              <w:rPr>
                <w:rFonts w:cs="Arial"/>
                <w:b w:val="0"/>
                <w:sz w:val="28"/>
                <w:szCs w:val="28"/>
              </w:rPr>
              <w:t>Assistant Director for Housing Management &amp; Solutions</w:t>
            </w:r>
          </w:p>
          <w:p w14:paraId="5715B7FC" w14:textId="77777777" w:rsidR="00C51543" w:rsidRDefault="00C51543" w:rsidP="00C51543">
            <w:pPr>
              <w:rPr>
                <w:rFonts w:cs="Arial"/>
                <w:b w:val="0"/>
                <w:sz w:val="28"/>
                <w:szCs w:val="28"/>
              </w:rPr>
            </w:pPr>
            <w:r w:rsidRPr="00C51543">
              <w:rPr>
                <w:rFonts w:cs="Arial"/>
                <w:b w:val="0"/>
                <w:sz w:val="28"/>
                <w:szCs w:val="28"/>
              </w:rPr>
              <w:t>Home Improvement Agency</w:t>
            </w:r>
            <w:r>
              <w:rPr>
                <w:rFonts w:cs="Arial"/>
                <w:b w:val="0"/>
                <w:sz w:val="28"/>
                <w:szCs w:val="28"/>
              </w:rPr>
              <w:t xml:space="preserve"> Team:</w:t>
            </w:r>
          </w:p>
          <w:p w14:paraId="2A8DEA8C" w14:textId="74018F7B" w:rsidR="00C51543" w:rsidRPr="00C51543" w:rsidRDefault="00C51543" w:rsidP="00C51543">
            <w:pPr>
              <w:rPr>
                <w:rFonts w:cs="Arial"/>
                <w:b w:val="0"/>
                <w:sz w:val="28"/>
                <w:szCs w:val="28"/>
              </w:rPr>
            </w:pPr>
            <w:r>
              <w:rPr>
                <w:rFonts w:cs="Arial"/>
                <w:b w:val="0"/>
                <w:sz w:val="28"/>
                <w:szCs w:val="28"/>
              </w:rPr>
              <w:t>Through workshops, Team meetings and regular meetings to specifically develop the policy</w:t>
            </w:r>
          </w:p>
          <w:p w14:paraId="04C98385" w14:textId="77777777" w:rsidR="00C51543" w:rsidRDefault="00C51543" w:rsidP="00C51543">
            <w:pPr>
              <w:rPr>
                <w:rFonts w:cs="Arial"/>
                <w:b w:val="0"/>
                <w:sz w:val="28"/>
                <w:szCs w:val="28"/>
              </w:rPr>
            </w:pPr>
            <w:r>
              <w:rPr>
                <w:rFonts w:cs="Arial"/>
                <w:b w:val="0"/>
                <w:sz w:val="28"/>
                <w:szCs w:val="28"/>
              </w:rPr>
              <w:t>Adult Social Care:</w:t>
            </w:r>
          </w:p>
          <w:p w14:paraId="216BD56D" w14:textId="48587897" w:rsidR="00C51543" w:rsidRDefault="00C51543" w:rsidP="00C51543">
            <w:pPr>
              <w:rPr>
                <w:rFonts w:cs="Arial"/>
                <w:b w:val="0"/>
                <w:sz w:val="28"/>
                <w:szCs w:val="28"/>
              </w:rPr>
            </w:pPr>
            <w:r w:rsidRPr="00C51543">
              <w:rPr>
                <w:rFonts w:cs="Arial"/>
                <w:b w:val="0"/>
                <w:sz w:val="28"/>
                <w:szCs w:val="28"/>
              </w:rPr>
              <w:t xml:space="preserve">Therapy Team – Manager </w:t>
            </w:r>
            <w:r>
              <w:rPr>
                <w:rFonts w:cs="Arial"/>
                <w:b w:val="0"/>
                <w:sz w:val="28"/>
                <w:szCs w:val="28"/>
              </w:rPr>
              <w:t xml:space="preserve">of </w:t>
            </w:r>
            <w:r w:rsidRPr="00C51543">
              <w:rPr>
                <w:rFonts w:cs="Arial"/>
                <w:b w:val="0"/>
                <w:sz w:val="28"/>
                <w:szCs w:val="28"/>
              </w:rPr>
              <w:t>Occupational Therapists</w:t>
            </w:r>
          </w:p>
          <w:p w14:paraId="05171A31" w14:textId="4896A49A" w:rsidR="00C51543" w:rsidRDefault="00C51543" w:rsidP="00C51543">
            <w:pPr>
              <w:rPr>
                <w:rFonts w:cs="Arial"/>
                <w:b w:val="0"/>
                <w:sz w:val="28"/>
                <w:szCs w:val="28"/>
              </w:rPr>
            </w:pPr>
            <w:r>
              <w:rPr>
                <w:rFonts w:cs="Arial"/>
                <w:b w:val="0"/>
                <w:sz w:val="28"/>
                <w:szCs w:val="28"/>
              </w:rPr>
              <w:t>Independent Living Team – Operations Manager</w:t>
            </w:r>
          </w:p>
          <w:p w14:paraId="563594F7" w14:textId="1C5B71E5" w:rsidR="00747D48" w:rsidRDefault="00747D48" w:rsidP="00C51543">
            <w:pPr>
              <w:rPr>
                <w:rFonts w:cs="Arial"/>
                <w:b w:val="0"/>
                <w:sz w:val="28"/>
                <w:szCs w:val="28"/>
              </w:rPr>
            </w:pPr>
            <w:r>
              <w:rPr>
                <w:rFonts w:cs="Arial"/>
                <w:b w:val="0"/>
                <w:sz w:val="28"/>
                <w:szCs w:val="28"/>
              </w:rPr>
              <w:t>Business Manager of Estate Management Tenancy and Estate Management</w:t>
            </w:r>
          </w:p>
          <w:p w14:paraId="7B2D260B" w14:textId="1D3681CC" w:rsidR="00747D48" w:rsidRDefault="00747D48" w:rsidP="00C51543">
            <w:pPr>
              <w:rPr>
                <w:rFonts w:cs="Arial"/>
                <w:b w:val="0"/>
                <w:sz w:val="28"/>
                <w:szCs w:val="28"/>
              </w:rPr>
            </w:pPr>
            <w:r>
              <w:rPr>
                <w:rFonts w:cs="Arial"/>
                <w:b w:val="0"/>
                <w:sz w:val="28"/>
                <w:szCs w:val="28"/>
              </w:rPr>
              <w:t>Business Manager and Assistant Director- Asset Management &amp; Maintenance</w:t>
            </w:r>
          </w:p>
          <w:p w14:paraId="1A0D891E" w14:textId="63B3FB3A" w:rsidR="00747D48" w:rsidRDefault="00747D48" w:rsidP="00C51543">
            <w:pPr>
              <w:rPr>
                <w:rFonts w:cs="Arial"/>
                <w:b w:val="0"/>
                <w:sz w:val="28"/>
                <w:szCs w:val="28"/>
              </w:rPr>
            </w:pPr>
            <w:r>
              <w:rPr>
                <w:rFonts w:cs="Arial"/>
                <w:b w:val="0"/>
                <w:sz w:val="28"/>
                <w:szCs w:val="28"/>
              </w:rPr>
              <w:t>Contract Manager – Asset Management Maintenance</w:t>
            </w:r>
          </w:p>
          <w:p w14:paraId="11A3185C" w14:textId="3A60DE0A" w:rsidR="00C51543" w:rsidRDefault="00B82911" w:rsidP="00C51543">
            <w:pPr>
              <w:rPr>
                <w:rFonts w:cs="Arial"/>
                <w:b w:val="0"/>
                <w:sz w:val="28"/>
                <w:szCs w:val="28"/>
              </w:rPr>
            </w:pPr>
            <w:r>
              <w:rPr>
                <w:rFonts w:cs="Arial"/>
                <w:b w:val="0"/>
                <w:sz w:val="28"/>
                <w:szCs w:val="28"/>
              </w:rPr>
              <w:t>A</w:t>
            </w:r>
            <w:r w:rsidRPr="00B82911">
              <w:rPr>
                <w:rFonts w:cs="Arial"/>
                <w:b w:val="0"/>
                <w:sz w:val="28"/>
                <w:szCs w:val="28"/>
              </w:rPr>
              <w:t>ssistant Director – Children’s Commissioning, Partnerships and Improvement</w:t>
            </w:r>
          </w:p>
          <w:p w14:paraId="3132E745" w14:textId="28276E32" w:rsidR="00B82911" w:rsidRDefault="00B82911" w:rsidP="00C51543">
            <w:pPr>
              <w:rPr>
                <w:rFonts w:cs="Arial"/>
                <w:b w:val="0"/>
                <w:sz w:val="28"/>
                <w:szCs w:val="28"/>
              </w:rPr>
            </w:pPr>
            <w:r>
              <w:rPr>
                <w:rFonts w:cs="Arial"/>
                <w:b w:val="0"/>
                <w:sz w:val="28"/>
                <w:szCs w:val="28"/>
              </w:rPr>
              <w:t>Finance</w:t>
            </w:r>
          </w:p>
          <w:p w14:paraId="0BBB301C" w14:textId="77777777" w:rsidR="00B82911" w:rsidRDefault="00B82911" w:rsidP="00C51543">
            <w:pPr>
              <w:rPr>
                <w:rFonts w:cs="Arial"/>
                <w:b w:val="0"/>
                <w:sz w:val="28"/>
                <w:szCs w:val="28"/>
              </w:rPr>
            </w:pPr>
          </w:p>
          <w:p w14:paraId="432B3018" w14:textId="1A5091D9" w:rsidR="00C51543" w:rsidRPr="00C51543" w:rsidRDefault="00C51543" w:rsidP="00C51543">
            <w:pPr>
              <w:rPr>
                <w:rFonts w:cs="Arial"/>
                <w:sz w:val="28"/>
                <w:szCs w:val="28"/>
              </w:rPr>
            </w:pPr>
            <w:r w:rsidRPr="00C51543">
              <w:rPr>
                <w:rFonts w:cs="Arial"/>
                <w:sz w:val="28"/>
                <w:szCs w:val="28"/>
              </w:rPr>
              <w:t>External -</w:t>
            </w:r>
          </w:p>
          <w:p w14:paraId="06B653C0" w14:textId="7AA2DF6A" w:rsidR="00C51543" w:rsidRDefault="00C51543" w:rsidP="00C51543">
            <w:pPr>
              <w:rPr>
                <w:rFonts w:cs="Arial"/>
                <w:b w:val="0"/>
                <w:sz w:val="28"/>
                <w:szCs w:val="28"/>
              </w:rPr>
            </w:pPr>
            <w:r>
              <w:rPr>
                <w:rFonts w:cs="Arial"/>
                <w:b w:val="0"/>
                <w:sz w:val="28"/>
                <w:szCs w:val="28"/>
              </w:rPr>
              <w:t xml:space="preserve">Foundations, </w:t>
            </w:r>
            <w:r w:rsidRPr="00C51543">
              <w:rPr>
                <w:rFonts w:cs="Arial"/>
                <w:b w:val="0"/>
                <w:sz w:val="28"/>
                <w:szCs w:val="28"/>
              </w:rPr>
              <w:t>the National Body for Home Improvement Agencies</w:t>
            </w:r>
            <w:r>
              <w:rPr>
                <w:rFonts w:cs="Arial"/>
                <w:b w:val="0"/>
                <w:sz w:val="28"/>
                <w:szCs w:val="28"/>
              </w:rPr>
              <w:t>, who</w:t>
            </w:r>
            <w:r w:rsidRPr="00C51543">
              <w:rPr>
                <w:rFonts w:cs="Arial"/>
                <w:b w:val="0"/>
                <w:sz w:val="28"/>
                <w:szCs w:val="28"/>
              </w:rPr>
              <w:t xml:space="preserve"> encourage Local Authorities to adopt policies to reduce the bureaucracy around the DFG process</w:t>
            </w:r>
          </w:p>
          <w:p w14:paraId="23DEE329" w14:textId="2DD55715" w:rsidR="00C51543" w:rsidRDefault="00C51543" w:rsidP="00C51543">
            <w:pPr>
              <w:rPr>
                <w:rFonts w:cs="Arial"/>
                <w:b w:val="0"/>
                <w:sz w:val="28"/>
                <w:szCs w:val="28"/>
              </w:rPr>
            </w:pPr>
            <w:r>
              <w:rPr>
                <w:rFonts w:cs="Arial"/>
                <w:b w:val="0"/>
                <w:sz w:val="28"/>
                <w:szCs w:val="28"/>
              </w:rPr>
              <w:t>Voluntary Sector:</w:t>
            </w:r>
          </w:p>
          <w:p w14:paraId="2E0DF419" w14:textId="346263B6" w:rsidR="00C51543" w:rsidRDefault="00747D48" w:rsidP="00C51543">
            <w:pPr>
              <w:rPr>
                <w:rFonts w:cs="Arial"/>
                <w:b w:val="0"/>
                <w:bCs w:val="0"/>
                <w:sz w:val="28"/>
                <w:szCs w:val="28"/>
              </w:rPr>
            </w:pPr>
            <w:r>
              <w:rPr>
                <w:rFonts w:cs="Arial"/>
                <w:b w:val="0"/>
                <w:bCs w:val="0"/>
                <w:sz w:val="28"/>
                <w:szCs w:val="28"/>
              </w:rPr>
              <w:t>Initial t</w:t>
            </w:r>
            <w:r w:rsidR="00C51543">
              <w:rPr>
                <w:rFonts w:cs="Arial"/>
                <w:b w:val="0"/>
                <w:bCs w:val="0"/>
                <w:sz w:val="28"/>
                <w:szCs w:val="28"/>
              </w:rPr>
              <w:t>argeted c</w:t>
            </w:r>
            <w:r w:rsidR="00C51543" w:rsidRPr="00C51543">
              <w:rPr>
                <w:rFonts w:cs="Arial"/>
                <w:b w:val="0"/>
                <w:bCs w:val="0"/>
                <w:sz w:val="28"/>
                <w:szCs w:val="28"/>
              </w:rPr>
              <w:t xml:space="preserve">onsultation has taken place with the voluntary sector and their service users, </w:t>
            </w:r>
            <w:r>
              <w:rPr>
                <w:rFonts w:cs="Arial"/>
                <w:b w:val="0"/>
                <w:bCs w:val="0"/>
                <w:sz w:val="28"/>
                <w:szCs w:val="28"/>
              </w:rPr>
              <w:t xml:space="preserve">whilst developing the draft polices, </w:t>
            </w:r>
            <w:r w:rsidR="00C51543" w:rsidRPr="00C51543">
              <w:rPr>
                <w:rFonts w:cs="Arial"/>
                <w:b w:val="0"/>
                <w:bCs w:val="0"/>
                <w:sz w:val="28"/>
                <w:szCs w:val="28"/>
              </w:rPr>
              <w:t xml:space="preserve">particularly </w:t>
            </w:r>
            <w:r>
              <w:rPr>
                <w:rFonts w:cs="Arial"/>
                <w:b w:val="0"/>
                <w:bCs w:val="0"/>
                <w:sz w:val="28"/>
                <w:szCs w:val="28"/>
              </w:rPr>
              <w:t xml:space="preserve">with </w:t>
            </w:r>
            <w:r w:rsidR="00C51543" w:rsidRPr="00C51543">
              <w:rPr>
                <w:rFonts w:cs="Arial"/>
                <w:b w:val="0"/>
                <w:bCs w:val="0"/>
                <w:sz w:val="28"/>
                <w:szCs w:val="28"/>
              </w:rPr>
              <w:t>those that provide a service to people with disabilities and or mobility issues. In addition, the bottom 4 of the below are also part of Adult Social Care’s Community Offer programme. The organisations are as follows:</w:t>
            </w:r>
          </w:p>
          <w:p w14:paraId="3D981B3A" w14:textId="77777777" w:rsidR="00B82911" w:rsidRPr="00C51543" w:rsidRDefault="00B82911" w:rsidP="00C51543">
            <w:pPr>
              <w:rPr>
                <w:rFonts w:cs="Arial"/>
                <w:b w:val="0"/>
                <w:bCs w:val="0"/>
                <w:sz w:val="28"/>
                <w:szCs w:val="28"/>
              </w:rPr>
            </w:pPr>
          </w:p>
          <w:p w14:paraId="685A3713" w14:textId="77777777" w:rsidR="00C51543" w:rsidRPr="00C51543" w:rsidRDefault="00C51543" w:rsidP="00C51543">
            <w:pPr>
              <w:rPr>
                <w:rFonts w:cs="Arial"/>
                <w:b w:val="0"/>
                <w:bCs w:val="0"/>
                <w:sz w:val="28"/>
                <w:szCs w:val="28"/>
              </w:rPr>
            </w:pPr>
            <w:r w:rsidRPr="00C51543">
              <w:rPr>
                <w:rFonts w:cs="Arial"/>
                <w:b w:val="0"/>
                <w:bCs w:val="0"/>
                <w:sz w:val="28"/>
                <w:szCs w:val="28"/>
              </w:rPr>
              <w:lastRenderedPageBreak/>
              <w:t>•</w:t>
            </w:r>
            <w:r w:rsidRPr="00C51543">
              <w:rPr>
                <w:rFonts w:cs="Arial"/>
                <w:b w:val="0"/>
                <w:bCs w:val="0"/>
                <w:sz w:val="28"/>
                <w:szCs w:val="28"/>
              </w:rPr>
              <w:tab/>
              <w:t>Agewell</w:t>
            </w:r>
          </w:p>
          <w:p w14:paraId="67FFC57E" w14:textId="5144F910" w:rsidR="00C51543" w:rsidRDefault="00C51543" w:rsidP="00C51543">
            <w:pPr>
              <w:rPr>
                <w:rFonts w:cs="Arial"/>
                <w:b w:val="0"/>
                <w:bCs w:val="0"/>
                <w:sz w:val="28"/>
                <w:szCs w:val="28"/>
              </w:rPr>
            </w:pPr>
            <w:r w:rsidRPr="00C51543">
              <w:rPr>
                <w:rFonts w:cs="Arial"/>
                <w:b w:val="0"/>
                <w:bCs w:val="0"/>
                <w:sz w:val="28"/>
                <w:szCs w:val="28"/>
              </w:rPr>
              <w:t>•</w:t>
            </w:r>
            <w:r w:rsidRPr="00C51543">
              <w:rPr>
                <w:rFonts w:cs="Arial"/>
                <w:b w:val="0"/>
                <w:bCs w:val="0"/>
                <w:sz w:val="28"/>
                <w:szCs w:val="28"/>
              </w:rPr>
              <w:tab/>
              <w:t>Ideal for All</w:t>
            </w:r>
          </w:p>
          <w:p w14:paraId="5457ECB0" w14:textId="4F172422" w:rsidR="00B82911" w:rsidRPr="00B82911" w:rsidRDefault="00B82911" w:rsidP="00B82911">
            <w:pPr>
              <w:pStyle w:val="ListParagraph"/>
              <w:numPr>
                <w:ilvl w:val="0"/>
                <w:numId w:val="15"/>
              </w:numPr>
              <w:ind w:left="656" w:hanging="656"/>
              <w:rPr>
                <w:rFonts w:cs="Arial"/>
                <w:b w:val="0"/>
                <w:sz w:val="28"/>
                <w:szCs w:val="28"/>
              </w:rPr>
            </w:pPr>
            <w:r w:rsidRPr="00B82911">
              <w:rPr>
                <w:rFonts w:cs="Arial"/>
                <w:b w:val="0"/>
                <w:sz w:val="28"/>
                <w:szCs w:val="28"/>
              </w:rPr>
              <w:t>Sandwell Asian Family Services (SAFS)</w:t>
            </w:r>
          </w:p>
          <w:p w14:paraId="5A485AB3" w14:textId="77777777" w:rsidR="00C51543" w:rsidRPr="00C51543" w:rsidRDefault="00C51543" w:rsidP="00C51543">
            <w:pPr>
              <w:rPr>
                <w:rFonts w:cs="Arial"/>
                <w:b w:val="0"/>
                <w:bCs w:val="0"/>
                <w:sz w:val="28"/>
                <w:szCs w:val="28"/>
              </w:rPr>
            </w:pPr>
            <w:r w:rsidRPr="00C51543">
              <w:rPr>
                <w:rFonts w:cs="Arial"/>
                <w:b w:val="0"/>
                <w:bCs w:val="0"/>
                <w:sz w:val="28"/>
                <w:szCs w:val="28"/>
              </w:rPr>
              <w:t>•</w:t>
            </w:r>
            <w:r w:rsidRPr="00C51543">
              <w:rPr>
                <w:rFonts w:cs="Arial"/>
                <w:b w:val="0"/>
                <w:bCs w:val="0"/>
                <w:sz w:val="28"/>
                <w:szCs w:val="28"/>
              </w:rPr>
              <w:tab/>
              <w:t>Murray Hall</w:t>
            </w:r>
          </w:p>
          <w:p w14:paraId="24CC5C65" w14:textId="77777777" w:rsidR="00C51543" w:rsidRPr="00C51543" w:rsidRDefault="00C51543" w:rsidP="00C51543">
            <w:pPr>
              <w:rPr>
                <w:rFonts w:cs="Arial"/>
                <w:b w:val="0"/>
                <w:bCs w:val="0"/>
                <w:sz w:val="28"/>
                <w:szCs w:val="28"/>
              </w:rPr>
            </w:pPr>
            <w:r w:rsidRPr="00C51543">
              <w:rPr>
                <w:rFonts w:cs="Arial"/>
                <w:b w:val="0"/>
                <w:bCs w:val="0"/>
                <w:sz w:val="28"/>
                <w:szCs w:val="28"/>
              </w:rPr>
              <w:t>•</w:t>
            </w:r>
            <w:r w:rsidRPr="00C51543">
              <w:rPr>
                <w:rFonts w:cs="Arial"/>
                <w:b w:val="0"/>
                <w:bCs w:val="0"/>
                <w:sz w:val="28"/>
                <w:szCs w:val="28"/>
              </w:rPr>
              <w:tab/>
              <w:t>Kaleidoscope Plus</w:t>
            </w:r>
          </w:p>
          <w:p w14:paraId="4F016096" w14:textId="77777777" w:rsidR="00C51543" w:rsidRPr="00C51543" w:rsidRDefault="00C51543" w:rsidP="00C51543">
            <w:pPr>
              <w:rPr>
                <w:rFonts w:cs="Arial"/>
                <w:b w:val="0"/>
                <w:bCs w:val="0"/>
                <w:sz w:val="28"/>
                <w:szCs w:val="28"/>
              </w:rPr>
            </w:pPr>
            <w:r w:rsidRPr="00C51543">
              <w:rPr>
                <w:rFonts w:cs="Arial"/>
                <w:b w:val="0"/>
                <w:bCs w:val="0"/>
                <w:sz w:val="28"/>
                <w:szCs w:val="28"/>
              </w:rPr>
              <w:t>•</w:t>
            </w:r>
            <w:r w:rsidRPr="00C51543">
              <w:rPr>
                <w:rFonts w:cs="Arial"/>
                <w:b w:val="0"/>
                <w:bCs w:val="0"/>
                <w:sz w:val="28"/>
                <w:szCs w:val="28"/>
              </w:rPr>
              <w:tab/>
              <w:t>Communities in Sync</w:t>
            </w:r>
          </w:p>
          <w:p w14:paraId="02E348CA" w14:textId="77777777" w:rsidR="00C51543" w:rsidRPr="00C51543" w:rsidRDefault="00C51543" w:rsidP="00C51543">
            <w:pPr>
              <w:rPr>
                <w:rFonts w:cs="Arial"/>
                <w:b w:val="0"/>
                <w:bCs w:val="0"/>
                <w:sz w:val="28"/>
                <w:szCs w:val="28"/>
              </w:rPr>
            </w:pPr>
            <w:r w:rsidRPr="00C51543">
              <w:rPr>
                <w:rFonts w:cs="Arial"/>
                <w:b w:val="0"/>
                <w:bCs w:val="0"/>
                <w:sz w:val="28"/>
                <w:szCs w:val="28"/>
              </w:rPr>
              <w:t>•</w:t>
            </w:r>
            <w:r w:rsidRPr="00C51543">
              <w:rPr>
                <w:rFonts w:cs="Arial"/>
                <w:b w:val="0"/>
                <w:bCs w:val="0"/>
                <w:sz w:val="28"/>
                <w:szCs w:val="28"/>
              </w:rPr>
              <w:tab/>
              <w:t>St Albans</w:t>
            </w:r>
          </w:p>
          <w:p w14:paraId="646C2F3E" w14:textId="77777777" w:rsidR="00C51543" w:rsidRPr="00C51543" w:rsidRDefault="00C51543" w:rsidP="00C51543">
            <w:pPr>
              <w:rPr>
                <w:rFonts w:cs="Arial"/>
                <w:b w:val="0"/>
                <w:bCs w:val="0"/>
                <w:sz w:val="28"/>
                <w:szCs w:val="28"/>
              </w:rPr>
            </w:pPr>
          </w:p>
          <w:p w14:paraId="255D50C4" w14:textId="042D433C" w:rsidR="00C51543" w:rsidRPr="00C51543" w:rsidRDefault="00747D48" w:rsidP="00C51543">
            <w:pPr>
              <w:rPr>
                <w:rFonts w:cs="Arial"/>
                <w:b w:val="0"/>
                <w:bCs w:val="0"/>
                <w:sz w:val="28"/>
                <w:szCs w:val="28"/>
              </w:rPr>
            </w:pPr>
            <w:r>
              <w:rPr>
                <w:rFonts w:cs="Arial"/>
                <w:b w:val="0"/>
                <w:bCs w:val="0"/>
                <w:sz w:val="28"/>
                <w:szCs w:val="28"/>
              </w:rPr>
              <w:t>Information has been shared via email with the above, in addition d</w:t>
            </w:r>
            <w:r w:rsidR="00C51543" w:rsidRPr="00C51543">
              <w:rPr>
                <w:rFonts w:cs="Arial"/>
                <w:b w:val="0"/>
                <w:bCs w:val="0"/>
                <w:sz w:val="28"/>
                <w:szCs w:val="28"/>
              </w:rPr>
              <w:t xml:space="preserve">iscussions took place with the above partners </w:t>
            </w:r>
            <w:r w:rsidR="00C51543">
              <w:rPr>
                <w:rFonts w:cs="Arial"/>
                <w:b w:val="0"/>
                <w:bCs w:val="0"/>
                <w:sz w:val="28"/>
                <w:szCs w:val="28"/>
              </w:rPr>
              <w:t>and</w:t>
            </w:r>
            <w:r w:rsidR="00C51543" w:rsidRPr="00C51543">
              <w:rPr>
                <w:rFonts w:cs="Arial"/>
                <w:b w:val="0"/>
                <w:bCs w:val="0"/>
                <w:sz w:val="28"/>
                <w:szCs w:val="28"/>
              </w:rPr>
              <w:t xml:space="preserve"> with residents/service users </w:t>
            </w:r>
            <w:r>
              <w:rPr>
                <w:rFonts w:cs="Arial"/>
                <w:b w:val="0"/>
                <w:bCs w:val="0"/>
                <w:sz w:val="28"/>
                <w:szCs w:val="28"/>
              </w:rPr>
              <w:t>via focus group discussion</w:t>
            </w:r>
            <w:r w:rsidR="00B82911">
              <w:rPr>
                <w:rFonts w:cs="Arial"/>
                <w:b w:val="0"/>
                <w:bCs w:val="0"/>
                <w:sz w:val="28"/>
                <w:szCs w:val="28"/>
              </w:rPr>
              <w:t xml:space="preserve"> and through these focus groups generally the</w:t>
            </w:r>
            <w:r>
              <w:rPr>
                <w:rFonts w:cs="Arial"/>
                <w:b w:val="0"/>
                <w:bCs w:val="0"/>
                <w:sz w:val="28"/>
                <w:szCs w:val="28"/>
              </w:rPr>
              <w:t xml:space="preserve"> feedback has been positive, and residents have felt that the policy is reflective of what support is required. </w:t>
            </w:r>
          </w:p>
          <w:p w14:paraId="0CA856CF" w14:textId="77777777" w:rsidR="00C51543" w:rsidRDefault="00C51543" w:rsidP="00C51543">
            <w:pPr>
              <w:rPr>
                <w:rFonts w:cs="Arial"/>
                <w:b w:val="0"/>
                <w:bCs w:val="0"/>
                <w:sz w:val="28"/>
                <w:szCs w:val="28"/>
              </w:rPr>
            </w:pPr>
          </w:p>
          <w:p w14:paraId="3FFA006D" w14:textId="331F5E34" w:rsidR="00DA711C" w:rsidRDefault="00C51543" w:rsidP="00C51543">
            <w:pPr>
              <w:rPr>
                <w:rFonts w:cs="Arial"/>
                <w:b w:val="0"/>
                <w:bCs w:val="0"/>
                <w:sz w:val="28"/>
                <w:szCs w:val="28"/>
              </w:rPr>
            </w:pPr>
            <w:r w:rsidRPr="00C51543">
              <w:rPr>
                <w:rFonts w:cs="Arial"/>
                <w:b w:val="0"/>
                <w:bCs w:val="0"/>
                <w:sz w:val="28"/>
                <w:szCs w:val="28"/>
              </w:rPr>
              <w:t xml:space="preserve">In addition, SCVO (Sandwell Council for Voluntary Organisations) and </w:t>
            </w:r>
            <w:r w:rsidRPr="00C51543">
              <w:rPr>
                <w:rFonts w:cs="Arial"/>
                <w:b w:val="0"/>
                <w:bCs w:val="0"/>
                <w:sz w:val="28"/>
                <w:szCs w:val="28"/>
              </w:rPr>
              <w:tab/>
              <w:t xml:space="preserve">SCIPS (Sandwell Community Information Partnership) have been </w:t>
            </w:r>
            <w:r>
              <w:rPr>
                <w:rFonts w:cs="Arial"/>
                <w:b w:val="0"/>
                <w:bCs w:val="0"/>
                <w:sz w:val="28"/>
                <w:szCs w:val="28"/>
              </w:rPr>
              <w:t>a</w:t>
            </w:r>
            <w:r w:rsidRPr="00C51543">
              <w:rPr>
                <w:rFonts w:cs="Arial"/>
                <w:b w:val="0"/>
                <w:bCs w:val="0"/>
                <w:sz w:val="28"/>
                <w:szCs w:val="28"/>
              </w:rPr>
              <w:t>pproached as infrastructure organisations and hav</w:t>
            </w:r>
            <w:r w:rsidR="00747D48">
              <w:rPr>
                <w:rFonts w:cs="Arial"/>
                <w:b w:val="0"/>
                <w:bCs w:val="0"/>
                <w:sz w:val="28"/>
                <w:szCs w:val="28"/>
              </w:rPr>
              <w:t>e been part of the consultation</w:t>
            </w:r>
            <w:r w:rsidR="00B82911">
              <w:rPr>
                <w:rFonts w:cs="Arial"/>
                <w:b w:val="0"/>
                <w:bCs w:val="0"/>
                <w:sz w:val="28"/>
                <w:szCs w:val="28"/>
              </w:rPr>
              <w:t xml:space="preserve">, </w:t>
            </w:r>
            <w:proofErr w:type="gramStart"/>
            <w:r w:rsidR="00B82911">
              <w:rPr>
                <w:rFonts w:cs="Arial"/>
                <w:b w:val="0"/>
                <w:bCs w:val="0"/>
                <w:sz w:val="28"/>
                <w:szCs w:val="28"/>
              </w:rPr>
              <w:t>and also</w:t>
            </w:r>
            <w:proofErr w:type="gramEnd"/>
            <w:r w:rsidR="00B82911">
              <w:rPr>
                <w:rFonts w:cs="Arial"/>
                <w:b w:val="0"/>
                <w:bCs w:val="0"/>
                <w:sz w:val="28"/>
                <w:szCs w:val="28"/>
              </w:rPr>
              <w:t xml:space="preserve"> provided the information in their respective newsletters/e-newsletters</w:t>
            </w:r>
            <w:r w:rsidR="00747D48">
              <w:rPr>
                <w:rFonts w:cs="Arial"/>
                <w:b w:val="0"/>
                <w:bCs w:val="0"/>
                <w:sz w:val="28"/>
                <w:szCs w:val="28"/>
              </w:rPr>
              <w:t>.</w:t>
            </w:r>
          </w:p>
          <w:p w14:paraId="4F6E58D3" w14:textId="7B0EA433" w:rsidR="00DA711C" w:rsidRDefault="00DA711C" w:rsidP="00EC01E1">
            <w:pPr>
              <w:rPr>
                <w:rFonts w:cs="Arial"/>
                <w:b w:val="0"/>
                <w:bCs w:val="0"/>
                <w:sz w:val="28"/>
                <w:szCs w:val="28"/>
              </w:rPr>
            </w:pPr>
          </w:p>
          <w:p w14:paraId="10566796" w14:textId="3E97CD5D" w:rsidR="00DA711C" w:rsidRDefault="00747D48" w:rsidP="00EC01E1">
            <w:pPr>
              <w:rPr>
                <w:rFonts w:cs="Arial"/>
                <w:b w:val="0"/>
                <w:bCs w:val="0"/>
                <w:sz w:val="28"/>
                <w:szCs w:val="28"/>
              </w:rPr>
            </w:pPr>
            <w:r>
              <w:rPr>
                <w:rFonts w:cs="Arial"/>
                <w:b w:val="0"/>
                <w:bCs w:val="0"/>
                <w:sz w:val="28"/>
                <w:szCs w:val="28"/>
              </w:rPr>
              <w:t>Once the draft policies had been drawn up, further consultation has taken place where they have been posted online</w:t>
            </w:r>
            <w:r w:rsidR="005728DC">
              <w:rPr>
                <w:rFonts w:cs="Arial"/>
                <w:b w:val="0"/>
                <w:bCs w:val="0"/>
                <w:sz w:val="28"/>
                <w:szCs w:val="28"/>
              </w:rPr>
              <w:t xml:space="preserve"> on Citizenspace and SMBC website</w:t>
            </w:r>
            <w:r>
              <w:rPr>
                <w:rFonts w:cs="Arial"/>
                <w:b w:val="0"/>
                <w:bCs w:val="0"/>
                <w:sz w:val="28"/>
                <w:szCs w:val="28"/>
              </w:rPr>
              <w:t xml:space="preserve"> inviting further feedback:</w:t>
            </w:r>
          </w:p>
          <w:p w14:paraId="214472EF" w14:textId="478FD909" w:rsidR="00747D48" w:rsidRPr="00747D48" w:rsidRDefault="00584319" w:rsidP="00747D48">
            <w:pPr>
              <w:rPr>
                <w:rFonts w:cs="Arial"/>
                <w:sz w:val="28"/>
                <w:szCs w:val="28"/>
              </w:rPr>
            </w:pPr>
            <w:hyperlink r:id="rId20" w:history="1">
              <w:r w:rsidR="00747D48" w:rsidRPr="00747D48">
                <w:rPr>
                  <w:rStyle w:val="Hyperlink"/>
                  <w:rFonts w:cs="Arial"/>
                  <w:b w:val="0"/>
                  <w:bCs w:val="0"/>
                  <w:sz w:val="28"/>
                  <w:szCs w:val="28"/>
                </w:rPr>
                <w:t>https://www.sandwell.gov.uk/homeimprovementagency</w:t>
              </w:r>
            </w:hyperlink>
            <w:r w:rsidR="00747D48" w:rsidRPr="00747D48">
              <w:rPr>
                <w:rFonts w:cs="Arial"/>
                <w:sz w:val="28"/>
                <w:szCs w:val="28"/>
              </w:rPr>
              <w:t xml:space="preserve"> </w:t>
            </w:r>
          </w:p>
          <w:p w14:paraId="30161E74" w14:textId="658F59E7" w:rsidR="00747D48" w:rsidRDefault="00747D48" w:rsidP="00EC01E1">
            <w:pPr>
              <w:rPr>
                <w:rFonts w:cs="Arial"/>
                <w:b w:val="0"/>
                <w:bCs w:val="0"/>
                <w:sz w:val="28"/>
                <w:szCs w:val="28"/>
              </w:rPr>
            </w:pPr>
          </w:p>
          <w:p w14:paraId="5E6D00BE" w14:textId="77777777" w:rsidR="005728DC" w:rsidRPr="005728DC" w:rsidRDefault="00584319" w:rsidP="005728DC">
            <w:pPr>
              <w:rPr>
                <w:rFonts w:cs="Arial"/>
                <w:sz w:val="28"/>
                <w:szCs w:val="28"/>
              </w:rPr>
            </w:pPr>
            <w:hyperlink r:id="rId21" w:history="1">
              <w:r w:rsidR="005728DC" w:rsidRPr="005728DC">
                <w:rPr>
                  <w:rStyle w:val="Hyperlink"/>
                  <w:rFonts w:cs="Arial"/>
                  <w:b w:val="0"/>
                  <w:bCs w:val="0"/>
                  <w:sz w:val="28"/>
                  <w:szCs w:val="28"/>
                </w:rPr>
                <w:t>https://consultationhub.sandwell.gov.uk/housing/af295c00/start_preview?token=278b2ce6bd590298609e514a61a2a04b7139cc26</w:t>
              </w:r>
            </w:hyperlink>
            <w:r w:rsidR="005728DC" w:rsidRPr="005728DC">
              <w:rPr>
                <w:rFonts w:cs="Arial"/>
                <w:sz w:val="28"/>
                <w:szCs w:val="28"/>
              </w:rPr>
              <w:t xml:space="preserve"> </w:t>
            </w:r>
          </w:p>
          <w:p w14:paraId="4778E449" w14:textId="77777777" w:rsidR="005728DC" w:rsidRDefault="005728DC" w:rsidP="00EC01E1">
            <w:pPr>
              <w:rPr>
                <w:rFonts w:cs="Arial"/>
                <w:b w:val="0"/>
                <w:bCs w:val="0"/>
                <w:sz w:val="28"/>
                <w:szCs w:val="28"/>
              </w:rPr>
            </w:pPr>
          </w:p>
          <w:p w14:paraId="5737F3F2" w14:textId="07C4C573" w:rsidR="00DA711C" w:rsidRDefault="00403307" w:rsidP="00EC01E1">
            <w:pPr>
              <w:rPr>
                <w:rFonts w:cs="Arial"/>
                <w:b w:val="0"/>
                <w:bCs w:val="0"/>
                <w:sz w:val="28"/>
                <w:szCs w:val="28"/>
              </w:rPr>
            </w:pPr>
            <w:r>
              <w:rPr>
                <w:rFonts w:cs="Arial"/>
                <w:b w:val="0"/>
                <w:bCs w:val="0"/>
                <w:sz w:val="28"/>
                <w:szCs w:val="28"/>
              </w:rPr>
              <w:t>Further emails have been sent to internal colleagues, Housing Association Partners, voluntary sector partners mentioned above inviting further feedback.</w:t>
            </w:r>
          </w:p>
          <w:p w14:paraId="22D790E4" w14:textId="42DE3293" w:rsidR="00403307" w:rsidRDefault="00403307" w:rsidP="00EC01E1">
            <w:pPr>
              <w:rPr>
                <w:rFonts w:cs="Arial"/>
                <w:b w:val="0"/>
                <w:bCs w:val="0"/>
                <w:sz w:val="28"/>
                <w:szCs w:val="28"/>
              </w:rPr>
            </w:pPr>
          </w:p>
          <w:p w14:paraId="614710A2" w14:textId="234CCBBB" w:rsidR="00403307" w:rsidRDefault="00403307" w:rsidP="00EC01E1">
            <w:pPr>
              <w:rPr>
                <w:rFonts w:cs="Arial"/>
                <w:b w:val="0"/>
                <w:bCs w:val="0"/>
                <w:sz w:val="28"/>
                <w:szCs w:val="28"/>
              </w:rPr>
            </w:pPr>
            <w:r>
              <w:rPr>
                <w:rFonts w:cs="Arial"/>
                <w:b w:val="0"/>
                <w:bCs w:val="0"/>
                <w:sz w:val="28"/>
                <w:szCs w:val="28"/>
              </w:rPr>
              <w:t>We have continued to engage with Foundations, who have also provided feedback on the draft polices</w:t>
            </w:r>
            <w:r w:rsidR="00B82911">
              <w:rPr>
                <w:rFonts w:cs="Arial"/>
                <w:b w:val="0"/>
                <w:bCs w:val="0"/>
                <w:sz w:val="28"/>
                <w:szCs w:val="28"/>
              </w:rPr>
              <w:t>, which have influenced the current consultation draft</w:t>
            </w:r>
            <w:r>
              <w:rPr>
                <w:rFonts w:cs="Arial"/>
                <w:b w:val="0"/>
                <w:bCs w:val="0"/>
                <w:sz w:val="28"/>
                <w:szCs w:val="28"/>
              </w:rPr>
              <w:t>.</w:t>
            </w:r>
          </w:p>
          <w:p w14:paraId="7480ECAF" w14:textId="1104ED3D" w:rsidR="00403307" w:rsidRDefault="00403307" w:rsidP="00EC01E1">
            <w:pPr>
              <w:rPr>
                <w:rFonts w:cs="Arial"/>
                <w:b w:val="0"/>
                <w:bCs w:val="0"/>
                <w:sz w:val="28"/>
                <w:szCs w:val="28"/>
              </w:rPr>
            </w:pPr>
          </w:p>
          <w:p w14:paraId="050DF3C9" w14:textId="417E24BC" w:rsidR="00403307" w:rsidRDefault="00403307" w:rsidP="00EC01E1">
            <w:pPr>
              <w:rPr>
                <w:rFonts w:cs="Arial"/>
                <w:b w:val="0"/>
                <w:bCs w:val="0"/>
                <w:sz w:val="28"/>
                <w:szCs w:val="28"/>
              </w:rPr>
            </w:pPr>
            <w:r>
              <w:rPr>
                <w:rFonts w:cs="Arial"/>
                <w:b w:val="0"/>
                <w:bCs w:val="0"/>
                <w:sz w:val="28"/>
                <w:szCs w:val="28"/>
              </w:rPr>
              <w:t>The polices have also been presented and discussed at Safer Neighbourhoods &amp; Active Communities Scrutiny on the 23</w:t>
            </w:r>
            <w:r w:rsidRPr="00403307">
              <w:rPr>
                <w:rFonts w:cs="Arial"/>
                <w:b w:val="0"/>
                <w:bCs w:val="0"/>
                <w:sz w:val="28"/>
                <w:szCs w:val="28"/>
                <w:vertAlign w:val="superscript"/>
              </w:rPr>
              <w:t>rd</w:t>
            </w:r>
            <w:r>
              <w:rPr>
                <w:rFonts w:cs="Arial"/>
                <w:b w:val="0"/>
                <w:bCs w:val="0"/>
                <w:sz w:val="28"/>
                <w:szCs w:val="28"/>
              </w:rPr>
              <w:t xml:space="preserve"> March 2023</w:t>
            </w:r>
            <w:r w:rsidR="005728DC">
              <w:rPr>
                <w:rFonts w:cs="Arial"/>
                <w:b w:val="0"/>
                <w:bCs w:val="0"/>
                <w:sz w:val="28"/>
                <w:szCs w:val="28"/>
              </w:rPr>
              <w:t xml:space="preserve"> and at Leadership Team meeting on the 11</w:t>
            </w:r>
            <w:r w:rsidR="005728DC" w:rsidRPr="005728DC">
              <w:rPr>
                <w:rFonts w:cs="Arial"/>
                <w:b w:val="0"/>
                <w:bCs w:val="0"/>
                <w:sz w:val="28"/>
                <w:szCs w:val="28"/>
                <w:vertAlign w:val="superscript"/>
              </w:rPr>
              <w:t>th</w:t>
            </w:r>
            <w:r w:rsidR="005728DC">
              <w:rPr>
                <w:rFonts w:cs="Arial"/>
                <w:b w:val="0"/>
                <w:bCs w:val="0"/>
                <w:sz w:val="28"/>
                <w:szCs w:val="28"/>
              </w:rPr>
              <w:t xml:space="preserve"> April 2023</w:t>
            </w:r>
          </w:p>
          <w:p w14:paraId="679B6B5C" w14:textId="77777777" w:rsidR="00DA711C" w:rsidRDefault="00DA711C" w:rsidP="00EC01E1">
            <w:pPr>
              <w:rPr>
                <w:rFonts w:cs="Arial"/>
                <w:sz w:val="28"/>
                <w:szCs w:val="28"/>
              </w:rPr>
            </w:pPr>
          </w:p>
          <w:p w14:paraId="567A394D" w14:textId="77777777" w:rsidR="00B82911" w:rsidRDefault="00B82911" w:rsidP="00EC01E1">
            <w:pPr>
              <w:rPr>
                <w:rFonts w:cs="Arial"/>
                <w:sz w:val="28"/>
                <w:szCs w:val="28"/>
              </w:rPr>
            </w:pPr>
          </w:p>
          <w:p w14:paraId="3B94ABEC" w14:textId="77777777" w:rsidR="00B82911" w:rsidRDefault="00B82911" w:rsidP="00EC01E1">
            <w:pPr>
              <w:rPr>
                <w:rFonts w:cs="Arial"/>
                <w:sz w:val="28"/>
                <w:szCs w:val="28"/>
              </w:rPr>
            </w:pPr>
          </w:p>
          <w:p w14:paraId="250507BC" w14:textId="29F51E35" w:rsidR="00B82911" w:rsidRPr="000F6A3C" w:rsidRDefault="00B82911" w:rsidP="00EC01E1">
            <w:pPr>
              <w:rPr>
                <w:rFonts w:cs="Arial"/>
                <w:sz w:val="28"/>
                <w:szCs w:val="28"/>
              </w:rPr>
            </w:pPr>
          </w:p>
        </w:tc>
      </w:tr>
      <w:tr w:rsidR="00743FC9" w:rsidRPr="000F6A3C" w14:paraId="3F1DF57D" w14:textId="77777777" w:rsidTr="00743FC9">
        <w:tc>
          <w:tcPr>
            <w:cnfStyle w:val="001000000000" w:firstRow="0" w:lastRow="0" w:firstColumn="1" w:lastColumn="0" w:oddVBand="0" w:evenVBand="0" w:oddHBand="0" w:evenHBand="0" w:firstRowFirstColumn="0" w:firstRowLastColumn="0" w:lastRowFirstColumn="0" w:lastRowLastColumn="0"/>
            <w:tcW w:w="4993" w:type="pct"/>
            <w:gridSpan w:val="2"/>
          </w:tcPr>
          <w:p w14:paraId="6A947EB2" w14:textId="6ED26904"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lastRenderedPageBreak/>
              <w:t xml:space="preserve">Section 4. </w:t>
            </w:r>
            <w:r w:rsidRPr="00DA711C">
              <w:rPr>
                <w:rFonts w:ascii="Arial" w:hAnsi="Arial" w:cs="Arial"/>
                <w:bCs w:val="0"/>
                <w:color w:val="000000"/>
                <w:sz w:val="28"/>
                <w:szCs w:val="28"/>
              </w:rPr>
              <w:tab/>
            </w:r>
          </w:p>
          <w:p w14:paraId="5DCD6C1F" w14:textId="77777777" w:rsidR="00DA711C" w:rsidRDefault="00DA711C" w:rsidP="00DA711C">
            <w:pPr>
              <w:rPr>
                <w:rFonts w:ascii="Arial" w:hAnsi="Arial" w:cs="Arial"/>
                <w:bCs w:val="0"/>
                <w:color w:val="000000"/>
                <w:sz w:val="28"/>
                <w:szCs w:val="28"/>
              </w:rPr>
            </w:pPr>
          </w:p>
          <w:p w14:paraId="0E03B406" w14:textId="0B9B9449" w:rsidR="00743FC9" w:rsidRPr="000F6A3C" w:rsidRDefault="00DA711C" w:rsidP="00EC01E1">
            <w:pPr>
              <w:rPr>
                <w:rFonts w:ascii="Arial" w:hAnsi="Arial" w:cs="Arial"/>
                <w:b w:val="0"/>
                <w:color w:val="000000"/>
                <w:sz w:val="28"/>
                <w:szCs w:val="28"/>
              </w:rPr>
            </w:pPr>
            <w:r>
              <w:rPr>
                <w:rFonts w:ascii="Arial" w:hAnsi="Arial" w:cs="Arial"/>
                <w:b w:val="0"/>
                <w:color w:val="000000"/>
                <w:sz w:val="28"/>
                <w:szCs w:val="28"/>
              </w:rPr>
              <w:t>Summary a</w:t>
            </w:r>
            <w:r w:rsidR="00743FC9"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00743FC9"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rsidR="00743FC9" w:rsidRPr="000F6A3C" w14:paraId="15C73332" w14:textId="77777777" w:rsidTr="00743FC9">
        <w:trPr>
          <w:trHeight w:val="2621"/>
        </w:trPr>
        <w:tc>
          <w:tcPr>
            <w:cnfStyle w:val="001000000000" w:firstRow="0" w:lastRow="0" w:firstColumn="1" w:lastColumn="0" w:oddVBand="0" w:evenVBand="0" w:oddHBand="0" w:evenHBand="0" w:firstRowFirstColumn="0" w:firstRowLastColumn="0" w:lastRowFirstColumn="0" w:lastRowLastColumn="0"/>
            <w:tcW w:w="4993" w:type="pct"/>
            <w:gridSpan w:val="2"/>
          </w:tcPr>
          <w:p w14:paraId="1D02A7B3" w14:textId="77777777" w:rsidR="00743FC9" w:rsidRPr="000F6A3C" w:rsidRDefault="00743FC9" w:rsidP="00EC01E1">
            <w:pPr>
              <w:rPr>
                <w:rFonts w:ascii="Arial" w:hAnsi="Arial" w:cs="Arial"/>
                <w:color w:val="000000"/>
                <w:sz w:val="28"/>
                <w:szCs w:val="28"/>
              </w:rPr>
            </w:pPr>
          </w:p>
          <w:p w14:paraId="4CD71502" w14:textId="77777777" w:rsidR="003C4755" w:rsidRPr="003C4755" w:rsidRDefault="003C4755" w:rsidP="003C4755">
            <w:pPr>
              <w:rPr>
                <w:rFonts w:ascii="Arial" w:hAnsi="Arial" w:cs="Arial"/>
                <w:b w:val="0"/>
                <w:color w:val="000000"/>
                <w:sz w:val="28"/>
                <w:szCs w:val="28"/>
              </w:rPr>
            </w:pPr>
            <w:r w:rsidRPr="003C4755">
              <w:rPr>
                <w:rFonts w:ascii="Arial" w:hAnsi="Arial" w:cs="Arial"/>
                <w:b w:val="0"/>
                <w:color w:val="000000"/>
                <w:sz w:val="28"/>
                <w:szCs w:val="28"/>
              </w:rPr>
              <w:t>Enabling individuals to remain in their own home by provision of equipment or adaptations fits with the principals of the Care Act e.g. wellbeing, whole-family approach, person-centred.</w:t>
            </w:r>
          </w:p>
          <w:p w14:paraId="724DDDF7" w14:textId="77777777" w:rsidR="003C4755" w:rsidRPr="003C4755" w:rsidRDefault="003C4755" w:rsidP="003C4755">
            <w:pPr>
              <w:rPr>
                <w:rFonts w:ascii="Arial" w:hAnsi="Arial" w:cs="Arial"/>
                <w:b w:val="0"/>
                <w:color w:val="000000"/>
                <w:sz w:val="28"/>
                <w:szCs w:val="28"/>
              </w:rPr>
            </w:pPr>
          </w:p>
          <w:p w14:paraId="304950AE" w14:textId="7E41424F" w:rsidR="003C4755" w:rsidRDefault="003C4755" w:rsidP="003C4755">
            <w:pPr>
              <w:rPr>
                <w:rFonts w:ascii="Arial" w:hAnsi="Arial" w:cs="Arial"/>
                <w:b w:val="0"/>
                <w:color w:val="000000"/>
                <w:sz w:val="28"/>
                <w:szCs w:val="28"/>
              </w:rPr>
            </w:pPr>
            <w:r w:rsidRPr="003C4755">
              <w:rPr>
                <w:rFonts w:ascii="Arial" w:hAnsi="Arial" w:cs="Arial"/>
                <w:b w:val="0"/>
                <w:color w:val="000000"/>
                <w:sz w:val="28"/>
                <w:szCs w:val="28"/>
              </w:rPr>
              <w:t xml:space="preserve">Sandwell has an expanding and aging population, increasing the possibility of them becoming disabled with conditions that limit mobility or require equipment to retain independence in the home, as well as the decline in mobility caused by aging.  Advances in medical research mean some conditions that would previously have meant a person had to go into a care or nursing home are now better managed in the person’s own home for longer, provided the correct support is supplied. This is often supplied in the form of aids, adaptations and community equipment.  It is believed people with a disability are most likely to benefit from adaptations and equipment, particularly those with mobility issues, sight and/or hearing impairments.  Enabling individuals to remain in their own home by providing adaptations provides cost savings when compared to placing someone in long term residential care. </w:t>
            </w:r>
          </w:p>
          <w:p w14:paraId="2899D7CC" w14:textId="30F873C5" w:rsidR="0011589E" w:rsidRDefault="0011589E" w:rsidP="003C4755">
            <w:pPr>
              <w:rPr>
                <w:rFonts w:ascii="Arial" w:hAnsi="Arial" w:cs="Arial"/>
                <w:b w:val="0"/>
                <w:color w:val="000000"/>
                <w:sz w:val="28"/>
                <w:szCs w:val="28"/>
              </w:rPr>
            </w:pPr>
          </w:p>
          <w:p w14:paraId="16AA3375" w14:textId="4A00E558" w:rsidR="000D3666" w:rsidRDefault="0011589E" w:rsidP="000D3666">
            <w:pPr>
              <w:rPr>
                <w:rFonts w:ascii="Arial" w:hAnsi="Arial" w:cs="Arial"/>
                <w:b w:val="0"/>
                <w:color w:val="000000"/>
                <w:sz w:val="28"/>
                <w:szCs w:val="28"/>
              </w:rPr>
            </w:pPr>
            <w:r>
              <w:rPr>
                <w:rFonts w:ascii="Arial" w:hAnsi="Arial" w:cs="Arial"/>
                <w:b w:val="0"/>
                <w:color w:val="000000"/>
                <w:sz w:val="28"/>
                <w:szCs w:val="28"/>
              </w:rPr>
              <w:t xml:space="preserve">In </w:t>
            </w:r>
            <w:r w:rsidR="000D3666">
              <w:rPr>
                <w:rFonts w:ascii="Arial" w:hAnsi="Arial" w:cs="Arial"/>
                <w:b w:val="0"/>
                <w:color w:val="000000"/>
                <w:sz w:val="28"/>
                <w:szCs w:val="28"/>
              </w:rPr>
              <w:t>addition, from</w:t>
            </w:r>
            <w:r>
              <w:rPr>
                <w:rFonts w:ascii="Arial" w:hAnsi="Arial" w:cs="Arial"/>
                <w:b w:val="0"/>
                <w:color w:val="000000"/>
                <w:sz w:val="28"/>
                <w:szCs w:val="28"/>
              </w:rPr>
              <w:t xml:space="preserve"> </w:t>
            </w:r>
            <w:r w:rsidR="000D3666">
              <w:rPr>
                <w:rFonts w:ascii="Arial" w:hAnsi="Arial" w:cs="Arial"/>
                <w:b w:val="0"/>
                <w:color w:val="000000"/>
                <w:sz w:val="28"/>
                <w:szCs w:val="28"/>
              </w:rPr>
              <w:t>information taken from the Census:</w:t>
            </w:r>
          </w:p>
          <w:p w14:paraId="1F6B3C02" w14:textId="77777777" w:rsidR="000D3666" w:rsidRDefault="000D3666" w:rsidP="000D3666">
            <w:pPr>
              <w:rPr>
                <w:rFonts w:ascii="Arial" w:hAnsi="Arial" w:cs="Arial"/>
                <w:b w:val="0"/>
                <w:color w:val="000000"/>
                <w:sz w:val="28"/>
                <w:szCs w:val="28"/>
              </w:rPr>
            </w:pPr>
          </w:p>
          <w:p w14:paraId="654E9924" w14:textId="51D294FB" w:rsidR="000D3666" w:rsidRPr="000D3666" w:rsidRDefault="000D3666" w:rsidP="000D3666">
            <w:pPr>
              <w:rPr>
                <w:rFonts w:ascii="Arial" w:hAnsi="Arial" w:cs="Arial"/>
                <w:b w:val="0"/>
                <w:color w:val="000000"/>
                <w:sz w:val="28"/>
                <w:szCs w:val="28"/>
              </w:rPr>
            </w:pPr>
            <w:r w:rsidRPr="000D3666">
              <w:rPr>
                <w:rFonts w:ascii="Arial" w:hAnsi="Arial" w:cs="Arial"/>
                <w:b w:val="0"/>
                <w:color w:val="000000"/>
                <w:sz w:val="28"/>
                <w:szCs w:val="28"/>
              </w:rPr>
              <w:t>The percentage of females and males with disabilities was higher in 2021 in younger age groups, and lower in older age groups, compared with 2011 and 2001</w:t>
            </w:r>
          </w:p>
          <w:p w14:paraId="7B482AA6" w14:textId="77777777" w:rsidR="000D3666" w:rsidRDefault="000D3666" w:rsidP="000D3666">
            <w:pPr>
              <w:numPr>
                <w:ilvl w:val="0"/>
                <w:numId w:val="16"/>
              </w:numPr>
              <w:rPr>
                <w:rFonts w:ascii="Arial" w:hAnsi="Arial" w:cs="Arial"/>
                <w:b w:val="0"/>
                <w:color w:val="000000"/>
                <w:sz w:val="28"/>
                <w:szCs w:val="28"/>
              </w:rPr>
            </w:pPr>
            <w:r w:rsidRPr="000D3666">
              <w:rPr>
                <w:rFonts w:ascii="Arial" w:hAnsi="Arial" w:cs="Arial"/>
                <w:b w:val="0"/>
                <w:color w:val="000000"/>
                <w:sz w:val="28"/>
                <w:szCs w:val="28"/>
              </w:rPr>
              <w:t>In the most deprived areas of England, there were higher levels of disability in younger age groups compared with the least deprived areas; for example, 21.6% of 40- to 44-year-olds were disabled in the most deprived areas compared with 8.1% in the least deprived areas.</w:t>
            </w:r>
          </w:p>
          <w:p w14:paraId="6A2B9B53" w14:textId="77777777" w:rsidR="00584319" w:rsidRDefault="00584319" w:rsidP="000D3666">
            <w:pPr>
              <w:rPr>
                <w:rFonts w:ascii="Arial" w:hAnsi="Arial" w:cs="Arial"/>
                <w:b w:val="0"/>
                <w:color w:val="000000"/>
                <w:sz w:val="28"/>
                <w:szCs w:val="28"/>
              </w:rPr>
            </w:pPr>
          </w:p>
          <w:p w14:paraId="1355DF02" w14:textId="5FDADBB5" w:rsidR="000D3666" w:rsidRDefault="000D3666" w:rsidP="000D3666">
            <w:pPr>
              <w:rPr>
                <w:rFonts w:ascii="Arial" w:hAnsi="Arial" w:cs="Arial"/>
                <w:b w:val="0"/>
                <w:color w:val="000000"/>
                <w:sz w:val="28"/>
                <w:szCs w:val="28"/>
              </w:rPr>
            </w:pPr>
            <w:r>
              <w:rPr>
                <w:rFonts w:ascii="Arial" w:hAnsi="Arial" w:cs="Arial"/>
                <w:b w:val="0"/>
                <w:color w:val="000000"/>
                <w:sz w:val="28"/>
                <w:szCs w:val="28"/>
              </w:rPr>
              <w:t>Although the ab</w:t>
            </w:r>
            <w:r w:rsidR="00584319">
              <w:rPr>
                <w:rFonts w:ascii="Arial" w:hAnsi="Arial" w:cs="Arial"/>
                <w:b w:val="0"/>
                <w:color w:val="000000"/>
                <w:sz w:val="28"/>
                <w:szCs w:val="28"/>
              </w:rPr>
              <w:t xml:space="preserve">ove relates to a nation picture, it is relevant in that </w:t>
            </w:r>
            <w:r w:rsidRPr="000D3666">
              <w:rPr>
                <w:rFonts w:ascii="Arial" w:hAnsi="Arial" w:cs="Arial"/>
                <w:b w:val="0"/>
                <w:color w:val="000000"/>
                <w:sz w:val="28"/>
                <w:szCs w:val="28"/>
              </w:rPr>
              <w:t>Sandwell is one of the most deprived local authorities in the country, that there</w:t>
            </w:r>
            <w:r w:rsidR="00584319">
              <w:rPr>
                <w:rFonts w:ascii="Arial" w:hAnsi="Arial" w:cs="Arial"/>
                <w:b w:val="0"/>
                <w:color w:val="000000"/>
                <w:sz w:val="28"/>
                <w:szCs w:val="28"/>
              </w:rPr>
              <w:t xml:space="preserve">fore there </w:t>
            </w:r>
            <w:r w:rsidRPr="000D3666">
              <w:rPr>
                <w:rFonts w:ascii="Arial" w:hAnsi="Arial" w:cs="Arial"/>
                <w:b w:val="0"/>
                <w:color w:val="000000"/>
                <w:sz w:val="28"/>
                <w:szCs w:val="28"/>
              </w:rPr>
              <w:t xml:space="preserve">is an increased risk for younger people. </w:t>
            </w:r>
          </w:p>
          <w:p w14:paraId="7B895DA7" w14:textId="77777777" w:rsidR="00584319" w:rsidRPr="000D3666" w:rsidRDefault="00584319" w:rsidP="000D3666">
            <w:pPr>
              <w:rPr>
                <w:rFonts w:ascii="Arial" w:hAnsi="Arial" w:cs="Arial"/>
                <w:b w:val="0"/>
                <w:color w:val="000000"/>
                <w:sz w:val="28"/>
                <w:szCs w:val="28"/>
              </w:rPr>
            </w:pPr>
          </w:p>
          <w:p w14:paraId="7842F5ED" w14:textId="77777777" w:rsidR="003C4755" w:rsidRPr="003C4755" w:rsidRDefault="003C4755" w:rsidP="003C4755">
            <w:pPr>
              <w:rPr>
                <w:rFonts w:ascii="Arial" w:hAnsi="Arial" w:cs="Arial"/>
                <w:b w:val="0"/>
                <w:color w:val="000000"/>
                <w:sz w:val="28"/>
                <w:szCs w:val="28"/>
              </w:rPr>
            </w:pPr>
            <w:r w:rsidRPr="003C4755">
              <w:rPr>
                <w:rFonts w:ascii="Arial" w:hAnsi="Arial" w:cs="Arial"/>
                <w:b w:val="0"/>
                <w:color w:val="000000"/>
                <w:sz w:val="28"/>
                <w:szCs w:val="28"/>
              </w:rPr>
              <w:t>There is no specific impact arising in relation to any of the protected characteristics/equality groups identified in the Equality Act 2010.</w:t>
            </w:r>
          </w:p>
          <w:p w14:paraId="3BE1884C" w14:textId="77777777" w:rsidR="003C4755" w:rsidRPr="003C4755" w:rsidRDefault="003C4755" w:rsidP="003C4755">
            <w:pPr>
              <w:rPr>
                <w:rFonts w:ascii="Arial" w:hAnsi="Arial" w:cs="Arial"/>
                <w:b w:val="0"/>
                <w:color w:val="000000"/>
                <w:sz w:val="28"/>
                <w:szCs w:val="28"/>
              </w:rPr>
            </w:pPr>
          </w:p>
          <w:p w14:paraId="0F003392" w14:textId="69E64D0A" w:rsidR="009E7427" w:rsidRPr="000F6A3C" w:rsidRDefault="003C4755" w:rsidP="00584319">
            <w:pPr>
              <w:rPr>
                <w:rFonts w:ascii="Arial" w:hAnsi="Arial" w:cs="Arial"/>
                <w:b w:val="0"/>
                <w:color w:val="000000"/>
                <w:sz w:val="28"/>
                <w:szCs w:val="28"/>
              </w:rPr>
            </w:pPr>
            <w:r w:rsidRPr="003C4755">
              <w:rPr>
                <w:rFonts w:ascii="Arial" w:hAnsi="Arial" w:cs="Arial"/>
                <w:b w:val="0"/>
                <w:color w:val="000000"/>
                <w:sz w:val="28"/>
                <w:szCs w:val="28"/>
              </w:rPr>
              <w:t>In the event Cabinet agrees to the recommendations the local authority will be able to continue to offer disabled people a choice on how their housing adaptation and improvement can be delivered</w:t>
            </w:r>
            <w:r w:rsidR="00403307">
              <w:rPr>
                <w:rFonts w:ascii="Arial" w:hAnsi="Arial" w:cs="Arial"/>
                <w:b w:val="0"/>
                <w:color w:val="000000"/>
                <w:sz w:val="28"/>
                <w:szCs w:val="28"/>
              </w:rPr>
              <w:t>.</w:t>
            </w:r>
          </w:p>
        </w:tc>
      </w:tr>
    </w:tbl>
    <w:p w14:paraId="66706AFF" w14:textId="77777777" w:rsidR="00743FC9" w:rsidRDefault="00743FC9" w:rsidP="00743FC9">
      <w:pPr>
        <w:rPr>
          <w:rFonts w:ascii="Arial" w:hAnsi="Arial" w:cs="Arial"/>
          <w:b/>
          <w:color w:val="000000"/>
          <w:sz w:val="28"/>
          <w:szCs w:val="28"/>
        </w:rPr>
        <w:sectPr w:rsidR="00743FC9" w:rsidSect="00EC01E1">
          <w:pgSz w:w="11906" w:h="16838"/>
          <w:pgMar w:top="851" w:right="1134" w:bottom="851" w:left="1134" w:header="709" w:footer="709" w:gutter="0"/>
          <w:pgNumType w:start="0"/>
          <w:cols w:space="708"/>
          <w:titlePg/>
          <w:docGrid w:linePitch="360"/>
        </w:sectPr>
      </w:pPr>
    </w:p>
    <w:p w14:paraId="5972F821" w14:textId="4F548DF6" w:rsidR="00CE7F75" w:rsidRDefault="00CE7F75" w:rsidP="00743FC9"/>
    <w:tbl>
      <w:tblPr>
        <w:tblStyle w:val="GridTable3-Accent1"/>
        <w:tblW w:w="5000" w:type="pct"/>
        <w:tblLook w:val="04A0" w:firstRow="1" w:lastRow="0" w:firstColumn="1" w:lastColumn="0" w:noHBand="0" w:noVBand="1"/>
      </w:tblPr>
      <w:tblGrid>
        <w:gridCol w:w="15136"/>
      </w:tblGrid>
      <w:tr w:rsidR="00E477AA" w:rsidRPr="008477EF" w14:paraId="188202DE" w14:textId="77777777" w:rsidTr="00E50083">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Pr>
          <w:p w14:paraId="47B57CD0" w14:textId="7B0F8E53" w:rsidR="00E477AA" w:rsidRPr="008477EF" w:rsidRDefault="003A29A5" w:rsidP="003A29A5">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00E477AA"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00E477AA" w:rsidRPr="008477EF">
              <w:rPr>
                <w:rFonts w:ascii="Arial" w:hAnsi="Arial" w:cs="Arial"/>
                <w:color w:val="000000"/>
                <w:sz w:val="28"/>
                <w:szCs w:val="28"/>
              </w:rPr>
              <w:t>characteristics?</w:t>
            </w:r>
          </w:p>
        </w:tc>
      </w:tr>
    </w:tbl>
    <w:p w14:paraId="08BEAE6A" w14:textId="0BC3EF1E" w:rsidR="00CE7F75" w:rsidRPr="003A29A5" w:rsidRDefault="00AF123C" w:rsidP="00567740">
      <w:pPr>
        <w:rPr>
          <w:rFonts w:cs="Arial"/>
          <w:bCs/>
          <w:i/>
          <w:iCs/>
          <w:color w:val="000000"/>
          <w:sz w:val="28"/>
          <w:szCs w:val="28"/>
        </w:rPr>
      </w:pPr>
      <w:r w:rsidRPr="00743FC9">
        <w:rPr>
          <w:rFonts w:ascii="Arial" w:hAnsi="Arial" w:cs="Arial"/>
          <w:bCs/>
          <w:color w:val="000000"/>
          <w:sz w:val="28"/>
          <w:szCs w:val="28"/>
        </w:rPr>
        <w:t xml:space="preserve"> </w:t>
      </w:r>
    </w:p>
    <w:tbl>
      <w:tblPr>
        <w:tblStyle w:val="GridTable1Light-Accent1"/>
        <w:tblW w:w="5000" w:type="pct"/>
        <w:tblLook w:val="04A0" w:firstRow="1" w:lastRow="0" w:firstColumn="1" w:lastColumn="0" w:noHBand="0" w:noVBand="1"/>
      </w:tblPr>
      <w:tblGrid>
        <w:gridCol w:w="1858"/>
        <w:gridCol w:w="1682"/>
        <w:gridCol w:w="6380"/>
        <w:gridCol w:w="3164"/>
        <w:gridCol w:w="2042"/>
      </w:tblGrid>
      <w:tr w:rsidR="00D40610" w:rsidRPr="008477EF" w14:paraId="54C3F9B6" w14:textId="77777777" w:rsidTr="00567740">
        <w:trPr>
          <w:cnfStyle w:val="100000000000" w:firstRow="1" w:lastRow="0" w:firstColumn="0" w:lastColumn="0" w:oddVBand="0" w:evenVBand="0" w:oddHBand="0" w:evenHBand="0" w:firstRowFirstColumn="0" w:firstRowLastColumn="0" w:lastRowFirstColumn="0" w:lastRowLastColumn="0"/>
          <w:trHeight w:val="1235"/>
          <w:tblHeader/>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5563D479" w14:textId="77777777" w:rsidR="00AC1CCF" w:rsidRPr="00D40610" w:rsidRDefault="00AC1CCF" w:rsidP="00C90268">
            <w:pPr>
              <w:spacing w:line="276" w:lineRule="auto"/>
              <w:rPr>
                <w:rFonts w:ascii="Arial" w:hAnsi="Arial" w:cs="Arial"/>
                <w:b w:val="0"/>
                <w:bCs w:val="0"/>
                <w:sz w:val="24"/>
                <w:szCs w:val="24"/>
              </w:rPr>
            </w:pPr>
            <w:r w:rsidRPr="00D40610">
              <w:rPr>
                <w:rFonts w:ascii="Arial" w:hAnsi="Arial" w:cs="Arial"/>
                <w:sz w:val="24"/>
                <w:szCs w:val="24"/>
              </w:rPr>
              <w:t>Reviewed Characteristic</w:t>
            </w:r>
          </w:p>
        </w:tc>
        <w:tc>
          <w:tcPr>
            <w:tcW w:w="556" w:type="pct"/>
            <w:shd w:val="clear" w:color="auto" w:fill="E8F3D3" w:themeFill="accent2" w:themeFillTint="33"/>
          </w:tcPr>
          <w:p w14:paraId="1F3B8F69" w14:textId="3A5E29FB" w:rsidR="00D40610" w:rsidRDefault="00D40610"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Impact?</w:t>
            </w:r>
          </w:p>
          <w:p w14:paraId="4F2165F1" w14:textId="2879BD25"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40610">
              <w:rPr>
                <w:rFonts w:ascii="Arial" w:hAnsi="Arial" w:cs="Arial"/>
                <w:sz w:val="24"/>
                <w:szCs w:val="24"/>
              </w:rPr>
              <w:t>Positive (P)</w:t>
            </w:r>
          </w:p>
          <w:p w14:paraId="3813E8A8" w14:textId="550C450D"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40610">
              <w:rPr>
                <w:rFonts w:ascii="Arial" w:hAnsi="Arial" w:cs="Arial"/>
                <w:sz w:val="24"/>
                <w:szCs w:val="24"/>
              </w:rPr>
              <w:t>Negative</w:t>
            </w:r>
            <w:r w:rsidR="00D40610">
              <w:rPr>
                <w:rFonts w:ascii="Arial" w:hAnsi="Arial" w:cs="Arial"/>
                <w:sz w:val="24"/>
                <w:szCs w:val="24"/>
              </w:rPr>
              <w:t xml:space="preserve"> </w:t>
            </w:r>
            <w:r w:rsidRPr="00D40610">
              <w:rPr>
                <w:rFonts w:ascii="Arial" w:hAnsi="Arial" w:cs="Arial"/>
                <w:sz w:val="24"/>
                <w:szCs w:val="24"/>
              </w:rPr>
              <w:t>(N)</w:t>
            </w:r>
          </w:p>
          <w:p w14:paraId="71DB1AC4" w14:textId="6D322D2C"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Neutral</w:t>
            </w:r>
            <w:r w:rsidR="00D40610">
              <w:rPr>
                <w:rFonts w:ascii="Arial" w:hAnsi="Arial" w:cs="Arial"/>
                <w:sz w:val="24"/>
                <w:szCs w:val="24"/>
              </w:rPr>
              <w:t xml:space="preserve"> </w:t>
            </w:r>
            <w:r w:rsidRPr="00D40610">
              <w:rPr>
                <w:rFonts w:ascii="Arial" w:hAnsi="Arial" w:cs="Arial"/>
                <w:sz w:val="24"/>
                <w:szCs w:val="24"/>
              </w:rPr>
              <w:t>(Ne)</w:t>
            </w:r>
          </w:p>
        </w:tc>
        <w:tc>
          <w:tcPr>
            <w:tcW w:w="2109" w:type="pct"/>
            <w:shd w:val="clear" w:color="auto" w:fill="E8F3D3" w:themeFill="accent2" w:themeFillTint="33"/>
          </w:tcPr>
          <w:p w14:paraId="51D9E8D5" w14:textId="2EC283CD"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Detail</w:t>
            </w:r>
            <w:r w:rsidR="00C90268" w:rsidRPr="00D40610">
              <w:rPr>
                <w:rFonts w:ascii="Arial" w:hAnsi="Arial" w:cs="Arial"/>
                <w:sz w:val="24"/>
                <w:szCs w:val="24"/>
              </w:rPr>
              <w:t>s</w:t>
            </w:r>
            <w:r w:rsidRPr="00D40610">
              <w:rPr>
                <w:rFonts w:ascii="Arial" w:hAnsi="Arial" w:cs="Arial"/>
                <w:sz w:val="24"/>
                <w:szCs w:val="24"/>
              </w:rPr>
              <w:t xml:space="preserve"> of impact</w:t>
            </w:r>
          </w:p>
        </w:tc>
        <w:tc>
          <w:tcPr>
            <w:tcW w:w="1046" w:type="pct"/>
            <w:shd w:val="clear" w:color="auto" w:fill="E8F3D3" w:themeFill="accent2" w:themeFillTint="33"/>
          </w:tcPr>
          <w:p w14:paraId="396A3B37" w14:textId="77777777" w:rsidR="008457EC"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Action</w:t>
            </w:r>
            <w:r w:rsidR="00C90268" w:rsidRPr="00D40610">
              <w:rPr>
                <w:rFonts w:ascii="Arial" w:hAnsi="Arial" w:cs="Arial"/>
                <w:sz w:val="24"/>
                <w:szCs w:val="24"/>
              </w:rPr>
              <w:t>s</w:t>
            </w:r>
            <w:r w:rsidRPr="00D40610">
              <w:rPr>
                <w:rFonts w:ascii="Arial" w:hAnsi="Arial" w:cs="Arial"/>
                <w:sz w:val="24"/>
                <w:szCs w:val="24"/>
              </w:rPr>
              <w:t xml:space="preserve"> to address negative impact or promote positive impact</w:t>
            </w:r>
            <w:r w:rsidR="008457EC">
              <w:rPr>
                <w:rFonts w:ascii="Arial" w:hAnsi="Arial" w:cs="Arial"/>
                <w:sz w:val="24"/>
                <w:szCs w:val="24"/>
              </w:rPr>
              <w:t xml:space="preserve"> </w:t>
            </w:r>
          </w:p>
          <w:p w14:paraId="2FC62366" w14:textId="662520DA" w:rsidR="00AC1CCF" w:rsidRPr="00D40610" w:rsidRDefault="008457EC"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(use section 8 table)</w:t>
            </w:r>
          </w:p>
        </w:tc>
        <w:tc>
          <w:tcPr>
            <w:tcW w:w="676" w:type="pct"/>
            <w:shd w:val="clear" w:color="auto" w:fill="E8F3D3" w:themeFill="accent2" w:themeFillTint="33"/>
          </w:tcPr>
          <w:p w14:paraId="5F48C8BC" w14:textId="524407A2"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Owner of action/ Timescale</w:t>
            </w:r>
          </w:p>
        </w:tc>
      </w:tr>
      <w:tr w:rsidR="00D40610" w:rsidRPr="008477EF" w14:paraId="31D2A77C"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7D4FA6A3" w14:textId="77777777" w:rsidR="00AC1CCF" w:rsidRPr="00F85779" w:rsidRDefault="00AC1CCF" w:rsidP="00EC01E1">
            <w:pPr>
              <w:spacing w:line="276" w:lineRule="auto"/>
              <w:rPr>
                <w:rFonts w:ascii="Arial" w:hAnsi="Arial" w:cs="Arial"/>
                <w:b w:val="0"/>
                <w:bCs w:val="0"/>
                <w:sz w:val="24"/>
                <w:szCs w:val="24"/>
              </w:rPr>
            </w:pPr>
            <w:r w:rsidRPr="00F85779">
              <w:rPr>
                <w:rFonts w:ascii="Arial" w:hAnsi="Arial" w:cs="Arial"/>
                <w:sz w:val="24"/>
                <w:szCs w:val="24"/>
              </w:rPr>
              <w:t>Age</w:t>
            </w:r>
          </w:p>
        </w:tc>
        <w:tc>
          <w:tcPr>
            <w:tcW w:w="556" w:type="pct"/>
          </w:tcPr>
          <w:p w14:paraId="08E36AE2" w14:textId="29C4B596" w:rsidR="00AC1CCF" w:rsidRDefault="005728DC"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w:t>
            </w:r>
          </w:p>
          <w:p w14:paraId="73B8AE27" w14:textId="4693A8EF" w:rsidR="00AF46E2" w:rsidRPr="008477EF" w:rsidRDefault="00AF46E2"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109" w:type="pct"/>
          </w:tcPr>
          <w:p w14:paraId="0D57C0D5" w14:textId="2B2B946F" w:rsidR="005728DC"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29A27F8F" w14:textId="324A85B4" w:rsidR="00001BCA" w:rsidRDefault="00001BCA"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8"/>
                <w:szCs w:val="28"/>
              </w:rPr>
            </w:pPr>
            <w:r>
              <w:rPr>
                <w:rFonts w:ascii="Arial" w:hAnsi="Arial" w:cs="Arial"/>
                <w:sz w:val="28"/>
                <w:szCs w:val="28"/>
              </w:rPr>
              <w:t xml:space="preserve">This links in with the disability protected characteristic </w:t>
            </w:r>
            <w:r w:rsidR="00323308">
              <w:rPr>
                <w:rFonts w:ascii="Arial" w:hAnsi="Arial" w:cs="Arial"/>
                <w:sz w:val="28"/>
                <w:szCs w:val="28"/>
              </w:rPr>
              <w:t xml:space="preserve">as noted below </w:t>
            </w:r>
            <w:r>
              <w:rPr>
                <w:rFonts w:ascii="Arial" w:hAnsi="Arial" w:cs="Arial"/>
                <w:sz w:val="28"/>
                <w:szCs w:val="28"/>
              </w:rPr>
              <w:t xml:space="preserve">and a positive impact </w:t>
            </w:r>
            <w:r w:rsidR="00323308">
              <w:rPr>
                <w:rFonts w:ascii="Arial" w:hAnsi="Arial" w:cs="Arial"/>
                <w:sz w:val="28"/>
                <w:szCs w:val="28"/>
              </w:rPr>
              <w:t>could</w:t>
            </w:r>
            <w:r>
              <w:rPr>
                <w:rFonts w:ascii="Arial" w:hAnsi="Arial" w:cs="Arial"/>
                <w:sz w:val="28"/>
                <w:szCs w:val="28"/>
              </w:rPr>
              <w:t xml:space="preserve"> be considered for people in the higher age bracket. As identified in this report ‘</w:t>
            </w:r>
            <w:r w:rsidRPr="003C4755">
              <w:rPr>
                <w:rFonts w:ascii="Arial" w:hAnsi="Arial" w:cs="Arial"/>
                <w:color w:val="000000"/>
                <w:sz w:val="28"/>
                <w:szCs w:val="28"/>
              </w:rPr>
              <w:t>Sandwell has an expanding and aging population, increasing the possibility of them becoming disabled with conditions that limit mobility or require equipment to retain independence in the home, as well as the decline in mobility caused by aging.</w:t>
            </w:r>
            <w:r>
              <w:rPr>
                <w:rFonts w:ascii="Arial" w:hAnsi="Arial" w:cs="Arial"/>
                <w:color w:val="000000"/>
                <w:sz w:val="28"/>
                <w:szCs w:val="28"/>
              </w:rPr>
              <w:t>’</w:t>
            </w:r>
          </w:p>
          <w:p w14:paraId="6FF828A6" w14:textId="1E3C557A" w:rsidR="00584319" w:rsidRDefault="00584319"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8"/>
                <w:szCs w:val="28"/>
              </w:rPr>
            </w:pPr>
          </w:p>
          <w:p w14:paraId="6C151C21" w14:textId="7B0D7AF9" w:rsidR="00584319" w:rsidRPr="00584319" w:rsidRDefault="00584319" w:rsidP="0058431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8"/>
                <w:szCs w:val="28"/>
              </w:rPr>
            </w:pPr>
            <w:r>
              <w:rPr>
                <w:rFonts w:ascii="Arial" w:hAnsi="Arial" w:cs="Arial"/>
                <w:color w:val="000000"/>
                <w:sz w:val="28"/>
                <w:szCs w:val="28"/>
              </w:rPr>
              <w:t xml:space="preserve">As discussed above areas of deprivation are more likely to have higher levels of disability in younger age groups and as </w:t>
            </w:r>
            <w:r w:rsidRPr="00584319">
              <w:rPr>
                <w:rFonts w:ascii="Arial" w:hAnsi="Arial" w:cs="Arial"/>
                <w:bCs/>
                <w:color w:val="000000"/>
                <w:sz w:val="28"/>
                <w:szCs w:val="28"/>
              </w:rPr>
              <w:t xml:space="preserve">Sandwell is one of </w:t>
            </w:r>
            <w:r w:rsidRPr="00584319">
              <w:rPr>
                <w:rFonts w:ascii="Arial" w:hAnsi="Arial" w:cs="Arial"/>
                <w:bCs/>
                <w:color w:val="000000"/>
                <w:sz w:val="28"/>
                <w:szCs w:val="28"/>
              </w:rPr>
              <w:lastRenderedPageBreak/>
              <w:t xml:space="preserve">the most deprived local authorities in the country, </w:t>
            </w:r>
            <w:r>
              <w:rPr>
                <w:rFonts w:ascii="Arial" w:hAnsi="Arial" w:cs="Arial"/>
                <w:bCs/>
                <w:color w:val="000000"/>
                <w:sz w:val="28"/>
                <w:szCs w:val="28"/>
              </w:rPr>
              <w:t xml:space="preserve">there </w:t>
            </w:r>
            <w:r w:rsidRPr="00584319">
              <w:rPr>
                <w:rFonts w:ascii="Arial" w:hAnsi="Arial" w:cs="Arial"/>
                <w:bCs/>
                <w:color w:val="000000"/>
                <w:sz w:val="28"/>
                <w:szCs w:val="28"/>
              </w:rPr>
              <w:t>is an increased risk for younger people</w:t>
            </w:r>
            <w:r w:rsidRPr="00584319">
              <w:rPr>
                <w:rFonts w:ascii="Arial" w:hAnsi="Arial" w:cs="Arial"/>
                <w:b/>
                <w:bCs/>
                <w:color w:val="000000"/>
                <w:sz w:val="28"/>
                <w:szCs w:val="28"/>
              </w:rPr>
              <w:t xml:space="preserve">. </w:t>
            </w:r>
          </w:p>
          <w:p w14:paraId="057504A1" w14:textId="77777777" w:rsidR="00584319" w:rsidRDefault="00584319" w:rsidP="005728D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2C7A8E8E" w14:textId="3662C038" w:rsidR="005728DC" w:rsidRPr="005728DC" w:rsidRDefault="005728DC" w:rsidP="005728D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bookmarkStart w:id="0" w:name="_GoBack"/>
            <w:bookmarkEnd w:id="0"/>
            <w:r w:rsidRPr="005728DC">
              <w:rPr>
                <w:rFonts w:ascii="Arial" w:hAnsi="Arial" w:cs="Arial"/>
                <w:sz w:val="28"/>
                <w:szCs w:val="28"/>
              </w:rPr>
              <w:t>The age criteria will remain unchanged.</w:t>
            </w:r>
          </w:p>
          <w:p w14:paraId="41693C0E" w14:textId="5A044D44" w:rsidR="005728DC" w:rsidRPr="008477EF" w:rsidRDefault="005728DC"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1046" w:type="pct"/>
          </w:tcPr>
          <w:p w14:paraId="7D31BC7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78178009"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67C16C50"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79700FC4" w14:textId="77777777" w:rsidR="00AC1CCF" w:rsidRPr="00F85779" w:rsidRDefault="00AC1CCF" w:rsidP="00EC01E1">
            <w:pPr>
              <w:spacing w:line="276" w:lineRule="auto"/>
              <w:rPr>
                <w:rFonts w:ascii="Arial" w:hAnsi="Arial" w:cs="Arial"/>
                <w:b w:val="0"/>
                <w:bCs w:val="0"/>
                <w:sz w:val="24"/>
                <w:szCs w:val="24"/>
              </w:rPr>
            </w:pPr>
            <w:r w:rsidRPr="00F85779">
              <w:rPr>
                <w:rFonts w:ascii="Arial" w:hAnsi="Arial" w:cs="Arial"/>
                <w:sz w:val="24"/>
                <w:szCs w:val="24"/>
              </w:rPr>
              <w:t>Disability</w:t>
            </w:r>
          </w:p>
        </w:tc>
        <w:tc>
          <w:tcPr>
            <w:tcW w:w="556" w:type="pct"/>
          </w:tcPr>
          <w:p w14:paraId="497C3263" w14:textId="325FDC23" w:rsidR="00AC1CCF" w:rsidRDefault="005728DC"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w:t>
            </w:r>
          </w:p>
          <w:p w14:paraId="5B19DC98" w14:textId="133FF7F0" w:rsidR="00AF46E2" w:rsidRPr="008477EF" w:rsidRDefault="00AF46E2"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109" w:type="pct"/>
          </w:tcPr>
          <w:p w14:paraId="55D46B0D"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7C522723" w14:textId="77777777" w:rsidR="00AF46E2" w:rsidRPr="005728DC" w:rsidRDefault="00AF46E2"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5728DC">
              <w:rPr>
                <w:rFonts w:ascii="Arial" w:hAnsi="Arial" w:cs="Arial"/>
                <w:sz w:val="28"/>
                <w:szCs w:val="28"/>
              </w:rPr>
              <w:t>As per the purpose of the proposal it ‘allows the council to utilise the flexibility available to offer new and innovative ways to deliver adaptations and improvements’ as ‘It is believed people with a disability are most likely to benefit from adaptations and equipment</w:t>
            </w:r>
            <w:r w:rsidR="00323308" w:rsidRPr="005728DC">
              <w:rPr>
                <w:rFonts w:ascii="Arial" w:hAnsi="Arial" w:cs="Arial"/>
                <w:sz w:val="28"/>
                <w:szCs w:val="28"/>
              </w:rPr>
              <w:t>’</w:t>
            </w:r>
          </w:p>
          <w:p w14:paraId="78BE240E" w14:textId="77777777" w:rsidR="005728DC" w:rsidRDefault="005728DC" w:rsidP="005728D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48F808F1" w14:textId="19554ED6" w:rsidR="005728DC" w:rsidRPr="005728DC" w:rsidRDefault="005728DC" w:rsidP="005728D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5728DC">
              <w:rPr>
                <w:rFonts w:ascii="Arial" w:hAnsi="Arial" w:cs="Arial"/>
                <w:sz w:val="28"/>
                <w:szCs w:val="28"/>
              </w:rPr>
              <w:t>The disability criteria will remain unchanged</w:t>
            </w:r>
          </w:p>
          <w:p w14:paraId="0674A989" w14:textId="76B4766D" w:rsidR="005728DC" w:rsidRPr="008477EF" w:rsidRDefault="005728DC"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1046" w:type="pct"/>
          </w:tcPr>
          <w:p w14:paraId="44989D19"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2DCFA7FE"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6FC12869"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026525A3" w14:textId="77777777" w:rsidR="00AC1CCF" w:rsidRPr="00F85779" w:rsidRDefault="00AC1CCF" w:rsidP="00EC01E1">
            <w:pPr>
              <w:spacing w:line="276" w:lineRule="auto"/>
              <w:rPr>
                <w:rFonts w:ascii="Arial" w:hAnsi="Arial" w:cs="Arial"/>
                <w:b w:val="0"/>
                <w:bCs w:val="0"/>
                <w:sz w:val="24"/>
                <w:szCs w:val="24"/>
              </w:rPr>
            </w:pPr>
            <w:r w:rsidRPr="00F85779">
              <w:rPr>
                <w:rFonts w:ascii="Arial" w:hAnsi="Arial" w:cs="Arial"/>
                <w:sz w:val="24"/>
                <w:szCs w:val="24"/>
              </w:rPr>
              <w:t xml:space="preserve">Gender Reassignment </w:t>
            </w:r>
          </w:p>
        </w:tc>
        <w:tc>
          <w:tcPr>
            <w:tcW w:w="556" w:type="pct"/>
          </w:tcPr>
          <w:p w14:paraId="7D619941" w14:textId="3A028D66"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4986BDC8"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512B8622"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8"/>
                <w:szCs w:val="28"/>
              </w:rPr>
            </w:pPr>
          </w:p>
          <w:p w14:paraId="79D67BCE" w14:textId="0DC5B673"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lastRenderedPageBreak/>
              <w:t>There is no change relating to this characteristic.</w:t>
            </w:r>
          </w:p>
        </w:tc>
        <w:tc>
          <w:tcPr>
            <w:tcW w:w="1046" w:type="pct"/>
          </w:tcPr>
          <w:p w14:paraId="345878D6"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41206BE7"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33422437" w14:textId="77777777" w:rsidTr="00567740">
        <w:trPr>
          <w:trHeight w:val="531"/>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6038356F"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Marriage and civil partnership</w:t>
            </w:r>
          </w:p>
        </w:tc>
        <w:tc>
          <w:tcPr>
            <w:tcW w:w="556" w:type="pct"/>
          </w:tcPr>
          <w:p w14:paraId="6766D5BD" w14:textId="0EF765B6"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756C0AE7"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4CEB2EF6"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1DB4C0FE" w14:textId="757574B2"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There is no change relating to this characteristic.</w:t>
            </w:r>
          </w:p>
        </w:tc>
        <w:tc>
          <w:tcPr>
            <w:tcW w:w="1046" w:type="pct"/>
          </w:tcPr>
          <w:p w14:paraId="3A5C8001"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09A774E4"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195EED75"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0B740E27"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 xml:space="preserve">Pregnancy and maternity </w:t>
            </w:r>
          </w:p>
        </w:tc>
        <w:tc>
          <w:tcPr>
            <w:tcW w:w="556" w:type="pct"/>
          </w:tcPr>
          <w:p w14:paraId="7E4F9C2C" w14:textId="4405C0EC"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3F4E58F1"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3BB6F4C9"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2DB8167C" w14:textId="74D997B0"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There is no change relating to this characteristic.</w:t>
            </w:r>
          </w:p>
        </w:tc>
        <w:tc>
          <w:tcPr>
            <w:tcW w:w="1046" w:type="pct"/>
          </w:tcPr>
          <w:p w14:paraId="0A434CE5"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52E9A95C"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07C7B68F"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69C84E75"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 xml:space="preserve">Race </w:t>
            </w:r>
          </w:p>
        </w:tc>
        <w:tc>
          <w:tcPr>
            <w:tcW w:w="556" w:type="pct"/>
          </w:tcPr>
          <w:p w14:paraId="4476DE1B" w14:textId="2BC6F45A"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70C81C37"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47EF5D72" w14:textId="45CE96A8"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196CBADD" w14:textId="44E0B4CE"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There is no change relating to this characteristic.</w:t>
            </w:r>
          </w:p>
        </w:tc>
        <w:tc>
          <w:tcPr>
            <w:tcW w:w="1046" w:type="pct"/>
          </w:tcPr>
          <w:p w14:paraId="7B497B8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4D143884"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53EF4FE1"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13B34FC3"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lastRenderedPageBreak/>
              <w:t>Religion or belief</w:t>
            </w:r>
          </w:p>
        </w:tc>
        <w:tc>
          <w:tcPr>
            <w:tcW w:w="556" w:type="pct"/>
          </w:tcPr>
          <w:p w14:paraId="6107AE13" w14:textId="0A98F9A4"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5B5FE6D9"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0927FEE2"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740DECEE" w14:textId="5E69D4BA"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There is no change relating to this characteristic</w:t>
            </w:r>
          </w:p>
        </w:tc>
        <w:tc>
          <w:tcPr>
            <w:tcW w:w="1046" w:type="pct"/>
          </w:tcPr>
          <w:p w14:paraId="55475847"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2D127256"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557CB2C0" w14:textId="77777777" w:rsidTr="00567740">
        <w:trPr>
          <w:trHeight w:val="390"/>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1ED84ED8"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Sex</w:t>
            </w:r>
          </w:p>
        </w:tc>
        <w:tc>
          <w:tcPr>
            <w:tcW w:w="556" w:type="pct"/>
          </w:tcPr>
          <w:p w14:paraId="6B5581B8" w14:textId="29ADACFF"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3D90CA9F"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76BA0376"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1FCD1E6C" w14:textId="5923AD91"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There is no change relating to this characteristic.</w:t>
            </w:r>
          </w:p>
        </w:tc>
        <w:tc>
          <w:tcPr>
            <w:tcW w:w="1046" w:type="pct"/>
          </w:tcPr>
          <w:p w14:paraId="1B14D8D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09CEC3FD"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387702DE"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2BE2459F"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Sexual Orientation</w:t>
            </w:r>
          </w:p>
        </w:tc>
        <w:tc>
          <w:tcPr>
            <w:tcW w:w="556" w:type="pct"/>
          </w:tcPr>
          <w:p w14:paraId="22959E62" w14:textId="06D270C2" w:rsidR="00AC1CCF" w:rsidRPr="008477EF" w:rsidRDefault="003C4755"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w:t>
            </w:r>
            <w:r w:rsidR="00A86227">
              <w:rPr>
                <w:rFonts w:ascii="Arial" w:hAnsi="Arial" w:cs="Arial"/>
                <w:sz w:val="28"/>
                <w:szCs w:val="28"/>
              </w:rPr>
              <w:t>e</w:t>
            </w:r>
          </w:p>
        </w:tc>
        <w:tc>
          <w:tcPr>
            <w:tcW w:w="2109" w:type="pct"/>
          </w:tcPr>
          <w:p w14:paraId="2CDB0334"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 proposed policies will offer a more flexible approach to delivering adaptations and improvement to disabled people.</w:t>
            </w:r>
          </w:p>
          <w:p w14:paraId="6916BDAD" w14:textId="77777777" w:rsidR="003C4755" w:rsidRPr="003C4755"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07BF08CE" w14:textId="2877833F" w:rsidR="00AC1CCF" w:rsidRPr="008477EF" w:rsidRDefault="003C4755"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C4755">
              <w:rPr>
                <w:rFonts w:ascii="Arial" w:hAnsi="Arial" w:cs="Arial"/>
                <w:sz w:val="28"/>
                <w:szCs w:val="28"/>
              </w:rPr>
              <w:t>There is no change relating to this characteristic.</w:t>
            </w:r>
          </w:p>
        </w:tc>
        <w:tc>
          <w:tcPr>
            <w:tcW w:w="1046" w:type="pct"/>
          </w:tcPr>
          <w:p w14:paraId="46C18D6B"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0A5B1FC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567740" w:rsidRPr="008477EF" w14:paraId="168081FB" w14:textId="77777777" w:rsidTr="00567740">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23EC828B" w14:textId="4336A225" w:rsidR="00567740" w:rsidRPr="00F85779" w:rsidRDefault="00567740" w:rsidP="00F85779">
            <w:pPr>
              <w:spacing w:line="276" w:lineRule="auto"/>
              <w:rPr>
                <w:rFonts w:ascii="Arial" w:hAnsi="Arial" w:cs="Arial"/>
                <w:sz w:val="24"/>
                <w:szCs w:val="24"/>
              </w:rPr>
            </w:pPr>
            <w:r>
              <w:rPr>
                <w:rFonts w:ascii="Arial" w:hAnsi="Arial" w:cs="Arial"/>
                <w:sz w:val="24"/>
                <w:szCs w:val="24"/>
              </w:rPr>
              <w:t xml:space="preserve">Other </w:t>
            </w:r>
          </w:p>
        </w:tc>
        <w:tc>
          <w:tcPr>
            <w:tcW w:w="556" w:type="pct"/>
          </w:tcPr>
          <w:p w14:paraId="4358DC92" w14:textId="21F74AF9" w:rsidR="00567740" w:rsidRDefault="00567740"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w:t>
            </w:r>
          </w:p>
        </w:tc>
        <w:tc>
          <w:tcPr>
            <w:tcW w:w="2109" w:type="pct"/>
          </w:tcPr>
          <w:p w14:paraId="493141F3" w14:textId="33C31F41" w:rsidR="00567740" w:rsidRDefault="00567740" w:rsidP="00567740">
            <w:pPr>
              <w:cnfStyle w:val="000000000000" w:firstRow="0" w:lastRow="0" w:firstColumn="0" w:lastColumn="0" w:oddVBand="0" w:evenVBand="0" w:oddHBand="0" w:evenHBand="0" w:firstRowFirstColumn="0" w:firstRowLastColumn="0" w:lastRowFirstColumn="0" w:lastRowLastColumn="0"/>
              <w:rPr>
                <w:rFonts w:ascii="Arial" w:hAnsi="Arial" w:cs="Arial"/>
                <w:iCs/>
                <w:color w:val="000000"/>
                <w:sz w:val="28"/>
                <w:szCs w:val="28"/>
              </w:rPr>
            </w:pPr>
            <w:r>
              <w:rPr>
                <w:rFonts w:ascii="Arial" w:hAnsi="Arial" w:cs="Arial"/>
                <w:iCs/>
                <w:color w:val="000000"/>
                <w:sz w:val="28"/>
                <w:szCs w:val="28"/>
              </w:rPr>
              <w:t xml:space="preserve">There is a positive impact for low income groups in terms of the means testing process and support through grants, as well as the opportunity for top up grants to further assist those on low income. </w:t>
            </w:r>
          </w:p>
          <w:p w14:paraId="01BBE82A" w14:textId="77777777" w:rsidR="00567740" w:rsidRDefault="00567740" w:rsidP="00567740">
            <w:pPr>
              <w:cnfStyle w:val="000000000000" w:firstRow="0" w:lastRow="0" w:firstColumn="0" w:lastColumn="0" w:oddVBand="0" w:evenVBand="0" w:oddHBand="0" w:evenHBand="0" w:firstRowFirstColumn="0" w:firstRowLastColumn="0" w:lastRowFirstColumn="0" w:lastRowLastColumn="0"/>
              <w:rPr>
                <w:rFonts w:ascii="Arial" w:hAnsi="Arial" w:cs="Arial"/>
                <w:iCs/>
                <w:color w:val="000000"/>
                <w:sz w:val="28"/>
                <w:szCs w:val="28"/>
              </w:rPr>
            </w:pPr>
            <w:r>
              <w:rPr>
                <w:rFonts w:ascii="Arial" w:hAnsi="Arial" w:cs="Arial"/>
                <w:iCs/>
                <w:color w:val="000000"/>
                <w:sz w:val="28"/>
                <w:szCs w:val="28"/>
              </w:rPr>
              <w:t xml:space="preserve">There is also a benefit for people with disabilities, from the point of view of adaptations that could </w:t>
            </w:r>
            <w:r>
              <w:rPr>
                <w:rFonts w:ascii="Arial" w:hAnsi="Arial" w:cs="Arial"/>
                <w:iCs/>
                <w:color w:val="000000"/>
                <w:sz w:val="28"/>
                <w:szCs w:val="28"/>
              </w:rPr>
              <w:lastRenderedPageBreak/>
              <w:t>have a positive impact upon their carers in how they are able to provide the support.</w:t>
            </w:r>
          </w:p>
          <w:p w14:paraId="20C6416A" w14:textId="4C1020F4" w:rsidR="00567740" w:rsidRDefault="00567740" w:rsidP="00567740">
            <w:pPr>
              <w:cnfStyle w:val="000000000000" w:firstRow="0" w:lastRow="0" w:firstColumn="0" w:lastColumn="0" w:oddVBand="0" w:evenVBand="0" w:oddHBand="0" w:evenHBand="0" w:firstRowFirstColumn="0" w:firstRowLastColumn="0" w:lastRowFirstColumn="0" w:lastRowLastColumn="0"/>
              <w:rPr>
                <w:rFonts w:ascii="Arial" w:hAnsi="Arial" w:cs="Arial"/>
                <w:iCs/>
                <w:color w:val="000000"/>
                <w:sz w:val="28"/>
                <w:szCs w:val="28"/>
              </w:rPr>
            </w:pPr>
            <w:r>
              <w:rPr>
                <w:rFonts w:ascii="Arial" w:hAnsi="Arial" w:cs="Arial"/>
                <w:iCs/>
                <w:color w:val="000000"/>
                <w:sz w:val="28"/>
                <w:szCs w:val="28"/>
              </w:rPr>
              <w:t>Due to the positive impact for people with disability or experiencing difficulties with mobility, it could also support veterans and armed forces community.</w:t>
            </w:r>
          </w:p>
          <w:p w14:paraId="4312B138" w14:textId="77777777" w:rsidR="00567740" w:rsidRPr="003C4755" w:rsidRDefault="00567740" w:rsidP="003C475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1046" w:type="pct"/>
          </w:tcPr>
          <w:p w14:paraId="3F258590" w14:textId="77777777" w:rsidR="00567740" w:rsidRPr="008477EF" w:rsidRDefault="00567740"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1D81C573" w14:textId="77777777" w:rsidR="00567740" w:rsidRPr="008477EF" w:rsidRDefault="00567740"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bl>
    <w:p w14:paraId="676E266B" w14:textId="63BA3D22" w:rsidR="00743FC9" w:rsidRPr="001944B6" w:rsidRDefault="00743FC9" w:rsidP="00743FC9">
      <w:pPr>
        <w:rPr>
          <w:rFonts w:ascii="Arial" w:hAnsi="Arial" w:cs="Arial"/>
          <w:iCs/>
          <w:color w:val="000000"/>
          <w:sz w:val="28"/>
          <w:szCs w:val="28"/>
        </w:rPr>
        <w:sectPr w:rsidR="00743FC9" w:rsidRPr="001944B6" w:rsidSect="00CB0F7A">
          <w:footerReference w:type="first" r:id="rId22"/>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14:paraId="07C4B6DC" w14:textId="77777777" w:rsidR="00743FC9" w:rsidRDefault="00743FC9" w:rsidP="00743FC9"/>
    <w:tbl>
      <w:tblPr>
        <w:tblStyle w:val="GridTable1Light-Accent1"/>
        <w:tblW w:w="4993" w:type="pct"/>
        <w:tblLook w:val="04A0" w:firstRow="1" w:lastRow="0" w:firstColumn="1" w:lastColumn="0" w:noHBand="0" w:noVBand="1"/>
      </w:tblPr>
      <w:tblGrid>
        <w:gridCol w:w="9590"/>
        <w:gridCol w:w="25"/>
      </w:tblGrid>
      <w:tr w:rsidR="00743FC9" w:rsidRPr="000F6A3C" w14:paraId="5E1194CE" w14:textId="77777777" w:rsidTr="00743FC9">
        <w:trPr>
          <w:gridAfter w:val="1"/>
          <w:cnfStyle w:val="100000000000" w:firstRow="1" w:lastRow="0" w:firstColumn="0" w:lastColumn="0" w:oddVBand="0" w:evenVBand="0" w:oddHBand="0" w:evenHBand="0" w:firstRowFirstColumn="0" w:firstRowLastColumn="0" w:lastRowFirstColumn="0" w:lastRowLastColumn="0"/>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20A7BD30" w14:textId="77777777"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rsidR="00743FC9" w:rsidRPr="000F6A3C" w14:paraId="3C46C98B" w14:textId="77777777" w:rsidTr="00743FC9">
        <w:trPr>
          <w:gridAfter w:val="1"/>
          <w:wAfter w:w="13" w:type="pct"/>
          <w:trHeight w:val="2621"/>
        </w:trPr>
        <w:tc>
          <w:tcPr>
            <w:cnfStyle w:val="001000000000" w:firstRow="0" w:lastRow="0" w:firstColumn="1" w:lastColumn="0" w:oddVBand="0" w:evenVBand="0" w:oddHBand="0" w:evenHBand="0" w:firstRowFirstColumn="0" w:firstRowLastColumn="0" w:lastRowFirstColumn="0" w:lastRowLastColumn="0"/>
            <w:tcW w:w="4987" w:type="pct"/>
          </w:tcPr>
          <w:p w14:paraId="318E948B" w14:textId="77777777" w:rsidR="00743FC9" w:rsidRDefault="00743FC9" w:rsidP="00EC01E1">
            <w:pPr>
              <w:rPr>
                <w:rFonts w:cs="Arial"/>
                <w:b w:val="0"/>
                <w:bCs w:val="0"/>
                <w:color w:val="000000"/>
                <w:sz w:val="28"/>
                <w:szCs w:val="28"/>
              </w:rPr>
            </w:pPr>
          </w:p>
          <w:p w14:paraId="0A948AA1" w14:textId="77777777" w:rsidR="008B1F32" w:rsidRDefault="008B1F32" w:rsidP="00EC01E1">
            <w:pPr>
              <w:rPr>
                <w:rFonts w:cs="Arial"/>
                <w:b w:val="0"/>
                <w:bCs w:val="0"/>
                <w:color w:val="000000"/>
                <w:sz w:val="28"/>
                <w:szCs w:val="28"/>
              </w:rPr>
            </w:pPr>
          </w:p>
          <w:p w14:paraId="5F1BC2BE" w14:textId="77777777" w:rsidR="008B1F32" w:rsidRDefault="008B1F32" w:rsidP="00EC01E1">
            <w:pPr>
              <w:rPr>
                <w:rFonts w:cs="Arial"/>
                <w:b w:val="0"/>
                <w:bCs w:val="0"/>
                <w:color w:val="000000"/>
                <w:sz w:val="28"/>
                <w:szCs w:val="28"/>
              </w:rPr>
            </w:pPr>
          </w:p>
          <w:p w14:paraId="08335FFD" w14:textId="77777777" w:rsidR="008B1F32" w:rsidRDefault="008B1F32" w:rsidP="00EC01E1">
            <w:pPr>
              <w:rPr>
                <w:rFonts w:cs="Arial"/>
                <w:b w:val="0"/>
                <w:bCs w:val="0"/>
                <w:color w:val="000000"/>
                <w:sz w:val="28"/>
                <w:szCs w:val="28"/>
              </w:rPr>
            </w:pPr>
          </w:p>
          <w:p w14:paraId="40F168DB" w14:textId="77777777" w:rsidR="008B1F32" w:rsidRDefault="008B1F32" w:rsidP="00EC01E1">
            <w:pPr>
              <w:rPr>
                <w:rFonts w:cs="Arial"/>
                <w:b w:val="0"/>
                <w:bCs w:val="0"/>
                <w:color w:val="000000"/>
                <w:sz w:val="28"/>
                <w:szCs w:val="28"/>
              </w:rPr>
            </w:pPr>
          </w:p>
          <w:p w14:paraId="13D4C5CC" w14:textId="77777777" w:rsidR="008B1F32" w:rsidRDefault="008B1F32" w:rsidP="00EC01E1">
            <w:pPr>
              <w:rPr>
                <w:rFonts w:cs="Arial"/>
                <w:b w:val="0"/>
                <w:bCs w:val="0"/>
                <w:color w:val="000000"/>
                <w:sz w:val="28"/>
                <w:szCs w:val="28"/>
              </w:rPr>
            </w:pPr>
          </w:p>
          <w:p w14:paraId="23521F84" w14:textId="5BA0E823" w:rsidR="008B1F32" w:rsidRDefault="008B1F32" w:rsidP="00EC01E1">
            <w:pPr>
              <w:rPr>
                <w:rFonts w:cs="Arial"/>
                <w:color w:val="000000"/>
                <w:sz w:val="28"/>
                <w:szCs w:val="28"/>
              </w:rPr>
            </w:pPr>
          </w:p>
          <w:p w14:paraId="46F672B0" w14:textId="77777777" w:rsidR="009E7427" w:rsidRDefault="009E7427" w:rsidP="00EC01E1">
            <w:pPr>
              <w:rPr>
                <w:rFonts w:cs="Arial"/>
                <w:b w:val="0"/>
                <w:bCs w:val="0"/>
                <w:color w:val="000000"/>
                <w:sz w:val="28"/>
                <w:szCs w:val="28"/>
              </w:rPr>
            </w:pPr>
          </w:p>
          <w:p w14:paraId="4915AAC4" w14:textId="77777777" w:rsidR="008B1F32" w:rsidRDefault="008B1F32" w:rsidP="00EC01E1">
            <w:pPr>
              <w:rPr>
                <w:rFonts w:cs="Arial"/>
                <w:b w:val="0"/>
                <w:bCs w:val="0"/>
                <w:color w:val="000000"/>
                <w:sz w:val="28"/>
                <w:szCs w:val="28"/>
              </w:rPr>
            </w:pPr>
          </w:p>
          <w:p w14:paraId="63868FC8" w14:textId="0E96E11C" w:rsidR="008B1F32" w:rsidRPr="000F6A3C" w:rsidRDefault="008B1F32" w:rsidP="00EC01E1">
            <w:pPr>
              <w:rPr>
                <w:rFonts w:cs="Arial"/>
                <w:color w:val="000000"/>
                <w:sz w:val="28"/>
                <w:szCs w:val="28"/>
              </w:rPr>
            </w:pPr>
          </w:p>
        </w:tc>
      </w:tr>
      <w:tr w:rsidR="00743FC9" w:rsidRPr="000F6A3C" w14:paraId="00CFB6B0" w14:textId="77777777" w:rsidTr="00743FC9">
        <w:trPr>
          <w:gridAfter w:val="1"/>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02AEA3D4" w14:textId="267DD8ED" w:rsidR="00743FC9" w:rsidRPr="000F6A3C" w:rsidRDefault="00743FC9" w:rsidP="00EC01E1">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00B31B99" w:rsidRPr="00B31B99">
              <w:rPr>
                <w:rFonts w:ascii="Arial" w:hAnsi="Arial" w:cs="Arial"/>
                <w:b w:val="0"/>
                <w:color w:val="000000"/>
                <w:sz w:val="28"/>
                <w:szCs w:val="28"/>
              </w:rPr>
              <w:t>Section 6: Decision or actions proposed</w:t>
            </w:r>
          </w:p>
        </w:tc>
      </w:tr>
      <w:tr w:rsidR="00743FC9" w:rsidRPr="000F6A3C" w14:paraId="6FDF32F4" w14:textId="77777777" w:rsidTr="00743FC9">
        <w:trPr>
          <w:trHeight w:val="2621"/>
        </w:trPr>
        <w:tc>
          <w:tcPr>
            <w:cnfStyle w:val="001000000000" w:firstRow="0" w:lastRow="0" w:firstColumn="1" w:lastColumn="0" w:oddVBand="0" w:evenVBand="0" w:oddHBand="0" w:evenHBand="0" w:firstRowFirstColumn="0" w:firstRowLastColumn="0" w:lastRowFirstColumn="0" w:lastRowLastColumn="0"/>
            <w:tcW w:w="5000" w:type="pct"/>
            <w:gridSpan w:val="2"/>
          </w:tcPr>
          <w:p w14:paraId="3BA03A08" w14:textId="77777777" w:rsidR="00743FC9" w:rsidRPr="000F6A3C" w:rsidRDefault="00743FC9" w:rsidP="00EC01E1">
            <w:pPr>
              <w:rPr>
                <w:rFonts w:cs="Arial"/>
                <w:color w:val="000000"/>
                <w:sz w:val="28"/>
                <w:szCs w:val="28"/>
              </w:rPr>
            </w:pPr>
          </w:p>
          <w:p w14:paraId="0CDF294F" w14:textId="77777777" w:rsidR="00743FC9" w:rsidRPr="000F6A3C" w:rsidRDefault="00743FC9" w:rsidP="00EC01E1">
            <w:pPr>
              <w:rPr>
                <w:rFonts w:cs="Arial"/>
                <w:color w:val="000000"/>
                <w:sz w:val="28"/>
                <w:szCs w:val="28"/>
              </w:rPr>
            </w:pPr>
          </w:p>
          <w:p w14:paraId="68406B5A" w14:textId="77777777" w:rsidR="00743FC9" w:rsidRPr="000F6A3C" w:rsidRDefault="00743FC9" w:rsidP="00EC01E1">
            <w:pPr>
              <w:rPr>
                <w:rFonts w:cs="Arial"/>
                <w:color w:val="000000"/>
                <w:sz w:val="28"/>
                <w:szCs w:val="28"/>
              </w:rPr>
            </w:pPr>
          </w:p>
          <w:p w14:paraId="0A63499E" w14:textId="77777777" w:rsidR="00743FC9" w:rsidRPr="000F6A3C" w:rsidRDefault="00743FC9" w:rsidP="00EC01E1">
            <w:pPr>
              <w:rPr>
                <w:rFonts w:cs="Arial"/>
                <w:color w:val="000000"/>
                <w:sz w:val="28"/>
                <w:szCs w:val="28"/>
              </w:rPr>
            </w:pPr>
          </w:p>
          <w:p w14:paraId="1E0BF7C9" w14:textId="77777777" w:rsidR="00743FC9" w:rsidRPr="000F6A3C" w:rsidRDefault="00743FC9" w:rsidP="00EC01E1">
            <w:pPr>
              <w:rPr>
                <w:rFonts w:cs="Arial"/>
                <w:color w:val="000000"/>
                <w:sz w:val="28"/>
                <w:szCs w:val="28"/>
              </w:rPr>
            </w:pPr>
          </w:p>
          <w:p w14:paraId="4C2D9523" w14:textId="779A99F5" w:rsidR="00743FC9" w:rsidRDefault="00743FC9" w:rsidP="00EC01E1">
            <w:pPr>
              <w:rPr>
                <w:rFonts w:cs="Arial"/>
                <w:b w:val="0"/>
                <w:bCs w:val="0"/>
                <w:color w:val="000000"/>
                <w:sz w:val="28"/>
                <w:szCs w:val="28"/>
              </w:rPr>
            </w:pPr>
          </w:p>
          <w:p w14:paraId="01114BE9" w14:textId="77777777" w:rsidR="009E7427" w:rsidRPr="000F6A3C" w:rsidRDefault="009E7427" w:rsidP="00EC01E1">
            <w:pPr>
              <w:rPr>
                <w:rFonts w:cs="Arial"/>
                <w:color w:val="000000"/>
                <w:sz w:val="28"/>
                <w:szCs w:val="28"/>
              </w:rPr>
            </w:pPr>
          </w:p>
          <w:p w14:paraId="0BBF459F" w14:textId="77777777" w:rsidR="00743FC9" w:rsidRPr="000F6A3C" w:rsidRDefault="00743FC9" w:rsidP="00EC01E1">
            <w:pPr>
              <w:rPr>
                <w:rFonts w:cs="Arial"/>
                <w:color w:val="000000"/>
                <w:sz w:val="28"/>
                <w:szCs w:val="28"/>
              </w:rPr>
            </w:pPr>
          </w:p>
          <w:p w14:paraId="43DE9970" w14:textId="77777777" w:rsidR="00743FC9" w:rsidRPr="000F6A3C" w:rsidRDefault="00743FC9" w:rsidP="00EC01E1">
            <w:pPr>
              <w:rPr>
                <w:rFonts w:cs="Arial"/>
                <w:color w:val="000000"/>
                <w:sz w:val="28"/>
                <w:szCs w:val="28"/>
              </w:rPr>
            </w:pPr>
          </w:p>
          <w:p w14:paraId="4DB12BC3" w14:textId="77777777" w:rsidR="00743FC9" w:rsidRPr="000F6A3C" w:rsidRDefault="00743FC9" w:rsidP="00EC01E1">
            <w:pPr>
              <w:rPr>
                <w:rFonts w:cs="Arial"/>
                <w:color w:val="000000"/>
                <w:sz w:val="28"/>
                <w:szCs w:val="28"/>
              </w:rPr>
            </w:pPr>
          </w:p>
          <w:p w14:paraId="30A84C2E" w14:textId="77777777" w:rsidR="00743FC9" w:rsidRPr="000F6A3C" w:rsidRDefault="00743FC9" w:rsidP="00EC01E1">
            <w:pPr>
              <w:rPr>
                <w:rFonts w:cs="Arial"/>
                <w:color w:val="000000"/>
                <w:sz w:val="28"/>
                <w:szCs w:val="28"/>
              </w:rPr>
            </w:pPr>
          </w:p>
          <w:p w14:paraId="437F578E" w14:textId="77777777" w:rsidR="00743FC9" w:rsidRPr="000F6A3C" w:rsidRDefault="00743FC9" w:rsidP="00EC01E1">
            <w:pPr>
              <w:rPr>
                <w:rFonts w:cs="Arial"/>
                <w:color w:val="000000"/>
                <w:sz w:val="28"/>
                <w:szCs w:val="28"/>
              </w:rPr>
            </w:pPr>
          </w:p>
          <w:p w14:paraId="074EAA12" w14:textId="77777777" w:rsidR="00743FC9" w:rsidRPr="000F6A3C" w:rsidRDefault="00743FC9" w:rsidP="00EC01E1">
            <w:pPr>
              <w:rPr>
                <w:rFonts w:cs="Arial"/>
                <w:color w:val="000000"/>
                <w:sz w:val="28"/>
                <w:szCs w:val="28"/>
              </w:rPr>
            </w:pPr>
          </w:p>
        </w:tc>
      </w:tr>
      <w:tr w:rsidR="00743FC9" w:rsidRPr="000F6A3C" w14:paraId="3FBA500D" w14:textId="77777777" w:rsidTr="00743FC9">
        <w:trPr>
          <w:gridAfter w:val="1"/>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60B2A03E" w14:textId="77777777"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rsidR="00743FC9" w:rsidRPr="000F6A3C" w14:paraId="33882727" w14:textId="77777777" w:rsidTr="00743FC9">
        <w:trPr>
          <w:trHeight w:val="2621"/>
        </w:trPr>
        <w:tc>
          <w:tcPr>
            <w:cnfStyle w:val="001000000000" w:firstRow="0" w:lastRow="0" w:firstColumn="1" w:lastColumn="0" w:oddVBand="0" w:evenVBand="0" w:oddHBand="0" w:evenHBand="0" w:firstRowFirstColumn="0" w:firstRowLastColumn="0" w:lastRowFirstColumn="0" w:lastRowLastColumn="0"/>
            <w:tcW w:w="5000" w:type="pct"/>
            <w:gridSpan w:val="2"/>
          </w:tcPr>
          <w:p w14:paraId="699DE148" w14:textId="77777777" w:rsidR="00743FC9" w:rsidRPr="000F6A3C" w:rsidRDefault="00743FC9" w:rsidP="00EC01E1">
            <w:pPr>
              <w:rPr>
                <w:rFonts w:cs="Arial"/>
                <w:color w:val="000000"/>
                <w:sz w:val="28"/>
                <w:szCs w:val="28"/>
              </w:rPr>
            </w:pPr>
          </w:p>
          <w:p w14:paraId="68D869D6" w14:textId="77777777" w:rsidR="00743FC9" w:rsidRPr="000F6A3C" w:rsidRDefault="00743FC9" w:rsidP="00EC01E1">
            <w:pPr>
              <w:rPr>
                <w:rFonts w:cs="Arial"/>
                <w:color w:val="000000"/>
                <w:sz w:val="28"/>
                <w:szCs w:val="28"/>
              </w:rPr>
            </w:pPr>
          </w:p>
          <w:p w14:paraId="5161190C" w14:textId="77777777" w:rsidR="00743FC9" w:rsidRPr="000F6A3C" w:rsidRDefault="00743FC9" w:rsidP="00EC01E1">
            <w:pPr>
              <w:rPr>
                <w:rFonts w:cs="Arial"/>
                <w:color w:val="000000"/>
                <w:sz w:val="28"/>
                <w:szCs w:val="28"/>
              </w:rPr>
            </w:pPr>
          </w:p>
          <w:p w14:paraId="150AC731" w14:textId="77777777" w:rsidR="00743FC9" w:rsidRPr="000F6A3C" w:rsidRDefault="00743FC9" w:rsidP="00EC01E1">
            <w:pPr>
              <w:rPr>
                <w:rFonts w:cs="Arial"/>
                <w:color w:val="000000"/>
                <w:sz w:val="28"/>
                <w:szCs w:val="28"/>
              </w:rPr>
            </w:pPr>
          </w:p>
          <w:p w14:paraId="59885081" w14:textId="77777777" w:rsidR="00743FC9" w:rsidRPr="000F6A3C" w:rsidRDefault="00743FC9" w:rsidP="00EC01E1">
            <w:pPr>
              <w:rPr>
                <w:rFonts w:cs="Arial"/>
                <w:color w:val="000000"/>
                <w:sz w:val="28"/>
                <w:szCs w:val="28"/>
              </w:rPr>
            </w:pPr>
          </w:p>
          <w:p w14:paraId="5D855D6C" w14:textId="77777777" w:rsidR="00743FC9" w:rsidRPr="000F6A3C" w:rsidRDefault="00743FC9" w:rsidP="00EC01E1">
            <w:pPr>
              <w:rPr>
                <w:rFonts w:cs="Arial"/>
                <w:color w:val="000000"/>
                <w:sz w:val="28"/>
                <w:szCs w:val="28"/>
              </w:rPr>
            </w:pPr>
          </w:p>
          <w:p w14:paraId="605DDC0A" w14:textId="77777777" w:rsidR="00743FC9" w:rsidRPr="000F6A3C" w:rsidRDefault="00743FC9" w:rsidP="00EC01E1">
            <w:pPr>
              <w:rPr>
                <w:rFonts w:cs="Arial"/>
                <w:color w:val="000000"/>
                <w:sz w:val="28"/>
                <w:szCs w:val="28"/>
              </w:rPr>
            </w:pPr>
          </w:p>
          <w:p w14:paraId="0BCF4361" w14:textId="77777777" w:rsidR="00743FC9" w:rsidRPr="000F6A3C" w:rsidRDefault="00743FC9" w:rsidP="00EC01E1">
            <w:pPr>
              <w:rPr>
                <w:rFonts w:cs="Arial"/>
                <w:color w:val="000000"/>
                <w:sz w:val="28"/>
                <w:szCs w:val="28"/>
              </w:rPr>
            </w:pPr>
          </w:p>
          <w:p w14:paraId="29588840" w14:textId="77777777" w:rsidR="00743FC9" w:rsidRPr="000F6A3C" w:rsidRDefault="00743FC9" w:rsidP="00EC01E1">
            <w:pPr>
              <w:rPr>
                <w:rFonts w:cs="Arial"/>
                <w:color w:val="000000"/>
                <w:sz w:val="28"/>
                <w:szCs w:val="28"/>
              </w:rPr>
            </w:pPr>
          </w:p>
          <w:p w14:paraId="3C8CC3A9" w14:textId="77777777" w:rsidR="00743FC9" w:rsidRDefault="00743FC9" w:rsidP="00EC01E1">
            <w:pPr>
              <w:rPr>
                <w:rFonts w:cs="Arial"/>
                <w:b w:val="0"/>
                <w:bCs w:val="0"/>
                <w:color w:val="000000"/>
                <w:sz w:val="28"/>
                <w:szCs w:val="28"/>
              </w:rPr>
            </w:pPr>
          </w:p>
          <w:p w14:paraId="11E2594A" w14:textId="0872F0CE" w:rsidR="008B1F32" w:rsidRPr="000F6A3C" w:rsidRDefault="008B1F32" w:rsidP="00EC01E1">
            <w:pPr>
              <w:rPr>
                <w:rFonts w:cs="Arial"/>
                <w:color w:val="000000"/>
                <w:sz w:val="28"/>
                <w:szCs w:val="28"/>
              </w:rPr>
            </w:pPr>
          </w:p>
        </w:tc>
      </w:tr>
    </w:tbl>
    <w:p w14:paraId="260FD759" w14:textId="77777777" w:rsidR="00743FC9" w:rsidRDefault="00743FC9" w:rsidP="00743FC9"/>
    <w:p w14:paraId="51B6E19E" w14:textId="77777777" w:rsidR="009E7427" w:rsidRDefault="009E7427" w:rsidP="00743FC9"/>
    <w:p w14:paraId="68D2E84B" w14:textId="48C53CB6" w:rsidR="009E7427" w:rsidRDefault="009E7427" w:rsidP="00743FC9">
      <w:pPr>
        <w:sectPr w:rsidR="009E7427"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9E7427" w:rsidRPr="0038401C" w14:paraId="6D7D9C53" w14:textId="77777777" w:rsidTr="009E7427">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6FFA3985" w14:textId="77777777" w:rsidR="009E7427" w:rsidRPr="00511217" w:rsidRDefault="009E7427" w:rsidP="00AA13FC">
            <w:pPr>
              <w:spacing w:before="120" w:after="120"/>
              <w:rPr>
                <w:rFonts w:ascii="Arial" w:hAnsi="Arial" w:cs="Arial"/>
                <w:b w:val="0"/>
                <w:bCs w:val="0"/>
                <w:sz w:val="24"/>
                <w:szCs w:val="24"/>
              </w:rPr>
            </w:pPr>
            <w:r w:rsidRPr="00511217">
              <w:rPr>
                <w:rFonts w:ascii="Arial" w:hAnsi="Arial" w:cs="Arial"/>
                <w:sz w:val="28"/>
                <w:szCs w:val="28"/>
              </w:rPr>
              <w:lastRenderedPageBreak/>
              <w:t xml:space="preserve">Section 8 Action planning (if required) </w:t>
            </w:r>
          </w:p>
        </w:tc>
      </w:tr>
      <w:tr w:rsidR="009E7427" w:rsidRPr="0038401C" w14:paraId="094C1BAF" w14:textId="77777777" w:rsidTr="009E7427">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06E3037B" w14:textId="77777777" w:rsidR="009E7427" w:rsidRPr="00511217" w:rsidRDefault="009E7427" w:rsidP="00AA13FC">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14:paraId="4E094BBE"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14:paraId="55AB8B7E"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Lead officer/ person responsible</w:t>
            </w:r>
          </w:p>
        </w:tc>
        <w:tc>
          <w:tcPr>
            <w:tcW w:w="777" w:type="pct"/>
          </w:tcPr>
          <w:p w14:paraId="311347F3"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Target date</w:t>
            </w:r>
          </w:p>
        </w:tc>
        <w:tc>
          <w:tcPr>
            <w:tcW w:w="905" w:type="pct"/>
          </w:tcPr>
          <w:p w14:paraId="4BBC13B0"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Progress</w:t>
            </w:r>
          </w:p>
        </w:tc>
      </w:tr>
      <w:tr w:rsidR="009E7427" w:rsidRPr="0038401C" w14:paraId="5BE8C200" w14:textId="77777777" w:rsidTr="009E7427">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7CECCC2" w14:textId="77777777" w:rsidR="009E7427" w:rsidRPr="0038401C" w:rsidRDefault="009E7427" w:rsidP="00AA13FC">
            <w:pPr>
              <w:spacing w:before="120" w:after="120"/>
              <w:rPr>
                <w:rFonts w:ascii="Arial" w:hAnsi="Arial" w:cs="Arial"/>
                <w:sz w:val="28"/>
                <w:szCs w:val="28"/>
              </w:rPr>
            </w:pPr>
          </w:p>
          <w:p w14:paraId="6392138E" w14:textId="77777777" w:rsidR="009E7427" w:rsidRPr="0038401C" w:rsidRDefault="009E7427" w:rsidP="00AA13FC">
            <w:pPr>
              <w:spacing w:before="120" w:after="120"/>
              <w:rPr>
                <w:rFonts w:ascii="Arial" w:hAnsi="Arial" w:cs="Arial"/>
                <w:sz w:val="28"/>
                <w:szCs w:val="28"/>
              </w:rPr>
            </w:pPr>
          </w:p>
        </w:tc>
        <w:tc>
          <w:tcPr>
            <w:tcW w:w="1652" w:type="pct"/>
          </w:tcPr>
          <w:p w14:paraId="760509B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3A51ED1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400ABA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58C6C10C"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4BCA1EE5" w14:textId="77777777" w:rsidTr="009E7427">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0B674F46" w14:textId="77777777" w:rsidR="009E7427" w:rsidRPr="0038401C" w:rsidRDefault="009E7427" w:rsidP="00AA13FC">
            <w:pPr>
              <w:spacing w:before="120" w:after="120"/>
              <w:rPr>
                <w:rFonts w:ascii="Arial" w:hAnsi="Arial" w:cs="Arial"/>
                <w:sz w:val="28"/>
                <w:szCs w:val="28"/>
              </w:rPr>
            </w:pPr>
          </w:p>
          <w:p w14:paraId="1558D8AB" w14:textId="77777777" w:rsidR="009E7427" w:rsidRPr="0038401C" w:rsidRDefault="009E7427" w:rsidP="00AA13FC">
            <w:pPr>
              <w:spacing w:before="120" w:after="120"/>
              <w:rPr>
                <w:rFonts w:ascii="Arial" w:hAnsi="Arial" w:cs="Arial"/>
                <w:sz w:val="28"/>
                <w:szCs w:val="28"/>
              </w:rPr>
            </w:pPr>
          </w:p>
        </w:tc>
        <w:tc>
          <w:tcPr>
            <w:tcW w:w="1652" w:type="pct"/>
          </w:tcPr>
          <w:p w14:paraId="0C7CE05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2DB7BA6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C77F0B7"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205A85C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7F5D5F28" w14:textId="77777777" w:rsidTr="009E7427">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2410129B" w14:textId="77777777" w:rsidR="009E7427" w:rsidRPr="0038401C" w:rsidRDefault="009E7427" w:rsidP="00AA13FC">
            <w:pPr>
              <w:spacing w:before="120" w:after="120"/>
              <w:rPr>
                <w:rFonts w:ascii="Arial" w:hAnsi="Arial" w:cs="Arial"/>
                <w:sz w:val="28"/>
                <w:szCs w:val="28"/>
              </w:rPr>
            </w:pPr>
          </w:p>
          <w:p w14:paraId="17A68EDD" w14:textId="77777777" w:rsidR="009E7427" w:rsidRPr="0038401C" w:rsidRDefault="009E7427" w:rsidP="00AA13FC">
            <w:pPr>
              <w:spacing w:before="120" w:after="120"/>
              <w:rPr>
                <w:rFonts w:ascii="Arial" w:hAnsi="Arial" w:cs="Arial"/>
                <w:sz w:val="28"/>
                <w:szCs w:val="28"/>
              </w:rPr>
            </w:pPr>
          </w:p>
        </w:tc>
        <w:tc>
          <w:tcPr>
            <w:tcW w:w="1652" w:type="pct"/>
          </w:tcPr>
          <w:p w14:paraId="6BC383D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46A66504"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87E190D"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1893F65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71BE4BCC" w14:textId="77777777" w:rsidTr="009E7427">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3C188AA7" w14:textId="77777777" w:rsidR="009E7427" w:rsidRPr="0038401C" w:rsidRDefault="009E7427" w:rsidP="00AA13FC">
            <w:pPr>
              <w:spacing w:before="120" w:after="120"/>
              <w:rPr>
                <w:rFonts w:ascii="Arial" w:hAnsi="Arial" w:cs="Arial"/>
                <w:sz w:val="28"/>
                <w:szCs w:val="28"/>
              </w:rPr>
            </w:pPr>
          </w:p>
          <w:p w14:paraId="148BEBBB" w14:textId="77777777" w:rsidR="009E7427" w:rsidRPr="0038401C" w:rsidRDefault="009E7427" w:rsidP="00AA13FC">
            <w:pPr>
              <w:spacing w:before="120" w:after="120"/>
              <w:rPr>
                <w:rFonts w:ascii="Arial" w:hAnsi="Arial" w:cs="Arial"/>
                <w:sz w:val="28"/>
                <w:szCs w:val="28"/>
              </w:rPr>
            </w:pPr>
          </w:p>
        </w:tc>
        <w:tc>
          <w:tcPr>
            <w:tcW w:w="1652" w:type="pct"/>
          </w:tcPr>
          <w:p w14:paraId="56DF2E36"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4AFCC02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5D659A7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1DE4E8A9"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bl>
    <w:p w14:paraId="2E952786" w14:textId="77777777" w:rsidR="009E7427" w:rsidRDefault="009E7427" w:rsidP="00A626DD">
      <w:pPr>
        <w:spacing w:line="360" w:lineRule="auto"/>
        <w:jc w:val="both"/>
        <w:rPr>
          <w:rFonts w:ascii="Segoe UI" w:hAnsi="Segoe UI" w:cs="Segoe UI"/>
          <w:color w:val="252423"/>
          <w:sz w:val="21"/>
          <w:szCs w:val="21"/>
          <w:shd w:val="clear" w:color="auto" w:fill="FFFFFF"/>
        </w:rPr>
      </w:pPr>
    </w:p>
    <w:p w14:paraId="5D0062BC" w14:textId="187DF68D" w:rsidR="00743FC9" w:rsidRPr="009E7427" w:rsidRDefault="00A626DD" w:rsidP="009E7427">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rsidR="00743FC9" w:rsidRPr="009E74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21D3E" w14:textId="77777777" w:rsidR="006C7AC3" w:rsidRDefault="006C7AC3" w:rsidP="00743FC9">
      <w:pPr>
        <w:spacing w:after="0" w:line="240" w:lineRule="auto"/>
      </w:pPr>
      <w:r>
        <w:separator/>
      </w:r>
    </w:p>
  </w:endnote>
  <w:endnote w:type="continuationSeparator" w:id="0">
    <w:p w14:paraId="5BEF900E" w14:textId="77777777" w:rsidR="006C7AC3" w:rsidRDefault="006C7AC3" w:rsidP="00743FC9">
      <w:pPr>
        <w:spacing w:after="0" w:line="240" w:lineRule="auto"/>
      </w:pPr>
      <w:r>
        <w:continuationSeparator/>
      </w:r>
    </w:p>
  </w:endnote>
  <w:endnote w:type="continuationNotice" w:id="1">
    <w:p w14:paraId="2387F48E" w14:textId="77777777" w:rsidR="006C7AC3" w:rsidRDefault="006C7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onaco">
    <w:altName w:val="Calibri"/>
    <w:charset w:val="00"/>
    <w:family w:val="swiss"/>
    <w:pitch w:val="fixed"/>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17DD" w14:textId="49125BE5" w:rsidR="00EC01E1" w:rsidRDefault="004F3726"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55AB3DFE"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777733"/>
      <w:docPartObj>
        <w:docPartGallery w:val="Page Numbers (Bottom of Page)"/>
        <w:docPartUnique/>
      </w:docPartObj>
    </w:sdtPr>
    <w:sdtEndPr>
      <w:rPr>
        <w:noProof/>
      </w:rPr>
    </w:sdtEndPr>
    <w:sdtContent>
      <w:p w14:paraId="1B342780" w14:textId="55AF7021" w:rsidR="007A437B" w:rsidRDefault="00584319">
        <w:pPr>
          <w:pStyle w:val="Footer"/>
          <w:jc w:val="right"/>
        </w:pPr>
      </w:p>
    </w:sdtContent>
  </w:sdt>
  <w:p w14:paraId="3CC6820C" w14:textId="63B7BF56"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031311"/>
      <w:docPartObj>
        <w:docPartGallery w:val="Page Numbers (Bottom of Page)"/>
        <w:docPartUnique/>
      </w:docPartObj>
    </w:sdtPr>
    <w:sdtEndPr>
      <w:rPr>
        <w:noProof/>
      </w:rPr>
    </w:sdtEndPr>
    <w:sdtContent>
      <w:p w14:paraId="59127B81" w14:textId="3665E598" w:rsidR="00296A09" w:rsidRDefault="00584319">
        <w:pPr>
          <w:pStyle w:val="Footer"/>
          <w:jc w:val="right"/>
        </w:pPr>
      </w:p>
    </w:sdtContent>
  </w:sdt>
  <w:p w14:paraId="3DC5744E" w14:textId="14716ACF" w:rsidR="007A437B" w:rsidRDefault="007A437B"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6BC71C75"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8ABD" w14:textId="084BA556"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0D5AC" w14:textId="77777777" w:rsidR="006C7AC3" w:rsidRDefault="006C7AC3" w:rsidP="00743FC9">
      <w:pPr>
        <w:spacing w:after="0" w:line="240" w:lineRule="auto"/>
      </w:pPr>
      <w:r>
        <w:separator/>
      </w:r>
    </w:p>
  </w:footnote>
  <w:footnote w:type="continuationSeparator" w:id="0">
    <w:p w14:paraId="6B5EB086" w14:textId="77777777" w:rsidR="006C7AC3" w:rsidRDefault="006C7AC3" w:rsidP="00743FC9">
      <w:pPr>
        <w:spacing w:after="0" w:line="240" w:lineRule="auto"/>
      </w:pPr>
      <w:r>
        <w:continuationSeparator/>
      </w:r>
    </w:p>
  </w:footnote>
  <w:footnote w:type="continuationNotice" w:id="1">
    <w:p w14:paraId="61C142E3" w14:textId="77777777" w:rsidR="006C7AC3" w:rsidRDefault="006C7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258F"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1B23" w14:textId="228AD76B"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5FF0"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numFmt w:val="bullet"/>
      <w:lvlText w:val="•"/>
      <w:lvlJc w:val="left"/>
      <w:pPr>
        <w:ind w:left="2515" w:hanging="361"/>
      </w:pPr>
      <w:rPr>
        <w:lang w:val="en-US" w:eastAsia="en-US" w:bidi="ar-SA"/>
      </w:rPr>
    </w:lvl>
    <w:lvl w:ilvl="4">
      <w:numFmt w:val="bullet"/>
      <w:lvlText w:val="•"/>
      <w:lvlJc w:val="left"/>
      <w:pPr>
        <w:ind w:left="3770" w:hanging="361"/>
      </w:pPr>
      <w:rPr>
        <w:lang w:val="en-US" w:eastAsia="en-US" w:bidi="ar-SA"/>
      </w:rPr>
    </w:lvl>
    <w:lvl w:ilvl="5">
      <w:numFmt w:val="bullet"/>
      <w:lvlText w:val="•"/>
      <w:lvlJc w:val="left"/>
      <w:pPr>
        <w:ind w:left="5025" w:hanging="361"/>
      </w:pPr>
      <w:rPr>
        <w:lang w:val="en-US" w:eastAsia="en-US" w:bidi="ar-SA"/>
      </w:rPr>
    </w:lvl>
    <w:lvl w:ilvl="6">
      <w:numFmt w:val="bullet"/>
      <w:lvlText w:val="•"/>
      <w:lvlJc w:val="left"/>
      <w:pPr>
        <w:ind w:left="6280" w:hanging="361"/>
      </w:pPr>
      <w:rPr>
        <w:lang w:val="en-US" w:eastAsia="en-US" w:bidi="ar-SA"/>
      </w:rPr>
    </w:lvl>
    <w:lvl w:ilvl="7">
      <w:numFmt w:val="bullet"/>
      <w:lvlText w:val="•"/>
      <w:lvlJc w:val="left"/>
      <w:pPr>
        <w:ind w:left="7535" w:hanging="361"/>
      </w:pPr>
      <w:rPr>
        <w:lang w:val="en-US" w:eastAsia="en-US" w:bidi="ar-SA"/>
      </w:rPr>
    </w:lvl>
    <w:lvl w:ilvl="8">
      <w:numFmt w:val="bullet"/>
      <w:lvlText w:val="•"/>
      <w:lvlJc w:val="left"/>
      <w:pPr>
        <w:ind w:left="8790" w:hanging="361"/>
      </w:pPr>
      <w:rPr>
        <w:lang w:val="en-US" w:eastAsia="en-US" w:bidi="ar-SA"/>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8F0878"/>
    <w:multiLevelType w:val="hybridMultilevel"/>
    <w:tmpl w:val="032E44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E8C79F4"/>
    <w:multiLevelType w:val="hybridMultilevel"/>
    <w:tmpl w:val="CF884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D123AB"/>
    <w:multiLevelType w:val="hybridMultilevel"/>
    <w:tmpl w:val="3D9AB456"/>
    <w:lvl w:ilvl="0" w:tplc="08090001">
      <w:start w:val="1"/>
      <w:numFmt w:val="bullet"/>
      <w:lvlText w:val=""/>
      <w:lvlJc w:val="left"/>
      <w:pPr>
        <w:ind w:left="128" w:hanging="360"/>
      </w:pPr>
      <w:rPr>
        <w:rFonts w:ascii="Symbol" w:hAnsi="Symbol" w:hint="default"/>
      </w:rPr>
    </w:lvl>
    <w:lvl w:ilvl="1" w:tplc="08090003" w:tentative="1">
      <w:start w:val="1"/>
      <w:numFmt w:val="bullet"/>
      <w:lvlText w:val="o"/>
      <w:lvlJc w:val="left"/>
      <w:pPr>
        <w:ind w:left="848" w:hanging="360"/>
      </w:pPr>
      <w:rPr>
        <w:rFonts w:ascii="Courier New" w:hAnsi="Courier New" w:cs="Courier New" w:hint="default"/>
      </w:rPr>
    </w:lvl>
    <w:lvl w:ilvl="2" w:tplc="08090005" w:tentative="1">
      <w:start w:val="1"/>
      <w:numFmt w:val="bullet"/>
      <w:lvlText w:val=""/>
      <w:lvlJc w:val="left"/>
      <w:pPr>
        <w:ind w:left="1568" w:hanging="360"/>
      </w:pPr>
      <w:rPr>
        <w:rFonts w:ascii="Wingdings" w:hAnsi="Wingdings" w:hint="default"/>
      </w:rPr>
    </w:lvl>
    <w:lvl w:ilvl="3" w:tplc="08090001" w:tentative="1">
      <w:start w:val="1"/>
      <w:numFmt w:val="bullet"/>
      <w:lvlText w:val=""/>
      <w:lvlJc w:val="left"/>
      <w:pPr>
        <w:ind w:left="2288" w:hanging="360"/>
      </w:pPr>
      <w:rPr>
        <w:rFonts w:ascii="Symbol" w:hAnsi="Symbol" w:hint="default"/>
      </w:rPr>
    </w:lvl>
    <w:lvl w:ilvl="4" w:tplc="08090003" w:tentative="1">
      <w:start w:val="1"/>
      <w:numFmt w:val="bullet"/>
      <w:lvlText w:val="o"/>
      <w:lvlJc w:val="left"/>
      <w:pPr>
        <w:ind w:left="3008" w:hanging="360"/>
      </w:pPr>
      <w:rPr>
        <w:rFonts w:ascii="Courier New" w:hAnsi="Courier New" w:cs="Courier New" w:hint="default"/>
      </w:rPr>
    </w:lvl>
    <w:lvl w:ilvl="5" w:tplc="08090005" w:tentative="1">
      <w:start w:val="1"/>
      <w:numFmt w:val="bullet"/>
      <w:lvlText w:val=""/>
      <w:lvlJc w:val="left"/>
      <w:pPr>
        <w:ind w:left="3728" w:hanging="360"/>
      </w:pPr>
      <w:rPr>
        <w:rFonts w:ascii="Wingdings" w:hAnsi="Wingdings" w:hint="default"/>
      </w:rPr>
    </w:lvl>
    <w:lvl w:ilvl="6" w:tplc="08090001" w:tentative="1">
      <w:start w:val="1"/>
      <w:numFmt w:val="bullet"/>
      <w:lvlText w:val=""/>
      <w:lvlJc w:val="left"/>
      <w:pPr>
        <w:ind w:left="4448" w:hanging="360"/>
      </w:pPr>
      <w:rPr>
        <w:rFonts w:ascii="Symbol" w:hAnsi="Symbol" w:hint="default"/>
      </w:rPr>
    </w:lvl>
    <w:lvl w:ilvl="7" w:tplc="08090003" w:tentative="1">
      <w:start w:val="1"/>
      <w:numFmt w:val="bullet"/>
      <w:lvlText w:val="o"/>
      <w:lvlJc w:val="left"/>
      <w:pPr>
        <w:ind w:left="5168" w:hanging="360"/>
      </w:pPr>
      <w:rPr>
        <w:rFonts w:ascii="Courier New" w:hAnsi="Courier New" w:cs="Courier New" w:hint="default"/>
      </w:rPr>
    </w:lvl>
    <w:lvl w:ilvl="8" w:tplc="08090005" w:tentative="1">
      <w:start w:val="1"/>
      <w:numFmt w:val="bullet"/>
      <w:lvlText w:val=""/>
      <w:lvlJc w:val="left"/>
      <w:pPr>
        <w:ind w:left="5888" w:hanging="360"/>
      </w:pPr>
      <w:rPr>
        <w:rFonts w:ascii="Wingdings" w:hAnsi="Wingdings" w:hint="default"/>
      </w:rPr>
    </w:lvl>
  </w:abstractNum>
  <w:abstractNum w:abstractNumId="5" w15:restartNumberingAfterBreak="0">
    <w:nsid w:val="70E96EA9"/>
    <w:multiLevelType w:val="hybridMultilevel"/>
    <w:tmpl w:val="357077EA"/>
    <w:lvl w:ilvl="0" w:tplc="6C2673C6">
      <w:start w:val="1"/>
      <w:numFmt w:val="bullet"/>
      <w:lvlText w:val=""/>
      <w:lvlJc w:val="left"/>
      <w:pPr>
        <w:tabs>
          <w:tab w:val="num" w:pos="1440"/>
        </w:tabs>
        <w:ind w:left="144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1BCA"/>
    <w:rsid w:val="00002220"/>
    <w:rsid w:val="00016178"/>
    <w:rsid w:val="000D3666"/>
    <w:rsid w:val="0011589E"/>
    <w:rsid w:val="001409C4"/>
    <w:rsid w:val="00144D1E"/>
    <w:rsid w:val="00172B3C"/>
    <w:rsid w:val="001944B6"/>
    <w:rsid w:val="001A0831"/>
    <w:rsid w:val="001A2EB5"/>
    <w:rsid w:val="001B4CFD"/>
    <w:rsid w:val="00261487"/>
    <w:rsid w:val="0026392D"/>
    <w:rsid w:val="00296A09"/>
    <w:rsid w:val="002B469E"/>
    <w:rsid w:val="002C0419"/>
    <w:rsid w:val="002F364A"/>
    <w:rsid w:val="00323308"/>
    <w:rsid w:val="00326C7D"/>
    <w:rsid w:val="00331DBF"/>
    <w:rsid w:val="00353777"/>
    <w:rsid w:val="00364868"/>
    <w:rsid w:val="00373679"/>
    <w:rsid w:val="00373CB3"/>
    <w:rsid w:val="0038121A"/>
    <w:rsid w:val="003A29A5"/>
    <w:rsid w:val="003B027D"/>
    <w:rsid w:val="003C4755"/>
    <w:rsid w:val="00403307"/>
    <w:rsid w:val="00461623"/>
    <w:rsid w:val="00466957"/>
    <w:rsid w:val="00470BE2"/>
    <w:rsid w:val="004A6273"/>
    <w:rsid w:val="004B5464"/>
    <w:rsid w:val="004C4E48"/>
    <w:rsid w:val="004F3726"/>
    <w:rsid w:val="00500DD6"/>
    <w:rsid w:val="00511217"/>
    <w:rsid w:val="0051283B"/>
    <w:rsid w:val="00521538"/>
    <w:rsid w:val="0053159D"/>
    <w:rsid w:val="00540440"/>
    <w:rsid w:val="00543A4B"/>
    <w:rsid w:val="00567740"/>
    <w:rsid w:val="005728DC"/>
    <w:rsid w:val="00584319"/>
    <w:rsid w:val="005912C1"/>
    <w:rsid w:val="005A092A"/>
    <w:rsid w:val="005C61F8"/>
    <w:rsid w:val="005C6A45"/>
    <w:rsid w:val="005D4079"/>
    <w:rsid w:val="005D58C7"/>
    <w:rsid w:val="005F2765"/>
    <w:rsid w:val="006176F9"/>
    <w:rsid w:val="00623775"/>
    <w:rsid w:val="00631F42"/>
    <w:rsid w:val="006C7AC3"/>
    <w:rsid w:val="006F0471"/>
    <w:rsid w:val="006F49B6"/>
    <w:rsid w:val="00712FDD"/>
    <w:rsid w:val="00737E3E"/>
    <w:rsid w:val="00743FC9"/>
    <w:rsid w:val="00747D48"/>
    <w:rsid w:val="00774515"/>
    <w:rsid w:val="007A437B"/>
    <w:rsid w:val="007B3C5E"/>
    <w:rsid w:val="00806078"/>
    <w:rsid w:val="008457EC"/>
    <w:rsid w:val="008477EF"/>
    <w:rsid w:val="008B1F32"/>
    <w:rsid w:val="008C5061"/>
    <w:rsid w:val="008F37FA"/>
    <w:rsid w:val="00902772"/>
    <w:rsid w:val="00906EFA"/>
    <w:rsid w:val="00950916"/>
    <w:rsid w:val="00961018"/>
    <w:rsid w:val="00961D7F"/>
    <w:rsid w:val="009875DD"/>
    <w:rsid w:val="009B1AC7"/>
    <w:rsid w:val="009C4634"/>
    <w:rsid w:val="009D5DEA"/>
    <w:rsid w:val="009E7427"/>
    <w:rsid w:val="00A36C1D"/>
    <w:rsid w:val="00A447BB"/>
    <w:rsid w:val="00A626DD"/>
    <w:rsid w:val="00A654E3"/>
    <w:rsid w:val="00A86227"/>
    <w:rsid w:val="00AC1CCF"/>
    <w:rsid w:val="00AF123C"/>
    <w:rsid w:val="00AF46E2"/>
    <w:rsid w:val="00B00E4E"/>
    <w:rsid w:val="00B10D00"/>
    <w:rsid w:val="00B31B99"/>
    <w:rsid w:val="00B43C30"/>
    <w:rsid w:val="00B82911"/>
    <w:rsid w:val="00BB6040"/>
    <w:rsid w:val="00BD303C"/>
    <w:rsid w:val="00C00FEE"/>
    <w:rsid w:val="00C04E18"/>
    <w:rsid w:val="00C12B20"/>
    <w:rsid w:val="00C16790"/>
    <w:rsid w:val="00C2011A"/>
    <w:rsid w:val="00C2391F"/>
    <w:rsid w:val="00C23EDB"/>
    <w:rsid w:val="00C37280"/>
    <w:rsid w:val="00C51543"/>
    <w:rsid w:val="00C90268"/>
    <w:rsid w:val="00C958D2"/>
    <w:rsid w:val="00CA12DB"/>
    <w:rsid w:val="00CB0F7A"/>
    <w:rsid w:val="00CE6E83"/>
    <w:rsid w:val="00CE7F75"/>
    <w:rsid w:val="00D20453"/>
    <w:rsid w:val="00D40610"/>
    <w:rsid w:val="00D4123F"/>
    <w:rsid w:val="00D61909"/>
    <w:rsid w:val="00D6195F"/>
    <w:rsid w:val="00DA711C"/>
    <w:rsid w:val="00DB29E2"/>
    <w:rsid w:val="00DD077A"/>
    <w:rsid w:val="00DD0898"/>
    <w:rsid w:val="00E21C0A"/>
    <w:rsid w:val="00E36033"/>
    <w:rsid w:val="00E4161F"/>
    <w:rsid w:val="00E477AA"/>
    <w:rsid w:val="00E50083"/>
    <w:rsid w:val="00E70EE1"/>
    <w:rsid w:val="00E71810"/>
    <w:rsid w:val="00E92B76"/>
    <w:rsid w:val="00EA10AD"/>
    <w:rsid w:val="00EB3AD8"/>
    <w:rsid w:val="00EC01E1"/>
    <w:rsid w:val="00F36636"/>
    <w:rsid w:val="00F753DF"/>
    <w:rsid w:val="00F85779"/>
    <w:rsid w:val="00F90EFE"/>
    <w:rsid w:val="00FC5243"/>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374457">
      <w:bodyDiv w:val="1"/>
      <w:marLeft w:val="0"/>
      <w:marRight w:val="0"/>
      <w:marTop w:val="0"/>
      <w:marBottom w:val="0"/>
      <w:divBdr>
        <w:top w:val="none" w:sz="0" w:space="0" w:color="auto"/>
        <w:left w:val="none" w:sz="0" w:space="0" w:color="auto"/>
        <w:bottom w:val="none" w:sz="0" w:space="0" w:color="auto"/>
        <w:right w:val="none" w:sz="0" w:space="0" w:color="auto"/>
      </w:divBdr>
    </w:div>
    <w:div w:id="996490976">
      <w:bodyDiv w:val="1"/>
      <w:marLeft w:val="0"/>
      <w:marRight w:val="0"/>
      <w:marTop w:val="0"/>
      <w:marBottom w:val="0"/>
      <w:divBdr>
        <w:top w:val="none" w:sz="0" w:space="0" w:color="auto"/>
        <w:left w:val="none" w:sz="0" w:space="0" w:color="auto"/>
        <w:bottom w:val="none" w:sz="0" w:space="0" w:color="auto"/>
        <w:right w:val="none" w:sz="0" w:space="0" w:color="auto"/>
      </w:divBdr>
    </w:div>
    <w:div w:id="1073697387">
      <w:bodyDiv w:val="1"/>
      <w:marLeft w:val="0"/>
      <w:marRight w:val="0"/>
      <w:marTop w:val="0"/>
      <w:marBottom w:val="0"/>
      <w:divBdr>
        <w:top w:val="none" w:sz="0" w:space="0" w:color="auto"/>
        <w:left w:val="none" w:sz="0" w:space="0" w:color="auto"/>
        <w:bottom w:val="none" w:sz="0" w:space="0" w:color="auto"/>
        <w:right w:val="none" w:sz="0" w:space="0" w:color="auto"/>
      </w:divBdr>
    </w:div>
    <w:div w:id="1346247463">
      <w:bodyDiv w:val="1"/>
      <w:marLeft w:val="0"/>
      <w:marRight w:val="0"/>
      <w:marTop w:val="0"/>
      <w:marBottom w:val="0"/>
      <w:divBdr>
        <w:top w:val="none" w:sz="0" w:space="0" w:color="auto"/>
        <w:left w:val="none" w:sz="0" w:space="0" w:color="auto"/>
        <w:bottom w:val="none" w:sz="0" w:space="0" w:color="auto"/>
        <w:right w:val="none" w:sz="0" w:space="0" w:color="auto"/>
      </w:divBdr>
    </w:div>
    <w:div w:id="1538738353">
      <w:bodyDiv w:val="1"/>
      <w:marLeft w:val="0"/>
      <w:marRight w:val="0"/>
      <w:marTop w:val="0"/>
      <w:marBottom w:val="0"/>
      <w:divBdr>
        <w:top w:val="none" w:sz="0" w:space="0" w:color="auto"/>
        <w:left w:val="none" w:sz="0" w:space="0" w:color="auto"/>
        <w:bottom w:val="none" w:sz="0" w:space="0" w:color="auto"/>
        <w:right w:val="none" w:sz="0" w:space="0" w:color="auto"/>
      </w:divBdr>
    </w:div>
    <w:div w:id="2044598728">
      <w:bodyDiv w:val="1"/>
      <w:marLeft w:val="0"/>
      <w:marRight w:val="0"/>
      <w:marTop w:val="0"/>
      <w:marBottom w:val="0"/>
      <w:divBdr>
        <w:top w:val="none" w:sz="0" w:space="0" w:color="auto"/>
        <w:left w:val="none" w:sz="0" w:space="0" w:color="auto"/>
        <w:bottom w:val="none" w:sz="0" w:space="0" w:color="auto"/>
        <w:right w:val="none" w:sz="0" w:space="0" w:color="auto"/>
      </w:divBdr>
    </w:div>
    <w:div w:id="20932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Manny_sehmbi@sandwell.gov.uk" TargetMode="External"/><Relationship Id="rId3" Type="http://schemas.openxmlformats.org/officeDocument/2006/relationships/customXml" Target="../customXml/item3.xml"/><Relationship Id="rId21" Type="http://schemas.openxmlformats.org/officeDocument/2006/relationships/hyperlink" Target="https://consultationhub.sandwell.gov.uk/housing/af295c00/start_preview?token=278b2ce6bd590298609e514a61a2a04b7139cc26"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intranet.sandwell.gov.uk/downloads/file/14361/eqia_template_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andwell.gov.uk/homeimprovementag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ov.uk/government/publications/disabled-facilities-grant-and-other-adaptations-external-re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974740B8C04649BFFA488716F06D5D" ma:contentTypeVersion="11" ma:contentTypeDescription="Create a new document." ma:contentTypeScope="" ma:versionID="3e972e3b897d4c1b9804883d36dea229">
  <xsd:schema xmlns:xsd="http://www.w3.org/2001/XMLSchema" xmlns:xs="http://www.w3.org/2001/XMLSchema" xmlns:p="http://schemas.microsoft.com/office/2006/metadata/properties" xmlns:ns2="408f45bc-f0d3-4ef5-bccd-524a36842e03" xmlns:ns3="f7b02a69-253e-468f-90b4-06c0198dc72b" targetNamespace="http://schemas.microsoft.com/office/2006/metadata/properties" ma:root="true" ma:fieldsID="c4580675ef3b6509f24868205b21fb9f" ns2:_="" ns3:_="">
    <xsd:import namespace="408f45bc-f0d3-4ef5-bccd-524a36842e03"/>
    <xsd:import namespace="f7b02a69-253e-468f-90b4-06c0198dc7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45bc-f0d3-4ef5-bccd-524a36842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02a69-253e-468f-90b4-06c0198dc7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531360-03cf-4fbc-bd63-66584a2fc1da}" ma:internalName="TaxCatchAll" ma:showField="CatchAllData" ma:web="f7b02a69-253e-468f-90b4-06c0198dc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f45bc-f0d3-4ef5-bccd-524a36842e03">
      <Terms xmlns="http://schemas.microsoft.com/office/infopath/2007/PartnerControls"/>
    </lcf76f155ced4ddcb4097134ff3c332f>
    <TaxCatchAll xmlns="f7b02a69-253e-468f-90b4-06c0198dc72b" xsi:nil="true"/>
    <SharedWithUsers xmlns="f7b02a69-253e-468f-90b4-06c0198dc72b">
      <UserInfo>
        <DisplayName>Kashmir Singh</DisplayName>
        <AccountId>29</AccountId>
        <AccountType/>
      </UserInfo>
      <UserInfo>
        <DisplayName>Koser Shaheen</DisplayName>
        <AccountId>16</AccountId>
        <AccountType/>
      </UserInfo>
    </SharedWithUsers>
  </documentManagement>
</p:properties>
</file>

<file path=customXml/itemProps1.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2.xml><?xml version="1.0" encoding="utf-8"?>
<ds:datastoreItem xmlns:ds="http://schemas.openxmlformats.org/officeDocument/2006/customXml" ds:itemID="{E689A912-AC33-4845-973E-68FDFB642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45bc-f0d3-4ef5-bccd-524a36842e03"/>
    <ds:schemaRef ds:uri="f7b02a69-253e-468f-90b4-06c0198dc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59E9D-F0FF-47AF-86BD-36A0AF07B0CB}">
  <ds:schemaRefs>
    <ds:schemaRef ds:uri="f7b02a69-253e-468f-90b4-06c0198dc72b"/>
    <ds:schemaRef ds:uri="http://purl.org/dc/terms/"/>
    <ds:schemaRef ds:uri="408f45bc-f0d3-4ef5-bccd-524a36842e0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Koser</dc:creator>
  <cp:keywords/>
  <dc:description/>
  <cp:lastModifiedBy>Manny Sehmbi</cp:lastModifiedBy>
  <cp:revision>2</cp:revision>
  <dcterms:created xsi:type="dcterms:W3CDTF">2023-04-27T13:10:00Z</dcterms:created>
  <dcterms:modified xsi:type="dcterms:W3CDTF">2023-04-27T13:10:00Z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0x010100AF974740B8C04649BFFA488716F06D5D</vt:lpwstr>
  </property>
  <property fmtid="{D5CDD505-2E9C-101B-9397-08002B2CF9AE}" pid="3" name="Order">
    <vt:r8>8300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