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35E3" w14:textId="77777777" w:rsidR="00FF7DD4" w:rsidRDefault="00FF7DD4" w:rsidP="005A4316">
      <w:pPr>
        <w:rPr>
          <w:rFonts w:ascii="Arial" w:hAnsi="Arial" w:cs="Arial"/>
          <w:color w:val="538135" w:themeColor="accent6" w:themeShade="BF"/>
          <w:sz w:val="28"/>
          <w:szCs w:val="28"/>
        </w:rPr>
      </w:pPr>
    </w:p>
    <w:p w14:paraId="2EF8ED4A" w14:textId="06DD2A31" w:rsidR="005A4316" w:rsidRPr="00FF7DD4" w:rsidRDefault="00FF7DD4" w:rsidP="005A4316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Sandwell MBC </w:t>
      </w:r>
      <w:r w:rsidR="00987BAD" w:rsidRPr="00FF7DD4">
        <w:rPr>
          <w:rFonts w:ascii="Arial" w:hAnsi="Arial" w:cs="Arial"/>
          <w:b/>
          <w:bCs/>
          <w:sz w:val="48"/>
          <w:szCs w:val="48"/>
        </w:rPr>
        <w:t>Allotment FAQ.’s</w:t>
      </w:r>
    </w:p>
    <w:p w14:paraId="1EB3E994" w14:textId="77777777" w:rsidR="00987BAD" w:rsidRPr="0020619D" w:rsidRDefault="00987BAD" w:rsidP="005A4316">
      <w:pPr>
        <w:rPr>
          <w:rFonts w:ascii="Arial" w:hAnsi="Arial" w:cs="Arial"/>
          <w:color w:val="538135" w:themeColor="accent6" w:themeShade="BF"/>
          <w:sz w:val="28"/>
          <w:szCs w:val="28"/>
        </w:rPr>
      </w:pPr>
    </w:p>
    <w:p w14:paraId="7714A75B" w14:textId="77777777" w:rsidR="005A4316" w:rsidRPr="0020619D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20619D">
        <w:rPr>
          <w:rFonts w:ascii="Arial" w:hAnsi="Arial" w:cs="Arial"/>
          <w:b/>
          <w:color w:val="538135" w:themeColor="accent6" w:themeShade="BF"/>
          <w:sz w:val="28"/>
          <w:szCs w:val="28"/>
        </w:rPr>
        <w:t>How do I apply for an allotment?</w:t>
      </w:r>
    </w:p>
    <w:p w14:paraId="6E655108" w14:textId="77777777" w:rsidR="005A4316" w:rsidRPr="00A42B03" w:rsidRDefault="005A4316" w:rsidP="005A4316">
      <w:pPr>
        <w:rPr>
          <w:rFonts w:ascii="Arial" w:hAnsi="Arial" w:cs="Arial"/>
          <w:color w:val="0070C0"/>
          <w:sz w:val="28"/>
          <w:szCs w:val="28"/>
        </w:rPr>
      </w:pPr>
    </w:p>
    <w:p w14:paraId="6E8CDC02" w14:textId="778832F6" w:rsidR="00F04858" w:rsidRDefault="005A4316" w:rsidP="005A43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</w:t>
      </w:r>
      <w:r w:rsidR="00EF0703">
        <w:rPr>
          <w:rFonts w:ascii="Arial" w:hAnsi="Arial" w:cs="Arial"/>
          <w:sz w:val="28"/>
          <w:szCs w:val="28"/>
        </w:rPr>
        <w:t xml:space="preserve"> email us </w:t>
      </w:r>
      <w:hyperlink r:id="rId7" w:history="1">
        <w:r w:rsidR="006B7286" w:rsidRPr="000401E0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 w:rsidR="006B7286">
        <w:rPr>
          <w:rFonts w:ascii="Arial" w:hAnsi="Arial" w:cs="Arial"/>
          <w:sz w:val="28"/>
          <w:szCs w:val="28"/>
        </w:rPr>
        <w:t xml:space="preserve"> and we will send you an application form.</w:t>
      </w:r>
      <w:r w:rsidR="00EF0703">
        <w:rPr>
          <w:rFonts w:ascii="Arial" w:hAnsi="Arial" w:cs="Arial"/>
          <w:sz w:val="28"/>
          <w:szCs w:val="28"/>
        </w:rPr>
        <w:t xml:space="preserve"> If we do not have any current </w:t>
      </w:r>
      <w:r w:rsidR="00F04858">
        <w:rPr>
          <w:rFonts w:ascii="Arial" w:hAnsi="Arial" w:cs="Arial"/>
          <w:sz w:val="28"/>
          <w:szCs w:val="28"/>
        </w:rPr>
        <w:t>vacancies,</w:t>
      </w:r>
      <w:r w:rsidR="00EF0703">
        <w:rPr>
          <w:rFonts w:ascii="Arial" w:hAnsi="Arial" w:cs="Arial"/>
          <w:sz w:val="28"/>
          <w:szCs w:val="28"/>
        </w:rPr>
        <w:t xml:space="preserve"> we will add you to our waiting list at your chosen site. </w:t>
      </w:r>
    </w:p>
    <w:p w14:paraId="52A04A44" w14:textId="77777777" w:rsidR="00F04858" w:rsidRDefault="00F04858" w:rsidP="005A4316">
      <w:pPr>
        <w:rPr>
          <w:rFonts w:ascii="Arial" w:hAnsi="Arial" w:cs="Arial"/>
          <w:sz w:val="28"/>
          <w:szCs w:val="28"/>
        </w:rPr>
      </w:pPr>
    </w:p>
    <w:p w14:paraId="3FE28D3A" w14:textId="097A911A" w:rsidR="005A4316" w:rsidRPr="00A42B03" w:rsidRDefault="00EF0703" w:rsidP="005A43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also have a number of allotment associations within the borough</w:t>
      </w:r>
      <w:r w:rsidR="006B7286">
        <w:rPr>
          <w:rFonts w:ascii="Arial" w:hAnsi="Arial" w:cs="Arial"/>
          <w:sz w:val="28"/>
          <w:szCs w:val="28"/>
        </w:rPr>
        <w:t xml:space="preserve">, these are not managed directly by the council. They are managed by our </w:t>
      </w:r>
      <w:r w:rsidR="00F04858">
        <w:rPr>
          <w:rFonts w:ascii="Arial" w:hAnsi="Arial" w:cs="Arial"/>
          <w:sz w:val="28"/>
          <w:szCs w:val="28"/>
        </w:rPr>
        <w:t>volunteers;</w:t>
      </w:r>
      <w:r w:rsidR="006B72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 can put you in touch with</w:t>
      </w:r>
      <w:r w:rsidR="006B7286">
        <w:rPr>
          <w:rFonts w:ascii="Arial" w:hAnsi="Arial" w:cs="Arial"/>
          <w:sz w:val="28"/>
          <w:szCs w:val="28"/>
        </w:rPr>
        <w:t xml:space="preserve"> the committee’s that manage the sites in your area.</w:t>
      </w:r>
    </w:p>
    <w:p w14:paraId="7150C482" w14:textId="77777777" w:rsidR="005A4316" w:rsidRPr="0020619D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7D4A8DA6" w14:textId="77777777" w:rsidR="005A4316" w:rsidRPr="0020619D" w:rsidRDefault="005A4316" w:rsidP="005A4316">
      <w:pPr>
        <w:rPr>
          <w:rFonts w:ascii="Arial" w:hAnsi="Arial" w:cs="Arial"/>
          <w:color w:val="538135" w:themeColor="accent6" w:themeShade="BF"/>
          <w:sz w:val="28"/>
          <w:szCs w:val="28"/>
        </w:rPr>
      </w:pPr>
    </w:p>
    <w:p w14:paraId="3029275F" w14:textId="77777777" w:rsidR="005A4316" w:rsidRPr="0020619D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20619D">
        <w:rPr>
          <w:rFonts w:ascii="Arial" w:hAnsi="Arial" w:cs="Arial"/>
          <w:b/>
          <w:color w:val="538135" w:themeColor="accent6" w:themeShade="BF"/>
          <w:sz w:val="28"/>
          <w:szCs w:val="28"/>
        </w:rPr>
        <w:t>How much does an allotment plot cost in Sandwell?</w:t>
      </w:r>
    </w:p>
    <w:p w14:paraId="35D829F9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</w:p>
    <w:p w14:paraId="40CF13B8" w14:textId="0D7A94C2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>The current price for an allotment</w:t>
      </w:r>
      <w:r w:rsidR="006A07F3">
        <w:rPr>
          <w:rFonts w:ascii="Arial" w:hAnsi="Arial" w:cs="Arial"/>
          <w:sz w:val="28"/>
          <w:szCs w:val="28"/>
        </w:rPr>
        <w:t xml:space="preserve"> in Apr 20</w:t>
      </w:r>
      <w:r w:rsidR="00F04858">
        <w:rPr>
          <w:rFonts w:ascii="Arial" w:hAnsi="Arial" w:cs="Arial"/>
          <w:sz w:val="28"/>
          <w:szCs w:val="28"/>
        </w:rPr>
        <w:t>2</w:t>
      </w:r>
      <w:r w:rsidR="00BF254C">
        <w:rPr>
          <w:rFonts w:ascii="Arial" w:hAnsi="Arial" w:cs="Arial"/>
          <w:sz w:val="28"/>
          <w:szCs w:val="28"/>
        </w:rPr>
        <w:t>5</w:t>
      </w:r>
      <w:r w:rsidR="006A07F3">
        <w:rPr>
          <w:rFonts w:ascii="Arial" w:hAnsi="Arial" w:cs="Arial"/>
          <w:sz w:val="28"/>
          <w:szCs w:val="28"/>
        </w:rPr>
        <w:t>/ Apr 202</w:t>
      </w:r>
      <w:r w:rsidR="00BF254C">
        <w:rPr>
          <w:rFonts w:ascii="Arial" w:hAnsi="Arial" w:cs="Arial"/>
          <w:sz w:val="28"/>
          <w:szCs w:val="28"/>
        </w:rPr>
        <w:t>6</w:t>
      </w:r>
      <w:r w:rsidRPr="00A42B03">
        <w:rPr>
          <w:rFonts w:ascii="Arial" w:hAnsi="Arial" w:cs="Arial"/>
          <w:sz w:val="28"/>
          <w:szCs w:val="28"/>
        </w:rPr>
        <w:t xml:space="preserve"> </w:t>
      </w:r>
      <w:r w:rsidR="00F27965">
        <w:rPr>
          <w:rFonts w:ascii="Arial" w:hAnsi="Arial" w:cs="Arial"/>
          <w:sz w:val="28"/>
          <w:szCs w:val="28"/>
        </w:rPr>
        <w:t>for a resident in Sandwell is £</w:t>
      </w:r>
      <w:r w:rsidR="00F04858">
        <w:rPr>
          <w:rFonts w:ascii="Arial" w:hAnsi="Arial" w:cs="Arial"/>
          <w:sz w:val="28"/>
          <w:szCs w:val="28"/>
        </w:rPr>
        <w:t>5</w:t>
      </w:r>
      <w:r w:rsidR="00BF254C">
        <w:rPr>
          <w:rFonts w:ascii="Arial" w:hAnsi="Arial" w:cs="Arial"/>
          <w:sz w:val="28"/>
          <w:szCs w:val="28"/>
        </w:rPr>
        <w:t xml:space="preserve">2 </w:t>
      </w:r>
      <w:r w:rsidRPr="00A42B03">
        <w:rPr>
          <w:rFonts w:ascii="Arial" w:hAnsi="Arial" w:cs="Arial"/>
          <w:sz w:val="28"/>
          <w:szCs w:val="28"/>
        </w:rPr>
        <w:t xml:space="preserve">per annum. The price for a </w:t>
      </w:r>
      <w:r>
        <w:rPr>
          <w:rFonts w:ascii="Arial" w:hAnsi="Arial" w:cs="Arial"/>
          <w:sz w:val="28"/>
          <w:szCs w:val="28"/>
        </w:rPr>
        <w:t>Non- Resident of Sandwell is £</w:t>
      </w:r>
      <w:r w:rsidR="00F04858">
        <w:rPr>
          <w:rFonts w:ascii="Arial" w:hAnsi="Arial" w:cs="Arial"/>
          <w:sz w:val="28"/>
          <w:szCs w:val="28"/>
        </w:rPr>
        <w:t>10</w:t>
      </w:r>
      <w:r w:rsidR="00BF254C">
        <w:rPr>
          <w:rFonts w:ascii="Arial" w:hAnsi="Arial" w:cs="Arial"/>
          <w:sz w:val="28"/>
          <w:szCs w:val="28"/>
        </w:rPr>
        <w:t>4 per annum</w:t>
      </w:r>
    </w:p>
    <w:p w14:paraId="633440A6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</w:p>
    <w:p w14:paraId="66A11318" w14:textId="77777777" w:rsidR="005A4316" w:rsidRPr="0020619D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20619D">
        <w:rPr>
          <w:rFonts w:ascii="Arial" w:hAnsi="Arial" w:cs="Arial"/>
          <w:b/>
          <w:color w:val="538135" w:themeColor="accent6" w:themeShade="BF"/>
          <w:sz w:val="28"/>
          <w:szCs w:val="28"/>
        </w:rPr>
        <w:t>I already have an allotment in Sandwell, how do I report a problem?</w:t>
      </w:r>
    </w:p>
    <w:p w14:paraId="4C66640C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</w:p>
    <w:p w14:paraId="0F190285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Please </w:t>
      </w:r>
      <w:r>
        <w:rPr>
          <w:rFonts w:ascii="Arial" w:hAnsi="Arial" w:cs="Arial"/>
          <w:sz w:val="28"/>
          <w:szCs w:val="28"/>
        </w:rPr>
        <w:t xml:space="preserve">email </w:t>
      </w:r>
      <w:bookmarkStart w:id="0" w:name="_Hlk25053872"/>
      <w:r w:rsidR="002F764F">
        <w:fldChar w:fldCharType="begin"/>
      </w:r>
      <w:r w:rsidR="002F764F">
        <w:instrText xml:space="preserve"> HYPERLINK "mailto:allotment_enquiries@sandwell.gov.uk" </w:instrText>
      </w:r>
      <w:r w:rsidR="002F764F">
        <w:fldChar w:fldCharType="separate"/>
      </w:r>
      <w:r w:rsidRPr="00366A1D">
        <w:rPr>
          <w:rStyle w:val="Hyperlink"/>
          <w:rFonts w:ascii="Arial" w:hAnsi="Arial" w:cs="Arial"/>
          <w:sz w:val="28"/>
          <w:szCs w:val="28"/>
        </w:rPr>
        <w:t>allotment_enquiries@sandwell.gov.uk</w:t>
      </w:r>
      <w:r w:rsidR="002F764F">
        <w:rPr>
          <w:rStyle w:val="Hyperlink"/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bookmarkEnd w:id="0"/>
    </w:p>
    <w:p w14:paraId="4D8259D8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</w:p>
    <w:p w14:paraId="1CBD8FC8" w14:textId="77777777" w:rsidR="005A4316" w:rsidRPr="0020619D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20619D">
        <w:rPr>
          <w:rFonts w:ascii="Arial" w:hAnsi="Arial" w:cs="Arial"/>
          <w:b/>
          <w:color w:val="538135" w:themeColor="accent6" w:themeShade="BF"/>
          <w:sz w:val="28"/>
          <w:szCs w:val="28"/>
        </w:rPr>
        <w:t>I already have an allotment in Sandwell, I have a problem with my invoice or how do I pay my invoice?</w:t>
      </w:r>
    </w:p>
    <w:p w14:paraId="2F41BD1B" w14:textId="77777777" w:rsidR="007F51D7" w:rsidRDefault="007F51D7" w:rsidP="005A4316">
      <w:pPr>
        <w:rPr>
          <w:rFonts w:ascii="Arial" w:hAnsi="Arial" w:cs="Arial"/>
          <w:b/>
          <w:sz w:val="28"/>
          <w:szCs w:val="28"/>
        </w:rPr>
      </w:pPr>
    </w:p>
    <w:p w14:paraId="0800794C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>You can pay your invoice at Sandwell Council House, any local neighbou</w:t>
      </w:r>
      <w:r>
        <w:rPr>
          <w:rFonts w:ascii="Arial" w:hAnsi="Arial" w:cs="Arial"/>
          <w:sz w:val="28"/>
          <w:szCs w:val="28"/>
        </w:rPr>
        <w:t>rhood office or over the phone on 0121</w:t>
      </w:r>
      <w:r w:rsidR="007F51D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737</w:t>
      </w:r>
      <w:r w:rsidR="007F51D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5131</w:t>
      </w:r>
      <w:r w:rsidR="007F51D7">
        <w:rPr>
          <w:rFonts w:ascii="Arial" w:hAnsi="Arial" w:cs="Arial"/>
          <w:sz w:val="28"/>
          <w:szCs w:val="28"/>
        </w:rPr>
        <w:t xml:space="preserve">. If you have a problem with your invoice </w:t>
      </w:r>
      <w:r w:rsidR="002D5478">
        <w:rPr>
          <w:rFonts w:ascii="Arial" w:hAnsi="Arial" w:cs="Arial"/>
          <w:sz w:val="28"/>
          <w:szCs w:val="28"/>
        </w:rPr>
        <w:t xml:space="preserve">please email us with your query </w:t>
      </w:r>
      <w:hyperlink r:id="rId8" w:history="1">
        <w:r w:rsidR="002D5478" w:rsidRPr="00D27D72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 w:rsidR="002D5478">
        <w:rPr>
          <w:rFonts w:ascii="Arial" w:hAnsi="Arial" w:cs="Arial"/>
          <w:sz w:val="28"/>
          <w:szCs w:val="28"/>
        </w:rPr>
        <w:t xml:space="preserve"> </w:t>
      </w:r>
    </w:p>
    <w:p w14:paraId="153A0CD6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6F0B385E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I already have an allotment in Sandwell, I need to notify you of a change of address.</w:t>
      </w:r>
    </w:p>
    <w:p w14:paraId="1C7E6B0E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38DDCA22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Please </w:t>
      </w:r>
      <w:r>
        <w:rPr>
          <w:rFonts w:ascii="Arial" w:hAnsi="Arial" w:cs="Arial"/>
          <w:sz w:val="28"/>
          <w:szCs w:val="28"/>
        </w:rPr>
        <w:t xml:space="preserve">email </w:t>
      </w:r>
      <w:hyperlink r:id="rId9" w:history="1">
        <w:r w:rsidRPr="00366A1D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2FA05039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</w:p>
    <w:p w14:paraId="4BC742C3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13D1E3A8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7C9B38D2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49AD4AC3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34325454" w14:textId="69DFCC4B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Can I have more than one allotment plot?</w:t>
      </w:r>
    </w:p>
    <w:p w14:paraId="37DD9C99" w14:textId="77777777" w:rsidR="00FF7DD4" w:rsidRDefault="00FF7DD4" w:rsidP="005A4316">
      <w:pPr>
        <w:rPr>
          <w:rFonts w:ascii="Arial" w:hAnsi="Arial" w:cs="Arial"/>
          <w:sz w:val="28"/>
          <w:szCs w:val="28"/>
        </w:rPr>
      </w:pPr>
    </w:p>
    <w:p w14:paraId="07AB8DD0" w14:textId="1819FBCD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>You can apply for additional plots on the site that you are already on</w:t>
      </w:r>
      <w:r>
        <w:rPr>
          <w:rFonts w:ascii="Arial" w:hAnsi="Arial" w:cs="Arial"/>
          <w:sz w:val="28"/>
          <w:szCs w:val="28"/>
        </w:rPr>
        <w:t>, providing that there is no waiting list</w:t>
      </w:r>
      <w:r w:rsidRPr="00A42B03">
        <w:rPr>
          <w:rFonts w:ascii="Arial" w:hAnsi="Arial" w:cs="Arial"/>
          <w:sz w:val="28"/>
          <w:szCs w:val="28"/>
        </w:rPr>
        <w:t>; however, you cannot have multiple plots on more than one allotment site.</w:t>
      </w:r>
    </w:p>
    <w:p w14:paraId="5B6C2B25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5FC00853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Are bonfires allowed on allotments?</w:t>
      </w:r>
    </w:p>
    <w:p w14:paraId="650C48D8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23536781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Bonfires are </w:t>
      </w:r>
      <w:r w:rsidRPr="00A42B03">
        <w:rPr>
          <w:rFonts w:ascii="Arial" w:hAnsi="Arial" w:cs="Arial"/>
          <w:b/>
          <w:sz w:val="28"/>
          <w:szCs w:val="28"/>
          <w:u w:val="single"/>
        </w:rPr>
        <w:t>not permitted</w:t>
      </w:r>
      <w:r w:rsidRPr="00A42B03">
        <w:rPr>
          <w:rFonts w:ascii="Arial" w:hAnsi="Arial" w:cs="Arial"/>
          <w:sz w:val="28"/>
          <w:szCs w:val="28"/>
        </w:rPr>
        <w:t xml:space="preserve"> onsite; green waste can be composted on your allotment plot any other waste must be disposed of in the appropriate way at your local waste facility.</w:t>
      </w:r>
    </w:p>
    <w:p w14:paraId="51B67BF4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60BE3367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Can I keep livestock on my allotment?</w:t>
      </w:r>
    </w:p>
    <w:p w14:paraId="7BC6E89B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</w:p>
    <w:p w14:paraId="18D67B9F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The allotment act allows the keeping of chickens (but </w:t>
      </w:r>
      <w:r w:rsidRPr="003B6C2F">
        <w:rPr>
          <w:rFonts w:ascii="Arial" w:hAnsi="Arial" w:cs="Arial"/>
          <w:b/>
          <w:sz w:val="28"/>
          <w:szCs w:val="28"/>
        </w:rPr>
        <w:t>no</w:t>
      </w:r>
      <w:r w:rsidRPr="00A42B03">
        <w:rPr>
          <w:rFonts w:ascii="Arial" w:hAnsi="Arial" w:cs="Arial"/>
          <w:sz w:val="28"/>
          <w:szCs w:val="28"/>
        </w:rPr>
        <w:t xml:space="preserve"> </w:t>
      </w:r>
      <w:r w:rsidRPr="003B6C2F">
        <w:rPr>
          <w:rFonts w:ascii="Arial" w:hAnsi="Arial" w:cs="Arial"/>
          <w:b/>
          <w:sz w:val="28"/>
          <w:szCs w:val="28"/>
        </w:rPr>
        <w:t>cockerels</w:t>
      </w:r>
      <w:r w:rsidRPr="00A42B03">
        <w:rPr>
          <w:rFonts w:ascii="Arial" w:hAnsi="Arial" w:cs="Arial"/>
          <w:sz w:val="28"/>
          <w:szCs w:val="28"/>
        </w:rPr>
        <w:t xml:space="preserve">) and rabbits. Chickens should be kept in small numbers (large numbers of chickens must be reported to DEFRA) the following link offers some useful guidance on animal welfare </w:t>
      </w:r>
      <w:hyperlink r:id="rId10" w:history="1">
        <w:r w:rsidRPr="00A42B03">
          <w:rPr>
            <w:rStyle w:val="Hyperlink"/>
            <w:rFonts w:ascii="Arial" w:hAnsi="Arial" w:cs="Arial"/>
            <w:sz w:val="28"/>
            <w:szCs w:val="28"/>
          </w:rPr>
          <w:t>https://www.gov.uk/guidance/animal-welfare</w:t>
        </w:r>
      </w:hyperlink>
      <w:r w:rsidRPr="00A42B03">
        <w:rPr>
          <w:rFonts w:ascii="Arial" w:hAnsi="Arial" w:cs="Arial"/>
          <w:sz w:val="28"/>
          <w:szCs w:val="28"/>
        </w:rPr>
        <w:t xml:space="preserve"> </w:t>
      </w:r>
    </w:p>
    <w:p w14:paraId="7751393B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020D8EAA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5D26B78B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Are hosepipes allowed on allotments?</w:t>
      </w:r>
    </w:p>
    <w:p w14:paraId="315C3AA6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  <w:r w:rsidRPr="00A42B03">
        <w:rPr>
          <w:rFonts w:ascii="Arial" w:hAnsi="Arial" w:cs="Arial"/>
          <w:b/>
          <w:sz w:val="28"/>
          <w:szCs w:val="28"/>
        </w:rPr>
        <w:t xml:space="preserve"> </w:t>
      </w:r>
    </w:p>
    <w:p w14:paraId="3A42B30B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are </w:t>
      </w:r>
      <w:r w:rsidRPr="00022515">
        <w:rPr>
          <w:rFonts w:ascii="Arial" w:hAnsi="Arial" w:cs="Arial"/>
          <w:b/>
          <w:bCs/>
          <w:sz w:val="28"/>
          <w:szCs w:val="28"/>
          <w:u w:val="single"/>
        </w:rPr>
        <w:t>not permitted</w:t>
      </w:r>
      <w:r>
        <w:rPr>
          <w:rFonts w:ascii="Arial" w:hAnsi="Arial" w:cs="Arial"/>
          <w:sz w:val="28"/>
          <w:szCs w:val="28"/>
        </w:rPr>
        <w:t xml:space="preserve"> to use a hosepipe to water your allotment plot, you are only permitted to use a hosepipe to fill your water butt if it has not replenished naturally. If you haven’t got a water butt on your allotment you </w:t>
      </w:r>
      <w:r w:rsidRPr="00A42B03">
        <w:rPr>
          <w:rFonts w:ascii="Arial" w:hAnsi="Arial" w:cs="Arial"/>
          <w:sz w:val="28"/>
          <w:szCs w:val="28"/>
        </w:rPr>
        <w:t xml:space="preserve">may want to consider </w:t>
      </w:r>
      <w:r>
        <w:rPr>
          <w:rFonts w:ascii="Arial" w:hAnsi="Arial" w:cs="Arial"/>
          <w:sz w:val="28"/>
          <w:szCs w:val="28"/>
        </w:rPr>
        <w:t>getting one.</w:t>
      </w:r>
    </w:p>
    <w:p w14:paraId="2BDB8470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1F74958E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Selling excess produce.</w:t>
      </w:r>
    </w:p>
    <w:p w14:paraId="569A2C65" w14:textId="77777777" w:rsidR="005A4316" w:rsidRPr="00A42B03" w:rsidRDefault="005A4316" w:rsidP="005A4316">
      <w:pPr>
        <w:rPr>
          <w:rFonts w:ascii="Arial" w:hAnsi="Arial" w:cs="Arial"/>
          <w:b/>
          <w:color w:val="0070C0"/>
          <w:sz w:val="28"/>
          <w:szCs w:val="28"/>
        </w:rPr>
      </w:pPr>
    </w:p>
    <w:p w14:paraId="73A6074A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You are </w:t>
      </w:r>
      <w:r w:rsidRPr="00022515">
        <w:rPr>
          <w:rFonts w:ascii="Arial" w:hAnsi="Arial" w:cs="Arial"/>
          <w:b/>
          <w:sz w:val="28"/>
          <w:szCs w:val="28"/>
          <w:u w:val="single"/>
        </w:rPr>
        <w:t>not permitted</w:t>
      </w:r>
      <w:r w:rsidRPr="00A42B03">
        <w:rPr>
          <w:rFonts w:ascii="Arial" w:hAnsi="Arial" w:cs="Arial"/>
          <w:sz w:val="28"/>
          <w:szCs w:val="28"/>
        </w:rPr>
        <w:t xml:space="preserve"> to sell any produce at all from your plot, even if it is classed as ‘excess’ </w:t>
      </w:r>
      <w:r>
        <w:rPr>
          <w:rFonts w:ascii="Arial" w:hAnsi="Arial" w:cs="Arial"/>
          <w:sz w:val="28"/>
          <w:szCs w:val="28"/>
        </w:rPr>
        <w:t>any tenant found to be doing this could face losing your tenancy. Y</w:t>
      </w:r>
      <w:r w:rsidRPr="00A42B03">
        <w:rPr>
          <w:rFonts w:ascii="Arial" w:hAnsi="Arial" w:cs="Arial"/>
          <w:sz w:val="28"/>
          <w:szCs w:val="28"/>
        </w:rPr>
        <w:t>ou are however permitted to donate any surplus food to your local foodbank or community soup kitchen.</w:t>
      </w:r>
    </w:p>
    <w:p w14:paraId="4372919A" w14:textId="77777777" w:rsidR="005A4316" w:rsidRPr="00A42B03" w:rsidRDefault="005A4316" w:rsidP="005A4316">
      <w:pPr>
        <w:rPr>
          <w:rFonts w:ascii="Arial" w:hAnsi="Arial" w:cs="Arial"/>
          <w:b/>
          <w:color w:val="0070C0"/>
          <w:sz w:val="28"/>
          <w:szCs w:val="28"/>
        </w:rPr>
      </w:pPr>
    </w:p>
    <w:p w14:paraId="1D489431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Can I have a shed/ greenhouse or polytunnel?</w:t>
      </w:r>
    </w:p>
    <w:p w14:paraId="0469EE13" w14:textId="77777777" w:rsidR="005A4316" w:rsidRPr="00A42B03" w:rsidRDefault="005A4316" w:rsidP="005A4316">
      <w:pPr>
        <w:rPr>
          <w:rFonts w:ascii="Arial" w:hAnsi="Arial" w:cs="Arial"/>
          <w:b/>
          <w:color w:val="0070C0"/>
          <w:sz w:val="28"/>
          <w:szCs w:val="28"/>
        </w:rPr>
      </w:pPr>
    </w:p>
    <w:p w14:paraId="6EDF134F" w14:textId="5501B3AD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Yes, you are permitted to have a small shed or greenhouse, </w:t>
      </w:r>
      <w:r w:rsidR="00FF7DD4">
        <w:rPr>
          <w:rFonts w:ascii="Arial" w:hAnsi="Arial" w:cs="Arial"/>
          <w:sz w:val="28"/>
          <w:szCs w:val="28"/>
        </w:rPr>
        <w:t>we would recommend no</w:t>
      </w:r>
      <w:r w:rsidRPr="00A42B03">
        <w:rPr>
          <w:rFonts w:ascii="Arial" w:hAnsi="Arial" w:cs="Arial"/>
          <w:sz w:val="28"/>
          <w:szCs w:val="28"/>
        </w:rPr>
        <w:t xml:space="preserve"> larger than </w:t>
      </w:r>
      <w:r>
        <w:rPr>
          <w:rFonts w:ascii="Arial" w:hAnsi="Arial" w:cs="Arial"/>
          <w:sz w:val="28"/>
          <w:szCs w:val="28"/>
        </w:rPr>
        <w:t>8ft x 10ft</w:t>
      </w:r>
      <w:r w:rsidRPr="00A42B03">
        <w:rPr>
          <w:rFonts w:ascii="Arial" w:hAnsi="Arial" w:cs="Arial"/>
          <w:sz w:val="28"/>
          <w:szCs w:val="28"/>
        </w:rPr>
        <w:t xml:space="preserve">. Please contact us separately regarding polytunnels </w:t>
      </w:r>
      <w:r>
        <w:rPr>
          <w:rFonts w:ascii="Arial" w:hAnsi="Arial" w:cs="Arial"/>
          <w:sz w:val="28"/>
          <w:szCs w:val="28"/>
        </w:rPr>
        <w:t xml:space="preserve">by emailing </w:t>
      </w:r>
      <w:hyperlink r:id="rId11" w:history="1">
        <w:r w:rsidRPr="00366A1D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2292B643" w14:textId="77777777" w:rsidR="00FF7DD4" w:rsidRDefault="00FF7DD4" w:rsidP="005A4316">
      <w:pPr>
        <w:rPr>
          <w:rFonts w:ascii="Arial" w:hAnsi="Arial" w:cs="Arial"/>
          <w:sz w:val="28"/>
          <w:szCs w:val="28"/>
        </w:rPr>
      </w:pPr>
    </w:p>
    <w:p w14:paraId="25B5DD66" w14:textId="4BCD6B1B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I have lost my key; can I have a replacement?</w:t>
      </w:r>
    </w:p>
    <w:p w14:paraId="4CFB4827" w14:textId="77777777" w:rsidR="005A4316" w:rsidRPr="00A42B03" w:rsidRDefault="005A4316" w:rsidP="005A4316">
      <w:pPr>
        <w:rPr>
          <w:rFonts w:ascii="Arial" w:hAnsi="Arial" w:cs="Arial"/>
          <w:b/>
          <w:color w:val="0070C0"/>
          <w:sz w:val="28"/>
          <w:szCs w:val="28"/>
        </w:rPr>
      </w:pPr>
    </w:p>
    <w:p w14:paraId="5F0BDF8D" w14:textId="77777777" w:rsidR="005A4316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If you have lost your keys and require a replacement key, please </w:t>
      </w:r>
      <w:r>
        <w:rPr>
          <w:rFonts w:ascii="Arial" w:hAnsi="Arial" w:cs="Arial"/>
          <w:sz w:val="28"/>
          <w:szCs w:val="28"/>
        </w:rPr>
        <w:t>email us</w:t>
      </w:r>
      <w:r w:rsidRPr="00A42B03">
        <w:rPr>
          <w:rFonts w:ascii="Arial" w:hAnsi="Arial" w:cs="Arial"/>
          <w:sz w:val="28"/>
          <w:szCs w:val="28"/>
        </w:rPr>
        <w:t xml:space="preserve"> to arran</w:t>
      </w:r>
      <w:r w:rsidR="00073012">
        <w:rPr>
          <w:rFonts w:ascii="Arial" w:hAnsi="Arial" w:cs="Arial"/>
          <w:sz w:val="28"/>
          <w:szCs w:val="28"/>
        </w:rPr>
        <w:t>ge a new one. (There is</w:t>
      </w:r>
      <w:r w:rsidRPr="00A42B03">
        <w:rPr>
          <w:rFonts w:ascii="Arial" w:hAnsi="Arial" w:cs="Arial"/>
          <w:sz w:val="28"/>
          <w:szCs w:val="28"/>
        </w:rPr>
        <w:t xml:space="preserve"> a charge for replacement keys)</w:t>
      </w:r>
      <w:r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Pr="00366A1D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3F4DC438" w14:textId="77777777" w:rsidR="00FF7DD4" w:rsidRPr="00A42B03" w:rsidRDefault="00FF7DD4" w:rsidP="005A4316">
      <w:pPr>
        <w:rPr>
          <w:rFonts w:ascii="Arial" w:hAnsi="Arial" w:cs="Arial"/>
          <w:sz w:val="28"/>
          <w:szCs w:val="28"/>
        </w:rPr>
      </w:pPr>
    </w:p>
    <w:p w14:paraId="658C06D4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Can I compost my green waste on my allotment?</w:t>
      </w:r>
    </w:p>
    <w:p w14:paraId="47EECE5A" w14:textId="77777777" w:rsidR="005A4316" w:rsidRPr="00A42B03" w:rsidRDefault="005A4316" w:rsidP="005A4316">
      <w:pPr>
        <w:rPr>
          <w:rFonts w:ascii="Arial" w:hAnsi="Arial" w:cs="Arial"/>
          <w:b/>
          <w:color w:val="0070C0"/>
          <w:sz w:val="28"/>
          <w:szCs w:val="28"/>
        </w:rPr>
      </w:pPr>
    </w:p>
    <w:p w14:paraId="2F6F3CA5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>You are allowed to compost green waste on your plot in a contained area, or within a communal area identified on site.</w:t>
      </w:r>
    </w:p>
    <w:p w14:paraId="597659A3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2C5997EF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Can I swap my allotment plot with another?</w:t>
      </w:r>
    </w:p>
    <w:p w14:paraId="04267DE0" w14:textId="77777777" w:rsidR="005A4316" w:rsidRPr="00A42B03" w:rsidRDefault="005A4316" w:rsidP="005A4316">
      <w:pPr>
        <w:rPr>
          <w:rFonts w:ascii="Arial" w:hAnsi="Arial" w:cs="Arial"/>
          <w:color w:val="0070C0"/>
          <w:sz w:val="28"/>
          <w:szCs w:val="28"/>
        </w:rPr>
      </w:pPr>
    </w:p>
    <w:p w14:paraId="53B7A9E1" w14:textId="47D659F1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You may swap your plot if a plot on your site becomes vacant, you will need to contact </w:t>
      </w:r>
      <w:r w:rsidR="00FF7DD4">
        <w:rPr>
          <w:rFonts w:ascii="Arial" w:hAnsi="Arial" w:cs="Arial"/>
          <w:sz w:val="28"/>
          <w:szCs w:val="28"/>
        </w:rPr>
        <w:t xml:space="preserve">us at </w:t>
      </w:r>
      <w:hyperlink r:id="rId13" w:history="1">
        <w:r w:rsidR="00FF7DD4" w:rsidRPr="000401E0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 w:rsidR="00FF7DD4">
        <w:rPr>
          <w:rFonts w:ascii="Arial" w:hAnsi="Arial" w:cs="Arial"/>
          <w:sz w:val="28"/>
          <w:szCs w:val="28"/>
        </w:rPr>
        <w:t xml:space="preserve"> </w:t>
      </w:r>
    </w:p>
    <w:p w14:paraId="47FCFCB9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4F7812D5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How do I notify you if I want to give up my allotment plot?</w:t>
      </w:r>
    </w:p>
    <w:p w14:paraId="4C77561C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192F5D1F" w14:textId="41F66893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 xml:space="preserve">You will need to contact us </w:t>
      </w:r>
      <w:r>
        <w:rPr>
          <w:rFonts w:ascii="Arial" w:hAnsi="Arial" w:cs="Arial"/>
          <w:sz w:val="28"/>
          <w:szCs w:val="28"/>
        </w:rPr>
        <w:t xml:space="preserve">in writing at </w:t>
      </w:r>
      <w:hyperlink r:id="rId14" w:history="1">
        <w:r w:rsidR="00FF7DD4" w:rsidRPr="000401E0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A42B03">
        <w:rPr>
          <w:rFonts w:ascii="Arial" w:hAnsi="Arial" w:cs="Arial"/>
          <w:sz w:val="28"/>
          <w:szCs w:val="28"/>
        </w:rPr>
        <w:t xml:space="preserve">to let us know that you no longer want to keep your allotment; you will also need to return your key to us. If you do not let us know that you have given up a plot you may be </w:t>
      </w:r>
      <w:r>
        <w:rPr>
          <w:rFonts w:ascii="Arial" w:hAnsi="Arial" w:cs="Arial"/>
          <w:sz w:val="28"/>
          <w:szCs w:val="28"/>
        </w:rPr>
        <w:t>still be invoiced.</w:t>
      </w:r>
    </w:p>
    <w:p w14:paraId="491425C9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24FA5A5A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What are the council’s rules on allotments?</w:t>
      </w:r>
    </w:p>
    <w:p w14:paraId="3368E95E" w14:textId="77777777" w:rsidR="005A4316" w:rsidRPr="00A42B03" w:rsidRDefault="005A4316" w:rsidP="005A4316">
      <w:pPr>
        <w:rPr>
          <w:rFonts w:ascii="Arial" w:hAnsi="Arial" w:cs="Arial"/>
          <w:color w:val="0070C0"/>
          <w:sz w:val="28"/>
          <w:szCs w:val="28"/>
        </w:rPr>
      </w:pPr>
    </w:p>
    <w:p w14:paraId="5ACD773D" w14:textId="7CD67EA6" w:rsidR="005A4316" w:rsidRPr="00A42B03" w:rsidRDefault="00FF7DD4" w:rsidP="005A43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receive a copy of our rules and regulations for your allotment, once you have been allocated a plot with you tenancy agreement.</w:t>
      </w:r>
    </w:p>
    <w:p w14:paraId="176452ED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7ECE19EC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Does the council collect rubbish from allotment sites?</w:t>
      </w:r>
    </w:p>
    <w:p w14:paraId="43C56C0B" w14:textId="77777777" w:rsidR="005A4316" w:rsidRPr="00A42B03" w:rsidRDefault="005A4316" w:rsidP="005A4316">
      <w:pPr>
        <w:rPr>
          <w:rFonts w:ascii="Arial" w:hAnsi="Arial" w:cs="Arial"/>
          <w:b/>
          <w:sz w:val="28"/>
          <w:szCs w:val="28"/>
        </w:rPr>
      </w:pPr>
    </w:p>
    <w:p w14:paraId="07CEBED6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>Unfortunately, the council cannot collect rubbish from each allotment site, we encourage the composting of green waste on allotment plots, any other rubbish should be disposed of at the appropriate facility.</w:t>
      </w:r>
    </w:p>
    <w:p w14:paraId="217BCD3E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532D7C82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29529EFD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54C36271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4EB9F0BC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399CC543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174A1635" w14:textId="77777777" w:rsidR="00FF7DD4" w:rsidRDefault="00FF7DD4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257D9187" w14:textId="10429BFD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Can we have a skip?</w:t>
      </w:r>
    </w:p>
    <w:p w14:paraId="5D449EE4" w14:textId="77777777" w:rsidR="005A4316" w:rsidRPr="00A42B03" w:rsidRDefault="005A4316" w:rsidP="005A4316">
      <w:pPr>
        <w:rPr>
          <w:rFonts w:ascii="Arial" w:hAnsi="Arial" w:cs="Arial"/>
          <w:b/>
          <w:color w:val="0000FF"/>
          <w:sz w:val="28"/>
          <w:szCs w:val="28"/>
        </w:rPr>
      </w:pPr>
    </w:p>
    <w:p w14:paraId="2C90692C" w14:textId="77777777" w:rsidR="005A4316" w:rsidRPr="00A507BC" w:rsidRDefault="005A4316" w:rsidP="005A4316">
      <w:pPr>
        <w:rPr>
          <w:rFonts w:ascii="Arial" w:hAnsi="Arial" w:cs="Arial"/>
          <w:sz w:val="28"/>
          <w:szCs w:val="28"/>
        </w:rPr>
      </w:pPr>
      <w:r w:rsidRPr="00A42B03">
        <w:rPr>
          <w:rFonts w:ascii="Arial" w:hAnsi="Arial" w:cs="Arial"/>
          <w:sz w:val="28"/>
          <w:szCs w:val="28"/>
        </w:rPr>
        <w:t>The council does not provide skips for allotment sites; you should not bring any rubbish to your allotment, and waste material associated with your plot should be disposed of in the appropriate way at your local waste facility.</w:t>
      </w:r>
    </w:p>
    <w:p w14:paraId="3B1F7661" w14:textId="77777777" w:rsidR="005A4316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410D4653" w14:textId="77777777" w:rsidR="00A507BC" w:rsidRDefault="00A507BC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Japanese Knotweed</w:t>
      </w:r>
    </w:p>
    <w:p w14:paraId="354FA4E3" w14:textId="77777777" w:rsidR="00A507BC" w:rsidRDefault="00A507BC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4B755DEC" w14:textId="77777777" w:rsidR="00942B91" w:rsidRDefault="00A507BC" w:rsidP="005A4316">
      <w:pPr>
        <w:rPr>
          <w:rFonts w:ascii="Arial" w:hAnsi="Arial" w:cs="Arial"/>
          <w:sz w:val="28"/>
          <w:szCs w:val="28"/>
        </w:rPr>
      </w:pPr>
      <w:r w:rsidRPr="00A507BC">
        <w:rPr>
          <w:rFonts w:ascii="Arial" w:hAnsi="Arial" w:cs="Arial"/>
          <w:sz w:val="28"/>
          <w:szCs w:val="28"/>
        </w:rPr>
        <w:t>If you find or suspect you have Japanese Knotweed on your plot or have seen it on your allotment site, please report it to us immediately</w:t>
      </w:r>
      <w:r w:rsidR="00E85282">
        <w:rPr>
          <w:rFonts w:ascii="Arial" w:hAnsi="Arial" w:cs="Arial"/>
          <w:sz w:val="28"/>
          <w:szCs w:val="28"/>
        </w:rPr>
        <w:t xml:space="preserve">, using the following email address </w:t>
      </w:r>
      <w:hyperlink r:id="rId15" w:history="1">
        <w:r w:rsidR="00E85282" w:rsidRPr="00807ED2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 w:rsidR="00E85282">
        <w:rPr>
          <w:rFonts w:ascii="Arial" w:hAnsi="Arial" w:cs="Arial"/>
          <w:sz w:val="28"/>
          <w:szCs w:val="28"/>
        </w:rPr>
        <w:t xml:space="preserve"> </w:t>
      </w:r>
    </w:p>
    <w:p w14:paraId="75F6B8F9" w14:textId="77777777" w:rsidR="00FF7DD4" w:rsidRDefault="00FF7DD4" w:rsidP="005A4316">
      <w:pPr>
        <w:rPr>
          <w:rFonts w:ascii="Arial" w:hAnsi="Arial" w:cs="Arial"/>
          <w:b/>
          <w:sz w:val="28"/>
          <w:szCs w:val="28"/>
        </w:rPr>
      </w:pPr>
    </w:p>
    <w:p w14:paraId="70A10F2F" w14:textId="4BC59520" w:rsidR="00A507BC" w:rsidRPr="00A507BC" w:rsidRDefault="00A507BC" w:rsidP="005A4316">
      <w:pPr>
        <w:rPr>
          <w:rFonts w:ascii="Arial" w:hAnsi="Arial" w:cs="Arial"/>
          <w:sz w:val="28"/>
          <w:szCs w:val="28"/>
        </w:rPr>
      </w:pPr>
      <w:r w:rsidRPr="00A507BC">
        <w:rPr>
          <w:rFonts w:ascii="Arial" w:hAnsi="Arial" w:cs="Arial"/>
          <w:b/>
          <w:sz w:val="28"/>
          <w:szCs w:val="28"/>
        </w:rPr>
        <w:t>DO NOT CUT IT</w:t>
      </w:r>
      <w:r w:rsidRPr="00A507BC">
        <w:rPr>
          <w:rFonts w:ascii="Arial" w:hAnsi="Arial" w:cs="Arial"/>
          <w:sz w:val="28"/>
          <w:szCs w:val="28"/>
        </w:rPr>
        <w:t xml:space="preserve"> or try to remove it yourself</w:t>
      </w:r>
      <w:r>
        <w:rPr>
          <w:rFonts w:ascii="Arial" w:hAnsi="Arial" w:cs="Arial"/>
          <w:sz w:val="28"/>
          <w:szCs w:val="28"/>
        </w:rPr>
        <w:t>.</w:t>
      </w:r>
    </w:p>
    <w:p w14:paraId="6DD05FDA" w14:textId="77777777" w:rsidR="00A507BC" w:rsidRDefault="00A507BC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6DFA300B" w14:textId="77777777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What is an association site?</w:t>
      </w:r>
    </w:p>
    <w:p w14:paraId="32120DF5" w14:textId="77777777" w:rsidR="005A4316" w:rsidRPr="00A42B03" w:rsidRDefault="005A4316" w:rsidP="005A4316">
      <w:pPr>
        <w:rPr>
          <w:rFonts w:ascii="Arial" w:hAnsi="Arial" w:cs="Arial"/>
          <w:b/>
          <w:color w:val="0000FF"/>
          <w:sz w:val="28"/>
          <w:szCs w:val="28"/>
        </w:rPr>
      </w:pPr>
    </w:p>
    <w:p w14:paraId="79AE427F" w14:textId="773F231C" w:rsidR="005A4316" w:rsidRPr="00A42B03" w:rsidRDefault="005A4316" w:rsidP="005A4316">
      <w:pPr>
        <w:pStyle w:val="Default"/>
        <w:rPr>
          <w:sz w:val="28"/>
          <w:szCs w:val="28"/>
        </w:rPr>
      </w:pPr>
      <w:r w:rsidRPr="00A42B03">
        <w:rPr>
          <w:sz w:val="28"/>
          <w:szCs w:val="28"/>
        </w:rPr>
        <w:t xml:space="preserve">Allotments in Sandwell are managed by Sandwell’s </w:t>
      </w:r>
      <w:r w:rsidR="00FF7DD4">
        <w:rPr>
          <w:sz w:val="28"/>
          <w:szCs w:val="28"/>
        </w:rPr>
        <w:t xml:space="preserve">Green Spaces team, </w:t>
      </w:r>
      <w:r w:rsidRPr="00A42B03">
        <w:rPr>
          <w:sz w:val="28"/>
          <w:szCs w:val="28"/>
        </w:rPr>
        <w:t>however a proportion of the sites across the borough are managed by Allotment Associations</w:t>
      </w:r>
      <w:r w:rsidRPr="00A42B03">
        <w:rPr>
          <w:color w:val="111111"/>
          <w:sz w:val="28"/>
          <w:szCs w:val="28"/>
          <w:lang w:val="en"/>
        </w:rPr>
        <w:t xml:space="preserve">. This means that they are leased to Allotment Associations that select a committee from their plot holders. The site is then managed by the committee who </w:t>
      </w:r>
      <w:r w:rsidR="00FF7DD4">
        <w:rPr>
          <w:color w:val="111111"/>
          <w:sz w:val="28"/>
          <w:szCs w:val="28"/>
          <w:lang w:val="en"/>
        </w:rPr>
        <w:t>look after the site day to day and manage</w:t>
      </w:r>
      <w:r>
        <w:rPr>
          <w:color w:val="111111"/>
          <w:sz w:val="28"/>
          <w:szCs w:val="28"/>
          <w:lang w:val="en"/>
        </w:rPr>
        <w:t xml:space="preserve"> their own rentals and </w:t>
      </w:r>
      <w:r w:rsidRPr="00A42B03">
        <w:rPr>
          <w:color w:val="111111"/>
          <w:sz w:val="28"/>
          <w:szCs w:val="28"/>
          <w:lang w:val="en"/>
        </w:rPr>
        <w:t>administration.</w:t>
      </w:r>
      <w:r>
        <w:rPr>
          <w:color w:val="111111"/>
          <w:sz w:val="28"/>
          <w:szCs w:val="28"/>
          <w:lang w:val="en"/>
        </w:rPr>
        <w:t xml:space="preserve"> As an allotment association, you will be eligible to apply for funding for onsite improvements or projects.</w:t>
      </w:r>
    </w:p>
    <w:p w14:paraId="2D3A01D1" w14:textId="77777777" w:rsidR="005A4316" w:rsidRPr="00A42B03" w:rsidRDefault="005A4316" w:rsidP="005A4316">
      <w:pPr>
        <w:rPr>
          <w:rFonts w:ascii="Arial" w:hAnsi="Arial" w:cs="Arial"/>
          <w:sz w:val="28"/>
          <w:szCs w:val="28"/>
        </w:rPr>
      </w:pPr>
    </w:p>
    <w:p w14:paraId="71E94F00" w14:textId="77777777" w:rsidR="00FF7DD4" w:rsidRDefault="00FF7DD4" w:rsidP="005A4316">
      <w:pPr>
        <w:rPr>
          <w:rFonts w:ascii="Arial" w:hAnsi="Arial" w:cs="Arial"/>
          <w:sz w:val="28"/>
          <w:szCs w:val="28"/>
        </w:rPr>
      </w:pPr>
    </w:p>
    <w:p w14:paraId="1A16B8F3" w14:textId="180E268B" w:rsidR="005A4316" w:rsidRPr="003B6C2F" w:rsidRDefault="005A4316" w:rsidP="005A4316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3B6C2F">
        <w:rPr>
          <w:rFonts w:ascii="Arial" w:hAnsi="Arial" w:cs="Arial"/>
          <w:b/>
          <w:color w:val="538135" w:themeColor="accent6" w:themeShade="BF"/>
          <w:sz w:val="28"/>
          <w:szCs w:val="28"/>
        </w:rPr>
        <w:t>How can my allotment site become an association?</w:t>
      </w:r>
    </w:p>
    <w:p w14:paraId="74C20DE1" w14:textId="77777777" w:rsidR="005A4316" w:rsidRPr="00A42B03" w:rsidRDefault="005A4316" w:rsidP="005A4316">
      <w:pPr>
        <w:rPr>
          <w:rFonts w:ascii="Arial" w:hAnsi="Arial" w:cs="Arial"/>
          <w:b/>
          <w:color w:val="0000FF"/>
          <w:sz w:val="28"/>
          <w:szCs w:val="28"/>
        </w:rPr>
      </w:pPr>
    </w:p>
    <w:p w14:paraId="539B5524" w14:textId="77777777" w:rsidR="005A4316" w:rsidRPr="000A6C7E" w:rsidRDefault="005A4316" w:rsidP="005A4316">
      <w:pPr>
        <w:rPr>
          <w:rFonts w:ascii="Arial" w:hAnsi="Arial" w:cs="Arial"/>
          <w:color w:val="000000"/>
          <w:sz w:val="28"/>
          <w:szCs w:val="28"/>
        </w:rPr>
      </w:pPr>
      <w:r w:rsidRPr="000A6C7E">
        <w:rPr>
          <w:rFonts w:ascii="Arial" w:hAnsi="Arial" w:cs="Arial"/>
          <w:color w:val="000000"/>
          <w:sz w:val="28"/>
          <w:szCs w:val="28"/>
        </w:rPr>
        <w:t>You will need to make sure you have people onsite that are willing to stand as committee members,</w:t>
      </w:r>
      <w:r>
        <w:rPr>
          <w:rFonts w:ascii="Arial" w:hAnsi="Arial" w:cs="Arial"/>
          <w:color w:val="000000"/>
          <w:sz w:val="28"/>
          <w:szCs w:val="28"/>
        </w:rPr>
        <w:t xml:space="preserve"> and that the majority of allotment tenants already onsite would be happy to move over to a self- management arrangement. </w:t>
      </w:r>
      <w:r w:rsidRPr="000A6C7E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if you would like further information, please contact us at </w:t>
      </w:r>
      <w:hyperlink r:id="rId16" w:history="1">
        <w:r w:rsidRPr="00366A1D">
          <w:rPr>
            <w:rStyle w:val="Hyperlink"/>
            <w:rFonts w:ascii="Arial" w:hAnsi="Arial" w:cs="Arial"/>
            <w:sz w:val="28"/>
            <w:szCs w:val="28"/>
          </w:rPr>
          <w:t>allotment_enquiries@sandwell.gov.uk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91E2F35" w14:textId="77777777" w:rsidR="00261209" w:rsidRDefault="00261209"/>
    <w:sectPr w:rsidR="00261209">
      <w:head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CBFE" w14:textId="77777777" w:rsidR="004857F1" w:rsidRDefault="004857F1" w:rsidP="00FF7DD4">
      <w:r>
        <w:separator/>
      </w:r>
    </w:p>
  </w:endnote>
  <w:endnote w:type="continuationSeparator" w:id="0">
    <w:p w14:paraId="7BFD8F34" w14:textId="77777777" w:rsidR="004857F1" w:rsidRDefault="004857F1" w:rsidP="00FF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DBBC" w14:textId="77777777" w:rsidR="004857F1" w:rsidRDefault="004857F1" w:rsidP="00FF7DD4">
      <w:r>
        <w:separator/>
      </w:r>
    </w:p>
  </w:footnote>
  <w:footnote w:type="continuationSeparator" w:id="0">
    <w:p w14:paraId="3A2F23C5" w14:textId="77777777" w:rsidR="004857F1" w:rsidRDefault="004857F1" w:rsidP="00FF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A557" w14:textId="76E37EEF" w:rsidR="00FF7DD4" w:rsidRDefault="00FF7DD4">
    <w:pPr>
      <w:pStyle w:val="Header"/>
    </w:pPr>
    <w:r>
      <w:rPr>
        <w:noProof/>
      </w:rPr>
      <w:drawing>
        <wp:inline distT="0" distB="0" distL="0" distR="0" wp14:anchorId="108987AB" wp14:editId="0732BC54">
          <wp:extent cx="1670957" cy="442758"/>
          <wp:effectExtent l="0" t="0" r="5715" b="0"/>
          <wp:docPr id="59833960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3960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33" cy="45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08A7"/>
    <w:multiLevelType w:val="hybridMultilevel"/>
    <w:tmpl w:val="0FFEE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9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16"/>
    <w:rsid w:val="00022515"/>
    <w:rsid w:val="00073012"/>
    <w:rsid w:val="00094280"/>
    <w:rsid w:val="000D3883"/>
    <w:rsid w:val="00261209"/>
    <w:rsid w:val="002D5478"/>
    <w:rsid w:val="002F764F"/>
    <w:rsid w:val="003F6F85"/>
    <w:rsid w:val="004857F1"/>
    <w:rsid w:val="005A4316"/>
    <w:rsid w:val="0060451D"/>
    <w:rsid w:val="006132DF"/>
    <w:rsid w:val="006A07F3"/>
    <w:rsid w:val="006B7286"/>
    <w:rsid w:val="007F51D7"/>
    <w:rsid w:val="00942B91"/>
    <w:rsid w:val="00987BAD"/>
    <w:rsid w:val="00A507BC"/>
    <w:rsid w:val="00BF254C"/>
    <w:rsid w:val="00D41753"/>
    <w:rsid w:val="00E0356C"/>
    <w:rsid w:val="00E85282"/>
    <w:rsid w:val="00EE2C83"/>
    <w:rsid w:val="00EF0703"/>
    <w:rsid w:val="00F04858"/>
    <w:rsid w:val="00F27965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D7D16"/>
  <w15:chartTrackingRefBased/>
  <w15:docId w15:val="{B4E8479A-342F-46BC-8E28-98BAEB53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43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5A431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70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048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DD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7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DD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otment_enquiries@sandwell.gov.uk" TargetMode="External"/><Relationship Id="rId13" Type="http://schemas.openxmlformats.org/officeDocument/2006/relationships/hyperlink" Target="mailto:allotment_enquiries@sandwell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otment_Enquiries@sandwell.gov.uk" TargetMode="External"/><Relationship Id="rId12" Type="http://schemas.openxmlformats.org/officeDocument/2006/relationships/hyperlink" Target="mailto:allotment_enquiries@sandwell.gov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llotment_enquiries@sandwell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lotment_enquiries@sandwell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lotment_enquiries@sandwell.gov.uk" TargetMode="External"/><Relationship Id="rId10" Type="http://schemas.openxmlformats.org/officeDocument/2006/relationships/hyperlink" Target="https://www.gov.uk/guidance/animal-welf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lotment_enquiries@sandwell.gov.uk" TargetMode="External"/><Relationship Id="rId14" Type="http://schemas.openxmlformats.org/officeDocument/2006/relationships/hyperlink" Target="mailto:allotment_enquiries@sandwel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3</cp:revision>
  <dcterms:created xsi:type="dcterms:W3CDTF">2024-11-08T09:54:00Z</dcterms:created>
  <dcterms:modified xsi:type="dcterms:W3CDTF">2025-05-27T14:29:00Z</dcterms:modified>
</cp:coreProperties>
</file>