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78CC" w14:textId="67BB3228" w:rsidR="00D2467B" w:rsidRPr="00EC1EA2" w:rsidRDefault="0082489F" w:rsidP="00EC1EA2">
      <w:pPr>
        <w:shd w:val="clear" w:color="auto" w:fill="FFFFFF" w:themeFill="background1"/>
        <w:spacing w:before="225" w:after="225" w:line="240" w:lineRule="auto"/>
        <w:jc w:val="center"/>
        <w:rPr>
          <w:rFonts w:ascii="Arial" w:hAnsi="Arial" w:cs="Arial"/>
          <w:b/>
          <w:bCs/>
          <w:sz w:val="72"/>
          <w:szCs w:val="72"/>
        </w:rPr>
      </w:pPr>
      <w:r w:rsidRPr="0082489F">
        <w:rPr>
          <w:rFonts w:ascii="Arial" w:hAnsi="Arial" w:cs="Arial"/>
          <w:b/>
          <w:bCs/>
          <w:sz w:val="72"/>
          <w:szCs w:val="72"/>
        </w:rPr>
        <w:t>Rec</w:t>
      </w:r>
      <w:r w:rsidR="4AAAEED2" w:rsidRPr="0082489F">
        <w:rPr>
          <w:rFonts w:ascii="Arial" w:hAnsi="Arial" w:cs="Arial"/>
          <w:b/>
          <w:bCs/>
          <w:sz w:val="72"/>
          <w:szCs w:val="72"/>
        </w:rPr>
        <w:t>hargeable</w:t>
      </w:r>
      <w:r w:rsidR="4AAAEED2" w:rsidRPr="34C84A99">
        <w:rPr>
          <w:rFonts w:ascii="Arial" w:hAnsi="Arial" w:cs="Arial"/>
          <w:b/>
          <w:bCs/>
          <w:sz w:val="72"/>
          <w:szCs w:val="72"/>
        </w:rPr>
        <w:t xml:space="preserve"> </w:t>
      </w:r>
      <w:r w:rsidR="11143C87" w:rsidRPr="34C84A99">
        <w:rPr>
          <w:rFonts w:ascii="Arial" w:hAnsi="Arial" w:cs="Arial"/>
          <w:b/>
          <w:bCs/>
          <w:sz w:val="72"/>
          <w:szCs w:val="72"/>
        </w:rPr>
        <w:t>Repairs</w:t>
      </w:r>
      <w:r w:rsidR="00D2467B" w:rsidRPr="34C84A99">
        <w:rPr>
          <w:rFonts w:ascii="Arial" w:hAnsi="Arial" w:cs="Arial"/>
          <w:b/>
          <w:bCs/>
          <w:sz w:val="72"/>
          <w:szCs w:val="72"/>
        </w:rPr>
        <w:t xml:space="preserve"> Policy</w:t>
      </w:r>
    </w:p>
    <w:p w14:paraId="5A82157C" w14:textId="77777777" w:rsidR="00D2467B" w:rsidRPr="0060627F" w:rsidRDefault="00D2467B" w:rsidP="00D2467B">
      <w:pPr>
        <w:spacing w:after="0" w:line="276" w:lineRule="auto"/>
        <w:rPr>
          <w:rFonts w:ascii="Arial" w:hAnsi="Arial" w:cs="Arial"/>
          <w:b/>
          <w:sz w:val="24"/>
          <w:szCs w:val="24"/>
        </w:rPr>
      </w:pPr>
    </w:p>
    <w:p w14:paraId="4B7F0BB1" w14:textId="77777777" w:rsidR="00D2467B" w:rsidRPr="0060627F" w:rsidRDefault="00D2467B" w:rsidP="00D2467B">
      <w:pPr>
        <w:spacing w:after="0" w:line="276" w:lineRule="auto"/>
        <w:jc w:val="center"/>
        <w:rPr>
          <w:rFonts w:ascii="Arial" w:hAnsi="Arial" w:cs="Arial"/>
          <w:b/>
          <w:sz w:val="24"/>
          <w:szCs w:val="24"/>
        </w:rPr>
      </w:pPr>
      <w:r w:rsidRPr="0060627F">
        <w:rPr>
          <w:rFonts w:ascii="Arial" w:hAnsi="Arial" w:cs="Arial"/>
          <w:b/>
          <w:noProof/>
          <w:sz w:val="24"/>
          <w:szCs w:val="24"/>
        </w:rPr>
        <w:drawing>
          <wp:inline distT="0" distB="0" distL="0" distR="0" wp14:anchorId="5EC38AAE" wp14:editId="0EAC1FEA">
            <wp:extent cx="5719763" cy="152527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736" cy="1526596"/>
                    </a:xfrm>
                    <a:prstGeom prst="rect">
                      <a:avLst/>
                    </a:prstGeom>
                    <a:noFill/>
                  </pic:spPr>
                </pic:pic>
              </a:graphicData>
            </a:graphic>
          </wp:inline>
        </w:drawing>
      </w:r>
    </w:p>
    <w:p w14:paraId="63F05061" w14:textId="77777777" w:rsidR="00D2467B" w:rsidRPr="0060627F" w:rsidRDefault="00D2467B" w:rsidP="00D2467B">
      <w:pPr>
        <w:spacing w:after="0" w:line="276" w:lineRule="auto"/>
        <w:rPr>
          <w:rFonts w:ascii="Arial" w:hAnsi="Arial" w:cs="Arial"/>
          <w:b/>
          <w:sz w:val="24"/>
          <w:szCs w:val="24"/>
          <w:u w:val="single"/>
        </w:rPr>
      </w:pPr>
    </w:p>
    <w:p w14:paraId="1548733B" w14:textId="77777777" w:rsidR="00D2467B" w:rsidRPr="0060627F" w:rsidRDefault="00D2467B" w:rsidP="00D2467B">
      <w:pPr>
        <w:tabs>
          <w:tab w:val="left" w:pos="1140"/>
        </w:tabs>
        <w:spacing w:after="0" w:line="276" w:lineRule="auto"/>
        <w:rPr>
          <w:rFonts w:ascii="Arial" w:hAnsi="Arial" w:cs="Arial"/>
          <w:b/>
          <w:sz w:val="24"/>
          <w:szCs w:val="24"/>
        </w:rPr>
      </w:pPr>
    </w:p>
    <w:p w14:paraId="177957AE" w14:textId="77777777" w:rsidR="00D2467B" w:rsidRDefault="00D2467B" w:rsidP="00D2467B">
      <w:pPr>
        <w:spacing w:after="0"/>
      </w:pPr>
    </w:p>
    <w:tbl>
      <w:tblPr>
        <w:tblW w:w="100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1"/>
        <w:gridCol w:w="2580"/>
        <w:gridCol w:w="2211"/>
        <w:gridCol w:w="3003"/>
      </w:tblGrid>
      <w:tr w:rsidR="00462F0E" w:rsidRPr="00462F0E" w14:paraId="2ED8F0DE" w14:textId="77777777" w:rsidTr="00EC1EA2">
        <w:trPr>
          <w:trHeight w:val="449"/>
          <w:jc w:val="center"/>
        </w:trPr>
        <w:tc>
          <w:tcPr>
            <w:tcW w:w="2211" w:type="dxa"/>
            <w:tcBorders>
              <w:top w:val="single" w:sz="6" w:space="0" w:color="000000"/>
              <w:left w:val="single" w:sz="6" w:space="0" w:color="000000"/>
              <w:bottom w:val="single" w:sz="6" w:space="0" w:color="000000"/>
              <w:right w:val="single" w:sz="6" w:space="0" w:color="000000"/>
            </w:tcBorders>
            <w:shd w:val="clear" w:color="auto" w:fill="C5E0B3"/>
            <w:hideMark/>
          </w:tcPr>
          <w:p w14:paraId="156E16EE" w14:textId="77777777" w:rsidR="00462F0E" w:rsidRPr="00462F0E" w:rsidRDefault="00462F0E" w:rsidP="00462F0E">
            <w:pPr>
              <w:spacing w:after="0" w:line="240" w:lineRule="auto"/>
              <w:ind w:left="132"/>
              <w:textAlignment w:val="baseline"/>
              <w:rPr>
                <w:rFonts w:ascii="Arial" w:eastAsia="Times New Roman" w:hAnsi="Arial" w:cs="Arial"/>
                <w:color w:val="000000"/>
                <w:sz w:val="32"/>
                <w:szCs w:val="32"/>
                <w:lang w:eastAsia="en-GB"/>
              </w:rPr>
            </w:pPr>
            <w:r w:rsidRPr="00462F0E">
              <w:rPr>
                <w:rFonts w:ascii="Arial" w:eastAsia="Times New Roman" w:hAnsi="Arial" w:cs="Arial"/>
                <w:color w:val="000000"/>
                <w:sz w:val="32"/>
                <w:szCs w:val="32"/>
                <w:lang w:eastAsia="en-GB"/>
              </w:rPr>
              <w:t>Document title   </w:t>
            </w:r>
          </w:p>
        </w:tc>
        <w:tc>
          <w:tcPr>
            <w:tcW w:w="7794" w:type="dxa"/>
            <w:gridSpan w:val="3"/>
            <w:tcBorders>
              <w:top w:val="single" w:sz="6" w:space="0" w:color="000000"/>
              <w:left w:val="single" w:sz="6" w:space="0" w:color="000000"/>
              <w:bottom w:val="single" w:sz="6" w:space="0" w:color="000000"/>
              <w:right w:val="single" w:sz="6" w:space="0" w:color="000000"/>
            </w:tcBorders>
            <w:shd w:val="clear" w:color="auto" w:fill="auto"/>
          </w:tcPr>
          <w:p w14:paraId="3B7266A7" w14:textId="17BD3AEA" w:rsidR="00462F0E" w:rsidRPr="00462F0E" w:rsidRDefault="00462F0E" w:rsidP="00462F0E">
            <w:pPr>
              <w:spacing w:after="0" w:line="240" w:lineRule="auto"/>
              <w:ind w:left="98"/>
              <w:textAlignment w:val="baseline"/>
              <w:rPr>
                <w:rFonts w:ascii="Arial" w:eastAsia="Times New Roman" w:hAnsi="Arial" w:cs="Arial"/>
                <w:i/>
                <w:iCs/>
                <w:color w:val="000000"/>
                <w:sz w:val="32"/>
                <w:szCs w:val="32"/>
                <w:lang w:eastAsia="en-GB"/>
              </w:rPr>
            </w:pPr>
            <w:r w:rsidRPr="00462F0E">
              <w:rPr>
                <w:rFonts w:ascii="Arial" w:eastAsia="Times New Roman" w:hAnsi="Arial" w:cs="Arial"/>
                <w:i/>
                <w:iCs/>
                <w:color w:val="000000"/>
                <w:sz w:val="32"/>
                <w:szCs w:val="32"/>
                <w:lang w:eastAsia="en-GB"/>
              </w:rPr>
              <w:t xml:space="preserve">Rechargeable Repairs Policy </w:t>
            </w:r>
          </w:p>
        </w:tc>
      </w:tr>
      <w:tr w:rsidR="00462F0E" w:rsidRPr="00462F0E" w14:paraId="46EC8779" w14:textId="77777777" w:rsidTr="00EC1EA2">
        <w:trPr>
          <w:trHeight w:val="449"/>
          <w:jc w:val="center"/>
        </w:trPr>
        <w:tc>
          <w:tcPr>
            <w:tcW w:w="2211" w:type="dxa"/>
            <w:tcBorders>
              <w:top w:val="single" w:sz="6" w:space="0" w:color="000000"/>
              <w:left w:val="single" w:sz="6" w:space="0" w:color="000000"/>
              <w:bottom w:val="single" w:sz="6" w:space="0" w:color="000000"/>
              <w:right w:val="single" w:sz="6" w:space="0" w:color="000000"/>
            </w:tcBorders>
            <w:shd w:val="clear" w:color="auto" w:fill="C5E0B3"/>
            <w:hideMark/>
          </w:tcPr>
          <w:p w14:paraId="539D4EDC" w14:textId="77777777" w:rsidR="00462F0E" w:rsidRPr="00462F0E" w:rsidRDefault="00462F0E" w:rsidP="00462F0E">
            <w:pPr>
              <w:spacing w:after="0" w:line="240" w:lineRule="auto"/>
              <w:ind w:firstLine="132"/>
              <w:textAlignment w:val="baseline"/>
              <w:rPr>
                <w:rFonts w:ascii="Arial" w:eastAsia="Times New Roman" w:hAnsi="Arial" w:cs="Arial"/>
                <w:color w:val="000000"/>
                <w:sz w:val="32"/>
                <w:szCs w:val="32"/>
                <w:lang w:eastAsia="en-GB"/>
              </w:rPr>
            </w:pPr>
            <w:r w:rsidRPr="00462F0E">
              <w:rPr>
                <w:rFonts w:ascii="Arial" w:eastAsia="Times New Roman" w:hAnsi="Arial" w:cs="Arial"/>
                <w:color w:val="000000"/>
                <w:sz w:val="32"/>
                <w:szCs w:val="32"/>
                <w:lang w:eastAsia="en-GB"/>
              </w:rPr>
              <w:t>Owner   </w:t>
            </w:r>
          </w:p>
        </w:tc>
        <w:tc>
          <w:tcPr>
            <w:tcW w:w="7794" w:type="dxa"/>
            <w:gridSpan w:val="3"/>
            <w:tcBorders>
              <w:top w:val="single" w:sz="6" w:space="0" w:color="000000"/>
              <w:left w:val="single" w:sz="6" w:space="0" w:color="000000"/>
              <w:bottom w:val="single" w:sz="6" w:space="0" w:color="000000"/>
              <w:right w:val="single" w:sz="6" w:space="0" w:color="000000"/>
            </w:tcBorders>
            <w:shd w:val="clear" w:color="auto" w:fill="auto"/>
          </w:tcPr>
          <w:p w14:paraId="54E7426F" w14:textId="48F56950" w:rsidR="00462F0E" w:rsidRPr="00462F0E" w:rsidRDefault="00462F0E" w:rsidP="00462F0E">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John Hall</w:t>
            </w:r>
          </w:p>
        </w:tc>
      </w:tr>
      <w:tr w:rsidR="00462F0E" w:rsidRPr="00462F0E" w14:paraId="4B96B942" w14:textId="77777777" w:rsidTr="00EC1EA2">
        <w:trPr>
          <w:trHeight w:val="449"/>
          <w:jc w:val="center"/>
        </w:trPr>
        <w:tc>
          <w:tcPr>
            <w:tcW w:w="2211" w:type="dxa"/>
            <w:tcBorders>
              <w:top w:val="single" w:sz="6" w:space="0" w:color="000000"/>
              <w:left w:val="single" w:sz="6" w:space="0" w:color="000000"/>
              <w:bottom w:val="single" w:sz="6" w:space="0" w:color="000000"/>
              <w:right w:val="single" w:sz="6" w:space="0" w:color="000000"/>
            </w:tcBorders>
            <w:shd w:val="clear" w:color="auto" w:fill="C5E0B3"/>
          </w:tcPr>
          <w:p w14:paraId="7B15FD0D" w14:textId="77777777" w:rsidR="00462F0E" w:rsidRPr="00462F0E" w:rsidRDefault="00462F0E" w:rsidP="00462F0E">
            <w:pPr>
              <w:spacing w:after="0" w:line="240" w:lineRule="auto"/>
              <w:ind w:firstLine="132"/>
              <w:textAlignment w:val="baseline"/>
              <w:rPr>
                <w:rFonts w:ascii="Arial" w:eastAsia="Times New Roman" w:hAnsi="Arial" w:cs="Arial"/>
                <w:color w:val="000000"/>
                <w:sz w:val="32"/>
                <w:szCs w:val="32"/>
                <w:lang w:eastAsia="en-GB"/>
              </w:rPr>
            </w:pPr>
            <w:r w:rsidRPr="00462F0E">
              <w:rPr>
                <w:rFonts w:ascii="Arial" w:eastAsia="Times New Roman" w:hAnsi="Arial" w:cs="Arial"/>
                <w:color w:val="000000"/>
                <w:sz w:val="32"/>
                <w:szCs w:val="32"/>
                <w:lang w:eastAsia="en-GB"/>
              </w:rPr>
              <w:t>Approved by</w:t>
            </w:r>
          </w:p>
        </w:tc>
        <w:tc>
          <w:tcPr>
            <w:tcW w:w="7794" w:type="dxa"/>
            <w:gridSpan w:val="3"/>
            <w:tcBorders>
              <w:top w:val="single" w:sz="6" w:space="0" w:color="000000"/>
              <w:left w:val="single" w:sz="6" w:space="0" w:color="000000"/>
              <w:bottom w:val="single" w:sz="6" w:space="0" w:color="000000"/>
              <w:right w:val="single" w:sz="6" w:space="0" w:color="000000"/>
            </w:tcBorders>
            <w:shd w:val="clear" w:color="auto" w:fill="auto"/>
          </w:tcPr>
          <w:p w14:paraId="1599E299" w14:textId="06C353D3" w:rsidR="00462F0E" w:rsidRPr="00462F0E" w:rsidRDefault="00F251AE" w:rsidP="00462F0E">
            <w:pPr>
              <w:spacing w:after="0" w:line="240" w:lineRule="auto"/>
              <w:ind w:left="-15"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Cabinet.</w:t>
            </w:r>
          </w:p>
        </w:tc>
      </w:tr>
      <w:tr w:rsidR="00462F0E" w:rsidRPr="00462F0E" w14:paraId="212B29E6" w14:textId="77777777" w:rsidTr="00EC1EA2">
        <w:trPr>
          <w:trHeight w:val="449"/>
          <w:jc w:val="center"/>
        </w:trPr>
        <w:tc>
          <w:tcPr>
            <w:tcW w:w="2211" w:type="dxa"/>
            <w:tcBorders>
              <w:top w:val="single" w:sz="6" w:space="0" w:color="000000"/>
              <w:left w:val="single" w:sz="6" w:space="0" w:color="000000"/>
              <w:bottom w:val="single" w:sz="6" w:space="0" w:color="000000"/>
              <w:right w:val="single" w:sz="6" w:space="0" w:color="000000"/>
            </w:tcBorders>
            <w:shd w:val="clear" w:color="auto" w:fill="C5E0B3"/>
            <w:hideMark/>
          </w:tcPr>
          <w:p w14:paraId="704E0339" w14:textId="77777777" w:rsidR="00462F0E" w:rsidRPr="00462F0E" w:rsidRDefault="00462F0E" w:rsidP="00462F0E">
            <w:pPr>
              <w:spacing w:after="0" w:line="240" w:lineRule="auto"/>
              <w:ind w:firstLine="132"/>
              <w:textAlignment w:val="baseline"/>
              <w:rPr>
                <w:rFonts w:ascii="Arial" w:eastAsia="Times New Roman" w:hAnsi="Arial" w:cs="Arial"/>
                <w:color w:val="000000"/>
                <w:sz w:val="32"/>
                <w:szCs w:val="32"/>
                <w:lang w:eastAsia="en-GB"/>
              </w:rPr>
            </w:pPr>
            <w:r w:rsidRPr="00462F0E">
              <w:rPr>
                <w:rFonts w:ascii="Arial" w:eastAsia="Times New Roman" w:hAnsi="Arial" w:cs="Arial"/>
                <w:color w:val="000000"/>
                <w:sz w:val="32"/>
                <w:szCs w:val="32"/>
                <w:lang w:eastAsia="en-GB"/>
              </w:rPr>
              <w:t>Status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7BDE9146" w14:textId="68B50CEA" w:rsidR="00462F0E" w:rsidRPr="00462F0E" w:rsidRDefault="00F251AE" w:rsidP="00462F0E">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Final</w:t>
            </w:r>
          </w:p>
        </w:tc>
        <w:tc>
          <w:tcPr>
            <w:tcW w:w="2211" w:type="dxa"/>
            <w:tcBorders>
              <w:top w:val="single" w:sz="6" w:space="0" w:color="000000"/>
              <w:left w:val="single" w:sz="6" w:space="0" w:color="000000"/>
              <w:bottom w:val="single" w:sz="6" w:space="0" w:color="000000"/>
              <w:right w:val="single" w:sz="6" w:space="0" w:color="000000"/>
            </w:tcBorders>
            <w:shd w:val="clear" w:color="auto" w:fill="C5E0B3"/>
            <w:hideMark/>
          </w:tcPr>
          <w:p w14:paraId="2478161B" w14:textId="77777777" w:rsidR="00462F0E" w:rsidRPr="00462F0E" w:rsidRDefault="00462F0E" w:rsidP="00462F0E">
            <w:pPr>
              <w:spacing w:after="0" w:line="240" w:lineRule="auto"/>
              <w:ind w:firstLine="98"/>
              <w:textAlignment w:val="baseline"/>
              <w:rPr>
                <w:rFonts w:ascii="Times New Roman" w:eastAsia="Times New Roman" w:hAnsi="Times New Roman" w:cs="Times New Roman"/>
                <w:color w:val="000000"/>
                <w:sz w:val="32"/>
                <w:szCs w:val="32"/>
                <w:lang w:eastAsia="en-GB"/>
              </w:rPr>
            </w:pPr>
            <w:r w:rsidRPr="00462F0E">
              <w:rPr>
                <w:rFonts w:ascii="Arial" w:eastAsia="Times New Roman" w:hAnsi="Arial" w:cs="Arial"/>
                <w:color w:val="000000"/>
                <w:sz w:val="32"/>
                <w:szCs w:val="32"/>
                <w:lang w:eastAsia="en-GB"/>
              </w:rPr>
              <w:t>Version   </w:t>
            </w:r>
          </w:p>
        </w:tc>
        <w:tc>
          <w:tcPr>
            <w:tcW w:w="3002" w:type="dxa"/>
            <w:tcBorders>
              <w:top w:val="single" w:sz="6" w:space="0" w:color="000000"/>
              <w:left w:val="single" w:sz="6" w:space="0" w:color="000000"/>
              <w:bottom w:val="single" w:sz="6" w:space="0" w:color="000000"/>
              <w:right w:val="single" w:sz="6" w:space="0" w:color="000000"/>
            </w:tcBorders>
            <w:shd w:val="clear" w:color="auto" w:fill="auto"/>
            <w:hideMark/>
          </w:tcPr>
          <w:p w14:paraId="2DF4BE09" w14:textId="3C2B1471" w:rsidR="00462F0E" w:rsidRPr="00462F0E" w:rsidRDefault="00F251AE" w:rsidP="00462F0E">
            <w:pPr>
              <w:spacing w:after="0" w:line="240" w:lineRule="auto"/>
              <w:ind w:left="96" w:firstLine="2"/>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1.0</w:t>
            </w:r>
          </w:p>
        </w:tc>
      </w:tr>
      <w:tr w:rsidR="00462F0E" w:rsidRPr="00462F0E" w14:paraId="544435CA" w14:textId="77777777" w:rsidTr="00EC1EA2">
        <w:trPr>
          <w:trHeight w:val="449"/>
          <w:jc w:val="center"/>
        </w:trPr>
        <w:tc>
          <w:tcPr>
            <w:tcW w:w="2211" w:type="dxa"/>
            <w:tcBorders>
              <w:top w:val="single" w:sz="6" w:space="0" w:color="000000"/>
              <w:left w:val="single" w:sz="6" w:space="0" w:color="000000"/>
              <w:bottom w:val="single" w:sz="6" w:space="0" w:color="000000"/>
              <w:right w:val="single" w:sz="6" w:space="0" w:color="000000"/>
            </w:tcBorders>
            <w:shd w:val="clear" w:color="auto" w:fill="C5E0B3"/>
            <w:hideMark/>
          </w:tcPr>
          <w:p w14:paraId="0FF3331A" w14:textId="77777777" w:rsidR="00462F0E" w:rsidRPr="00462F0E" w:rsidRDefault="00462F0E" w:rsidP="00462F0E">
            <w:pPr>
              <w:spacing w:after="0" w:line="240" w:lineRule="auto"/>
              <w:ind w:left="131" w:firstLine="1"/>
              <w:textAlignment w:val="baseline"/>
              <w:rPr>
                <w:rFonts w:ascii="Arial" w:eastAsia="Times New Roman" w:hAnsi="Arial" w:cs="Arial"/>
                <w:color w:val="000000"/>
                <w:sz w:val="32"/>
                <w:szCs w:val="32"/>
                <w:lang w:eastAsia="en-GB"/>
              </w:rPr>
            </w:pPr>
            <w:r w:rsidRPr="00462F0E">
              <w:rPr>
                <w:rFonts w:ascii="Arial" w:eastAsia="Times New Roman" w:hAnsi="Arial" w:cs="Arial"/>
                <w:color w:val="000000"/>
                <w:sz w:val="32"/>
                <w:szCs w:val="32"/>
                <w:lang w:eastAsia="en-GB"/>
              </w:rPr>
              <w:t>Effective from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7FFC180D" w14:textId="15B17B44" w:rsidR="00462F0E" w:rsidRPr="00462F0E" w:rsidRDefault="00F251AE" w:rsidP="00462F0E">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11.04.2025</w:t>
            </w:r>
            <w:r w:rsidR="00462F0E" w:rsidRPr="00462F0E">
              <w:rPr>
                <w:rFonts w:ascii="Arial" w:eastAsia="Times New Roman" w:hAnsi="Arial" w:cs="Arial"/>
                <w:i/>
                <w:iCs/>
                <w:color w:val="000000"/>
                <w:sz w:val="32"/>
                <w:szCs w:val="32"/>
                <w:lang w:eastAsia="en-GB"/>
              </w:rPr>
              <w:t xml:space="preserve"> </w:t>
            </w:r>
          </w:p>
        </w:tc>
        <w:tc>
          <w:tcPr>
            <w:tcW w:w="2211" w:type="dxa"/>
            <w:tcBorders>
              <w:top w:val="single" w:sz="6" w:space="0" w:color="000000"/>
              <w:left w:val="single" w:sz="6" w:space="0" w:color="000000"/>
              <w:bottom w:val="single" w:sz="6" w:space="0" w:color="000000"/>
              <w:right w:val="single" w:sz="6" w:space="0" w:color="000000"/>
            </w:tcBorders>
            <w:shd w:val="clear" w:color="auto" w:fill="C5E0B3"/>
            <w:hideMark/>
          </w:tcPr>
          <w:p w14:paraId="05339FFD" w14:textId="77777777" w:rsidR="00462F0E" w:rsidRPr="00462F0E" w:rsidRDefault="00462F0E" w:rsidP="00462F0E">
            <w:pPr>
              <w:spacing w:after="0" w:line="240" w:lineRule="auto"/>
              <w:ind w:left="134"/>
              <w:textAlignment w:val="baseline"/>
              <w:rPr>
                <w:rFonts w:ascii="Times New Roman" w:eastAsia="Times New Roman" w:hAnsi="Times New Roman" w:cs="Times New Roman"/>
                <w:color w:val="000000"/>
                <w:sz w:val="32"/>
                <w:szCs w:val="32"/>
                <w:lang w:eastAsia="en-GB"/>
              </w:rPr>
            </w:pPr>
            <w:r w:rsidRPr="00462F0E">
              <w:rPr>
                <w:rFonts w:ascii="Arial" w:eastAsia="Times New Roman" w:hAnsi="Arial" w:cs="Arial"/>
                <w:color w:val="000000"/>
                <w:sz w:val="32"/>
                <w:szCs w:val="32"/>
                <w:lang w:eastAsia="en-GB"/>
              </w:rPr>
              <w:t>Approved   on   </w:t>
            </w:r>
          </w:p>
        </w:tc>
        <w:tc>
          <w:tcPr>
            <w:tcW w:w="3002" w:type="dxa"/>
            <w:tcBorders>
              <w:top w:val="single" w:sz="6" w:space="0" w:color="000000"/>
              <w:left w:val="single" w:sz="6" w:space="0" w:color="000000"/>
              <w:bottom w:val="single" w:sz="6" w:space="0" w:color="000000"/>
              <w:right w:val="single" w:sz="6" w:space="0" w:color="000000"/>
            </w:tcBorders>
            <w:shd w:val="clear" w:color="auto" w:fill="auto"/>
            <w:hideMark/>
          </w:tcPr>
          <w:p w14:paraId="288D6ABA" w14:textId="608CE959" w:rsidR="00462F0E" w:rsidRPr="00462F0E" w:rsidRDefault="00F251AE" w:rsidP="00462F0E">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09.04.2025</w:t>
            </w:r>
            <w:r w:rsidR="00462F0E" w:rsidRPr="00462F0E">
              <w:rPr>
                <w:rFonts w:ascii="Arial" w:eastAsia="Times New Roman" w:hAnsi="Arial" w:cs="Arial"/>
                <w:i/>
                <w:iCs/>
                <w:color w:val="000000"/>
                <w:sz w:val="32"/>
                <w:szCs w:val="32"/>
                <w:lang w:eastAsia="en-GB"/>
              </w:rPr>
              <w:t xml:space="preserve"> </w:t>
            </w:r>
          </w:p>
        </w:tc>
      </w:tr>
      <w:tr w:rsidR="00462F0E" w:rsidRPr="00462F0E" w14:paraId="50935719" w14:textId="77777777" w:rsidTr="00EC1EA2">
        <w:trPr>
          <w:trHeight w:val="449"/>
          <w:jc w:val="center"/>
        </w:trPr>
        <w:tc>
          <w:tcPr>
            <w:tcW w:w="2211" w:type="dxa"/>
            <w:tcBorders>
              <w:top w:val="single" w:sz="6" w:space="0" w:color="000000"/>
              <w:left w:val="single" w:sz="6" w:space="0" w:color="000000"/>
              <w:bottom w:val="single" w:sz="6" w:space="0" w:color="000000"/>
              <w:right w:val="single" w:sz="6" w:space="0" w:color="000000"/>
            </w:tcBorders>
            <w:shd w:val="clear" w:color="auto" w:fill="C5E0B3"/>
            <w:hideMark/>
          </w:tcPr>
          <w:p w14:paraId="57D06684" w14:textId="77777777" w:rsidR="00462F0E" w:rsidRPr="00462F0E" w:rsidRDefault="00462F0E" w:rsidP="00462F0E">
            <w:pPr>
              <w:spacing w:after="0" w:line="240" w:lineRule="auto"/>
              <w:ind w:left="131"/>
              <w:textAlignment w:val="baseline"/>
              <w:rPr>
                <w:rFonts w:ascii="Arial" w:eastAsia="Times New Roman" w:hAnsi="Arial" w:cs="Arial"/>
                <w:color w:val="000000"/>
                <w:sz w:val="32"/>
                <w:szCs w:val="32"/>
                <w:lang w:eastAsia="en-GB"/>
              </w:rPr>
            </w:pPr>
            <w:r w:rsidRPr="00462F0E">
              <w:rPr>
                <w:rFonts w:ascii="Arial" w:eastAsia="Times New Roman" w:hAnsi="Arial" w:cs="Arial"/>
                <w:color w:val="000000"/>
                <w:sz w:val="32"/>
                <w:szCs w:val="32"/>
                <w:lang w:eastAsia="en-GB"/>
              </w:rPr>
              <w:t>Last updated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70F9B183" w14:textId="78B1783D" w:rsidR="00462F0E" w:rsidRPr="00462F0E" w:rsidRDefault="00F251AE" w:rsidP="00462F0E">
            <w:pPr>
              <w:spacing w:after="0" w:line="240" w:lineRule="auto"/>
              <w:ind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31.03.</w:t>
            </w:r>
            <w:r w:rsidR="00462F0E" w:rsidRPr="00462F0E">
              <w:rPr>
                <w:rFonts w:ascii="Arial" w:eastAsia="Times New Roman" w:hAnsi="Arial" w:cs="Arial"/>
                <w:i/>
                <w:iCs/>
                <w:color w:val="000000"/>
                <w:sz w:val="32"/>
                <w:szCs w:val="32"/>
                <w:lang w:eastAsia="en-GB"/>
              </w:rPr>
              <w:t>202</w:t>
            </w:r>
            <w:r w:rsidR="00462F0E">
              <w:rPr>
                <w:rFonts w:ascii="Arial" w:eastAsia="Times New Roman" w:hAnsi="Arial" w:cs="Arial"/>
                <w:i/>
                <w:iCs/>
                <w:color w:val="000000"/>
                <w:sz w:val="32"/>
                <w:szCs w:val="32"/>
                <w:lang w:eastAsia="en-GB"/>
              </w:rPr>
              <w:t>5</w:t>
            </w:r>
          </w:p>
        </w:tc>
        <w:tc>
          <w:tcPr>
            <w:tcW w:w="2211" w:type="dxa"/>
            <w:tcBorders>
              <w:top w:val="single" w:sz="6" w:space="0" w:color="000000"/>
              <w:left w:val="single" w:sz="6" w:space="0" w:color="000000"/>
              <w:bottom w:val="single" w:sz="6" w:space="0" w:color="000000"/>
              <w:right w:val="single" w:sz="6" w:space="0" w:color="000000"/>
            </w:tcBorders>
            <w:shd w:val="clear" w:color="auto" w:fill="C5E0B3"/>
            <w:hideMark/>
          </w:tcPr>
          <w:p w14:paraId="361BED72" w14:textId="77777777" w:rsidR="00462F0E" w:rsidRPr="00462F0E" w:rsidRDefault="00462F0E" w:rsidP="00462F0E">
            <w:pPr>
              <w:spacing w:after="0" w:line="240" w:lineRule="auto"/>
              <w:ind w:left="130"/>
              <w:textAlignment w:val="baseline"/>
              <w:rPr>
                <w:rFonts w:ascii="Times New Roman" w:eastAsia="Times New Roman" w:hAnsi="Times New Roman" w:cs="Times New Roman"/>
                <w:color w:val="000000"/>
                <w:sz w:val="32"/>
                <w:szCs w:val="32"/>
                <w:lang w:eastAsia="en-GB"/>
              </w:rPr>
            </w:pPr>
            <w:r w:rsidRPr="00462F0E">
              <w:rPr>
                <w:rFonts w:ascii="Arial" w:eastAsia="Times New Roman" w:hAnsi="Arial" w:cs="Arial"/>
                <w:color w:val="000000"/>
                <w:sz w:val="32"/>
                <w:szCs w:val="32"/>
                <w:lang w:eastAsia="en-GB"/>
              </w:rPr>
              <w:t>Last updated by  </w:t>
            </w:r>
          </w:p>
        </w:tc>
        <w:tc>
          <w:tcPr>
            <w:tcW w:w="3002" w:type="dxa"/>
            <w:tcBorders>
              <w:top w:val="single" w:sz="6" w:space="0" w:color="000000"/>
              <w:left w:val="single" w:sz="6" w:space="0" w:color="000000"/>
              <w:bottom w:val="single" w:sz="6" w:space="0" w:color="000000"/>
              <w:right w:val="single" w:sz="6" w:space="0" w:color="000000"/>
            </w:tcBorders>
            <w:shd w:val="clear" w:color="auto" w:fill="auto"/>
            <w:hideMark/>
          </w:tcPr>
          <w:p w14:paraId="6870F5D2" w14:textId="77777777" w:rsidR="00462F0E" w:rsidRPr="00462F0E" w:rsidRDefault="00462F0E" w:rsidP="00462F0E">
            <w:pPr>
              <w:spacing w:after="0" w:line="240" w:lineRule="auto"/>
              <w:ind w:firstLine="98"/>
              <w:textAlignment w:val="baseline"/>
              <w:rPr>
                <w:rFonts w:ascii="Times New Roman" w:eastAsia="Times New Roman" w:hAnsi="Times New Roman" w:cs="Times New Roman"/>
                <w:i/>
                <w:iCs/>
                <w:color w:val="000000"/>
                <w:sz w:val="32"/>
                <w:szCs w:val="32"/>
                <w:lang w:eastAsia="en-GB"/>
              </w:rPr>
            </w:pPr>
            <w:r w:rsidRPr="00462F0E">
              <w:rPr>
                <w:rFonts w:ascii="Arial" w:eastAsia="Times New Roman" w:hAnsi="Arial" w:cs="Arial"/>
                <w:i/>
                <w:iCs/>
                <w:color w:val="000000"/>
                <w:sz w:val="32"/>
                <w:szCs w:val="32"/>
                <w:lang w:eastAsia="en-GB"/>
              </w:rPr>
              <w:t xml:space="preserve">Louis Bebb </w:t>
            </w:r>
          </w:p>
        </w:tc>
      </w:tr>
      <w:tr w:rsidR="00462F0E" w:rsidRPr="00462F0E" w14:paraId="40FF3DFE" w14:textId="77777777" w:rsidTr="00EC1EA2">
        <w:trPr>
          <w:trHeight w:val="449"/>
          <w:jc w:val="center"/>
        </w:trPr>
        <w:tc>
          <w:tcPr>
            <w:tcW w:w="2211" w:type="dxa"/>
            <w:tcBorders>
              <w:top w:val="single" w:sz="6" w:space="0" w:color="000000"/>
              <w:left w:val="single" w:sz="6" w:space="0" w:color="000000"/>
              <w:bottom w:val="single" w:sz="6" w:space="0" w:color="000000"/>
              <w:right w:val="single" w:sz="6" w:space="0" w:color="000000"/>
            </w:tcBorders>
            <w:shd w:val="clear" w:color="auto" w:fill="C5E0B3"/>
            <w:hideMark/>
          </w:tcPr>
          <w:p w14:paraId="3F8143CE" w14:textId="77777777" w:rsidR="00462F0E" w:rsidRPr="00462F0E" w:rsidRDefault="00462F0E" w:rsidP="00462F0E">
            <w:pPr>
              <w:spacing w:after="0" w:line="240" w:lineRule="auto"/>
              <w:ind w:firstLine="132"/>
              <w:textAlignment w:val="baseline"/>
              <w:rPr>
                <w:rFonts w:ascii="Arial" w:eastAsia="Times New Roman" w:hAnsi="Arial" w:cs="Arial"/>
                <w:color w:val="000000"/>
                <w:sz w:val="32"/>
                <w:szCs w:val="32"/>
                <w:lang w:eastAsia="en-GB"/>
              </w:rPr>
            </w:pPr>
            <w:r w:rsidRPr="00462F0E">
              <w:rPr>
                <w:rFonts w:ascii="Arial" w:eastAsia="Times New Roman" w:hAnsi="Arial" w:cs="Arial"/>
                <w:color w:val="000000"/>
                <w:sz w:val="32"/>
                <w:szCs w:val="32"/>
                <w:lang w:eastAsia="en-GB"/>
              </w:rPr>
              <w:t>Review date  </w:t>
            </w:r>
          </w:p>
        </w:tc>
        <w:tc>
          <w:tcPr>
            <w:tcW w:w="7794"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D131AFD" w14:textId="39C16B62" w:rsidR="00462F0E" w:rsidRPr="00462F0E" w:rsidRDefault="00F251AE" w:rsidP="00462F0E">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11.04.2027</w:t>
            </w:r>
          </w:p>
        </w:tc>
      </w:tr>
      <w:tr w:rsidR="00462F0E" w:rsidRPr="00462F0E" w14:paraId="3531BEA8" w14:textId="77777777" w:rsidTr="00EC1EA2">
        <w:trPr>
          <w:trHeight w:val="1155"/>
          <w:jc w:val="center"/>
        </w:trPr>
        <w:tc>
          <w:tcPr>
            <w:tcW w:w="2211" w:type="dxa"/>
            <w:tcBorders>
              <w:top w:val="single" w:sz="6" w:space="0" w:color="000000"/>
              <w:left w:val="single" w:sz="6" w:space="0" w:color="000000"/>
              <w:bottom w:val="single" w:sz="6" w:space="0" w:color="000000"/>
              <w:right w:val="single" w:sz="6" w:space="0" w:color="000000"/>
            </w:tcBorders>
            <w:shd w:val="clear" w:color="auto" w:fill="C5E0B3"/>
            <w:hideMark/>
          </w:tcPr>
          <w:p w14:paraId="1AFA0A33" w14:textId="77777777" w:rsidR="00462F0E" w:rsidRPr="00462F0E" w:rsidRDefault="00462F0E" w:rsidP="00462F0E">
            <w:pPr>
              <w:spacing w:after="0" w:line="240" w:lineRule="auto"/>
              <w:ind w:firstLine="132"/>
              <w:textAlignment w:val="baseline"/>
              <w:rPr>
                <w:rFonts w:ascii="Arial" w:eastAsia="Times New Roman" w:hAnsi="Arial" w:cs="Arial"/>
                <w:color w:val="000000"/>
                <w:sz w:val="32"/>
                <w:szCs w:val="32"/>
                <w:lang w:eastAsia="en-GB"/>
              </w:rPr>
            </w:pPr>
            <w:r w:rsidRPr="00462F0E">
              <w:rPr>
                <w:rFonts w:ascii="Arial" w:eastAsia="Times New Roman" w:hAnsi="Arial" w:cs="Arial"/>
                <w:color w:val="000000"/>
                <w:sz w:val="32"/>
                <w:szCs w:val="32"/>
                <w:lang w:eastAsia="en-GB"/>
              </w:rPr>
              <w:t>Purpose  </w:t>
            </w:r>
          </w:p>
        </w:tc>
        <w:tc>
          <w:tcPr>
            <w:tcW w:w="7794"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566009A" w14:textId="7EE29B9D" w:rsidR="00462F0E" w:rsidRPr="00462F0E" w:rsidRDefault="00262645" w:rsidP="00922D51">
            <w:pPr>
              <w:spacing w:after="0" w:line="240" w:lineRule="auto"/>
              <w:ind w:left="98"/>
              <w:textAlignment w:val="baseline"/>
              <w:rPr>
                <w:rFonts w:ascii="Arial" w:eastAsia="Times New Roman" w:hAnsi="Arial" w:cs="Arial"/>
                <w:i/>
                <w:iCs/>
                <w:color w:val="000000"/>
                <w:sz w:val="32"/>
                <w:szCs w:val="32"/>
                <w:lang w:eastAsia="en-GB"/>
              </w:rPr>
            </w:pPr>
            <w:r w:rsidRPr="00262645">
              <w:rPr>
                <w:rFonts w:ascii="Arial" w:eastAsia="Times New Roman" w:hAnsi="Arial" w:cs="Arial"/>
                <w:i/>
                <w:iCs/>
                <w:color w:val="000000"/>
                <w:sz w:val="32"/>
                <w:szCs w:val="32"/>
                <w:lang w:eastAsia="en-GB"/>
              </w:rPr>
              <w:t xml:space="preserve">The purpose of this policy is to set out how </w:t>
            </w:r>
            <w:r>
              <w:rPr>
                <w:rFonts w:ascii="Arial" w:eastAsia="Times New Roman" w:hAnsi="Arial" w:cs="Arial"/>
                <w:i/>
                <w:iCs/>
                <w:color w:val="000000"/>
                <w:sz w:val="32"/>
                <w:szCs w:val="32"/>
                <w:lang w:eastAsia="en-GB"/>
              </w:rPr>
              <w:t>Sandwell Council</w:t>
            </w:r>
            <w:r w:rsidRPr="00262645">
              <w:rPr>
                <w:rFonts w:ascii="Arial" w:eastAsia="Times New Roman" w:hAnsi="Arial" w:cs="Arial"/>
                <w:i/>
                <w:iCs/>
                <w:color w:val="000000"/>
                <w:sz w:val="32"/>
                <w:szCs w:val="32"/>
                <w:lang w:eastAsia="en-GB"/>
              </w:rPr>
              <w:t xml:space="preserve"> will recover the cost of repairs that that are deemed to be rechargeable to tenants</w:t>
            </w:r>
            <w:r w:rsidR="00FC79E0">
              <w:rPr>
                <w:rFonts w:ascii="Arial" w:eastAsia="Times New Roman" w:hAnsi="Arial" w:cs="Arial"/>
                <w:i/>
                <w:iCs/>
                <w:color w:val="000000"/>
                <w:sz w:val="32"/>
                <w:szCs w:val="32"/>
                <w:lang w:eastAsia="en-GB"/>
              </w:rPr>
              <w:t>, former tenants or leaseholders</w:t>
            </w:r>
            <w:r w:rsidRPr="00262645">
              <w:rPr>
                <w:rFonts w:ascii="Arial" w:eastAsia="Times New Roman" w:hAnsi="Arial" w:cs="Arial"/>
                <w:i/>
                <w:iCs/>
                <w:color w:val="000000"/>
                <w:sz w:val="32"/>
                <w:szCs w:val="32"/>
                <w:lang w:eastAsia="en-GB"/>
              </w:rPr>
              <w:t xml:space="preserve"> due to damage, neglect, misuse or abuse. </w:t>
            </w:r>
          </w:p>
        </w:tc>
      </w:tr>
    </w:tbl>
    <w:p w14:paraId="446D95C7" w14:textId="77777777" w:rsidR="00462F0E" w:rsidRDefault="00462F0E" w:rsidP="00184FEC">
      <w:pPr>
        <w:spacing w:after="364" w:line="256" w:lineRule="auto"/>
        <w:ind w:right="3"/>
        <w:jc w:val="both"/>
        <w:rPr>
          <w:rFonts w:ascii="Arial" w:eastAsia="Times New Roman" w:hAnsi="Arial" w:cs="Arial"/>
          <w:color w:val="0F0F0F"/>
          <w:sz w:val="28"/>
          <w:szCs w:val="28"/>
          <w:lang w:eastAsia="en-GB"/>
        </w:rPr>
      </w:pPr>
    </w:p>
    <w:p w14:paraId="41B2763F" w14:textId="77777777" w:rsidR="00262645" w:rsidRDefault="00262645" w:rsidP="00184FEC">
      <w:pPr>
        <w:spacing w:after="364" w:line="256" w:lineRule="auto"/>
        <w:ind w:right="3"/>
        <w:jc w:val="both"/>
        <w:rPr>
          <w:rFonts w:ascii="Arial" w:eastAsia="Times New Roman" w:hAnsi="Arial" w:cs="Arial"/>
          <w:color w:val="0F0F0F"/>
          <w:sz w:val="28"/>
          <w:szCs w:val="28"/>
          <w:lang w:eastAsia="en-GB"/>
        </w:rPr>
      </w:pPr>
    </w:p>
    <w:p w14:paraId="6CD8CA96" w14:textId="77777777" w:rsidR="00262645" w:rsidRPr="00E313F9" w:rsidRDefault="00262645" w:rsidP="00184FEC">
      <w:pPr>
        <w:spacing w:after="364" w:line="256" w:lineRule="auto"/>
        <w:ind w:right="3"/>
        <w:jc w:val="both"/>
        <w:rPr>
          <w:rFonts w:ascii="Arial" w:eastAsia="Times New Roman" w:hAnsi="Arial" w:cs="Arial"/>
          <w:color w:val="0F0F0F"/>
          <w:sz w:val="28"/>
          <w:szCs w:val="28"/>
          <w:lang w:eastAsia="en-GB"/>
        </w:rPr>
      </w:pPr>
    </w:p>
    <w:sdt>
      <w:sdtPr>
        <w:id w:val="71088094"/>
        <w:docPartObj>
          <w:docPartGallery w:val="Table of Contents"/>
          <w:docPartUnique/>
        </w:docPartObj>
      </w:sdtPr>
      <w:sdtEndPr>
        <w:rPr>
          <w:b/>
          <w:bCs/>
          <w:noProof/>
        </w:rPr>
      </w:sdtEndPr>
      <w:sdtContent>
        <w:p w14:paraId="0972826A" w14:textId="77777777" w:rsidR="00AA440D" w:rsidRPr="00FF51E4" w:rsidRDefault="00AA440D" w:rsidP="00AA440D">
          <w:pPr>
            <w:keepNext/>
            <w:keepLines/>
            <w:spacing w:before="240" w:after="0"/>
            <w:jc w:val="center"/>
            <w:rPr>
              <w:rFonts w:ascii="Arial" w:eastAsiaTheme="majorEastAsia" w:hAnsi="Arial" w:cs="Arial"/>
              <w:b/>
              <w:bCs/>
              <w:sz w:val="36"/>
              <w:szCs w:val="36"/>
              <w:u w:val="single"/>
              <w:lang w:val="en-US"/>
            </w:rPr>
          </w:pPr>
          <w:r w:rsidRPr="00FF51E4">
            <w:rPr>
              <w:rFonts w:ascii="Arial" w:eastAsiaTheme="majorEastAsia" w:hAnsi="Arial" w:cs="Arial"/>
              <w:b/>
              <w:bCs/>
              <w:sz w:val="36"/>
              <w:szCs w:val="36"/>
              <w:u w:val="single"/>
              <w:lang w:val="en-US"/>
            </w:rPr>
            <w:t>Contents</w:t>
          </w:r>
        </w:p>
        <w:p w14:paraId="3129D56F" w14:textId="6C788BB2" w:rsidR="00FF51E4" w:rsidRPr="00FF51E4" w:rsidRDefault="00AA440D">
          <w:pPr>
            <w:pStyle w:val="TOC1"/>
            <w:tabs>
              <w:tab w:val="left" w:pos="440"/>
              <w:tab w:val="right" w:leader="dot" w:pos="9016"/>
            </w:tabs>
            <w:rPr>
              <w:rFonts w:ascii="Arial" w:hAnsi="Arial" w:cs="Arial"/>
              <w:noProof/>
              <w:kern w:val="2"/>
              <w:sz w:val="32"/>
              <w:szCs w:val="32"/>
              <w:lang w:val="en-GB" w:eastAsia="en-GB"/>
              <w14:ligatures w14:val="standardContextual"/>
            </w:rPr>
          </w:pPr>
          <w:r w:rsidRPr="00747EE0">
            <w:rPr>
              <w:rFonts w:ascii="Arial" w:hAnsi="Arial" w:cs="Arial"/>
              <w:b/>
              <w:bCs/>
              <w:sz w:val="32"/>
              <w:szCs w:val="32"/>
            </w:rPr>
            <w:fldChar w:fldCharType="begin"/>
          </w:r>
          <w:r w:rsidRPr="00747EE0">
            <w:rPr>
              <w:rFonts w:ascii="Arial" w:hAnsi="Arial" w:cs="Arial"/>
              <w:b/>
              <w:bCs/>
              <w:sz w:val="32"/>
              <w:szCs w:val="32"/>
            </w:rPr>
            <w:instrText xml:space="preserve"> TOC \o "1-3" \h \z \u </w:instrText>
          </w:r>
          <w:r w:rsidRPr="00747EE0">
            <w:rPr>
              <w:rFonts w:ascii="Arial" w:hAnsi="Arial" w:cs="Arial"/>
              <w:b/>
              <w:bCs/>
              <w:sz w:val="32"/>
              <w:szCs w:val="32"/>
            </w:rPr>
            <w:fldChar w:fldCharType="separate"/>
          </w:r>
          <w:hyperlink w:anchor="_Toc187678525" w:history="1">
            <w:r w:rsidR="00FF51E4" w:rsidRPr="00FF51E4">
              <w:rPr>
                <w:rStyle w:val="Hyperlink"/>
                <w:rFonts w:ascii="Arial" w:eastAsiaTheme="majorEastAsia" w:hAnsi="Arial" w:cs="Arial"/>
                <w:b/>
                <w:bCs/>
                <w:noProof/>
                <w:sz w:val="32"/>
                <w:szCs w:val="32"/>
              </w:rPr>
              <w:t>1.</w:t>
            </w:r>
            <w:r w:rsidR="00FF51E4" w:rsidRPr="00FF51E4">
              <w:rPr>
                <w:rFonts w:ascii="Arial" w:hAnsi="Arial" w:cs="Arial"/>
                <w:noProof/>
                <w:kern w:val="2"/>
                <w:sz w:val="32"/>
                <w:szCs w:val="32"/>
                <w:lang w:val="en-GB" w:eastAsia="en-GB"/>
                <w14:ligatures w14:val="standardContextual"/>
              </w:rPr>
              <w:tab/>
            </w:r>
            <w:r w:rsidR="00FF51E4" w:rsidRPr="00FF51E4">
              <w:rPr>
                <w:rStyle w:val="Hyperlink"/>
                <w:rFonts w:ascii="Arial" w:eastAsiaTheme="majorEastAsia" w:hAnsi="Arial" w:cs="Arial"/>
                <w:b/>
                <w:bCs/>
                <w:noProof/>
                <w:sz w:val="32"/>
                <w:szCs w:val="32"/>
              </w:rPr>
              <w:t>Purpose</w:t>
            </w:r>
            <w:r w:rsidR="00FF51E4" w:rsidRPr="00FF51E4">
              <w:rPr>
                <w:rFonts w:ascii="Arial" w:hAnsi="Arial" w:cs="Arial"/>
                <w:noProof/>
                <w:webHidden/>
                <w:sz w:val="32"/>
                <w:szCs w:val="32"/>
              </w:rPr>
              <w:tab/>
            </w:r>
            <w:r w:rsidR="00FF51E4" w:rsidRPr="00FF51E4">
              <w:rPr>
                <w:rFonts w:ascii="Arial" w:hAnsi="Arial" w:cs="Arial"/>
                <w:noProof/>
                <w:webHidden/>
                <w:sz w:val="32"/>
                <w:szCs w:val="32"/>
              </w:rPr>
              <w:fldChar w:fldCharType="begin"/>
            </w:r>
            <w:r w:rsidR="00FF51E4" w:rsidRPr="00FF51E4">
              <w:rPr>
                <w:rFonts w:ascii="Arial" w:hAnsi="Arial" w:cs="Arial"/>
                <w:noProof/>
                <w:webHidden/>
                <w:sz w:val="32"/>
                <w:szCs w:val="32"/>
              </w:rPr>
              <w:instrText xml:space="preserve"> PAGEREF _Toc187678525 \h </w:instrText>
            </w:r>
            <w:r w:rsidR="00FF51E4" w:rsidRPr="00FF51E4">
              <w:rPr>
                <w:rFonts w:ascii="Arial" w:hAnsi="Arial" w:cs="Arial"/>
                <w:noProof/>
                <w:webHidden/>
                <w:sz w:val="32"/>
                <w:szCs w:val="32"/>
              </w:rPr>
            </w:r>
            <w:r w:rsidR="00FF51E4" w:rsidRPr="00FF51E4">
              <w:rPr>
                <w:rFonts w:ascii="Arial" w:hAnsi="Arial" w:cs="Arial"/>
                <w:noProof/>
                <w:webHidden/>
                <w:sz w:val="32"/>
                <w:szCs w:val="32"/>
              </w:rPr>
              <w:fldChar w:fldCharType="separate"/>
            </w:r>
            <w:r w:rsidR="0024173F">
              <w:rPr>
                <w:rFonts w:ascii="Arial" w:hAnsi="Arial" w:cs="Arial"/>
                <w:noProof/>
                <w:webHidden/>
                <w:sz w:val="32"/>
                <w:szCs w:val="32"/>
              </w:rPr>
              <w:t>2</w:t>
            </w:r>
            <w:r w:rsidR="00FF51E4" w:rsidRPr="00FF51E4">
              <w:rPr>
                <w:rFonts w:ascii="Arial" w:hAnsi="Arial" w:cs="Arial"/>
                <w:noProof/>
                <w:webHidden/>
                <w:sz w:val="32"/>
                <w:szCs w:val="32"/>
              </w:rPr>
              <w:fldChar w:fldCharType="end"/>
            </w:r>
          </w:hyperlink>
        </w:p>
        <w:p w14:paraId="2CEDC33D" w14:textId="37729748" w:rsidR="00FF51E4" w:rsidRPr="00FF51E4" w:rsidRDefault="00FF51E4">
          <w:pPr>
            <w:pStyle w:val="TOC1"/>
            <w:tabs>
              <w:tab w:val="left" w:pos="440"/>
              <w:tab w:val="right" w:leader="dot" w:pos="9016"/>
            </w:tabs>
            <w:rPr>
              <w:rFonts w:ascii="Arial" w:hAnsi="Arial" w:cs="Arial"/>
              <w:noProof/>
              <w:kern w:val="2"/>
              <w:sz w:val="32"/>
              <w:szCs w:val="32"/>
              <w:lang w:val="en-GB" w:eastAsia="en-GB"/>
              <w14:ligatures w14:val="standardContextual"/>
            </w:rPr>
          </w:pPr>
          <w:hyperlink w:anchor="_Toc187678526" w:history="1">
            <w:r w:rsidRPr="00FF51E4">
              <w:rPr>
                <w:rStyle w:val="Hyperlink"/>
                <w:rFonts w:ascii="Arial" w:eastAsiaTheme="majorEastAsia" w:hAnsi="Arial" w:cs="Arial"/>
                <w:b/>
                <w:bCs/>
                <w:noProof/>
                <w:sz w:val="32"/>
                <w:szCs w:val="32"/>
              </w:rPr>
              <w:t>2.</w:t>
            </w:r>
            <w:r w:rsidRPr="00FF51E4">
              <w:rPr>
                <w:rFonts w:ascii="Arial" w:hAnsi="Arial" w:cs="Arial"/>
                <w:noProof/>
                <w:kern w:val="2"/>
                <w:sz w:val="32"/>
                <w:szCs w:val="32"/>
                <w:lang w:val="en-GB" w:eastAsia="en-GB"/>
                <w14:ligatures w14:val="standardContextual"/>
              </w:rPr>
              <w:tab/>
            </w:r>
            <w:r w:rsidRPr="00FF51E4">
              <w:rPr>
                <w:rStyle w:val="Hyperlink"/>
                <w:rFonts w:ascii="Arial" w:eastAsiaTheme="majorEastAsia" w:hAnsi="Arial" w:cs="Arial"/>
                <w:b/>
                <w:bCs/>
                <w:noProof/>
                <w:sz w:val="32"/>
                <w:szCs w:val="32"/>
              </w:rPr>
              <w:t>Scope</w:t>
            </w:r>
            <w:r w:rsidRPr="00FF51E4">
              <w:rPr>
                <w:rFonts w:ascii="Arial" w:hAnsi="Arial" w:cs="Arial"/>
                <w:noProof/>
                <w:webHidden/>
                <w:sz w:val="32"/>
                <w:szCs w:val="32"/>
              </w:rPr>
              <w:tab/>
            </w:r>
            <w:r w:rsidRPr="00FF51E4">
              <w:rPr>
                <w:rFonts w:ascii="Arial" w:hAnsi="Arial" w:cs="Arial"/>
                <w:noProof/>
                <w:webHidden/>
                <w:sz w:val="32"/>
                <w:szCs w:val="32"/>
              </w:rPr>
              <w:fldChar w:fldCharType="begin"/>
            </w:r>
            <w:r w:rsidRPr="00FF51E4">
              <w:rPr>
                <w:rFonts w:ascii="Arial" w:hAnsi="Arial" w:cs="Arial"/>
                <w:noProof/>
                <w:webHidden/>
                <w:sz w:val="32"/>
                <w:szCs w:val="32"/>
              </w:rPr>
              <w:instrText xml:space="preserve"> PAGEREF _Toc187678526 \h </w:instrText>
            </w:r>
            <w:r w:rsidRPr="00FF51E4">
              <w:rPr>
                <w:rFonts w:ascii="Arial" w:hAnsi="Arial" w:cs="Arial"/>
                <w:noProof/>
                <w:webHidden/>
                <w:sz w:val="32"/>
                <w:szCs w:val="32"/>
              </w:rPr>
            </w:r>
            <w:r w:rsidRPr="00FF51E4">
              <w:rPr>
                <w:rFonts w:ascii="Arial" w:hAnsi="Arial" w:cs="Arial"/>
                <w:noProof/>
                <w:webHidden/>
                <w:sz w:val="32"/>
                <w:szCs w:val="32"/>
              </w:rPr>
              <w:fldChar w:fldCharType="separate"/>
            </w:r>
            <w:r w:rsidR="0024173F">
              <w:rPr>
                <w:rFonts w:ascii="Arial" w:hAnsi="Arial" w:cs="Arial"/>
                <w:noProof/>
                <w:webHidden/>
                <w:sz w:val="32"/>
                <w:szCs w:val="32"/>
              </w:rPr>
              <w:t>2</w:t>
            </w:r>
            <w:r w:rsidRPr="00FF51E4">
              <w:rPr>
                <w:rFonts w:ascii="Arial" w:hAnsi="Arial" w:cs="Arial"/>
                <w:noProof/>
                <w:webHidden/>
                <w:sz w:val="32"/>
                <w:szCs w:val="32"/>
              </w:rPr>
              <w:fldChar w:fldCharType="end"/>
            </w:r>
          </w:hyperlink>
        </w:p>
        <w:p w14:paraId="3867D2AD" w14:textId="3C7DDBB4" w:rsidR="00FF51E4" w:rsidRPr="00FF51E4" w:rsidRDefault="00FF51E4">
          <w:pPr>
            <w:pStyle w:val="TOC1"/>
            <w:tabs>
              <w:tab w:val="left" w:pos="440"/>
              <w:tab w:val="right" w:leader="dot" w:pos="9016"/>
            </w:tabs>
            <w:rPr>
              <w:rFonts w:ascii="Arial" w:hAnsi="Arial" w:cs="Arial"/>
              <w:noProof/>
              <w:kern w:val="2"/>
              <w:sz w:val="32"/>
              <w:szCs w:val="32"/>
              <w:lang w:val="en-GB" w:eastAsia="en-GB"/>
              <w14:ligatures w14:val="standardContextual"/>
            </w:rPr>
          </w:pPr>
          <w:hyperlink w:anchor="_Toc187678527" w:history="1">
            <w:r w:rsidRPr="00FF51E4">
              <w:rPr>
                <w:rStyle w:val="Hyperlink"/>
                <w:rFonts w:ascii="Arial" w:eastAsiaTheme="majorEastAsia" w:hAnsi="Arial" w:cs="Arial"/>
                <w:b/>
                <w:bCs/>
                <w:noProof/>
                <w:sz w:val="32"/>
                <w:szCs w:val="32"/>
              </w:rPr>
              <w:t>3.</w:t>
            </w:r>
            <w:r w:rsidRPr="00FF51E4">
              <w:rPr>
                <w:rFonts w:ascii="Arial" w:hAnsi="Arial" w:cs="Arial"/>
                <w:noProof/>
                <w:kern w:val="2"/>
                <w:sz w:val="32"/>
                <w:szCs w:val="32"/>
                <w:lang w:val="en-GB" w:eastAsia="en-GB"/>
                <w14:ligatures w14:val="standardContextual"/>
              </w:rPr>
              <w:tab/>
            </w:r>
            <w:r w:rsidRPr="00FF51E4">
              <w:rPr>
                <w:rStyle w:val="Hyperlink"/>
                <w:rFonts w:ascii="Arial" w:eastAsiaTheme="majorEastAsia" w:hAnsi="Arial" w:cs="Arial"/>
                <w:b/>
                <w:bCs/>
                <w:noProof/>
                <w:sz w:val="32"/>
                <w:szCs w:val="32"/>
              </w:rPr>
              <w:t>What are Rechargeable Repairs to Sandwell Council?</w:t>
            </w:r>
            <w:r w:rsidRPr="00FF51E4">
              <w:rPr>
                <w:rFonts w:ascii="Arial" w:hAnsi="Arial" w:cs="Arial"/>
                <w:noProof/>
                <w:webHidden/>
                <w:sz w:val="32"/>
                <w:szCs w:val="32"/>
              </w:rPr>
              <w:tab/>
            </w:r>
            <w:r w:rsidRPr="00FF51E4">
              <w:rPr>
                <w:rFonts w:ascii="Arial" w:hAnsi="Arial" w:cs="Arial"/>
                <w:noProof/>
                <w:webHidden/>
                <w:sz w:val="32"/>
                <w:szCs w:val="32"/>
              </w:rPr>
              <w:fldChar w:fldCharType="begin"/>
            </w:r>
            <w:r w:rsidRPr="00FF51E4">
              <w:rPr>
                <w:rFonts w:ascii="Arial" w:hAnsi="Arial" w:cs="Arial"/>
                <w:noProof/>
                <w:webHidden/>
                <w:sz w:val="32"/>
                <w:szCs w:val="32"/>
              </w:rPr>
              <w:instrText xml:space="preserve"> PAGEREF _Toc187678527 \h </w:instrText>
            </w:r>
            <w:r w:rsidRPr="00FF51E4">
              <w:rPr>
                <w:rFonts w:ascii="Arial" w:hAnsi="Arial" w:cs="Arial"/>
                <w:noProof/>
                <w:webHidden/>
                <w:sz w:val="32"/>
                <w:szCs w:val="32"/>
              </w:rPr>
            </w:r>
            <w:r w:rsidRPr="00FF51E4">
              <w:rPr>
                <w:rFonts w:ascii="Arial" w:hAnsi="Arial" w:cs="Arial"/>
                <w:noProof/>
                <w:webHidden/>
                <w:sz w:val="32"/>
                <w:szCs w:val="32"/>
              </w:rPr>
              <w:fldChar w:fldCharType="separate"/>
            </w:r>
            <w:r w:rsidR="0024173F">
              <w:rPr>
                <w:rFonts w:ascii="Arial" w:hAnsi="Arial" w:cs="Arial"/>
                <w:noProof/>
                <w:webHidden/>
                <w:sz w:val="32"/>
                <w:szCs w:val="32"/>
              </w:rPr>
              <w:t>2</w:t>
            </w:r>
            <w:r w:rsidRPr="00FF51E4">
              <w:rPr>
                <w:rFonts w:ascii="Arial" w:hAnsi="Arial" w:cs="Arial"/>
                <w:noProof/>
                <w:webHidden/>
                <w:sz w:val="32"/>
                <w:szCs w:val="32"/>
              </w:rPr>
              <w:fldChar w:fldCharType="end"/>
            </w:r>
          </w:hyperlink>
        </w:p>
        <w:p w14:paraId="020A16AF" w14:textId="2E9BF769" w:rsidR="00FF51E4" w:rsidRPr="00FF51E4" w:rsidRDefault="00FF51E4">
          <w:pPr>
            <w:pStyle w:val="TOC1"/>
            <w:tabs>
              <w:tab w:val="left" w:pos="440"/>
              <w:tab w:val="right" w:leader="dot" w:pos="9016"/>
            </w:tabs>
            <w:rPr>
              <w:rFonts w:ascii="Arial" w:hAnsi="Arial" w:cs="Arial"/>
              <w:noProof/>
              <w:kern w:val="2"/>
              <w:sz w:val="32"/>
              <w:szCs w:val="32"/>
              <w:lang w:val="en-GB" w:eastAsia="en-GB"/>
              <w14:ligatures w14:val="standardContextual"/>
            </w:rPr>
          </w:pPr>
          <w:hyperlink w:anchor="_Toc187678528" w:history="1">
            <w:r w:rsidRPr="00FF51E4">
              <w:rPr>
                <w:rStyle w:val="Hyperlink"/>
                <w:rFonts w:ascii="Arial" w:eastAsiaTheme="majorEastAsia" w:hAnsi="Arial" w:cs="Arial"/>
                <w:b/>
                <w:bCs/>
                <w:noProof/>
                <w:sz w:val="32"/>
                <w:szCs w:val="32"/>
              </w:rPr>
              <w:t>4.</w:t>
            </w:r>
            <w:r w:rsidRPr="00FF51E4">
              <w:rPr>
                <w:rFonts w:ascii="Arial" w:hAnsi="Arial" w:cs="Arial"/>
                <w:noProof/>
                <w:kern w:val="2"/>
                <w:sz w:val="32"/>
                <w:szCs w:val="32"/>
                <w:lang w:val="en-GB" w:eastAsia="en-GB"/>
                <w14:ligatures w14:val="standardContextual"/>
              </w:rPr>
              <w:tab/>
            </w:r>
            <w:r w:rsidRPr="00FF51E4">
              <w:rPr>
                <w:rStyle w:val="Hyperlink"/>
                <w:rFonts w:ascii="Arial" w:eastAsiaTheme="majorEastAsia" w:hAnsi="Arial" w:cs="Arial"/>
                <w:b/>
                <w:bCs/>
                <w:noProof/>
                <w:sz w:val="32"/>
                <w:szCs w:val="32"/>
              </w:rPr>
              <w:t>Policy Statement</w:t>
            </w:r>
            <w:r w:rsidRPr="00FF51E4">
              <w:rPr>
                <w:rFonts w:ascii="Arial" w:hAnsi="Arial" w:cs="Arial"/>
                <w:noProof/>
                <w:webHidden/>
                <w:sz w:val="32"/>
                <w:szCs w:val="32"/>
              </w:rPr>
              <w:tab/>
            </w:r>
            <w:r w:rsidRPr="00FF51E4">
              <w:rPr>
                <w:rFonts w:ascii="Arial" w:hAnsi="Arial" w:cs="Arial"/>
                <w:noProof/>
                <w:webHidden/>
                <w:sz w:val="32"/>
                <w:szCs w:val="32"/>
              </w:rPr>
              <w:fldChar w:fldCharType="begin"/>
            </w:r>
            <w:r w:rsidRPr="00FF51E4">
              <w:rPr>
                <w:rFonts w:ascii="Arial" w:hAnsi="Arial" w:cs="Arial"/>
                <w:noProof/>
                <w:webHidden/>
                <w:sz w:val="32"/>
                <w:szCs w:val="32"/>
              </w:rPr>
              <w:instrText xml:space="preserve"> PAGEREF _Toc187678528 \h </w:instrText>
            </w:r>
            <w:r w:rsidRPr="00FF51E4">
              <w:rPr>
                <w:rFonts w:ascii="Arial" w:hAnsi="Arial" w:cs="Arial"/>
                <w:noProof/>
                <w:webHidden/>
                <w:sz w:val="32"/>
                <w:szCs w:val="32"/>
              </w:rPr>
            </w:r>
            <w:r w:rsidRPr="00FF51E4">
              <w:rPr>
                <w:rFonts w:ascii="Arial" w:hAnsi="Arial" w:cs="Arial"/>
                <w:noProof/>
                <w:webHidden/>
                <w:sz w:val="32"/>
                <w:szCs w:val="32"/>
              </w:rPr>
              <w:fldChar w:fldCharType="separate"/>
            </w:r>
            <w:r w:rsidR="0024173F">
              <w:rPr>
                <w:rFonts w:ascii="Arial" w:hAnsi="Arial" w:cs="Arial"/>
                <w:noProof/>
                <w:webHidden/>
                <w:sz w:val="32"/>
                <w:szCs w:val="32"/>
              </w:rPr>
              <w:t>3</w:t>
            </w:r>
            <w:r w:rsidRPr="00FF51E4">
              <w:rPr>
                <w:rFonts w:ascii="Arial" w:hAnsi="Arial" w:cs="Arial"/>
                <w:noProof/>
                <w:webHidden/>
                <w:sz w:val="32"/>
                <w:szCs w:val="32"/>
              </w:rPr>
              <w:fldChar w:fldCharType="end"/>
            </w:r>
          </w:hyperlink>
        </w:p>
        <w:p w14:paraId="5814F743" w14:textId="38AB0EEB" w:rsidR="00FF51E4" w:rsidRPr="00FF51E4" w:rsidRDefault="00FF51E4">
          <w:pPr>
            <w:pStyle w:val="TOC1"/>
            <w:tabs>
              <w:tab w:val="left" w:pos="440"/>
              <w:tab w:val="right" w:leader="dot" w:pos="9016"/>
            </w:tabs>
            <w:rPr>
              <w:rFonts w:ascii="Arial" w:hAnsi="Arial" w:cs="Arial"/>
              <w:noProof/>
              <w:kern w:val="2"/>
              <w:sz w:val="32"/>
              <w:szCs w:val="32"/>
              <w:lang w:val="en-GB" w:eastAsia="en-GB"/>
              <w14:ligatures w14:val="standardContextual"/>
            </w:rPr>
          </w:pPr>
          <w:hyperlink w:anchor="_Toc187678529" w:history="1">
            <w:r w:rsidRPr="00FF51E4">
              <w:rPr>
                <w:rStyle w:val="Hyperlink"/>
                <w:rFonts w:ascii="Arial" w:eastAsiaTheme="majorEastAsia" w:hAnsi="Arial" w:cs="Arial"/>
                <w:b/>
                <w:bCs/>
                <w:noProof/>
                <w:sz w:val="32"/>
                <w:szCs w:val="32"/>
              </w:rPr>
              <w:t>5.</w:t>
            </w:r>
            <w:r w:rsidRPr="00FF51E4">
              <w:rPr>
                <w:rFonts w:ascii="Arial" w:hAnsi="Arial" w:cs="Arial"/>
                <w:noProof/>
                <w:kern w:val="2"/>
                <w:sz w:val="32"/>
                <w:szCs w:val="32"/>
                <w:lang w:val="en-GB" w:eastAsia="en-GB"/>
                <w14:ligatures w14:val="standardContextual"/>
              </w:rPr>
              <w:tab/>
            </w:r>
            <w:r w:rsidRPr="00FF51E4">
              <w:rPr>
                <w:rStyle w:val="Hyperlink"/>
                <w:rFonts w:ascii="Arial" w:eastAsiaTheme="majorEastAsia" w:hAnsi="Arial" w:cs="Arial"/>
                <w:b/>
                <w:bCs/>
                <w:noProof/>
                <w:sz w:val="32"/>
                <w:szCs w:val="32"/>
              </w:rPr>
              <w:t>Policy Development</w:t>
            </w:r>
            <w:r w:rsidRPr="00FF51E4">
              <w:rPr>
                <w:rFonts w:ascii="Arial" w:hAnsi="Arial" w:cs="Arial"/>
                <w:noProof/>
                <w:webHidden/>
                <w:sz w:val="32"/>
                <w:szCs w:val="32"/>
              </w:rPr>
              <w:tab/>
            </w:r>
            <w:r w:rsidRPr="00FF51E4">
              <w:rPr>
                <w:rFonts w:ascii="Arial" w:hAnsi="Arial" w:cs="Arial"/>
                <w:noProof/>
                <w:webHidden/>
                <w:sz w:val="32"/>
                <w:szCs w:val="32"/>
              </w:rPr>
              <w:fldChar w:fldCharType="begin"/>
            </w:r>
            <w:r w:rsidRPr="00FF51E4">
              <w:rPr>
                <w:rFonts w:ascii="Arial" w:hAnsi="Arial" w:cs="Arial"/>
                <w:noProof/>
                <w:webHidden/>
                <w:sz w:val="32"/>
                <w:szCs w:val="32"/>
              </w:rPr>
              <w:instrText xml:space="preserve"> PAGEREF _Toc187678529 \h </w:instrText>
            </w:r>
            <w:r w:rsidRPr="00FF51E4">
              <w:rPr>
                <w:rFonts w:ascii="Arial" w:hAnsi="Arial" w:cs="Arial"/>
                <w:noProof/>
                <w:webHidden/>
                <w:sz w:val="32"/>
                <w:szCs w:val="32"/>
              </w:rPr>
            </w:r>
            <w:r w:rsidRPr="00FF51E4">
              <w:rPr>
                <w:rFonts w:ascii="Arial" w:hAnsi="Arial" w:cs="Arial"/>
                <w:noProof/>
                <w:webHidden/>
                <w:sz w:val="32"/>
                <w:szCs w:val="32"/>
              </w:rPr>
              <w:fldChar w:fldCharType="separate"/>
            </w:r>
            <w:r w:rsidR="0024173F">
              <w:rPr>
                <w:rFonts w:ascii="Arial" w:hAnsi="Arial" w:cs="Arial"/>
                <w:noProof/>
                <w:webHidden/>
                <w:sz w:val="32"/>
                <w:szCs w:val="32"/>
              </w:rPr>
              <w:t>7</w:t>
            </w:r>
            <w:r w:rsidRPr="00FF51E4">
              <w:rPr>
                <w:rFonts w:ascii="Arial" w:hAnsi="Arial" w:cs="Arial"/>
                <w:noProof/>
                <w:webHidden/>
                <w:sz w:val="32"/>
                <w:szCs w:val="32"/>
              </w:rPr>
              <w:fldChar w:fldCharType="end"/>
            </w:r>
          </w:hyperlink>
        </w:p>
        <w:p w14:paraId="375EAE51" w14:textId="57F73150" w:rsidR="00FF51E4" w:rsidRPr="00FF51E4" w:rsidRDefault="00FF51E4">
          <w:pPr>
            <w:pStyle w:val="TOC1"/>
            <w:tabs>
              <w:tab w:val="left" w:pos="440"/>
              <w:tab w:val="right" w:leader="dot" w:pos="9016"/>
            </w:tabs>
            <w:rPr>
              <w:rFonts w:ascii="Arial" w:hAnsi="Arial" w:cs="Arial"/>
              <w:noProof/>
              <w:kern w:val="2"/>
              <w:sz w:val="32"/>
              <w:szCs w:val="32"/>
              <w:lang w:val="en-GB" w:eastAsia="en-GB"/>
              <w14:ligatures w14:val="standardContextual"/>
            </w:rPr>
          </w:pPr>
          <w:hyperlink w:anchor="_Toc187678530" w:history="1">
            <w:r w:rsidRPr="00FF51E4">
              <w:rPr>
                <w:rStyle w:val="Hyperlink"/>
                <w:rFonts w:ascii="Arial" w:eastAsiaTheme="majorEastAsia" w:hAnsi="Arial" w:cs="Arial"/>
                <w:b/>
                <w:bCs/>
                <w:noProof/>
                <w:sz w:val="32"/>
                <w:szCs w:val="32"/>
              </w:rPr>
              <w:t>6.</w:t>
            </w:r>
            <w:r w:rsidRPr="00FF51E4">
              <w:rPr>
                <w:rFonts w:ascii="Arial" w:hAnsi="Arial" w:cs="Arial"/>
                <w:noProof/>
                <w:kern w:val="2"/>
                <w:sz w:val="32"/>
                <w:szCs w:val="32"/>
                <w:lang w:val="en-GB" w:eastAsia="en-GB"/>
                <w14:ligatures w14:val="standardContextual"/>
              </w:rPr>
              <w:tab/>
            </w:r>
            <w:r w:rsidRPr="00FF51E4">
              <w:rPr>
                <w:rStyle w:val="Hyperlink"/>
                <w:rFonts w:ascii="Arial" w:eastAsiaTheme="majorEastAsia" w:hAnsi="Arial" w:cs="Arial"/>
                <w:b/>
                <w:bCs/>
                <w:noProof/>
                <w:sz w:val="32"/>
                <w:szCs w:val="32"/>
              </w:rPr>
              <w:t>Related Documents</w:t>
            </w:r>
            <w:r w:rsidRPr="00FF51E4">
              <w:rPr>
                <w:rFonts w:ascii="Arial" w:hAnsi="Arial" w:cs="Arial"/>
                <w:noProof/>
                <w:webHidden/>
                <w:sz w:val="32"/>
                <w:szCs w:val="32"/>
              </w:rPr>
              <w:tab/>
            </w:r>
            <w:r w:rsidRPr="00FF51E4">
              <w:rPr>
                <w:rFonts w:ascii="Arial" w:hAnsi="Arial" w:cs="Arial"/>
                <w:noProof/>
                <w:webHidden/>
                <w:sz w:val="32"/>
                <w:szCs w:val="32"/>
              </w:rPr>
              <w:fldChar w:fldCharType="begin"/>
            </w:r>
            <w:r w:rsidRPr="00FF51E4">
              <w:rPr>
                <w:rFonts w:ascii="Arial" w:hAnsi="Arial" w:cs="Arial"/>
                <w:noProof/>
                <w:webHidden/>
                <w:sz w:val="32"/>
                <w:szCs w:val="32"/>
              </w:rPr>
              <w:instrText xml:space="preserve"> PAGEREF _Toc187678530 \h </w:instrText>
            </w:r>
            <w:r w:rsidRPr="00FF51E4">
              <w:rPr>
                <w:rFonts w:ascii="Arial" w:hAnsi="Arial" w:cs="Arial"/>
                <w:noProof/>
                <w:webHidden/>
                <w:sz w:val="32"/>
                <w:szCs w:val="32"/>
              </w:rPr>
            </w:r>
            <w:r w:rsidRPr="00FF51E4">
              <w:rPr>
                <w:rFonts w:ascii="Arial" w:hAnsi="Arial" w:cs="Arial"/>
                <w:noProof/>
                <w:webHidden/>
                <w:sz w:val="32"/>
                <w:szCs w:val="32"/>
              </w:rPr>
              <w:fldChar w:fldCharType="separate"/>
            </w:r>
            <w:r w:rsidR="0024173F">
              <w:rPr>
                <w:rFonts w:ascii="Arial" w:hAnsi="Arial" w:cs="Arial"/>
                <w:noProof/>
                <w:webHidden/>
                <w:sz w:val="32"/>
                <w:szCs w:val="32"/>
              </w:rPr>
              <w:t>7</w:t>
            </w:r>
            <w:r w:rsidRPr="00FF51E4">
              <w:rPr>
                <w:rFonts w:ascii="Arial" w:hAnsi="Arial" w:cs="Arial"/>
                <w:noProof/>
                <w:webHidden/>
                <w:sz w:val="32"/>
                <w:szCs w:val="32"/>
              </w:rPr>
              <w:fldChar w:fldCharType="end"/>
            </w:r>
          </w:hyperlink>
        </w:p>
        <w:p w14:paraId="46523643" w14:textId="45356452" w:rsidR="00FF51E4" w:rsidRPr="00FF51E4" w:rsidRDefault="00FF51E4">
          <w:pPr>
            <w:pStyle w:val="TOC1"/>
            <w:tabs>
              <w:tab w:val="left" w:pos="440"/>
              <w:tab w:val="right" w:leader="dot" w:pos="9016"/>
            </w:tabs>
            <w:rPr>
              <w:rFonts w:ascii="Arial" w:hAnsi="Arial" w:cs="Arial"/>
              <w:noProof/>
              <w:kern w:val="2"/>
              <w:sz w:val="32"/>
              <w:szCs w:val="32"/>
              <w:lang w:val="en-GB" w:eastAsia="en-GB"/>
              <w14:ligatures w14:val="standardContextual"/>
            </w:rPr>
          </w:pPr>
          <w:hyperlink w:anchor="_Toc187678531" w:history="1">
            <w:r w:rsidRPr="00FF51E4">
              <w:rPr>
                <w:rStyle w:val="Hyperlink"/>
                <w:rFonts w:ascii="Arial" w:eastAsiaTheme="majorEastAsia" w:hAnsi="Arial" w:cs="Arial"/>
                <w:b/>
                <w:bCs/>
                <w:noProof/>
                <w:sz w:val="32"/>
                <w:szCs w:val="32"/>
              </w:rPr>
              <w:t>7.</w:t>
            </w:r>
            <w:r w:rsidRPr="00FF51E4">
              <w:rPr>
                <w:rFonts w:ascii="Arial" w:hAnsi="Arial" w:cs="Arial"/>
                <w:noProof/>
                <w:kern w:val="2"/>
                <w:sz w:val="32"/>
                <w:szCs w:val="32"/>
                <w:lang w:val="en-GB" w:eastAsia="en-GB"/>
                <w14:ligatures w14:val="standardContextual"/>
              </w:rPr>
              <w:tab/>
            </w:r>
            <w:r w:rsidRPr="00FF51E4">
              <w:rPr>
                <w:rStyle w:val="Hyperlink"/>
                <w:rFonts w:ascii="Arial" w:eastAsiaTheme="majorEastAsia" w:hAnsi="Arial" w:cs="Arial"/>
                <w:b/>
                <w:bCs/>
                <w:noProof/>
                <w:sz w:val="32"/>
                <w:szCs w:val="32"/>
              </w:rPr>
              <w:t>Legal Framework</w:t>
            </w:r>
            <w:r w:rsidRPr="00FF51E4">
              <w:rPr>
                <w:rFonts w:ascii="Arial" w:hAnsi="Arial" w:cs="Arial"/>
                <w:noProof/>
                <w:webHidden/>
                <w:sz w:val="32"/>
                <w:szCs w:val="32"/>
              </w:rPr>
              <w:tab/>
            </w:r>
            <w:r w:rsidRPr="00FF51E4">
              <w:rPr>
                <w:rFonts w:ascii="Arial" w:hAnsi="Arial" w:cs="Arial"/>
                <w:noProof/>
                <w:webHidden/>
                <w:sz w:val="32"/>
                <w:szCs w:val="32"/>
              </w:rPr>
              <w:fldChar w:fldCharType="begin"/>
            </w:r>
            <w:r w:rsidRPr="00FF51E4">
              <w:rPr>
                <w:rFonts w:ascii="Arial" w:hAnsi="Arial" w:cs="Arial"/>
                <w:noProof/>
                <w:webHidden/>
                <w:sz w:val="32"/>
                <w:szCs w:val="32"/>
              </w:rPr>
              <w:instrText xml:space="preserve"> PAGEREF _Toc187678531 \h </w:instrText>
            </w:r>
            <w:r w:rsidRPr="00FF51E4">
              <w:rPr>
                <w:rFonts w:ascii="Arial" w:hAnsi="Arial" w:cs="Arial"/>
                <w:noProof/>
                <w:webHidden/>
                <w:sz w:val="32"/>
                <w:szCs w:val="32"/>
              </w:rPr>
            </w:r>
            <w:r w:rsidRPr="00FF51E4">
              <w:rPr>
                <w:rFonts w:ascii="Arial" w:hAnsi="Arial" w:cs="Arial"/>
                <w:noProof/>
                <w:webHidden/>
                <w:sz w:val="32"/>
                <w:szCs w:val="32"/>
              </w:rPr>
              <w:fldChar w:fldCharType="separate"/>
            </w:r>
            <w:r w:rsidR="0024173F">
              <w:rPr>
                <w:rFonts w:ascii="Arial" w:hAnsi="Arial" w:cs="Arial"/>
                <w:noProof/>
                <w:webHidden/>
                <w:sz w:val="32"/>
                <w:szCs w:val="32"/>
              </w:rPr>
              <w:t>7</w:t>
            </w:r>
            <w:r w:rsidRPr="00FF51E4">
              <w:rPr>
                <w:rFonts w:ascii="Arial" w:hAnsi="Arial" w:cs="Arial"/>
                <w:noProof/>
                <w:webHidden/>
                <w:sz w:val="32"/>
                <w:szCs w:val="32"/>
              </w:rPr>
              <w:fldChar w:fldCharType="end"/>
            </w:r>
          </w:hyperlink>
        </w:p>
        <w:p w14:paraId="5AF88433" w14:textId="0977ECD9" w:rsidR="00FF51E4" w:rsidRPr="00FF51E4" w:rsidRDefault="00FF51E4">
          <w:pPr>
            <w:pStyle w:val="TOC1"/>
            <w:tabs>
              <w:tab w:val="left" w:pos="440"/>
              <w:tab w:val="right" w:leader="dot" w:pos="9016"/>
            </w:tabs>
            <w:rPr>
              <w:rFonts w:ascii="Arial" w:hAnsi="Arial" w:cs="Arial"/>
              <w:noProof/>
              <w:kern w:val="2"/>
              <w:sz w:val="32"/>
              <w:szCs w:val="32"/>
              <w:lang w:val="en-GB" w:eastAsia="en-GB"/>
              <w14:ligatures w14:val="standardContextual"/>
            </w:rPr>
          </w:pPr>
          <w:hyperlink w:anchor="_Toc187678532" w:history="1">
            <w:r w:rsidRPr="00FF51E4">
              <w:rPr>
                <w:rStyle w:val="Hyperlink"/>
                <w:rFonts w:ascii="Arial" w:eastAsiaTheme="majorEastAsia" w:hAnsi="Arial" w:cs="Arial"/>
                <w:b/>
                <w:bCs/>
                <w:noProof/>
                <w:sz w:val="32"/>
                <w:szCs w:val="32"/>
              </w:rPr>
              <w:t>8.</w:t>
            </w:r>
            <w:r w:rsidRPr="00FF51E4">
              <w:rPr>
                <w:rFonts w:ascii="Arial" w:hAnsi="Arial" w:cs="Arial"/>
                <w:noProof/>
                <w:kern w:val="2"/>
                <w:sz w:val="32"/>
                <w:szCs w:val="32"/>
                <w:lang w:val="en-GB" w:eastAsia="en-GB"/>
                <w14:ligatures w14:val="standardContextual"/>
              </w:rPr>
              <w:tab/>
            </w:r>
            <w:r w:rsidRPr="00FF51E4">
              <w:rPr>
                <w:rStyle w:val="Hyperlink"/>
                <w:rFonts w:ascii="Arial" w:eastAsiaTheme="majorEastAsia" w:hAnsi="Arial" w:cs="Arial"/>
                <w:b/>
                <w:bCs/>
                <w:noProof/>
                <w:sz w:val="32"/>
                <w:szCs w:val="32"/>
              </w:rPr>
              <w:t>Equality and Diversity</w:t>
            </w:r>
            <w:r w:rsidRPr="00FF51E4">
              <w:rPr>
                <w:rFonts w:ascii="Arial" w:hAnsi="Arial" w:cs="Arial"/>
                <w:noProof/>
                <w:webHidden/>
                <w:sz w:val="32"/>
                <w:szCs w:val="32"/>
              </w:rPr>
              <w:tab/>
            </w:r>
            <w:r w:rsidRPr="00FF51E4">
              <w:rPr>
                <w:rFonts w:ascii="Arial" w:hAnsi="Arial" w:cs="Arial"/>
                <w:noProof/>
                <w:webHidden/>
                <w:sz w:val="32"/>
                <w:szCs w:val="32"/>
              </w:rPr>
              <w:fldChar w:fldCharType="begin"/>
            </w:r>
            <w:r w:rsidRPr="00FF51E4">
              <w:rPr>
                <w:rFonts w:ascii="Arial" w:hAnsi="Arial" w:cs="Arial"/>
                <w:noProof/>
                <w:webHidden/>
                <w:sz w:val="32"/>
                <w:szCs w:val="32"/>
              </w:rPr>
              <w:instrText xml:space="preserve"> PAGEREF _Toc187678532 \h </w:instrText>
            </w:r>
            <w:r w:rsidRPr="00FF51E4">
              <w:rPr>
                <w:rFonts w:ascii="Arial" w:hAnsi="Arial" w:cs="Arial"/>
                <w:noProof/>
                <w:webHidden/>
                <w:sz w:val="32"/>
                <w:szCs w:val="32"/>
              </w:rPr>
            </w:r>
            <w:r w:rsidRPr="00FF51E4">
              <w:rPr>
                <w:rFonts w:ascii="Arial" w:hAnsi="Arial" w:cs="Arial"/>
                <w:noProof/>
                <w:webHidden/>
                <w:sz w:val="32"/>
                <w:szCs w:val="32"/>
              </w:rPr>
              <w:fldChar w:fldCharType="separate"/>
            </w:r>
            <w:r w:rsidR="0024173F">
              <w:rPr>
                <w:rFonts w:ascii="Arial" w:hAnsi="Arial" w:cs="Arial"/>
                <w:noProof/>
                <w:webHidden/>
                <w:sz w:val="32"/>
                <w:szCs w:val="32"/>
              </w:rPr>
              <w:t>8</w:t>
            </w:r>
            <w:r w:rsidRPr="00FF51E4">
              <w:rPr>
                <w:rFonts w:ascii="Arial" w:hAnsi="Arial" w:cs="Arial"/>
                <w:noProof/>
                <w:webHidden/>
                <w:sz w:val="32"/>
                <w:szCs w:val="32"/>
              </w:rPr>
              <w:fldChar w:fldCharType="end"/>
            </w:r>
          </w:hyperlink>
        </w:p>
        <w:p w14:paraId="0AF48CE5" w14:textId="3EFD9811" w:rsidR="00FF51E4" w:rsidRPr="00FF51E4" w:rsidRDefault="00FF51E4">
          <w:pPr>
            <w:pStyle w:val="TOC1"/>
            <w:tabs>
              <w:tab w:val="left" w:pos="440"/>
              <w:tab w:val="right" w:leader="dot" w:pos="9016"/>
            </w:tabs>
            <w:rPr>
              <w:rFonts w:ascii="Arial" w:hAnsi="Arial" w:cs="Arial"/>
              <w:noProof/>
              <w:kern w:val="2"/>
              <w:sz w:val="32"/>
              <w:szCs w:val="32"/>
              <w:lang w:val="en-GB" w:eastAsia="en-GB"/>
              <w14:ligatures w14:val="standardContextual"/>
            </w:rPr>
          </w:pPr>
          <w:hyperlink w:anchor="_Toc187678533" w:history="1">
            <w:r w:rsidRPr="00FF51E4">
              <w:rPr>
                <w:rStyle w:val="Hyperlink"/>
                <w:rFonts w:ascii="Arial" w:eastAsiaTheme="majorEastAsia" w:hAnsi="Arial" w:cs="Arial"/>
                <w:b/>
                <w:bCs/>
                <w:noProof/>
                <w:sz w:val="32"/>
                <w:szCs w:val="32"/>
              </w:rPr>
              <w:t>9.</w:t>
            </w:r>
            <w:r w:rsidRPr="00FF51E4">
              <w:rPr>
                <w:rFonts w:ascii="Arial" w:hAnsi="Arial" w:cs="Arial"/>
                <w:noProof/>
                <w:kern w:val="2"/>
                <w:sz w:val="32"/>
                <w:szCs w:val="32"/>
                <w:lang w:val="en-GB" w:eastAsia="en-GB"/>
                <w14:ligatures w14:val="standardContextual"/>
              </w:rPr>
              <w:tab/>
            </w:r>
            <w:r w:rsidRPr="00FF51E4">
              <w:rPr>
                <w:rStyle w:val="Hyperlink"/>
                <w:rFonts w:ascii="Arial" w:eastAsiaTheme="majorEastAsia" w:hAnsi="Arial" w:cs="Arial"/>
                <w:b/>
                <w:bCs/>
                <w:noProof/>
                <w:sz w:val="32"/>
                <w:szCs w:val="32"/>
              </w:rPr>
              <w:t>Reasonable Adjustments</w:t>
            </w:r>
            <w:r w:rsidRPr="00FF51E4">
              <w:rPr>
                <w:rFonts w:ascii="Arial" w:hAnsi="Arial" w:cs="Arial"/>
                <w:noProof/>
                <w:webHidden/>
                <w:sz w:val="32"/>
                <w:szCs w:val="32"/>
              </w:rPr>
              <w:tab/>
            </w:r>
            <w:r w:rsidRPr="00FF51E4">
              <w:rPr>
                <w:rFonts w:ascii="Arial" w:hAnsi="Arial" w:cs="Arial"/>
                <w:noProof/>
                <w:webHidden/>
                <w:sz w:val="32"/>
                <w:szCs w:val="32"/>
              </w:rPr>
              <w:fldChar w:fldCharType="begin"/>
            </w:r>
            <w:r w:rsidRPr="00FF51E4">
              <w:rPr>
                <w:rFonts w:ascii="Arial" w:hAnsi="Arial" w:cs="Arial"/>
                <w:noProof/>
                <w:webHidden/>
                <w:sz w:val="32"/>
                <w:szCs w:val="32"/>
              </w:rPr>
              <w:instrText xml:space="preserve"> PAGEREF _Toc187678533 \h </w:instrText>
            </w:r>
            <w:r w:rsidRPr="00FF51E4">
              <w:rPr>
                <w:rFonts w:ascii="Arial" w:hAnsi="Arial" w:cs="Arial"/>
                <w:noProof/>
                <w:webHidden/>
                <w:sz w:val="32"/>
                <w:szCs w:val="32"/>
              </w:rPr>
            </w:r>
            <w:r w:rsidRPr="00FF51E4">
              <w:rPr>
                <w:rFonts w:ascii="Arial" w:hAnsi="Arial" w:cs="Arial"/>
                <w:noProof/>
                <w:webHidden/>
                <w:sz w:val="32"/>
                <w:szCs w:val="32"/>
              </w:rPr>
              <w:fldChar w:fldCharType="separate"/>
            </w:r>
            <w:r w:rsidR="0024173F">
              <w:rPr>
                <w:rFonts w:ascii="Arial" w:hAnsi="Arial" w:cs="Arial"/>
                <w:noProof/>
                <w:webHidden/>
                <w:sz w:val="32"/>
                <w:szCs w:val="32"/>
              </w:rPr>
              <w:t>8</w:t>
            </w:r>
            <w:r w:rsidRPr="00FF51E4">
              <w:rPr>
                <w:rFonts w:ascii="Arial" w:hAnsi="Arial" w:cs="Arial"/>
                <w:noProof/>
                <w:webHidden/>
                <w:sz w:val="32"/>
                <w:szCs w:val="32"/>
              </w:rPr>
              <w:fldChar w:fldCharType="end"/>
            </w:r>
          </w:hyperlink>
        </w:p>
        <w:p w14:paraId="62CDE40A" w14:textId="4FD2E8FA" w:rsidR="00FF51E4" w:rsidRPr="00FF51E4" w:rsidRDefault="00FF51E4">
          <w:pPr>
            <w:pStyle w:val="TOC1"/>
            <w:tabs>
              <w:tab w:val="right" w:leader="dot" w:pos="9016"/>
            </w:tabs>
            <w:rPr>
              <w:rFonts w:ascii="Arial" w:hAnsi="Arial" w:cs="Arial"/>
              <w:noProof/>
              <w:kern w:val="2"/>
              <w:sz w:val="32"/>
              <w:szCs w:val="32"/>
              <w:lang w:val="en-GB" w:eastAsia="en-GB"/>
              <w14:ligatures w14:val="standardContextual"/>
            </w:rPr>
          </w:pPr>
          <w:hyperlink w:anchor="_Toc187678534" w:history="1">
            <w:r w:rsidRPr="00FF51E4">
              <w:rPr>
                <w:rStyle w:val="Hyperlink"/>
                <w:rFonts w:ascii="Arial" w:eastAsia="Times New Roman" w:hAnsi="Arial" w:cs="Arial"/>
                <w:b/>
                <w:bCs/>
                <w:noProof/>
                <w:sz w:val="32"/>
                <w:szCs w:val="32"/>
              </w:rPr>
              <w:t>10. Monitoring and Review</w:t>
            </w:r>
            <w:r w:rsidRPr="00FF51E4">
              <w:rPr>
                <w:rFonts w:ascii="Arial" w:hAnsi="Arial" w:cs="Arial"/>
                <w:noProof/>
                <w:webHidden/>
                <w:sz w:val="32"/>
                <w:szCs w:val="32"/>
              </w:rPr>
              <w:tab/>
            </w:r>
            <w:r w:rsidRPr="00FF51E4">
              <w:rPr>
                <w:rFonts w:ascii="Arial" w:hAnsi="Arial" w:cs="Arial"/>
                <w:noProof/>
                <w:webHidden/>
                <w:sz w:val="32"/>
                <w:szCs w:val="32"/>
              </w:rPr>
              <w:fldChar w:fldCharType="begin"/>
            </w:r>
            <w:r w:rsidRPr="00FF51E4">
              <w:rPr>
                <w:rFonts w:ascii="Arial" w:hAnsi="Arial" w:cs="Arial"/>
                <w:noProof/>
                <w:webHidden/>
                <w:sz w:val="32"/>
                <w:szCs w:val="32"/>
              </w:rPr>
              <w:instrText xml:space="preserve"> PAGEREF _Toc187678534 \h </w:instrText>
            </w:r>
            <w:r w:rsidRPr="00FF51E4">
              <w:rPr>
                <w:rFonts w:ascii="Arial" w:hAnsi="Arial" w:cs="Arial"/>
                <w:noProof/>
                <w:webHidden/>
                <w:sz w:val="32"/>
                <w:szCs w:val="32"/>
              </w:rPr>
            </w:r>
            <w:r w:rsidRPr="00FF51E4">
              <w:rPr>
                <w:rFonts w:ascii="Arial" w:hAnsi="Arial" w:cs="Arial"/>
                <w:noProof/>
                <w:webHidden/>
                <w:sz w:val="32"/>
                <w:szCs w:val="32"/>
              </w:rPr>
              <w:fldChar w:fldCharType="separate"/>
            </w:r>
            <w:r w:rsidR="0024173F">
              <w:rPr>
                <w:rFonts w:ascii="Arial" w:hAnsi="Arial" w:cs="Arial"/>
                <w:noProof/>
                <w:webHidden/>
                <w:sz w:val="32"/>
                <w:szCs w:val="32"/>
              </w:rPr>
              <w:t>9</w:t>
            </w:r>
            <w:r w:rsidRPr="00FF51E4">
              <w:rPr>
                <w:rFonts w:ascii="Arial" w:hAnsi="Arial" w:cs="Arial"/>
                <w:noProof/>
                <w:webHidden/>
                <w:sz w:val="32"/>
                <w:szCs w:val="32"/>
              </w:rPr>
              <w:fldChar w:fldCharType="end"/>
            </w:r>
          </w:hyperlink>
        </w:p>
        <w:p w14:paraId="0FB22BFA" w14:textId="6F722E73" w:rsidR="00FF51E4" w:rsidRPr="00FF51E4" w:rsidRDefault="00FF51E4">
          <w:pPr>
            <w:pStyle w:val="TOC1"/>
            <w:tabs>
              <w:tab w:val="right" w:leader="dot" w:pos="9016"/>
            </w:tabs>
            <w:rPr>
              <w:rFonts w:ascii="Arial" w:hAnsi="Arial" w:cs="Arial"/>
              <w:noProof/>
              <w:kern w:val="2"/>
              <w:sz w:val="32"/>
              <w:szCs w:val="32"/>
              <w:lang w:val="en-GB" w:eastAsia="en-GB"/>
              <w14:ligatures w14:val="standardContextual"/>
            </w:rPr>
          </w:pPr>
          <w:hyperlink w:anchor="_Toc187678535" w:history="1">
            <w:r w:rsidRPr="00FF51E4">
              <w:rPr>
                <w:rStyle w:val="Hyperlink"/>
                <w:rFonts w:ascii="Arial" w:eastAsia="Times New Roman" w:hAnsi="Arial" w:cs="Arial"/>
                <w:b/>
                <w:bCs/>
                <w:noProof/>
                <w:sz w:val="32"/>
                <w:szCs w:val="32"/>
              </w:rPr>
              <w:t>11. Policy Document Version Control</w:t>
            </w:r>
            <w:r w:rsidRPr="00FF51E4">
              <w:rPr>
                <w:rFonts w:ascii="Arial" w:hAnsi="Arial" w:cs="Arial"/>
                <w:noProof/>
                <w:webHidden/>
                <w:sz w:val="32"/>
                <w:szCs w:val="32"/>
              </w:rPr>
              <w:tab/>
            </w:r>
            <w:r w:rsidRPr="00FF51E4">
              <w:rPr>
                <w:rFonts w:ascii="Arial" w:hAnsi="Arial" w:cs="Arial"/>
                <w:noProof/>
                <w:webHidden/>
                <w:sz w:val="32"/>
                <w:szCs w:val="32"/>
              </w:rPr>
              <w:fldChar w:fldCharType="begin"/>
            </w:r>
            <w:r w:rsidRPr="00FF51E4">
              <w:rPr>
                <w:rFonts w:ascii="Arial" w:hAnsi="Arial" w:cs="Arial"/>
                <w:noProof/>
                <w:webHidden/>
                <w:sz w:val="32"/>
                <w:szCs w:val="32"/>
              </w:rPr>
              <w:instrText xml:space="preserve"> PAGEREF _Toc187678535 \h </w:instrText>
            </w:r>
            <w:r w:rsidRPr="00FF51E4">
              <w:rPr>
                <w:rFonts w:ascii="Arial" w:hAnsi="Arial" w:cs="Arial"/>
                <w:noProof/>
                <w:webHidden/>
                <w:sz w:val="32"/>
                <w:szCs w:val="32"/>
              </w:rPr>
            </w:r>
            <w:r w:rsidRPr="00FF51E4">
              <w:rPr>
                <w:rFonts w:ascii="Arial" w:hAnsi="Arial" w:cs="Arial"/>
                <w:noProof/>
                <w:webHidden/>
                <w:sz w:val="32"/>
                <w:szCs w:val="32"/>
              </w:rPr>
              <w:fldChar w:fldCharType="separate"/>
            </w:r>
            <w:r w:rsidR="0024173F">
              <w:rPr>
                <w:rFonts w:ascii="Arial" w:hAnsi="Arial" w:cs="Arial"/>
                <w:noProof/>
                <w:webHidden/>
                <w:sz w:val="32"/>
                <w:szCs w:val="32"/>
              </w:rPr>
              <w:t>9</w:t>
            </w:r>
            <w:r w:rsidRPr="00FF51E4">
              <w:rPr>
                <w:rFonts w:ascii="Arial" w:hAnsi="Arial" w:cs="Arial"/>
                <w:noProof/>
                <w:webHidden/>
                <w:sz w:val="32"/>
                <w:szCs w:val="32"/>
              </w:rPr>
              <w:fldChar w:fldCharType="end"/>
            </w:r>
          </w:hyperlink>
        </w:p>
        <w:p w14:paraId="414DCF37" w14:textId="0FAEA5F7" w:rsidR="00FF51E4" w:rsidRPr="00FF51E4" w:rsidRDefault="00FF51E4">
          <w:pPr>
            <w:pStyle w:val="TOC1"/>
            <w:tabs>
              <w:tab w:val="right" w:leader="dot" w:pos="9016"/>
            </w:tabs>
            <w:rPr>
              <w:rFonts w:ascii="Arial" w:hAnsi="Arial" w:cs="Arial"/>
              <w:noProof/>
              <w:kern w:val="2"/>
              <w:sz w:val="32"/>
              <w:szCs w:val="32"/>
              <w:lang w:val="en-GB" w:eastAsia="en-GB"/>
              <w14:ligatures w14:val="standardContextual"/>
            </w:rPr>
          </w:pPr>
          <w:hyperlink w:anchor="_Toc187678536" w:history="1">
            <w:r w:rsidRPr="00FF51E4">
              <w:rPr>
                <w:rStyle w:val="Hyperlink"/>
                <w:rFonts w:ascii="Arial" w:eastAsia="Times New Roman" w:hAnsi="Arial" w:cs="Arial"/>
                <w:b/>
                <w:bCs/>
                <w:noProof/>
                <w:sz w:val="32"/>
                <w:szCs w:val="32"/>
              </w:rPr>
              <w:t>12. Appendices</w:t>
            </w:r>
            <w:r w:rsidRPr="00FF51E4">
              <w:rPr>
                <w:rFonts w:ascii="Arial" w:hAnsi="Arial" w:cs="Arial"/>
                <w:noProof/>
                <w:webHidden/>
                <w:sz w:val="32"/>
                <w:szCs w:val="32"/>
              </w:rPr>
              <w:tab/>
            </w:r>
            <w:r w:rsidRPr="00FF51E4">
              <w:rPr>
                <w:rFonts w:ascii="Arial" w:hAnsi="Arial" w:cs="Arial"/>
                <w:noProof/>
                <w:webHidden/>
                <w:sz w:val="32"/>
                <w:szCs w:val="32"/>
              </w:rPr>
              <w:fldChar w:fldCharType="begin"/>
            </w:r>
            <w:r w:rsidRPr="00FF51E4">
              <w:rPr>
                <w:rFonts w:ascii="Arial" w:hAnsi="Arial" w:cs="Arial"/>
                <w:noProof/>
                <w:webHidden/>
                <w:sz w:val="32"/>
                <w:szCs w:val="32"/>
              </w:rPr>
              <w:instrText xml:space="preserve"> PAGEREF _Toc187678536 \h </w:instrText>
            </w:r>
            <w:r w:rsidRPr="00FF51E4">
              <w:rPr>
                <w:rFonts w:ascii="Arial" w:hAnsi="Arial" w:cs="Arial"/>
                <w:noProof/>
                <w:webHidden/>
                <w:sz w:val="32"/>
                <w:szCs w:val="32"/>
              </w:rPr>
            </w:r>
            <w:r w:rsidRPr="00FF51E4">
              <w:rPr>
                <w:rFonts w:ascii="Arial" w:hAnsi="Arial" w:cs="Arial"/>
                <w:noProof/>
                <w:webHidden/>
                <w:sz w:val="32"/>
                <w:szCs w:val="32"/>
              </w:rPr>
              <w:fldChar w:fldCharType="separate"/>
            </w:r>
            <w:r w:rsidR="0024173F">
              <w:rPr>
                <w:rFonts w:ascii="Arial" w:hAnsi="Arial" w:cs="Arial"/>
                <w:noProof/>
                <w:webHidden/>
                <w:sz w:val="32"/>
                <w:szCs w:val="32"/>
              </w:rPr>
              <w:t>10</w:t>
            </w:r>
            <w:r w:rsidRPr="00FF51E4">
              <w:rPr>
                <w:rFonts w:ascii="Arial" w:hAnsi="Arial" w:cs="Arial"/>
                <w:noProof/>
                <w:webHidden/>
                <w:sz w:val="32"/>
                <w:szCs w:val="32"/>
              </w:rPr>
              <w:fldChar w:fldCharType="end"/>
            </w:r>
          </w:hyperlink>
        </w:p>
        <w:p w14:paraId="1711A4EA" w14:textId="61135010" w:rsidR="00AA440D" w:rsidRPr="00AA440D" w:rsidRDefault="00AA440D" w:rsidP="00AA440D">
          <w:pPr>
            <w:rPr>
              <w:b/>
              <w:bCs/>
              <w:noProof/>
            </w:rPr>
          </w:pPr>
          <w:r w:rsidRPr="00747EE0">
            <w:rPr>
              <w:rFonts w:ascii="Arial" w:hAnsi="Arial" w:cs="Arial"/>
              <w:b/>
              <w:bCs/>
              <w:noProof/>
              <w:sz w:val="32"/>
              <w:szCs w:val="32"/>
            </w:rPr>
            <w:fldChar w:fldCharType="end"/>
          </w:r>
        </w:p>
      </w:sdtContent>
    </w:sdt>
    <w:p w14:paraId="3D399BAF" w14:textId="35F66180" w:rsidR="004B7394" w:rsidRPr="00FC6A58" w:rsidRDefault="004B7394" w:rsidP="0028304F">
      <w:pPr>
        <w:rPr>
          <w:rFonts w:ascii="Arial" w:hAnsi="Arial" w:cs="Arial"/>
          <w:sz w:val="28"/>
          <w:szCs w:val="28"/>
        </w:rPr>
      </w:pPr>
    </w:p>
    <w:p w14:paraId="2329C81F" w14:textId="77777777" w:rsidR="007C5C07" w:rsidRPr="00FC6A58" w:rsidRDefault="007C5C07" w:rsidP="00FE4512">
      <w:pPr>
        <w:rPr>
          <w:rFonts w:ascii="Arial" w:hAnsi="Arial" w:cs="Arial"/>
          <w:b/>
          <w:bCs/>
          <w:sz w:val="28"/>
          <w:szCs w:val="28"/>
          <w:u w:val="single"/>
        </w:rPr>
      </w:pPr>
    </w:p>
    <w:p w14:paraId="33579DAA" w14:textId="77777777" w:rsidR="007C5C07" w:rsidRPr="00FC6A58" w:rsidRDefault="007C5C07" w:rsidP="00FE4512">
      <w:pPr>
        <w:rPr>
          <w:rFonts w:ascii="Arial" w:hAnsi="Arial" w:cs="Arial"/>
          <w:b/>
          <w:bCs/>
          <w:sz w:val="28"/>
          <w:szCs w:val="28"/>
          <w:u w:val="single"/>
        </w:rPr>
      </w:pPr>
    </w:p>
    <w:p w14:paraId="495493EB" w14:textId="43E332D6" w:rsidR="007C5C07" w:rsidRPr="00FC6A58" w:rsidRDefault="007C5C07" w:rsidP="00842EA7">
      <w:pPr>
        <w:tabs>
          <w:tab w:val="left" w:pos="1119"/>
        </w:tabs>
        <w:rPr>
          <w:rFonts w:ascii="Arial" w:hAnsi="Arial" w:cs="Arial"/>
          <w:b/>
          <w:bCs/>
          <w:sz w:val="28"/>
          <w:szCs w:val="28"/>
          <w:u w:val="single"/>
        </w:rPr>
      </w:pPr>
    </w:p>
    <w:p w14:paraId="6F2D904B" w14:textId="77777777" w:rsidR="00DB124F" w:rsidRDefault="00DB124F" w:rsidP="00FE4512">
      <w:pPr>
        <w:rPr>
          <w:rFonts w:ascii="Arial" w:hAnsi="Arial" w:cs="Arial"/>
          <w:b/>
          <w:bCs/>
          <w:sz w:val="28"/>
          <w:szCs w:val="28"/>
          <w:u w:val="single"/>
        </w:rPr>
      </w:pPr>
    </w:p>
    <w:p w14:paraId="6B9785C5" w14:textId="77777777" w:rsidR="00EC1EA2" w:rsidRDefault="00EC1EA2" w:rsidP="00FE4512">
      <w:pPr>
        <w:rPr>
          <w:rFonts w:ascii="Arial" w:hAnsi="Arial" w:cs="Arial"/>
          <w:b/>
          <w:bCs/>
          <w:sz w:val="28"/>
          <w:szCs w:val="28"/>
          <w:u w:val="single"/>
        </w:rPr>
      </w:pPr>
    </w:p>
    <w:p w14:paraId="588677B6" w14:textId="77777777" w:rsidR="00EC1EA2" w:rsidRDefault="00EC1EA2" w:rsidP="00FE4512">
      <w:pPr>
        <w:rPr>
          <w:rFonts w:ascii="Arial" w:hAnsi="Arial" w:cs="Arial"/>
          <w:b/>
          <w:bCs/>
          <w:sz w:val="28"/>
          <w:szCs w:val="28"/>
          <w:u w:val="single"/>
        </w:rPr>
      </w:pPr>
    </w:p>
    <w:p w14:paraId="02146968" w14:textId="77777777" w:rsidR="00EC1EA2" w:rsidRDefault="00EC1EA2" w:rsidP="00FE4512">
      <w:pPr>
        <w:rPr>
          <w:rFonts w:ascii="Arial" w:hAnsi="Arial" w:cs="Arial"/>
          <w:b/>
          <w:bCs/>
          <w:sz w:val="28"/>
          <w:szCs w:val="28"/>
          <w:u w:val="single"/>
        </w:rPr>
      </w:pPr>
    </w:p>
    <w:p w14:paraId="2DF6B5C5" w14:textId="77777777" w:rsidR="00FF51E4" w:rsidRDefault="00FF51E4" w:rsidP="00FE4512">
      <w:pPr>
        <w:rPr>
          <w:rFonts w:ascii="Arial" w:hAnsi="Arial" w:cs="Arial"/>
          <w:b/>
          <w:bCs/>
          <w:sz w:val="28"/>
          <w:szCs w:val="28"/>
          <w:u w:val="single"/>
        </w:rPr>
      </w:pPr>
    </w:p>
    <w:p w14:paraId="3217C7A5" w14:textId="77777777" w:rsidR="00EC1EA2" w:rsidRDefault="00EC1EA2" w:rsidP="00FE4512">
      <w:pPr>
        <w:rPr>
          <w:rFonts w:ascii="Arial" w:hAnsi="Arial" w:cs="Arial"/>
          <w:b/>
          <w:bCs/>
          <w:sz w:val="28"/>
          <w:szCs w:val="28"/>
          <w:u w:val="single"/>
        </w:rPr>
      </w:pPr>
    </w:p>
    <w:p w14:paraId="62F52178" w14:textId="77777777" w:rsidR="00EC1EA2" w:rsidRPr="00FC6A58" w:rsidRDefault="00EC1EA2" w:rsidP="00FE4512">
      <w:pPr>
        <w:rPr>
          <w:rFonts w:ascii="Arial" w:hAnsi="Arial" w:cs="Arial"/>
          <w:b/>
          <w:bCs/>
          <w:sz w:val="28"/>
          <w:szCs w:val="28"/>
          <w:u w:val="single"/>
        </w:rPr>
      </w:pPr>
    </w:p>
    <w:p w14:paraId="4443B2B1" w14:textId="38845F4C" w:rsidR="00842EA7" w:rsidRDefault="00842EA7" w:rsidP="00AA440D">
      <w:pPr>
        <w:rPr>
          <w:rFonts w:ascii="Arial" w:hAnsi="Arial" w:cs="Arial"/>
          <w:b/>
          <w:bCs/>
          <w:sz w:val="24"/>
          <w:szCs w:val="24"/>
          <w:u w:val="single"/>
        </w:rPr>
      </w:pPr>
    </w:p>
    <w:p w14:paraId="601016DF" w14:textId="60B3CD6A" w:rsidR="00BA77B6" w:rsidRDefault="00AA440D" w:rsidP="00D37D7A">
      <w:pPr>
        <w:keepNext/>
        <w:keepLines/>
        <w:numPr>
          <w:ilvl w:val="0"/>
          <w:numId w:val="14"/>
        </w:numPr>
        <w:spacing w:after="0"/>
        <w:outlineLvl w:val="0"/>
        <w:rPr>
          <w:rFonts w:ascii="Arial" w:eastAsiaTheme="majorEastAsia" w:hAnsi="Arial" w:cs="Arial"/>
          <w:b/>
          <w:bCs/>
          <w:color w:val="2F5496" w:themeColor="accent1" w:themeShade="BF"/>
          <w:sz w:val="28"/>
          <w:szCs w:val="28"/>
        </w:rPr>
      </w:pPr>
      <w:bookmarkStart w:id="0" w:name="_Toc173850900"/>
      <w:bookmarkStart w:id="1" w:name="_Hlk165643217"/>
      <w:bookmarkStart w:id="2" w:name="_Toc187678525"/>
      <w:r w:rsidRPr="001B569D">
        <w:rPr>
          <w:rFonts w:ascii="Arial" w:eastAsiaTheme="majorEastAsia" w:hAnsi="Arial" w:cs="Arial"/>
          <w:b/>
          <w:bCs/>
          <w:color w:val="2F5496" w:themeColor="accent1" w:themeShade="BF"/>
          <w:sz w:val="28"/>
          <w:szCs w:val="28"/>
        </w:rPr>
        <w:lastRenderedPageBreak/>
        <w:t>Purpose</w:t>
      </w:r>
      <w:bookmarkEnd w:id="0"/>
      <w:bookmarkEnd w:id="1"/>
      <w:bookmarkEnd w:id="2"/>
    </w:p>
    <w:p w14:paraId="597B4C09" w14:textId="77777777" w:rsidR="00BA77B6" w:rsidRPr="00BA77B6" w:rsidRDefault="00BA77B6" w:rsidP="00BA77B6">
      <w:pPr>
        <w:keepNext/>
        <w:keepLines/>
        <w:spacing w:after="0"/>
        <w:ind w:left="360"/>
        <w:outlineLvl w:val="0"/>
        <w:rPr>
          <w:rFonts w:ascii="Arial" w:eastAsiaTheme="majorEastAsia" w:hAnsi="Arial" w:cs="Arial"/>
          <w:b/>
          <w:bCs/>
          <w:color w:val="2F5496" w:themeColor="accent1" w:themeShade="BF"/>
          <w:sz w:val="28"/>
          <w:szCs w:val="28"/>
        </w:rPr>
      </w:pPr>
    </w:p>
    <w:p w14:paraId="02B9F8A9" w14:textId="1B80E5A8" w:rsidR="00BA77B6" w:rsidRPr="00BA77B6" w:rsidRDefault="00F31C53" w:rsidP="00BA77B6">
      <w:pPr>
        <w:rPr>
          <w:rFonts w:ascii="Arial" w:hAnsi="Arial" w:cs="Arial"/>
          <w:sz w:val="28"/>
          <w:szCs w:val="28"/>
        </w:rPr>
      </w:pPr>
      <w:r>
        <w:rPr>
          <w:rFonts w:ascii="Arial" w:hAnsi="Arial" w:cs="Arial"/>
          <w:b/>
          <w:bCs/>
          <w:sz w:val="28"/>
          <w:szCs w:val="28"/>
        </w:rPr>
        <w:t>1</w:t>
      </w:r>
      <w:r w:rsidRPr="00F31C53">
        <w:rPr>
          <w:rFonts w:ascii="Arial" w:hAnsi="Arial" w:cs="Arial"/>
          <w:b/>
          <w:bCs/>
          <w:sz w:val="28"/>
          <w:szCs w:val="28"/>
        </w:rPr>
        <w:t>.1</w:t>
      </w:r>
      <w:r w:rsidRPr="001B569D">
        <w:rPr>
          <w:rFonts w:ascii="Arial" w:hAnsi="Arial" w:cs="Arial"/>
          <w:sz w:val="28"/>
          <w:szCs w:val="28"/>
        </w:rPr>
        <w:t xml:space="preserve"> </w:t>
      </w:r>
      <w:r w:rsidR="00BA77B6" w:rsidRPr="00BA77B6">
        <w:rPr>
          <w:rFonts w:ascii="Arial" w:hAnsi="Arial" w:cs="Arial"/>
          <w:sz w:val="28"/>
          <w:szCs w:val="28"/>
        </w:rPr>
        <w:t xml:space="preserve">This policy explains how </w:t>
      </w:r>
      <w:r w:rsidR="00696497">
        <w:rPr>
          <w:rFonts w:ascii="Arial" w:hAnsi="Arial" w:cs="Arial"/>
          <w:sz w:val="28"/>
          <w:szCs w:val="28"/>
        </w:rPr>
        <w:t>Sandwell</w:t>
      </w:r>
      <w:r w:rsidR="00BA77B6" w:rsidRPr="00BA77B6">
        <w:rPr>
          <w:rFonts w:ascii="Arial" w:hAnsi="Arial" w:cs="Arial"/>
          <w:sz w:val="28"/>
          <w:szCs w:val="28"/>
        </w:rPr>
        <w:t xml:space="preserve"> Council manages rechargeable repairs. </w:t>
      </w:r>
      <w:r w:rsidR="00BA77B6">
        <w:rPr>
          <w:rFonts w:ascii="Arial" w:hAnsi="Arial" w:cs="Arial"/>
          <w:sz w:val="28"/>
          <w:szCs w:val="28"/>
        </w:rPr>
        <w:t>The</w:t>
      </w:r>
      <w:r w:rsidR="00BA77B6" w:rsidRPr="00BA77B6">
        <w:rPr>
          <w:rFonts w:ascii="Arial" w:hAnsi="Arial" w:cs="Arial"/>
          <w:sz w:val="28"/>
          <w:szCs w:val="28"/>
        </w:rPr>
        <w:t xml:space="preserve"> main aims</w:t>
      </w:r>
      <w:r w:rsidR="00BA77B6">
        <w:rPr>
          <w:rFonts w:ascii="Arial" w:hAnsi="Arial" w:cs="Arial"/>
          <w:sz w:val="28"/>
          <w:szCs w:val="28"/>
        </w:rPr>
        <w:t xml:space="preserve"> of this document</w:t>
      </w:r>
      <w:r w:rsidR="00BA77B6" w:rsidRPr="00BA77B6">
        <w:rPr>
          <w:rFonts w:ascii="Arial" w:hAnsi="Arial" w:cs="Arial"/>
          <w:sz w:val="28"/>
          <w:szCs w:val="28"/>
        </w:rPr>
        <w:t xml:space="preserve"> are to:</w:t>
      </w:r>
      <w:r w:rsidR="00696497">
        <w:rPr>
          <w:rFonts w:ascii="Arial" w:hAnsi="Arial" w:cs="Arial"/>
          <w:sz w:val="28"/>
          <w:szCs w:val="28"/>
        </w:rPr>
        <w:t xml:space="preserve"> </w:t>
      </w:r>
    </w:p>
    <w:p w14:paraId="33851F05" w14:textId="75DE3B67" w:rsidR="00BA77B6" w:rsidRPr="00BA77B6" w:rsidRDefault="00BA77B6" w:rsidP="00D37D7A">
      <w:pPr>
        <w:pStyle w:val="ListParagraph"/>
        <w:numPr>
          <w:ilvl w:val="0"/>
          <w:numId w:val="15"/>
        </w:numPr>
        <w:rPr>
          <w:rFonts w:ascii="Arial" w:hAnsi="Arial" w:cs="Arial"/>
          <w:sz w:val="28"/>
          <w:szCs w:val="28"/>
        </w:rPr>
      </w:pPr>
      <w:r w:rsidRPr="00BA77B6">
        <w:rPr>
          <w:rFonts w:ascii="Arial" w:hAnsi="Arial" w:cs="Arial"/>
          <w:sz w:val="28"/>
          <w:szCs w:val="28"/>
        </w:rPr>
        <w:t>Outline the process for charging tenants for repairs caused by damage or neglect</w:t>
      </w:r>
      <w:r w:rsidR="00696497">
        <w:rPr>
          <w:rFonts w:ascii="Arial" w:hAnsi="Arial" w:cs="Arial"/>
          <w:sz w:val="28"/>
          <w:szCs w:val="28"/>
        </w:rPr>
        <w:t xml:space="preserve"> (</w:t>
      </w:r>
      <w:r w:rsidRPr="00BA77B6">
        <w:rPr>
          <w:rFonts w:ascii="Arial" w:hAnsi="Arial" w:cs="Arial"/>
          <w:sz w:val="28"/>
          <w:szCs w:val="28"/>
        </w:rPr>
        <w:t>whether intentional or accidental</w:t>
      </w:r>
      <w:r w:rsidR="00696497">
        <w:rPr>
          <w:rFonts w:ascii="Arial" w:hAnsi="Arial" w:cs="Arial"/>
          <w:sz w:val="28"/>
          <w:szCs w:val="28"/>
        </w:rPr>
        <w:t xml:space="preserve">) </w:t>
      </w:r>
      <w:r w:rsidRPr="00BA77B6">
        <w:rPr>
          <w:rFonts w:ascii="Arial" w:hAnsi="Arial" w:cs="Arial"/>
          <w:sz w:val="28"/>
          <w:szCs w:val="28"/>
        </w:rPr>
        <w:t>while excluding normal wear and tear.</w:t>
      </w:r>
    </w:p>
    <w:p w14:paraId="1503E26E" w14:textId="2D48C9EE" w:rsidR="00BA77B6" w:rsidRPr="00BA77B6" w:rsidRDefault="00BA77B6" w:rsidP="00D37D7A">
      <w:pPr>
        <w:pStyle w:val="ListParagraph"/>
        <w:numPr>
          <w:ilvl w:val="0"/>
          <w:numId w:val="15"/>
        </w:numPr>
        <w:rPr>
          <w:rFonts w:ascii="Arial" w:hAnsi="Arial" w:cs="Arial"/>
          <w:sz w:val="28"/>
          <w:szCs w:val="28"/>
        </w:rPr>
      </w:pPr>
      <w:r w:rsidRPr="00BA77B6">
        <w:rPr>
          <w:rFonts w:ascii="Arial" w:hAnsi="Arial" w:cs="Arial"/>
          <w:sz w:val="28"/>
          <w:szCs w:val="28"/>
        </w:rPr>
        <w:t xml:space="preserve">Ensure repair costs are recovered fairly and efficiently, </w:t>
      </w:r>
      <w:r w:rsidRPr="244835BF">
        <w:rPr>
          <w:rFonts w:ascii="Arial" w:hAnsi="Arial" w:cs="Arial"/>
          <w:sz w:val="28"/>
          <w:szCs w:val="28"/>
        </w:rPr>
        <w:t>helpin</w:t>
      </w:r>
      <w:r w:rsidR="5C10937C" w:rsidRPr="244835BF">
        <w:rPr>
          <w:rFonts w:ascii="Arial" w:hAnsi="Arial" w:cs="Arial"/>
          <w:sz w:val="28"/>
          <w:szCs w:val="28"/>
        </w:rPr>
        <w:t>g</w:t>
      </w:r>
      <w:r w:rsidRPr="00BA77B6">
        <w:rPr>
          <w:rFonts w:ascii="Arial" w:hAnsi="Arial" w:cs="Arial"/>
          <w:sz w:val="28"/>
          <w:szCs w:val="28"/>
        </w:rPr>
        <w:t xml:space="preserve"> the Council manage its housing services responsibly.</w:t>
      </w:r>
    </w:p>
    <w:p w14:paraId="511257BF" w14:textId="77777777" w:rsidR="00BA77B6" w:rsidRPr="00BA77B6" w:rsidRDefault="00BA77B6" w:rsidP="00D37D7A">
      <w:pPr>
        <w:pStyle w:val="ListParagraph"/>
        <w:numPr>
          <w:ilvl w:val="0"/>
          <w:numId w:val="15"/>
        </w:numPr>
        <w:rPr>
          <w:rFonts w:ascii="Arial" w:hAnsi="Arial" w:cs="Arial"/>
          <w:sz w:val="28"/>
          <w:szCs w:val="28"/>
        </w:rPr>
      </w:pPr>
      <w:r w:rsidRPr="00F07C09">
        <w:rPr>
          <w:rFonts w:ascii="Arial" w:hAnsi="Arial" w:cs="Arial"/>
          <w:sz w:val="28"/>
          <w:szCs w:val="28"/>
        </w:rPr>
        <w:t>Prevent rechargeable repairs where possible by keeping</w:t>
      </w:r>
      <w:r w:rsidRPr="00BA77B6">
        <w:rPr>
          <w:rFonts w:ascii="Arial" w:hAnsi="Arial" w:cs="Arial"/>
          <w:sz w:val="28"/>
          <w:szCs w:val="28"/>
        </w:rPr>
        <w:t xml:space="preserve"> tenants informed about their rights and responsibilities for repairs during their tenancy.</w:t>
      </w:r>
    </w:p>
    <w:p w14:paraId="4360DB49" w14:textId="5C1D4751" w:rsidR="00341BC6" w:rsidRDefault="00F31C53" w:rsidP="00C90576">
      <w:pPr>
        <w:rPr>
          <w:rFonts w:ascii="Arial" w:hAnsi="Arial" w:cs="Arial"/>
          <w:sz w:val="28"/>
          <w:szCs w:val="28"/>
        </w:rPr>
      </w:pPr>
      <w:r>
        <w:rPr>
          <w:rFonts w:ascii="Arial" w:hAnsi="Arial" w:cs="Arial"/>
          <w:b/>
          <w:bCs/>
          <w:sz w:val="28"/>
          <w:szCs w:val="28"/>
        </w:rPr>
        <w:t>1</w:t>
      </w:r>
      <w:r w:rsidRPr="00F31C53">
        <w:rPr>
          <w:rFonts w:ascii="Arial" w:hAnsi="Arial" w:cs="Arial"/>
          <w:b/>
          <w:bCs/>
          <w:sz w:val="28"/>
          <w:szCs w:val="28"/>
        </w:rPr>
        <w:t>.</w:t>
      </w:r>
      <w:r>
        <w:rPr>
          <w:rFonts w:ascii="Arial" w:hAnsi="Arial" w:cs="Arial"/>
          <w:b/>
          <w:bCs/>
          <w:sz w:val="28"/>
          <w:szCs w:val="28"/>
        </w:rPr>
        <w:t>2</w:t>
      </w:r>
      <w:r w:rsidRPr="001B569D">
        <w:rPr>
          <w:rFonts w:ascii="Arial" w:hAnsi="Arial" w:cs="Arial"/>
          <w:sz w:val="28"/>
          <w:szCs w:val="28"/>
        </w:rPr>
        <w:t xml:space="preserve"> </w:t>
      </w:r>
      <w:r w:rsidR="00BA77B6" w:rsidRPr="00BA77B6">
        <w:rPr>
          <w:rFonts w:ascii="Arial" w:hAnsi="Arial" w:cs="Arial"/>
          <w:sz w:val="28"/>
          <w:szCs w:val="28"/>
        </w:rPr>
        <w:t>By clearly setting out these principles, the Council aims to maintain its homes and communal areas to a high standard, promote tenant accountability, and ensure fairness in managing repair costs.</w:t>
      </w:r>
      <w:bookmarkStart w:id="3" w:name="_Hlk148946592"/>
    </w:p>
    <w:p w14:paraId="318C1CCF" w14:textId="77777777" w:rsidR="00CD3E54" w:rsidRDefault="00CD3E54" w:rsidP="00C90576">
      <w:pPr>
        <w:rPr>
          <w:rFonts w:ascii="Arial" w:hAnsi="Arial" w:cs="Arial"/>
          <w:sz w:val="28"/>
          <w:szCs w:val="28"/>
        </w:rPr>
      </w:pPr>
    </w:p>
    <w:p w14:paraId="717B3AFC" w14:textId="3DC15E1E" w:rsidR="00BA77B6" w:rsidRDefault="00BA77B6" w:rsidP="00D37D7A">
      <w:pPr>
        <w:keepNext/>
        <w:keepLines/>
        <w:numPr>
          <w:ilvl w:val="0"/>
          <w:numId w:val="14"/>
        </w:numPr>
        <w:spacing w:after="0"/>
        <w:outlineLvl w:val="0"/>
        <w:rPr>
          <w:rFonts w:ascii="Arial" w:eastAsiaTheme="majorEastAsia" w:hAnsi="Arial" w:cs="Arial"/>
          <w:b/>
          <w:bCs/>
          <w:color w:val="2F5496" w:themeColor="accent1" w:themeShade="BF"/>
          <w:sz w:val="28"/>
          <w:szCs w:val="28"/>
        </w:rPr>
      </w:pPr>
      <w:bookmarkStart w:id="4" w:name="_Hlk164762292"/>
      <w:bookmarkStart w:id="5" w:name="_Toc173850901"/>
      <w:bookmarkStart w:id="6" w:name="_Toc187678526"/>
      <w:r w:rsidRPr="001B569D">
        <w:rPr>
          <w:rFonts w:ascii="Arial" w:eastAsiaTheme="majorEastAsia" w:hAnsi="Arial" w:cs="Arial"/>
          <w:b/>
          <w:bCs/>
          <w:color w:val="2F5496" w:themeColor="accent1" w:themeShade="BF"/>
          <w:sz w:val="28"/>
          <w:szCs w:val="28"/>
        </w:rPr>
        <w:t>Scope</w:t>
      </w:r>
      <w:bookmarkEnd w:id="4"/>
      <w:bookmarkEnd w:id="5"/>
      <w:bookmarkEnd w:id="6"/>
    </w:p>
    <w:p w14:paraId="63465B46" w14:textId="77777777" w:rsidR="00341BC6" w:rsidRPr="00341BC6" w:rsidRDefault="00341BC6" w:rsidP="00341BC6">
      <w:pPr>
        <w:keepNext/>
        <w:keepLines/>
        <w:spacing w:after="0"/>
        <w:ind w:left="360"/>
        <w:outlineLvl w:val="0"/>
        <w:rPr>
          <w:rFonts w:ascii="Arial" w:eastAsiaTheme="majorEastAsia" w:hAnsi="Arial" w:cs="Arial"/>
          <w:b/>
          <w:bCs/>
          <w:color w:val="2F5496" w:themeColor="accent1" w:themeShade="BF"/>
          <w:sz w:val="28"/>
          <w:szCs w:val="28"/>
        </w:rPr>
      </w:pPr>
    </w:p>
    <w:p w14:paraId="1F92B83B" w14:textId="5FDA06C7" w:rsidR="00BA77B6" w:rsidRDefault="00BA77B6" w:rsidP="00BA77B6">
      <w:pPr>
        <w:rPr>
          <w:rFonts w:ascii="Arial" w:hAnsi="Arial" w:cs="Arial"/>
          <w:sz w:val="28"/>
          <w:szCs w:val="28"/>
        </w:rPr>
      </w:pPr>
      <w:r w:rsidRPr="00F31C53">
        <w:rPr>
          <w:rFonts w:ascii="Arial" w:hAnsi="Arial" w:cs="Arial"/>
          <w:b/>
          <w:bCs/>
          <w:sz w:val="28"/>
          <w:szCs w:val="28"/>
        </w:rPr>
        <w:t>2.1</w:t>
      </w:r>
      <w:r w:rsidRPr="001B569D">
        <w:rPr>
          <w:rFonts w:ascii="Arial" w:hAnsi="Arial" w:cs="Arial"/>
          <w:sz w:val="28"/>
          <w:szCs w:val="28"/>
        </w:rPr>
        <w:t xml:space="preserve"> This policy is relevant to all our staff, tenants,</w:t>
      </w:r>
      <w:r w:rsidR="00341BC6">
        <w:rPr>
          <w:rFonts w:ascii="Arial" w:hAnsi="Arial" w:cs="Arial"/>
          <w:sz w:val="28"/>
          <w:szCs w:val="28"/>
        </w:rPr>
        <w:t xml:space="preserve"> former tenants and </w:t>
      </w:r>
      <w:r w:rsidRPr="001B569D">
        <w:rPr>
          <w:rFonts w:ascii="Arial" w:hAnsi="Arial" w:cs="Arial"/>
          <w:sz w:val="28"/>
          <w:szCs w:val="28"/>
        </w:rPr>
        <w:t>leaseholders.</w:t>
      </w:r>
    </w:p>
    <w:p w14:paraId="1CECDB51" w14:textId="77777777" w:rsidR="0079322A" w:rsidRDefault="0079322A" w:rsidP="00C90576">
      <w:pPr>
        <w:rPr>
          <w:rFonts w:ascii="Arial" w:hAnsi="Arial" w:cs="Arial"/>
          <w:sz w:val="28"/>
          <w:szCs w:val="28"/>
        </w:rPr>
      </w:pPr>
    </w:p>
    <w:p w14:paraId="5D6AEFE9" w14:textId="1E8A51F6" w:rsidR="00A81F3A" w:rsidRPr="00A81F3A" w:rsidRDefault="00A81F3A" w:rsidP="00A81F3A">
      <w:pPr>
        <w:keepNext/>
        <w:keepLines/>
        <w:numPr>
          <w:ilvl w:val="0"/>
          <w:numId w:val="14"/>
        </w:numPr>
        <w:spacing w:after="0"/>
        <w:outlineLvl w:val="0"/>
        <w:rPr>
          <w:rFonts w:ascii="Arial" w:eastAsiaTheme="majorEastAsia" w:hAnsi="Arial" w:cs="Arial"/>
          <w:b/>
          <w:bCs/>
          <w:color w:val="2F5496" w:themeColor="accent1" w:themeShade="BF"/>
          <w:sz w:val="28"/>
          <w:szCs w:val="28"/>
        </w:rPr>
      </w:pPr>
      <w:bookmarkStart w:id="7" w:name="_Toc187678527"/>
      <w:r w:rsidRPr="00A81F3A">
        <w:rPr>
          <w:rFonts w:ascii="Arial" w:eastAsiaTheme="majorEastAsia" w:hAnsi="Arial" w:cs="Arial"/>
          <w:b/>
          <w:bCs/>
          <w:color w:val="2F5496" w:themeColor="accent1" w:themeShade="BF"/>
          <w:sz w:val="28"/>
          <w:szCs w:val="28"/>
        </w:rPr>
        <w:t xml:space="preserve">What </w:t>
      </w:r>
      <w:r w:rsidR="0079322A">
        <w:rPr>
          <w:rFonts w:ascii="Arial" w:eastAsiaTheme="majorEastAsia" w:hAnsi="Arial" w:cs="Arial"/>
          <w:b/>
          <w:bCs/>
          <w:color w:val="2F5496" w:themeColor="accent1" w:themeShade="BF"/>
          <w:sz w:val="28"/>
          <w:szCs w:val="28"/>
        </w:rPr>
        <w:t>are</w:t>
      </w:r>
      <w:r w:rsidRPr="00A81F3A">
        <w:rPr>
          <w:rFonts w:ascii="Arial" w:eastAsiaTheme="majorEastAsia" w:hAnsi="Arial" w:cs="Arial"/>
          <w:b/>
          <w:bCs/>
          <w:color w:val="2F5496" w:themeColor="accent1" w:themeShade="BF"/>
          <w:sz w:val="28"/>
          <w:szCs w:val="28"/>
        </w:rPr>
        <w:t xml:space="preserve"> </w:t>
      </w:r>
      <w:r>
        <w:rPr>
          <w:rFonts w:ascii="Arial" w:eastAsiaTheme="majorEastAsia" w:hAnsi="Arial" w:cs="Arial"/>
          <w:b/>
          <w:bCs/>
          <w:color w:val="2F5496" w:themeColor="accent1" w:themeShade="BF"/>
          <w:sz w:val="28"/>
          <w:szCs w:val="28"/>
        </w:rPr>
        <w:t>Rechargeable Repairs</w:t>
      </w:r>
      <w:r w:rsidRPr="00A81F3A">
        <w:rPr>
          <w:rFonts w:ascii="Arial" w:eastAsiaTheme="majorEastAsia" w:hAnsi="Arial" w:cs="Arial"/>
          <w:b/>
          <w:bCs/>
          <w:color w:val="2F5496" w:themeColor="accent1" w:themeShade="BF"/>
          <w:sz w:val="28"/>
          <w:szCs w:val="28"/>
        </w:rPr>
        <w:t xml:space="preserve"> to Sandwell Council?</w:t>
      </w:r>
      <w:bookmarkEnd w:id="7"/>
    </w:p>
    <w:p w14:paraId="51B9899A" w14:textId="77777777" w:rsidR="00B936C3" w:rsidRDefault="00B936C3" w:rsidP="00C90576">
      <w:pPr>
        <w:rPr>
          <w:rFonts w:ascii="Arial" w:hAnsi="Arial" w:cs="Arial"/>
          <w:sz w:val="28"/>
          <w:szCs w:val="28"/>
        </w:rPr>
      </w:pPr>
    </w:p>
    <w:p w14:paraId="5E517CE3" w14:textId="22334B8A" w:rsidR="001F6249" w:rsidRDefault="009A3B26" w:rsidP="00FD71CE">
      <w:pPr>
        <w:rPr>
          <w:rFonts w:ascii="Arial" w:hAnsi="Arial" w:cs="Arial"/>
          <w:sz w:val="28"/>
          <w:szCs w:val="28"/>
        </w:rPr>
      </w:pPr>
      <w:r>
        <w:rPr>
          <w:rFonts w:ascii="Arial" w:hAnsi="Arial" w:cs="Arial"/>
          <w:b/>
          <w:bCs/>
          <w:sz w:val="28"/>
          <w:szCs w:val="28"/>
        </w:rPr>
        <w:t>3</w:t>
      </w:r>
      <w:r w:rsidR="00FD71CE" w:rsidRPr="0048038B">
        <w:rPr>
          <w:rFonts w:ascii="Arial" w:hAnsi="Arial" w:cs="Arial"/>
          <w:b/>
          <w:bCs/>
          <w:sz w:val="28"/>
          <w:szCs w:val="28"/>
        </w:rPr>
        <w:t>.</w:t>
      </w:r>
      <w:r w:rsidR="00FD71CE">
        <w:rPr>
          <w:rFonts w:ascii="Arial" w:hAnsi="Arial" w:cs="Arial"/>
          <w:b/>
          <w:bCs/>
          <w:sz w:val="28"/>
          <w:szCs w:val="28"/>
        </w:rPr>
        <w:t>1</w:t>
      </w:r>
      <w:r w:rsidR="00FD71CE" w:rsidRPr="0048038B">
        <w:rPr>
          <w:rFonts w:ascii="Arial" w:hAnsi="Arial" w:cs="Arial"/>
          <w:sz w:val="28"/>
          <w:szCs w:val="28"/>
        </w:rPr>
        <w:t xml:space="preserve"> </w:t>
      </w:r>
      <w:r w:rsidR="00FD71CE" w:rsidRPr="00FD71CE">
        <w:rPr>
          <w:rFonts w:ascii="Arial" w:hAnsi="Arial" w:cs="Arial"/>
          <w:sz w:val="28"/>
          <w:szCs w:val="28"/>
        </w:rPr>
        <w:t xml:space="preserve">Rechargeable repairs refer to maintenance or repairs in council properties that are the responsibility of the tenant, leaseholder, or former tenant, rather than the landlord. </w:t>
      </w:r>
    </w:p>
    <w:p w14:paraId="7AFE5A8E" w14:textId="19C221AA" w:rsidR="00FD71CE" w:rsidRDefault="009A3B26" w:rsidP="00FD71CE">
      <w:pPr>
        <w:rPr>
          <w:rFonts w:ascii="Arial" w:hAnsi="Arial" w:cs="Arial"/>
          <w:sz w:val="28"/>
          <w:szCs w:val="28"/>
        </w:rPr>
      </w:pPr>
      <w:r>
        <w:rPr>
          <w:rFonts w:ascii="Arial" w:hAnsi="Arial" w:cs="Arial"/>
          <w:b/>
          <w:bCs/>
          <w:sz w:val="28"/>
          <w:szCs w:val="28"/>
        </w:rPr>
        <w:t>3</w:t>
      </w:r>
      <w:r w:rsidR="001F6249" w:rsidRPr="001F6249">
        <w:rPr>
          <w:rFonts w:ascii="Arial" w:hAnsi="Arial" w:cs="Arial"/>
          <w:b/>
          <w:bCs/>
          <w:sz w:val="28"/>
          <w:szCs w:val="28"/>
        </w:rPr>
        <w:t>.2</w:t>
      </w:r>
      <w:r w:rsidR="001F6249">
        <w:rPr>
          <w:rFonts w:ascii="Arial" w:hAnsi="Arial" w:cs="Arial"/>
          <w:sz w:val="28"/>
          <w:szCs w:val="28"/>
        </w:rPr>
        <w:t xml:space="preserve"> </w:t>
      </w:r>
      <w:r w:rsidR="00FD71CE" w:rsidRPr="00FD71CE">
        <w:rPr>
          <w:rFonts w:ascii="Arial" w:hAnsi="Arial" w:cs="Arial"/>
          <w:sz w:val="28"/>
          <w:szCs w:val="28"/>
        </w:rPr>
        <w:t>These repairs are typically charged to the responsible p</w:t>
      </w:r>
      <w:r w:rsidR="00FD71CE">
        <w:rPr>
          <w:rFonts w:ascii="Arial" w:hAnsi="Arial" w:cs="Arial"/>
          <w:sz w:val="28"/>
          <w:szCs w:val="28"/>
        </w:rPr>
        <w:t>erson</w:t>
      </w:r>
      <w:r w:rsidR="00FD71CE" w:rsidRPr="00FD71CE">
        <w:rPr>
          <w:rFonts w:ascii="Arial" w:hAnsi="Arial" w:cs="Arial"/>
          <w:sz w:val="28"/>
          <w:szCs w:val="28"/>
        </w:rPr>
        <w:t xml:space="preserve"> if damage occurs due to negligence, misuse, or failure to carry out maintenance duties. Examples of rechargeable repairs may include:</w:t>
      </w:r>
    </w:p>
    <w:p w14:paraId="117C9813" w14:textId="6AF6AA11" w:rsidR="001F6249" w:rsidRPr="001F6249" w:rsidRDefault="001F6249" w:rsidP="001F6249">
      <w:pPr>
        <w:pStyle w:val="ListParagraph"/>
        <w:numPr>
          <w:ilvl w:val="0"/>
          <w:numId w:val="32"/>
        </w:numPr>
        <w:rPr>
          <w:rFonts w:ascii="Arial" w:hAnsi="Arial" w:cs="Arial"/>
          <w:sz w:val="28"/>
          <w:szCs w:val="28"/>
        </w:rPr>
      </w:pPr>
      <w:r w:rsidRPr="001F6249">
        <w:rPr>
          <w:rFonts w:ascii="Arial" w:hAnsi="Arial" w:cs="Arial"/>
          <w:b/>
          <w:bCs/>
          <w:sz w:val="28"/>
          <w:szCs w:val="28"/>
        </w:rPr>
        <w:t>Damage Repairs</w:t>
      </w:r>
      <w:r w:rsidRPr="001F6249">
        <w:rPr>
          <w:rFonts w:ascii="Arial" w:hAnsi="Arial" w:cs="Arial"/>
          <w:sz w:val="28"/>
          <w:szCs w:val="28"/>
        </w:rPr>
        <w:t>: Includes repairs for tenant-caused damage to the property, fixtures, fittings, or appliances, as well as structural damage or issues caused by DIY activities.</w:t>
      </w:r>
    </w:p>
    <w:p w14:paraId="73E2BA09" w14:textId="09BD7BB2" w:rsidR="001F6249" w:rsidRPr="001F6249" w:rsidRDefault="001F6249" w:rsidP="001F6249">
      <w:pPr>
        <w:pStyle w:val="ListParagraph"/>
        <w:numPr>
          <w:ilvl w:val="0"/>
          <w:numId w:val="32"/>
        </w:numPr>
        <w:rPr>
          <w:rFonts w:ascii="Arial" w:hAnsi="Arial" w:cs="Arial"/>
          <w:sz w:val="28"/>
          <w:szCs w:val="28"/>
        </w:rPr>
      </w:pPr>
      <w:r w:rsidRPr="001F6249">
        <w:rPr>
          <w:rFonts w:ascii="Arial" w:hAnsi="Arial" w:cs="Arial"/>
          <w:b/>
          <w:bCs/>
          <w:sz w:val="28"/>
          <w:szCs w:val="28"/>
        </w:rPr>
        <w:t>Security and Access</w:t>
      </w:r>
      <w:r w:rsidRPr="001F6249">
        <w:rPr>
          <w:rFonts w:ascii="Arial" w:hAnsi="Arial" w:cs="Arial"/>
          <w:sz w:val="28"/>
          <w:szCs w:val="28"/>
        </w:rPr>
        <w:t>: Covers lock changes due to lost keys or similar issues.</w:t>
      </w:r>
    </w:p>
    <w:p w14:paraId="5C07E0C1" w14:textId="73692B68" w:rsidR="001F6249" w:rsidRPr="001F6249" w:rsidRDefault="001F6249" w:rsidP="001F6249">
      <w:pPr>
        <w:pStyle w:val="ListParagraph"/>
        <w:numPr>
          <w:ilvl w:val="0"/>
          <w:numId w:val="32"/>
        </w:numPr>
        <w:rPr>
          <w:rFonts w:ascii="Arial" w:hAnsi="Arial" w:cs="Arial"/>
          <w:sz w:val="28"/>
          <w:szCs w:val="28"/>
        </w:rPr>
      </w:pPr>
      <w:r w:rsidRPr="001F6249">
        <w:rPr>
          <w:rFonts w:ascii="Arial" w:hAnsi="Arial" w:cs="Arial"/>
          <w:b/>
          <w:bCs/>
          <w:sz w:val="28"/>
          <w:szCs w:val="28"/>
        </w:rPr>
        <w:lastRenderedPageBreak/>
        <w:t>Clearance and Storage</w:t>
      </w:r>
      <w:r w:rsidRPr="001F6249">
        <w:rPr>
          <w:rFonts w:ascii="Arial" w:hAnsi="Arial" w:cs="Arial"/>
          <w:sz w:val="28"/>
          <w:szCs w:val="28"/>
        </w:rPr>
        <w:t>: Includes clearing contents from vacated properties and storing belongings after abandonment or eviction.</w:t>
      </w:r>
    </w:p>
    <w:p w14:paraId="16FB7571" w14:textId="77777777" w:rsidR="00265F66" w:rsidRDefault="001F6249" w:rsidP="00265F66">
      <w:pPr>
        <w:pStyle w:val="ListParagraph"/>
        <w:numPr>
          <w:ilvl w:val="0"/>
          <w:numId w:val="32"/>
        </w:numPr>
        <w:rPr>
          <w:rFonts w:ascii="Arial" w:hAnsi="Arial" w:cs="Arial"/>
          <w:sz w:val="28"/>
          <w:szCs w:val="28"/>
        </w:rPr>
      </w:pPr>
      <w:r w:rsidRPr="001F6249">
        <w:rPr>
          <w:rFonts w:ascii="Arial" w:hAnsi="Arial" w:cs="Arial"/>
          <w:b/>
          <w:bCs/>
          <w:sz w:val="28"/>
          <w:szCs w:val="28"/>
        </w:rPr>
        <w:t>Property Condition</w:t>
      </w:r>
      <w:r w:rsidRPr="001F6249">
        <w:rPr>
          <w:rFonts w:ascii="Arial" w:hAnsi="Arial" w:cs="Arial"/>
          <w:sz w:val="28"/>
          <w:szCs w:val="28"/>
        </w:rPr>
        <w:t>: Addresses unsatisfactory conditions left in the property, garden, or outbuildings.</w:t>
      </w:r>
    </w:p>
    <w:p w14:paraId="10C4A408" w14:textId="501D738F" w:rsidR="00265F66" w:rsidRPr="00265F66" w:rsidRDefault="00265F66" w:rsidP="00265F66">
      <w:pPr>
        <w:rPr>
          <w:rFonts w:ascii="Arial" w:hAnsi="Arial" w:cs="Arial"/>
          <w:sz w:val="28"/>
          <w:szCs w:val="28"/>
        </w:rPr>
      </w:pPr>
      <w:r>
        <w:rPr>
          <w:rFonts w:ascii="Arial" w:hAnsi="Arial" w:cs="Arial"/>
          <w:sz w:val="28"/>
          <w:szCs w:val="28"/>
        </w:rPr>
        <w:t>Specific e</w:t>
      </w:r>
      <w:r w:rsidRPr="00265F66">
        <w:rPr>
          <w:rFonts w:ascii="Arial" w:hAnsi="Arial" w:cs="Arial"/>
          <w:sz w:val="28"/>
          <w:szCs w:val="28"/>
        </w:rPr>
        <w:t xml:space="preserve">xamples of typical rechargeable repairs can be found in the </w:t>
      </w:r>
      <w:hyperlink r:id="rId12" w:history="1">
        <w:r w:rsidRPr="00265F66">
          <w:rPr>
            <w:rStyle w:val="Hyperlink"/>
            <w:rFonts w:ascii="Arial" w:hAnsi="Arial" w:cs="Arial"/>
            <w:sz w:val="28"/>
            <w:szCs w:val="28"/>
          </w:rPr>
          <w:t>SMBC Tenancy Handbook.</w:t>
        </w:r>
      </w:hyperlink>
    </w:p>
    <w:p w14:paraId="053B7222" w14:textId="4E2BA8CE" w:rsidR="00FF51E4" w:rsidRDefault="009A3B26" w:rsidP="00C90576">
      <w:pPr>
        <w:rPr>
          <w:rFonts w:ascii="Arial" w:hAnsi="Arial" w:cs="Arial"/>
          <w:sz w:val="28"/>
          <w:szCs w:val="28"/>
        </w:rPr>
      </w:pPr>
      <w:r>
        <w:rPr>
          <w:rFonts w:ascii="Arial" w:hAnsi="Arial" w:cs="Arial"/>
          <w:b/>
          <w:bCs/>
          <w:sz w:val="28"/>
          <w:szCs w:val="28"/>
        </w:rPr>
        <w:t>3</w:t>
      </w:r>
      <w:r w:rsidR="00FD71CE" w:rsidRPr="0048038B">
        <w:rPr>
          <w:rFonts w:ascii="Arial" w:hAnsi="Arial" w:cs="Arial"/>
          <w:b/>
          <w:bCs/>
          <w:sz w:val="28"/>
          <w:szCs w:val="28"/>
        </w:rPr>
        <w:t>.</w:t>
      </w:r>
      <w:r w:rsidR="001F6249">
        <w:rPr>
          <w:rFonts w:ascii="Arial" w:hAnsi="Arial" w:cs="Arial"/>
          <w:b/>
          <w:bCs/>
          <w:sz w:val="28"/>
          <w:szCs w:val="28"/>
        </w:rPr>
        <w:t>3</w:t>
      </w:r>
      <w:r w:rsidR="00FD71CE" w:rsidRPr="0048038B">
        <w:rPr>
          <w:rFonts w:ascii="Arial" w:hAnsi="Arial" w:cs="Arial"/>
          <w:sz w:val="28"/>
          <w:szCs w:val="28"/>
        </w:rPr>
        <w:t xml:space="preserve"> </w:t>
      </w:r>
      <w:r w:rsidR="00FD71CE" w:rsidRPr="00FD71CE">
        <w:rPr>
          <w:rFonts w:ascii="Arial" w:hAnsi="Arial" w:cs="Arial"/>
          <w:sz w:val="28"/>
          <w:szCs w:val="28"/>
        </w:rPr>
        <w:t>Tenants, leaseholders, and former tenants will be informed of the costs involved, and charges will be based on the repair's nature and the actual cost of fixing the issue. The policy ensures that the responsibility for repair and maintenance is clear and encourages all parties to take care of the properties.</w:t>
      </w:r>
    </w:p>
    <w:p w14:paraId="6FDAFF6E" w14:textId="77777777" w:rsidR="00FF51E4" w:rsidRDefault="00FF51E4" w:rsidP="00C90576">
      <w:pPr>
        <w:rPr>
          <w:rFonts w:ascii="Arial" w:hAnsi="Arial" w:cs="Arial"/>
          <w:sz w:val="28"/>
          <w:szCs w:val="28"/>
        </w:rPr>
      </w:pPr>
    </w:p>
    <w:p w14:paraId="4C1D618D" w14:textId="375D4FC8" w:rsidR="00747EE0" w:rsidRDefault="00747EE0" w:rsidP="00F34DE7">
      <w:pPr>
        <w:keepNext/>
        <w:keepLines/>
        <w:numPr>
          <w:ilvl w:val="0"/>
          <w:numId w:val="14"/>
        </w:numPr>
        <w:spacing w:after="0"/>
        <w:outlineLvl w:val="0"/>
        <w:rPr>
          <w:rFonts w:ascii="Arial" w:eastAsiaTheme="majorEastAsia" w:hAnsi="Arial" w:cs="Arial"/>
          <w:b/>
          <w:bCs/>
          <w:color w:val="2F5496" w:themeColor="accent1" w:themeShade="BF"/>
          <w:sz w:val="28"/>
          <w:szCs w:val="28"/>
        </w:rPr>
      </w:pPr>
      <w:bookmarkStart w:id="8" w:name="_Toc187678528"/>
      <w:r>
        <w:rPr>
          <w:rFonts w:ascii="Arial" w:eastAsiaTheme="majorEastAsia" w:hAnsi="Arial" w:cs="Arial"/>
          <w:b/>
          <w:bCs/>
          <w:color w:val="2F5496" w:themeColor="accent1" w:themeShade="BF"/>
          <w:sz w:val="28"/>
          <w:szCs w:val="28"/>
        </w:rPr>
        <w:t>Policy Statement</w:t>
      </w:r>
      <w:bookmarkEnd w:id="8"/>
    </w:p>
    <w:p w14:paraId="530458C0" w14:textId="77777777" w:rsidR="00747EE0" w:rsidRPr="00747EE0" w:rsidRDefault="00747EE0" w:rsidP="00747EE0">
      <w:pPr>
        <w:keepNext/>
        <w:keepLines/>
        <w:spacing w:after="0"/>
        <w:ind w:left="360"/>
        <w:outlineLvl w:val="0"/>
        <w:rPr>
          <w:rFonts w:ascii="Arial" w:eastAsiaTheme="majorEastAsia" w:hAnsi="Arial" w:cs="Arial"/>
          <w:b/>
          <w:bCs/>
          <w:color w:val="2F5496" w:themeColor="accent1" w:themeShade="BF"/>
          <w:sz w:val="28"/>
          <w:szCs w:val="28"/>
        </w:rPr>
      </w:pPr>
    </w:p>
    <w:p w14:paraId="0734C737" w14:textId="6FEDFFC1" w:rsidR="0051002F" w:rsidRDefault="00FF51E4" w:rsidP="00F34DE7">
      <w:pPr>
        <w:rPr>
          <w:rFonts w:ascii="Arial" w:hAnsi="Arial" w:cs="Arial"/>
          <w:b/>
          <w:bCs/>
          <w:sz w:val="28"/>
          <w:szCs w:val="28"/>
        </w:rPr>
      </w:pPr>
      <w:r>
        <w:rPr>
          <w:rFonts w:ascii="Arial" w:hAnsi="Arial" w:cs="Arial"/>
          <w:b/>
          <w:bCs/>
          <w:sz w:val="28"/>
          <w:szCs w:val="28"/>
        </w:rPr>
        <w:t>4</w:t>
      </w:r>
      <w:r w:rsidR="0075766B" w:rsidRPr="0075766B">
        <w:rPr>
          <w:rFonts w:ascii="Arial" w:hAnsi="Arial" w:cs="Arial"/>
          <w:b/>
          <w:bCs/>
          <w:sz w:val="28"/>
          <w:szCs w:val="28"/>
        </w:rPr>
        <w:t>.1 Tenant Responsibilities</w:t>
      </w:r>
      <w:r w:rsidR="0075766B" w:rsidRPr="0075766B">
        <w:rPr>
          <w:rFonts w:ascii="Arial" w:hAnsi="Arial" w:cs="Arial"/>
          <w:b/>
          <w:bCs/>
          <w:sz w:val="28"/>
          <w:szCs w:val="28"/>
        </w:rPr>
        <w:br/>
      </w:r>
      <w:r w:rsidR="0075766B" w:rsidRPr="0075766B">
        <w:rPr>
          <w:rFonts w:ascii="Arial" w:hAnsi="Arial" w:cs="Arial"/>
          <w:sz w:val="28"/>
          <w:szCs w:val="28"/>
        </w:rPr>
        <w:t xml:space="preserve">Tenant responsibilities are outlined in the </w:t>
      </w:r>
      <w:hyperlink r:id="rId13" w:history="1">
        <w:r w:rsidR="0075766B" w:rsidRPr="0075766B">
          <w:rPr>
            <w:rStyle w:val="Hyperlink"/>
            <w:rFonts w:ascii="Arial" w:hAnsi="Arial" w:cs="Arial"/>
            <w:sz w:val="28"/>
            <w:szCs w:val="28"/>
          </w:rPr>
          <w:t>SMBC Tenancy Handbook</w:t>
        </w:r>
      </w:hyperlink>
      <w:r w:rsidR="0075766B" w:rsidRPr="0075766B">
        <w:rPr>
          <w:rFonts w:ascii="Arial" w:hAnsi="Arial" w:cs="Arial"/>
          <w:sz w:val="28"/>
          <w:szCs w:val="28"/>
        </w:rPr>
        <w:t>. Failure to carry out these responsibilities may lead to further deterioration of the property</w:t>
      </w:r>
      <w:r w:rsidR="00AC1AF9">
        <w:rPr>
          <w:rFonts w:ascii="Arial" w:hAnsi="Arial" w:cs="Arial"/>
          <w:sz w:val="28"/>
          <w:szCs w:val="28"/>
        </w:rPr>
        <w:t>. The</w:t>
      </w:r>
      <w:r w:rsidR="0075766B" w:rsidRPr="0075766B">
        <w:rPr>
          <w:rFonts w:ascii="Arial" w:hAnsi="Arial" w:cs="Arial"/>
          <w:sz w:val="28"/>
          <w:szCs w:val="28"/>
        </w:rPr>
        <w:t xml:space="preserve"> Council may choose to carry out necessary repairs and recharge the tenant for the cost</w:t>
      </w:r>
      <w:r w:rsidR="00DE683F">
        <w:rPr>
          <w:rFonts w:ascii="Arial" w:hAnsi="Arial" w:cs="Arial"/>
          <w:sz w:val="28"/>
          <w:szCs w:val="28"/>
        </w:rPr>
        <w:t xml:space="preserve"> </w:t>
      </w:r>
      <w:r w:rsidR="009E1E4D" w:rsidRPr="009E1E4D">
        <w:rPr>
          <w:rFonts w:ascii="Arial" w:hAnsi="Arial" w:cs="Arial"/>
          <w:sz w:val="28"/>
          <w:szCs w:val="28"/>
        </w:rPr>
        <w:t>and / or take other reasonable and proportionate action to enforce the tenancy conditions</w:t>
      </w:r>
      <w:r w:rsidR="009E1E4D">
        <w:rPr>
          <w:rFonts w:ascii="Arial" w:hAnsi="Arial" w:cs="Arial"/>
          <w:sz w:val="28"/>
          <w:szCs w:val="28"/>
        </w:rPr>
        <w:t>.</w:t>
      </w:r>
    </w:p>
    <w:p w14:paraId="267A4414" w14:textId="6E77653F" w:rsidR="0075766B" w:rsidRPr="0075766B" w:rsidRDefault="00FF51E4" w:rsidP="0051002F">
      <w:pPr>
        <w:ind w:left="284"/>
        <w:rPr>
          <w:rFonts w:ascii="Arial" w:hAnsi="Arial" w:cs="Arial"/>
          <w:b/>
          <w:bCs/>
          <w:sz w:val="28"/>
          <w:szCs w:val="28"/>
        </w:rPr>
      </w:pPr>
      <w:r>
        <w:rPr>
          <w:rFonts w:ascii="Arial" w:hAnsi="Arial" w:cs="Arial"/>
          <w:b/>
          <w:bCs/>
          <w:sz w:val="28"/>
          <w:szCs w:val="28"/>
        </w:rPr>
        <w:t>4</w:t>
      </w:r>
      <w:r w:rsidR="0075766B" w:rsidRPr="0075766B">
        <w:rPr>
          <w:rFonts w:ascii="Arial" w:hAnsi="Arial" w:cs="Arial"/>
          <w:b/>
          <w:bCs/>
          <w:sz w:val="28"/>
          <w:szCs w:val="28"/>
        </w:rPr>
        <w:t>.</w:t>
      </w:r>
      <w:r w:rsidR="0051002F">
        <w:rPr>
          <w:rFonts w:ascii="Arial" w:hAnsi="Arial" w:cs="Arial"/>
          <w:b/>
          <w:bCs/>
          <w:sz w:val="28"/>
          <w:szCs w:val="28"/>
        </w:rPr>
        <w:t>1.1</w:t>
      </w:r>
      <w:r w:rsidR="0075766B" w:rsidRPr="0075766B">
        <w:rPr>
          <w:rFonts w:ascii="Arial" w:hAnsi="Arial" w:cs="Arial"/>
          <w:b/>
          <w:bCs/>
          <w:sz w:val="28"/>
          <w:szCs w:val="28"/>
        </w:rPr>
        <w:t xml:space="preserve"> Damage to Property</w:t>
      </w:r>
      <w:r w:rsidR="0075766B" w:rsidRPr="0075766B">
        <w:rPr>
          <w:rFonts w:ascii="Arial" w:hAnsi="Arial" w:cs="Arial"/>
          <w:b/>
          <w:bCs/>
          <w:sz w:val="28"/>
          <w:szCs w:val="28"/>
        </w:rPr>
        <w:br/>
      </w:r>
      <w:r w:rsidR="0075766B" w:rsidRPr="0075766B">
        <w:rPr>
          <w:rFonts w:ascii="Arial" w:hAnsi="Arial" w:cs="Arial"/>
          <w:sz w:val="28"/>
          <w:szCs w:val="28"/>
        </w:rPr>
        <w:t>Tenants may be charged for any damage to their home or communal areas. Charges will apply if the damage is caused deliberately, through neglect, or carelessness by the tenant, their household, or visitors.</w:t>
      </w:r>
    </w:p>
    <w:p w14:paraId="3B92890F" w14:textId="7F672AE6" w:rsidR="0075766B" w:rsidRPr="0075766B" w:rsidRDefault="00FF51E4" w:rsidP="0051002F">
      <w:pPr>
        <w:ind w:left="284"/>
        <w:rPr>
          <w:rFonts w:ascii="Arial" w:hAnsi="Arial" w:cs="Arial"/>
          <w:b/>
          <w:bCs/>
          <w:sz w:val="28"/>
          <w:szCs w:val="28"/>
        </w:rPr>
      </w:pPr>
      <w:r>
        <w:rPr>
          <w:rFonts w:ascii="Arial" w:hAnsi="Arial" w:cs="Arial"/>
          <w:b/>
          <w:bCs/>
          <w:sz w:val="28"/>
          <w:szCs w:val="28"/>
        </w:rPr>
        <w:t>4</w:t>
      </w:r>
      <w:r w:rsidR="0051002F">
        <w:rPr>
          <w:rFonts w:ascii="Arial" w:hAnsi="Arial" w:cs="Arial"/>
          <w:b/>
          <w:bCs/>
          <w:sz w:val="28"/>
          <w:szCs w:val="28"/>
        </w:rPr>
        <w:t>.1.2</w:t>
      </w:r>
      <w:r w:rsidR="0075766B" w:rsidRPr="0075766B">
        <w:rPr>
          <w:rFonts w:ascii="Arial" w:hAnsi="Arial" w:cs="Arial"/>
          <w:b/>
          <w:bCs/>
          <w:sz w:val="28"/>
          <w:szCs w:val="28"/>
        </w:rPr>
        <w:t xml:space="preserve"> Deliberate Damage or Neglect</w:t>
      </w:r>
      <w:r w:rsidR="0075766B" w:rsidRPr="0075766B">
        <w:rPr>
          <w:rFonts w:ascii="Arial" w:hAnsi="Arial" w:cs="Arial"/>
          <w:b/>
          <w:bCs/>
          <w:sz w:val="28"/>
          <w:szCs w:val="28"/>
        </w:rPr>
        <w:br/>
      </w:r>
      <w:r w:rsidR="0075766B" w:rsidRPr="0075766B">
        <w:rPr>
          <w:rFonts w:ascii="Arial" w:hAnsi="Arial" w:cs="Arial"/>
          <w:sz w:val="28"/>
          <w:szCs w:val="28"/>
        </w:rPr>
        <w:t>Tenants are responsible for repairs or replacements if damage is caused by neglect or carelessness by themselves, their household, or guests.</w:t>
      </w:r>
    </w:p>
    <w:p w14:paraId="002638DA" w14:textId="02DAE0EE" w:rsidR="00162254" w:rsidRDefault="00FF51E4" w:rsidP="00162254">
      <w:pPr>
        <w:ind w:left="284"/>
        <w:rPr>
          <w:rFonts w:ascii="Arial" w:hAnsi="Arial" w:cs="Arial"/>
          <w:sz w:val="28"/>
          <w:szCs w:val="28"/>
        </w:rPr>
      </w:pPr>
      <w:r>
        <w:rPr>
          <w:rFonts w:ascii="Arial" w:hAnsi="Arial" w:cs="Arial"/>
          <w:b/>
          <w:bCs/>
          <w:sz w:val="28"/>
          <w:szCs w:val="28"/>
        </w:rPr>
        <w:t>4</w:t>
      </w:r>
      <w:r w:rsidR="0051002F">
        <w:rPr>
          <w:rFonts w:ascii="Arial" w:hAnsi="Arial" w:cs="Arial"/>
          <w:b/>
          <w:bCs/>
          <w:sz w:val="28"/>
          <w:szCs w:val="28"/>
        </w:rPr>
        <w:t>.1.3</w:t>
      </w:r>
      <w:r w:rsidR="0075766B" w:rsidRPr="0075766B">
        <w:rPr>
          <w:rFonts w:ascii="Arial" w:hAnsi="Arial" w:cs="Arial"/>
          <w:b/>
          <w:bCs/>
          <w:sz w:val="28"/>
          <w:szCs w:val="28"/>
        </w:rPr>
        <w:t xml:space="preserve"> Self-Completion of Work</w:t>
      </w:r>
      <w:r w:rsidR="0075766B" w:rsidRPr="0075766B">
        <w:rPr>
          <w:rFonts w:ascii="Arial" w:hAnsi="Arial" w:cs="Arial"/>
          <w:b/>
          <w:bCs/>
          <w:sz w:val="28"/>
          <w:szCs w:val="28"/>
        </w:rPr>
        <w:br/>
      </w:r>
      <w:r w:rsidR="00162254" w:rsidRPr="00162254">
        <w:rPr>
          <w:rFonts w:ascii="Arial" w:hAnsi="Arial" w:cs="Arial"/>
          <w:sz w:val="28"/>
          <w:szCs w:val="28"/>
        </w:rPr>
        <w:t>Tenants may undertake the work themselves, subject to obtaining written permission and ensuring that it is carried out by an approved tradesperson. However, in the case of an</w:t>
      </w:r>
      <w:r w:rsidR="00162254">
        <w:rPr>
          <w:rFonts w:ascii="Arial" w:hAnsi="Arial" w:cs="Arial"/>
          <w:sz w:val="28"/>
          <w:szCs w:val="28"/>
        </w:rPr>
        <w:t>y</w:t>
      </w:r>
      <w:r w:rsidR="00162254" w:rsidRPr="00162254">
        <w:rPr>
          <w:rFonts w:ascii="Arial" w:hAnsi="Arial" w:cs="Arial"/>
          <w:sz w:val="28"/>
          <w:szCs w:val="28"/>
        </w:rPr>
        <w:t xml:space="preserve"> emergency</w:t>
      </w:r>
      <w:r w:rsidR="00162254">
        <w:rPr>
          <w:rFonts w:ascii="Arial" w:hAnsi="Arial" w:cs="Arial"/>
          <w:sz w:val="28"/>
          <w:szCs w:val="28"/>
        </w:rPr>
        <w:t xml:space="preserve"> repairs</w:t>
      </w:r>
      <w:r w:rsidR="00162254" w:rsidRPr="00162254">
        <w:rPr>
          <w:rFonts w:ascii="Arial" w:hAnsi="Arial" w:cs="Arial"/>
          <w:sz w:val="28"/>
          <w:szCs w:val="28"/>
        </w:rPr>
        <w:t xml:space="preserve">, </w:t>
      </w:r>
      <w:r w:rsidR="00162254">
        <w:rPr>
          <w:rFonts w:ascii="Arial" w:hAnsi="Arial" w:cs="Arial"/>
          <w:sz w:val="28"/>
          <w:szCs w:val="28"/>
        </w:rPr>
        <w:t>Sandwell Council</w:t>
      </w:r>
      <w:r w:rsidR="00162254" w:rsidRPr="00162254">
        <w:rPr>
          <w:rFonts w:ascii="Arial" w:hAnsi="Arial" w:cs="Arial"/>
          <w:sz w:val="28"/>
          <w:szCs w:val="28"/>
        </w:rPr>
        <w:t xml:space="preserve"> will intervene as necessary.</w:t>
      </w:r>
      <w:r w:rsidR="00162254">
        <w:rPr>
          <w:rFonts w:ascii="Arial" w:hAnsi="Arial" w:cs="Arial"/>
          <w:sz w:val="28"/>
          <w:szCs w:val="28"/>
        </w:rPr>
        <w:t xml:space="preserve"> </w:t>
      </w:r>
    </w:p>
    <w:p w14:paraId="20F1C433" w14:textId="0719B44A" w:rsidR="00F34DE7" w:rsidRPr="006F20B6" w:rsidRDefault="0075766B" w:rsidP="00162254">
      <w:pPr>
        <w:ind w:left="284"/>
        <w:rPr>
          <w:rFonts w:ascii="Arial" w:hAnsi="Arial" w:cs="Arial"/>
          <w:sz w:val="28"/>
          <w:szCs w:val="28"/>
        </w:rPr>
      </w:pPr>
      <w:r w:rsidRPr="0075766B">
        <w:rPr>
          <w:rFonts w:ascii="Arial" w:hAnsi="Arial" w:cs="Arial"/>
          <w:sz w:val="28"/>
          <w:szCs w:val="28"/>
        </w:rPr>
        <w:lastRenderedPageBreak/>
        <w:t>Failure to obtain permission may result in the tenant being required to restore the property to its original condition or be recharged for the repair.</w:t>
      </w:r>
      <w:r w:rsidR="006F20B6">
        <w:rPr>
          <w:rFonts w:ascii="Arial" w:hAnsi="Arial" w:cs="Arial"/>
          <w:sz w:val="28"/>
          <w:szCs w:val="28"/>
        </w:rPr>
        <w:t xml:space="preserve"> This is </w:t>
      </w:r>
      <w:r w:rsidR="00F34DE7" w:rsidRPr="0075766B">
        <w:rPr>
          <w:rFonts w:ascii="Arial" w:hAnsi="Arial" w:cs="Arial"/>
          <w:sz w:val="28"/>
          <w:szCs w:val="28"/>
        </w:rPr>
        <w:t>subject to the following conditions:</w:t>
      </w:r>
    </w:p>
    <w:p w14:paraId="760095E4" w14:textId="77777777" w:rsidR="00F34DE7" w:rsidRPr="002770D2" w:rsidRDefault="00F34DE7" w:rsidP="002770D2">
      <w:pPr>
        <w:pStyle w:val="ListParagraph"/>
        <w:numPr>
          <w:ilvl w:val="0"/>
          <w:numId w:val="37"/>
        </w:numPr>
        <w:rPr>
          <w:rFonts w:ascii="Arial" w:hAnsi="Arial" w:cs="Arial"/>
          <w:sz w:val="28"/>
          <w:szCs w:val="28"/>
        </w:rPr>
      </w:pPr>
      <w:r w:rsidRPr="002770D2">
        <w:rPr>
          <w:rFonts w:ascii="Arial" w:hAnsi="Arial" w:cs="Arial"/>
          <w:sz w:val="28"/>
          <w:szCs w:val="28"/>
        </w:rPr>
        <w:t>The tenant must be residing at the property.</w:t>
      </w:r>
    </w:p>
    <w:p w14:paraId="0F8342F8" w14:textId="4CA2518D" w:rsidR="00F34DE7" w:rsidRPr="004C4DDF" w:rsidRDefault="00F34DE7" w:rsidP="00F34DE7">
      <w:pPr>
        <w:pStyle w:val="ListParagraph"/>
        <w:numPr>
          <w:ilvl w:val="0"/>
          <w:numId w:val="33"/>
        </w:numPr>
        <w:rPr>
          <w:rFonts w:ascii="Arial" w:hAnsi="Arial" w:cs="Arial"/>
          <w:sz w:val="28"/>
          <w:szCs w:val="28"/>
        </w:rPr>
      </w:pPr>
      <w:r w:rsidRPr="004C4DDF">
        <w:rPr>
          <w:rFonts w:ascii="Arial" w:hAnsi="Arial" w:cs="Arial"/>
          <w:sz w:val="28"/>
          <w:szCs w:val="28"/>
        </w:rPr>
        <w:t xml:space="preserve">Written permission must be obtained from the </w:t>
      </w:r>
      <w:r w:rsidR="00980ACF">
        <w:rPr>
          <w:rFonts w:ascii="Arial" w:hAnsi="Arial" w:cs="Arial"/>
          <w:sz w:val="28"/>
          <w:szCs w:val="28"/>
        </w:rPr>
        <w:t>Council</w:t>
      </w:r>
      <w:r w:rsidRPr="004C4DDF">
        <w:rPr>
          <w:rFonts w:ascii="Arial" w:hAnsi="Arial" w:cs="Arial"/>
          <w:sz w:val="28"/>
          <w:szCs w:val="28"/>
        </w:rPr>
        <w:t xml:space="preserve"> before starting the work.</w:t>
      </w:r>
    </w:p>
    <w:p w14:paraId="39ACD061" w14:textId="77777777" w:rsidR="00F34DE7" w:rsidRPr="00945CC9" w:rsidRDefault="00F34DE7" w:rsidP="00F34DE7">
      <w:pPr>
        <w:pStyle w:val="ListParagraph"/>
        <w:numPr>
          <w:ilvl w:val="0"/>
          <w:numId w:val="33"/>
        </w:numPr>
        <w:rPr>
          <w:rFonts w:ascii="Arial" w:hAnsi="Arial" w:cs="Arial"/>
          <w:sz w:val="28"/>
          <w:szCs w:val="28"/>
        </w:rPr>
      </w:pPr>
      <w:r w:rsidRPr="00945CC9">
        <w:rPr>
          <w:rFonts w:ascii="Arial" w:hAnsi="Arial" w:cs="Arial"/>
          <w:sz w:val="28"/>
          <w:szCs w:val="28"/>
        </w:rPr>
        <w:t>The repair must be completed by a competent, qualified person(s) within the agreed timeframe. If the work involves electrical or gas repairs, certificates must be provided.</w:t>
      </w:r>
    </w:p>
    <w:p w14:paraId="35C2DA21" w14:textId="77777777" w:rsidR="00F34DE7" w:rsidRPr="004C4DDF" w:rsidRDefault="00F34DE7" w:rsidP="00F34DE7">
      <w:pPr>
        <w:pStyle w:val="ListParagraph"/>
        <w:numPr>
          <w:ilvl w:val="0"/>
          <w:numId w:val="33"/>
        </w:numPr>
        <w:rPr>
          <w:rFonts w:ascii="Arial" w:hAnsi="Arial" w:cs="Arial"/>
          <w:sz w:val="28"/>
          <w:szCs w:val="28"/>
        </w:rPr>
      </w:pPr>
      <w:r w:rsidRPr="004C4DDF">
        <w:rPr>
          <w:rFonts w:ascii="Arial" w:hAnsi="Arial" w:cs="Arial"/>
          <w:sz w:val="28"/>
          <w:szCs w:val="28"/>
        </w:rPr>
        <w:t>The work must be completed to an acceptable standard and is subject to inspection.</w:t>
      </w:r>
    </w:p>
    <w:p w14:paraId="106C088A" w14:textId="77777777" w:rsidR="00F222D8" w:rsidRDefault="00F34DE7" w:rsidP="00F222D8">
      <w:pPr>
        <w:pStyle w:val="ListParagraph"/>
        <w:numPr>
          <w:ilvl w:val="0"/>
          <w:numId w:val="33"/>
        </w:numPr>
        <w:rPr>
          <w:rFonts w:ascii="Arial" w:hAnsi="Arial" w:cs="Arial"/>
          <w:sz w:val="28"/>
          <w:szCs w:val="28"/>
        </w:rPr>
      </w:pPr>
      <w:r w:rsidRPr="004C4DDF">
        <w:rPr>
          <w:rFonts w:ascii="Arial" w:hAnsi="Arial" w:cs="Arial"/>
          <w:sz w:val="28"/>
          <w:szCs w:val="28"/>
        </w:rPr>
        <w:t>The tenant is responsible for covering all costs associated with the repair.</w:t>
      </w:r>
    </w:p>
    <w:p w14:paraId="4605E6EA" w14:textId="1B9040C5" w:rsidR="0075766B" w:rsidRPr="00F222D8" w:rsidRDefault="0075766B" w:rsidP="00F222D8">
      <w:pPr>
        <w:ind w:left="360"/>
        <w:rPr>
          <w:rFonts w:ascii="Arial" w:hAnsi="Arial" w:cs="Arial"/>
          <w:sz w:val="28"/>
          <w:szCs w:val="28"/>
        </w:rPr>
      </w:pPr>
      <w:r w:rsidRPr="00F222D8">
        <w:rPr>
          <w:rFonts w:ascii="Arial" w:hAnsi="Arial" w:cs="Arial"/>
          <w:sz w:val="28"/>
          <w:szCs w:val="28"/>
        </w:rPr>
        <w:t xml:space="preserve">For more information, refer </w:t>
      </w:r>
      <w:r w:rsidR="0051002F" w:rsidRPr="00F222D8">
        <w:rPr>
          <w:rFonts w:ascii="Arial" w:hAnsi="Arial" w:cs="Arial"/>
          <w:sz w:val="28"/>
          <w:szCs w:val="28"/>
        </w:rPr>
        <w:t xml:space="preserve">to the </w:t>
      </w:r>
      <w:hyperlink r:id="rId14" w:history="1">
        <w:r w:rsidRPr="00F222D8">
          <w:rPr>
            <w:rStyle w:val="Hyperlink"/>
            <w:rFonts w:ascii="Arial" w:hAnsi="Arial" w:cs="Arial"/>
            <w:sz w:val="28"/>
            <w:szCs w:val="28"/>
          </w:rPr>
          <w:t>Tenancy Conditions Handbook.</w:t>
        </w:r>
      </w:hyperlink>
    </w:p>
    <w:p w14:paraId="274F9E6E" w14:textId="77777777" w:rsidR="0075766B" w:rsidRPr="0075766B" w:rsidRDefault="008B56D4" w:rsidP="0075766B">
      <w:pPr>
        <w:rPr>
          <w:rFonts w:ascii="Arial" w:hAnsi="Arial" w:cs="Arial"/>
          <w:b/>
          <w:bCs/>
          <w:sz w:val="28"/>
          <w:szCs w:val="28"/>
        </w:rPr>
      </w:pPr>
      <w:r>
        <w:rPr>
          <w:rFonts w:ascii="Arial" w:hAnsi="Arial" w:cs="Arial"/>
          <w:b/>
          <w:bCs/>
          <w:sz w:val="28"/>
          <w:szCs w:val="28"/>
        </w:rPr>
        <w:pict w14:anchorId="71F035DF">
          <v:rect id="_x0000_i1025" style="width:0;height:1.5pt" o:hralign="center" o:hrstd="t" o:hr="t" fillcolor="#a0a0a0" stroked="f"/>
        </w:pict>
      </w:r>
    </w:p>
    <w:p w14:paraId="347DA386" w14:textId="348071DB" w:rsidR="0075766B" w:rsidRPr="0075766B" w:rsidRDefault="00FF51E4" w:rsidP="0051002F">
      <w:pPr>
        <w:rPr>
          <w:rFonts w:ascii="Arial" w:hAnsi="Arial" w:cs="Arial"/>
          <w:b/>
          <w:bCs/>
          <w:sz w:val="28"/>
          <w:szCs w:val="28"/>
        </w:rPr>
      </w:pPr>
      <w:r>
        <w:rPr>
          <w:rFonts w:ascii="Arial" w:hAnsi="Arial" w:cs="Arial"/>
          <w:b/>
          <w:bCs/>
          <w:sz w:val="28"/>
          <w:szCs w:val="28"/>
        </w:rPr>
        <w:t>4</w:t>
      </w:r>
      <w:r w:rsidR="0051002F">
        <w:rPr>
          <w:rFonts w:ascii="Arial" w:hAnsi="Arial" w:cs="Arial"/>
          <w:b/>
          <w:bCs/>
          <w:sz w:val="28"/>
          <w:szCs w:val="28"/>
        </w:rPr>
        <w:t xml:space="preserve">.2 </w:t>
      </w:r>
      <w:r w:rsidR="0075766B" w:rsidRPr="0075766B">
        <w:rPr>
          <w:rFonts w:ascii="Arial" w:hAnsi="Arial" w:cs="Arial"/>
          <w:b/>
          <w:bCs/>
          <w:sz w:val="28"/>
          <w:szCs w:val="28"/>
        </w:rPr>
        <w:t>Emergency Out-of-Hours Recharges</w:t>
      </w:r>
    </w:p>
    <w:p w14:paraId="52F7230C" w14:textId="51ED37C5" w:rsidR="0075766B" w:rsidRPr="0075766B" w:rsidRDefault="00FF51E4" w:rsidP="0051002F">
      <w:pPr>
        <w:ind w:left="720"/>
        <w:rPr>
          <w:rFonts w:ascii="Arial" w:hAnsi="Arial" w:cs="Arial"/>
          <w:sz w:val="28"/>
          <w:szCs w:val="28"/>
        </w:rPr>
      </w:pPr>
      <w:r>
        <w:rPr>
          <w:rFonts w:ascii="Arial" w:hAnsi="Arial" w:cs="Arial"/>
          <w:b/>
          <w:bCs/>
          <w:sz w:val="28"/>
          <w:szCs w:val="28"/>
        </w:rPr>
        <w:t>4</w:t>
      </w:r>
      <w:r w:rsidR="0075766B" w:rsidRPr="0075766B">
        <w:rPr>
          <w:rFonts w:ascii="Arial" w:hAnsi="Arial" w:cs="Arial"/>
          <w:b/>
          <w:bCs/>
          <w:sz w:val="28"/>
          <w:szCs w:val="28"/>
        </w:rPr>
        <w:t>.</w:t>
      </w:r>
      <w:r w:rsidR="0051002F">
        <w:rPr>
          <w:rFonts w:ascii="Arial" w:hAnsi="Arial" w:cs="Arial"/>
          <w:b/>
          <w:bCs/>
          <w:sz w:val="28"/>
          <w:szCs w:val="28"/>
        </w:rPr>
        <w:t>2.1</w:t>
      </w:r>
      <w:r w:rsidR="0075766B" w:rsidRPr="0075766B">
        <w:rPr>
          <w:rFonts w:ascii="Arial" w:hAnsi="Arial" w:cs="Arial"/>
          <w:b/>
          <w:bCs/>
          <w:sz w:val="28"/>
          <w:szCs w:val="28"/>
        </w:rPr>
        <w:t xml:space="preserve"> Rechargeable Out-of-Hours Repairs</w:t>
      </w:r>
      <w:r w:rsidR="0075766B" w:rsidRPr="0075766B">
        <w:rPr>
          <w:rFonts w:ascii="Arial" w:hAnsi="Arial" w:cs="Arial"/>
          <w:b/>
          <w:bCs/>
          <w:sz w:val="28"/>
          <w:szCs w:val="28"/>
        </w:rPr>
        <w:br/>
      </w:r>
      <w:r w:rsidR="0075766B" w:rsidRPr="0075766B">
        <w:rPr>
          <w:rFonts w:ascii="Arial" w:hAnsi="Arial" w:cs="Arial"/>
          <w:sz w:val="28"/>
          <w:szCs w:val="28"/>
        </w:rPr>
        <w:t xml:space="preserve">If a tenant reports a repair outside of normal working hours that is identified as rechargeable, they will be advised of the associated call-out charges or “make safe” costs. These charges may be waived or reduced at the discretion of the </w:t>
      </w:r>
      <w:r w:rsidR="00946A85">
        <w:rPr>
          <w:rFonts w:ascii="Arial" w:hAnsi="Arial" w:cs="Arial"/>
          <w:sz w:val="28"/>
          <w:szCs w:val="28"/>
        </w:rPr>
        <w:t>Council</w:t>
      </w:r>
      <w:r w:rsidR="0075766B" w:rsidRPr="0075766B">
        <w:rPr>
          <w:rFonts w:ascii="Arial" w:hAnsi="Arial" w:cs="Arial"/>
          <w:sz w:val="28"/>
          <w:szCs w:val="28"/>
        </w:rPr>
        <w:t>.</w:t>
      </w:r>
    </w:p>
    <w:p w14:paraId="072DAE4E" w14:textId="4E83E604" w:rsidR="0075766B" w:rsidRPr="0075766B" w:rsidRDefault="00FF51E4" w:rsidP="0051002F">
      <w:pPr>
        <w:ind w:left="720"/>
        <w:rPr>
          <w:rFonts w:ascii="Arial" w:hAnsi="Arial" w:cs="Arial"/>
          <w:sz w:val="28"/>
          <w:szCs w:val="28"/>
        </w:rPr>
      </w:pPr>
      <w:bookmarkStart w:id="9" w:name="_Toc151648717"/>
      <w:r>
        <w:rPr>
          <w:rFonts w:ascii="Arial" w:hAnsi="Arial" w:cs="Arial"/>
          <w:b/>
          <w:bCs/>
          <w:sz w:val="28"/>
          <w:szCs w:val="28"/>
        </w:rPr>
        <w:t>4</w:t>
      </w:r>
      <w:r w:rsidR="0075766B" w:rsidRPr="0075766B">
        <w:rPr>
          <w:rFonts w:ascii="Arial" w:hAnsi="Arial" w:cs="Arial"/>
          <w:b/>
          <w:bCs/>
          <w:sz w:val="28"/>
          <w:szCs w:val="28"/>
        </w:rPr>
        <w:t>.</w:t>
      </w:r>
      <w:r w:rsidR="0051002F">
        <w:rPr>
          <w:rFonts w:ascii="Arial" w:hAnsi="Arial" w:cs="Arial"/>
          <w:b/>
          <w:bCs/>
          <w:sz w:val="28"/>
          <w:szCs w:val="28"/>
        </w:rPr>
        <w:t>2.2</w:t>
      </w:r>
      <w:r w:rsidR="0075766B" w:rsidRPr="0075766B">
        <w:rPr>
          <w:rFonts w:ascii="Arial" w:hAnsi="Arial" w:cs="Arial"/>
          <w:b/>
          <w:bCs/>
          <w:sz w:val="28"/>
          <w:szCs w:val="28"/>
        </w:rPr>
        <w:t xml:space="preserve"> Emergency Contact Information</w:t>
      </w:r>
      <w:r w:rsidR="0075766B" w:rsidRPr="0075766B">
        <w:rPr>
          <w:rFonts w:ascii="Arial" w:hAnsi="Arial" w:cs="Arial"/>
          <w:b/>
          <w:bCs/>
          <w:sz w:val="28"/>
          <w:szCs w:val="28"/>
        </w:rPr>
        <w:br/>
      </w:r>
      <w:r w:rsidR="0075766B" w:rsidRPr="0075766B">
        <w:rPr>
          <w:rFonts w:ascii="Arial" w:hAnsi="Arial" w:cs="Arial"/>
          <w:sz w:val="28"/>
          <w:szCs w:val="28"/>
        </w:rPr>
        <w:t>For repairs outside of office hours, tenants should contact the housing staff via the emergency number or report the repair online. During normal office hours (Monday to Friday, 8:00 AM – 5:30 PM), tenants can call 0121 569 6000. For gas or electricity issues, tenants should contact their supplier directly.</w:t>
      </w:r>
    </w:p>
    <w:p w14:paraId="7E84AAF7" w14:textId="77777777" w:rsidR="0075766B" w:rsidRPr="0075766B" w:rsidRDefault="008B56D4" w:rsidP="0075766B">
      <w:pPr>
        <w:rPr>
          <w:rFonts w:ascii="Arial" w:hAnsi="Arial" w:cs="Arial"/>
          <w:b/>
          <w:bCs/>
          <w:sz w:val="28"/>
          <w:szCs w:val="28"/>
        </w:rPr>
      </w:pPr>
      <w:r>
        <w:rPr>
          <w:rFonts w:ascii="Arial" w:hAnsi="Arial" w:cs="Arial"/>
          <w:b/>
          <w:bCs/>
          <w:sz w:val="28"/>
          <w:szCs w:val="28"/>
        </w:rPr>
        <w:pict w14:anchorId="277AB521">
          <v:rect id="_x0000_i1026" style="width:0;height:1.5pt" o:hralign="center" o:hrstd="t" o:hr="t" fillcolor="#a0a0a0" stroked="f"/>
        </w:pict>
      </w:r>
    </w:p>
    <w:p w14:paraId="429FD49E" w14:textId="48465205" w:rsidR="0075766B" w:rsidRPr="0075766B" w:rsidRDefault="00FF51E4" w:rsidP="0075766B">
      <w:pPr>
        <w:rPr>
          <w:rFonts w:ascii="Arial" w:hAnsi="Arial" w:cs="Arial"/>
          <w:b/>
          <w:bCs/>
          <w:sz w:val="28"/>
          <w:szCs w:val="28"/>
        </w:rPr>
      </w:pPr>
      <w:r>
        <w:rPr>
          <w:rFonts w:ascii="Arial" w:hAnsi="Arial" w:cs="Arial"/>
          <w:b/>
          <w:bCs/>
          <w:sz w:val="28"/>
          <w:szCs w:val="28"/>
        </w:rPr>
        <w:t>4</w:t>
      </w:r>
      <w:r w:rsidR="00834AA3">
        <w:rPr>
          <w:rFonts w:ascii="Arial" w:hAnsi="Arial" w:cs="Arial"/>
          <w:b/>
          <w:bCs/>
          <w:sz w:val="28"/>
          <w:szCs w:val="28"/>
        </w:rPr>
        <w:t xml:space="preserve">.3 </w:t>
      </w:r>
      <w:r w:rsidR="0075766B" w:rsidRPr="0218B52A">
        <w:rPr>
          <w:rFonts w:ascii="Arial" w:hAnsi="Arial" w:cs="Arial"/>
          <w:b/>
          <w:bCs/>
          <w:sz w:val="28"/>
          <w:szCs w:val="28"/>
        </w:rPr>
        <w:t>Exe</w:t>
      </w:r>
      <w:r w:rsidR="3973828B" w:rsidRPr="0218B52A">
        <w:rPr>
          <w:rFonts w:ascii="Arial" w:hAnsi="Arial" w:cs="Arial"/>
          <w:b/>
          <w:bCs/>
          <w:sz w:val="28"/>
          <w:szCs w:val="28"/>
        </w:rPr>
        <w:t>mpt</w:t>
      </w:r>
      <w:r w:rsidR="0075766B" w:rsidRPr="0218B52A">
        <w:rPr>
          <w:rFonts w:ascii="Arial" w:hAnsi="Arial" w:cs="Arial"/>
          <w:b/>
          <w:bCs/>
          <w:sz w:val="28"/>
          <w:szCs w:val="28"/>
        </w:rPr>
        <w:t>ions</w:t>
      </w:r>
      <w:r w:rsidR="0075766B" w:rsidRPr="0075766B">
        <w:rPr>
          <w:rFonts w:ascii="Arial" w:hAnsi="Arial" w:cs="Arial"/>
          <w:b/>
          <w:bCs/>
          <w:sz w:val="28"/>
          <w:szCs w:val="28"/>
        </w:rPr>
        <w:t xml:space="preserve"> to Recharging Repairs</w:t>
      </w:r>
    </w:p>
    <w:p w14:paraId="08AC9A3A" w14:textId="22A87E8C" w:rsidR="0075766B" w:rsidRPr="0075766B" w:rsidRDefault="00FF51E4" w:rsidP="00834AA3">
      <w:pPr>
        <w:ind w:left="720"/>
        <w:rPr>
          <w:rFonts w:ascii="Arial" w:hAnsi="Arial" w:cs="Arial"/>
          <w:sz w:val="28"/>
          <w:szCs w:val="28"/>
        </w:rPr>
      </w:pPr>
      <w:r>
        <w:rPr>
          <w:rFonts w:ascii="Arial" w:hAnsi="Arial" w:cs="Arial"/>
          <w:b/>
          <w:bCs/>
          <w:sz w:val="28"/>
          <w:szCs w:val="28"/>
        </w:rPr>
        <w:t>4</w:t>
      </w:r>
      <w:r w:rsidR="0075766B" w:rsidRPr="0075766B">
        <w:rPr>
          <w:rFonts w:ascii="Arial" w:hAnsi="Arial" w:cs="Arial"/>
          <w:b/>
          <w:bCs/>
          <w:sz w:val="28"/>
          <w:szCs w:val="28"/>
        </w:rPr>
        <w:t>.</w:t>
      </w:r>
      <w:r w:rsidR="00834AA3">
        <w:rPr>
          <w:rFonts w:ascii="Arial" w:hAnsi="Arial" w:cs="Arial"/>
          <w:b/>
          <w:bCs/>
          <w:sz w:val="28"/>
          <w:szCs w:val="28"/>
        </w:rPr>
        <w:t>3.</w:t>
      </w:r>
      <w:r w:rsidR="00113430">
        <w:rPr>
          <w:rFonts w:ascii="Arial" w:hAnsi="Arial" w:cs="Arial"/>
          <w:b/>
          <w:bCs/>
          <w:sz w:val="28"/>
          <w:szCs w:val="28"/>
        </w:rPr>
        <w:t>1</w:t>
      </w:r>
      <w:r w:rsidR="0075766B" w:rsidRPr="0075766B">
        <w:rPr>
          <w:rFonts w:ascii="Arial" w:hAnsi="Arial" w:cs="Arial"/>
          <w:b/>
          <w:bCs/>
          <w:sz w:val="28"/>
          <w:szCs w:val="28"/>
        </w:rPr>
        <w:t xml:space="preserve"> Third Party Damage</w:t>
      </w:r>
      <w:r w:rsidR="0075766B" w:rsidRPr="0075766B">
        <w:rPr>
          <w:rFonts w:ascii="Arial" w:hAnsi="Arial" w:cs="Arial"/>
          <w:b/>
          <w:bCs/>
          <w:sz w:val="28"/>
          <w:szCs w:val="28"/>
        </w:rPr>
        <w:br/>
      </w:r>
      <w:r w:rsidR="0075766B" w:rsidRPr="0075766B">
        <w:rPr>
          <w:rFonts w:ascii="Arial" w:hAnsi="Arial" w:cs="Arial"/>
          <w:sz w:val="28"/>
          <w:szCs w:val="28"/>
        </w:rPr>
        <w:t>When a third party causes damage that is beyond the tenant's control, the tenant must report the situation to the police and obtain a crime or log number. A make-safe and/or repair will be performed, where it may be unsafe to leave the damage for an extended period, such as with a broken window.</w:t>
      </w:r>
    </w:p>
    <w:p w14:paraId="6B0C4381" w14:textId="386BB938" w:rsidR="0075766B" w:rsidRPr="00EA5E6E" w:rsidRDefault="00FF51E4" w:rsidP="00EA5E6E">
      <w:pPr>
        <w:ind w:left="720"/>
        <w:rPr>
          <w:rFonts w:ascii="Arial" w:hAnsi="Arial" w:cs="Arial"/>
          <w:sz w:val="28"/>
          <w:szCs w:val="28"/>
        </w:rPr>
      </w:pPr>
      <w:r>
        <w:rPr>
          <w:rFonts w:ascii="Arial" w:hAnsi="Arial" w:cs="Arial"/>
          <w:b/>
          <w:bCs/>
          <w:sz w:val="28"/>
          <w:szCs w:val="28"/>
        </w:rPr>
        <w:lastRenderedPageBreak/>
        <w:t>4</w:t>
      </w:r>
      <w:r w:rsidR="0075766B" w:rsidRPr="0075766B">
        <w:rPr>
          <w:rFonts w:ascii="Arial" w:hAnsi="Arial" w:cs="Arial"/>
          <w:b/>
          <w:bCs/>
          <w:sz w:val="28"/>
          <w:szCs w:val="28"/>
        </w:rPr>
        <w:t>.3</w:t>
      </w:r>
      <w:r w:rsidR="00113430">
        <w:rPr>
          <w:rFonts w:ascii="Arial" w:hAnsi="Arial" w:cs="Arial"/>
          <w:b/>
          <w:bCs/>
          <w:sz w:val="28"/>
          <w:szCs w:val="28"/>
        </w:rPr>
        <w:t>.</w:t>
      </w:r>
      <w:r w:rsidR="005A0B9B">
        <w:rPr>
          <w:rFonts w:ascii="Arial" w:hAnsi="Arial" w:cs="Arial"/>
          <w:b/>
          <w:bCs/>
          <w:sz w:val="28"/>
          <w:szCs w:val="28"/>
        </w:rPr>
        <w:t>2</w:t>
      </w:r>
      <w:r w:rsidR="0075766B" w:rsidRPr="0075766B">
        <w:rPr>
          <w:rFonts w:ascii="Arial" w:hAnsi="Arial" w:cs="Arial"/>
          <w:b/>
          <w:bCs/>
          <w:sz w:val="28"/>
          <w:szCs w:val="28"/>
        </w:rPr>
        <w:t xml:space="preserve"> Conditions for Reducing or Cancelling Charges</w:t>
      </w:r>
      <w:r w:rsidR="0075766B" w:rsidRPr="0075766B">
        <w:rPr>
          <w:rFonts w:ascii="Arial" w:hAnsi="Arial" w:cs="Arial"/>
          <w:b/>
          <w:bCs/>
          <w:sz w:val="28"/>
          <w:szCs w:val="28"/>
        </w:rPr>
        <w:br/>
      </w:r>
      <w:proofErr w:type="spellStart"/>
      <w:r w:rsidR="00600941" w:rsidRPr="00600941">
        <w:rPr>
          <w:rFonts w:ascii="Arial" w:hAnsi="Arial" w:cs="Arial"/>
          <w:sz w:val="28"/>
          <w:szCs w:val="28"/>
        </w:rPr>
        <w:t>Charges</w:t>
      </w:r>
      <w:proofErr w:type="spellEnd"/>
      <w:r w:rsidR="00600941" w:rsidRPr="00600941">
        <w:rPr>
          <w:rFonts w:ascii="Arial" w:hAnsi="Arial" w:cs="Arial"/>
          <w:sz w:val="28"/>
          <w:szCs w:val="28"/>
        </w:rPr>
        <w:t xml:space="preserve"> may be reduced or waived in specific circumstances, and each case will be assessed on its individual merits. Consideration will be given to situations where there is a risk of harm to the individual or where paying the charges would cause significant hardship</w:t>
      </w:r>
    </w:p>
    <w:p w14:paraId="5086949D" w14:textId="1F51A6CB" w:rsidR="0075766B" w:rsidRPr="0075766B" w:rsidRDefault="00FF51E4" w:rsidP="0075766B">
      <w:pPr>
        <w:rPr>
          <w:rFonts w:ascii="Arial" w:hAnsi="Arial" w:cs="Arial"/>
          <w:b/>
          <w:bCs/>
          <w:sz w:val="28"/>
          <w:szCs w:val="28"/>
        </w:rPr>
      </w:pPr>
      <w:r>
        <w:rPr>
          <w:rFonts w:ascii="Arial" w:hAnsi="Arial" w:cs="Arial"/>
          <w:b/>
          <w:bCs/>
          <w:sz w:val="28"/>
          <w:szCs w:val="28"/>
        </w:rPr>
        <w:t>4</w:t>
      </w:r>
      <w:r w:rsidR="00113430">
        <w:rPr>
          <w:rFonts w:ascii="Arial" w:hAnsi="Arial" w:cs="Arial"/>
          <w:b/>
          <w:bCs/>
          <w:sz w:val="28"/>
          <w:szCs w:val="28"/>
        </w:rPr>
        <w:t xml:space="preserve">.4 </w:t>
      </w:r>
      <w:r w:rsidR="0075766B" w:rsidRPr="0075766B">
        <w:rPr>
          <w:rFonts w:ascii="Arial" w:hAnsi="Arial" w:cs="Arial"/>
          <w:b/>
          <w:bCs/>
          <w:sz w:val="28"/>
          <w:szCs w:val="28"/>
        </w:rPr>
        <w:t>Repayment</w:t>
      </w:r>
    </w:p>
    <w:p w14:paraId="5600227A" w14:textId="02C3EBDA" w:rsidR="0075766B" w:rsidRPr="0075766B" w:rsidRDefault="00FF51E4" w:rsidP="00113430">
      <w:pPr>
        <w:ind w:left="720"/>
        <w:rPr>
          <w:rFonts w:ascii="Arial" w:hAnsi="Arial" w:cs="Arial"/>
          <w:sz w:val="28"/>
          <w:szCs w:val="28"/>
        </w:rPr>
      </w:pPr>
      <w:r>
        <w:rPr>
          <w:rFonts w:ascii="Arial" w:hAnsi="Arial" w:cs="Arial"/>
          <w:b/>
          <w:bCs/>
          <w:sz w:val="28"/>
          <w:szCs w:val="28"/>
        </w:rPr>
        <w:t>4</w:t>
      </w:r>
      <w:r w:rsidR="0075766B" w:rsidRPr="0075766B">
        <w:rPr>
          <w:rFonts w:ascii="Arial" w:hAnsi="Arial" w:cs="Arial"/>
          <w:b/>
          <w:bCs/>
          <w:sz w:val="28"/>
          <w:szCs w:val="28"/>
        </w:rPr>
        <w:t>.</w:t>
      </w:r>
      <w:r w:rsidR="00113430">
        <w:rPr>
          <w:rFonts w:ascii="Arial" w:hAnsi="Arial" w:cs="Arial"/>
          <w:b/>
          <w:bCs/>
          <w:sz w:val="28"/>
          <w:szCs w:val="28"/>
        </w:rPr>
        <w:t>4.1</w:t>
      </w:r>
      <w:r w:rsidR="0075766B" w:rsidRPr="0075766B">
        <w:rPr>
          <w:rFonts w:ascii="Arial" w:hAnsi="Arial" w:cs="Arial"/>
          <w:b/>
          <w:bCs/>
          <w:sz w:val="28"/>
          <w:szCs w:val="28"/>
        </w:rPr>
        <w:t xml:space="preserve"> Accepting Liability</w:t>
      </w:r>
      <w:r w:rsidR="0075766B" w:rsidRPr="0075766B">
        <w:rPr>
          <w:rFonts w:ascii="Arial" w:hAnsi="Arial" w:cs="Arial"/>
          <w:b/>
          <w:bCs/>
          <w:sz w:val="28"/>
          <w:szCs w:val="28"/>
        </w:rPr>
        <w:br/>
      </w:r>
      <w:r w:rsidR="0075766B" w:rsidRPr="0075766B">
        <w:rPr>
          <w:rFonts w:ascii="Arial" w:hAnsi="Arial" w:cs="Arial"/>
          <w:sz w:val="28"/>
          <w:szCs w:val="28"/>
        </w:rPr>
        <w:t xml:space="preserve">If the tenant accepts liability for a repair, they must complete a Rechargeable Repairs Invoice Request </w:t>
      </w:r>
      <w:r w:rsidR="000F11C4">
        <w:rPr>
          <w:rFonts w:ascii="Arial" w:hAnsi="Arial" w:cs="Arial"/>
          <w:sz w:val="28"/>
          <w:szCs w:val="28"/>
        </w:rPr>
        <w:t>Form</w:t>
      </w:r>
      <w:r w:rsidR="0075766B" w:rsidRPr="0075766B">
        <w:rPr>
          <w:rFonts w:ascii="Arial" w:hAnsi="Arial" w:cs="Arial"/>
          <w:sz w:val="28"/>
          <w:szCs w:val="28"/>
        </w:rPr>
        <w:t>. Work will not begin until the form is completed.</w:t>
      </w:r>
    </w:p>
    <w:p w14:paraId="5E377B2F" w14:textId="6C1B393B" w:rsidR="0075766B" w:rsidRPr="0075766B" w:rsidRDefault="00FF51E4" w:rsidP="00113430">
      <w:pPr>
        <w:ind w:left="720"/>
        <w:rPr>
          <w:rFonts w:ascii="Arial" w:hAnsi="Arial" w:cs="Arial"/>
          <w:sz w:val="28"/>
          <w:szCs w:val="28"/>
        </w:rPr>
      </w:pPr>
      <w:r>
        <w:rPr>
          <w:rFonts w:ascii="Arial" w:hAnsi="Arial" w:cs="Arial"/>
          <w:b/>
          <w:bCs/>
          <w:sz w:val="28"/>
          <w:szCs w:val="28"/>
        </w:rPr>
        <w:t>4</w:t>
      </w:r>
      <w:r w:rsidR="0075766B" w:rsidRPr="0075766B">
        <w:rPr>
          <w:rFonts w:ascii="Arial" w:hAnsi="Arial" w:cs="Arial"/>
          <w:b/>
          <w:bCs/>
          <w:sz w:val="28"/>
          <w:szCs w:val="28"/>
        </w:rPr>
        <w:t>.</w:t>
      </w:r>
      <w:r w:rsidR="00113430">
        <w:rPr>
          <w:rFonts w:ascii="Arial" w:hAnsi="Arial" w:cs="Arial"/>
          <w:b/>
          <w:bCs/>
          <w:sz w:val="28"/>
          <w:szCs w:val="28"/>
        </w:rPr>
        <w:t>4.2</w:t>
      </w:r>
      <w:r w:rsidR="0075766B" w:rsidRPr="0075766B">
        <w:rPr>
          <w:rFonts w:ascii="Arial" w:hAnsi="Arial" w:cs="Arial"/>
          <w:b/>
          <w:bCs/>
          <w:sz w:val="28"/>
          <w:szCs w:val="28"/>
        </w:rPr>
        <w:t xml:space="preserve"> Cost Breakdown</w:t>
      </w:r>
      <w:r w:rsidR="0075766B" w:rsidRPr="0075766B">
        <w:rPr>
          <w:rFonts w:ascii="Arial" w:hAnsi="Arial" w:cs="Arial"/>
          <w:b/>
          <w:bCs/>
          <w:sz w:val="28"/>
          <w:szCs w:val="28"/>
        </w:rPr>
        <w:br/>
      </w:r>
      <w:r w:rsidR="0075766B" w:rsidRPr="0075766B">
        <w:rPr>
          <w:rFonts w:ascii="Arial" w:hAnsi="Arial" w:cs="Arial"/>
          <w:sz w:val="28"/>
          <w:szCs w:val="28"/>
        </w:rPr>
        <w:t>The tenant will be advised of the total costs, which will include:</w:t>
      </w:r>
    </w:p>
    <w:p w14:paraId="117DA440" w14:textId="77777777" w:rsidR="0075766B" w:rsidRPr="00F222D8" w:rsidRDefault="0075766B" w:rsidP="00F222D8">
      <w:pPr>
        <w:pStyle w:val="ListParagraph"/>
        <w:numPr>
          <w:ilvl w:val="0"/>
          <w:numId w:val="36"/>
        </w:numPr>
        <w:rPr>
          <w:rFonts w:ascii="Arial" w:hAnsi="Arial" w:cs="Arial"/>
          <w:sz w:val="28"/>
          <w:szCs w:val="28"/>
        </w:rPr>
      </w:pPr>
      <w:r w:rsidRPr="00F222D8">
        <w:rPr>
          <w:rFonts w:ascii="Arial" w:hAnsi="Arial" w:cs="Arial"/>
          <w:sz w:val="28"/>
          <w:szCs w:val="28"/>
        </w:rPr>
        <w:t>Current National Housing Federation Schedule of Rates plus a 6% surcharge</w:t>
      </w:r>
    </w:p>
    <w:p w14:paraId="1D2D9DC4" w14:textId="77777777" w:rsidR="0075766B" w:rsidRPr="00F222D8" w:rsidRDefault="0075766B" w:rsidP="00F222D8">
      <w:pPr>
        <w:pStyle w:val="ListParagraph"/>
        <w:numPr>
          <w:ilvl w:val="0"/>
          <w:numId w:val="36"/>
        </w:numPr>
        <w:rPr>
          <w:rFonts w:ascii="Arial" w:hAnsi="Arial" w:cs="Arial"/>
          <w:sz w:val="28"/>
          <w:szCs w:val="28"/>
        </w:rPr>
      </w:pPr>
      <w:r w:rsidRPr="00F222D8">
        <w:rPr>
          <w:rFonts w:ascii="Arial" w:hAnsi="Arial" w:cs="Arial"/>
          <w:sz w:val="28"/>
          <w:szCs w:val="28"/>
        </w:rPr>
        <w:t>VAT (20% as of 4/01/2011)</w:t>
      </w:r>
    </w:p>
    <w:p w14:paraId="7A0A3B5F" w14:textId="77777777" w:rsidR="0075766B" w:rsidRDefault="0075766B" w:rsidP="00113430">
      <w:pPr>
        <w:ind w:left="720"/>
        <w:rPr>
          <w:rFonts w:ascii="Arial" w:hAnsi="Arial" w:cs="Arial"/>
          <w:sz w:val="28"/>
          <w:szCs w:val="28"/>
        </w:rPr>
      </w:pPr>
      <w:r w:rsidRPr="0075766B">
        <w:rPr>
          <w:rFonts w:ascii="Arial" w:hAnsi="Arial" w:cs="Arial"/>
          <w:sz w:val="28"/>
          <w:szCs w:val="28"/>
        </w:rPr>
        <w:t>An example of the total cost will be determined through the Rechargeable Repair Invoice Request Form.</w:t>
      </w:r>
    </w:p>
    <w:p w14:paraId="104A717C" w14:textId="4849845F" w:rsidR="00E672AB" w:rsidRPr="0075766B" w:rsidRDefault="00E672AB" w:rsidP="00113430">
      <w:pPr>
        <w:ind w:left="720"/>
        <w:rPr>
          <w:rFonts w:ascii="Arial" w:hAnsi="Arial" w:cs="Arial"/>
          <w:sz w:val="28"/>
          <w:szCs w:val="28"/>
        </w:rPr>
      </w:pPr>
      <w:r>
        <w:rPr>
          <w:rFonts w:ascii="Arial" w:hAnsi="Arial" w:cs="Arial"/>
          <w:sz w:val="28"/>
          <w:szCs w:val="28"/>
        </w:rPr>
        <w:t xml:space="preserve">A list of common rechargeable items, with a brief description and cost, is available on the </w:t>
      </w:r>
      <w:hyperlink r:id="rId15" w:history="1">
        <w:r w:rsidRPr="00E672AB">
          <w:rPr>
            <w:rStyle w:val="Hyperlink"/>
            <w:rFonts w:ascii="Arial" w:hAnsi="Arial" w:cs="Arial"/>
            <w:sz w:val="28"/>
            <w:szCs w:val="28"/>
          </w:rPr>
          <w:t>Council website</w:t>
        </w:r>
      </w:hyperlink>
      <w:r>
        <w:rPr>
          <w:rFonts w:ascii="Arial" w:hAnsi="Arial" w:cs="Arial"/>
          <w:sz w:val="28"/>
          <w:szCs w:val="28"/>
        </w:rPr>
        <w:t>.</w:t>
      </w:r>
    </w:p>
    <w:p w14:paraId="61FC237B" w14:textId="77777777" w:rsidR="00125FFE" w:rsidRPr="00125FFE" w:rsidRDefault="00125FFE" w:rsidP="00811E83">
      <w:pPr>
        <w:spacing w:after="0"/>
        <w:ind w:left="720"/>
        <w:rPr>
          <w:rFonts w:ascii="Arial" w:hAnsi="Arial" w:cs="Arial"/>
          <w:b/>
          <w:bCs/>
          <w:sz w:val="28"/>
          <w:szCs w:val="28"/>
        </w:rPr>
      </w:pPr>
      <w:r w:rsidRPr="00125FFE">
        <w:rPr>
          <w:rFonts w:ascii="Arial" w:hAnsi="Arial" w:cs="Arial"/>
          <w:b/>
          <w:bCs/>
          <w:sz w:val="28"/>
          <w:szCs w:val="28"/>
        </w:rPr>
        <w:t>4.4.3 Administration Charge Incentive</w:t>
      </w:r>
    </w:p>
    <w:p w14:paraId="4985DBA8" w14:textId="7597C26E" w:rsidR="00125FFE" w:rsidRPr="00125FFE" w:rsidRDefault="00125FFE" w:rsidP="00811E83">
      <w:pPr>
        <w:spacing w:after="0"/>
        <w:ind w:left="720"/>
        <w:rPr>
          <w:rFonts w:ascii="Arial" w:hAnsi="Arial" w:cs="Arial"/>
          <w:sz w:val="28"/>
          <w:szCs w:val="28"/>
        </w:rPr>
      </w:pPr>
      <w:r w:rsidRPr="00125FFE">
        <w:rPr>
          <w:rFonts w:ascii="Arial" w:hAnsi="Arial" w:cs="Arial"/>
          <w:sz w:val="28"/>
          <w:szCs w:val="28"/>
        </w:rPr>
        <w:t xml:space="preserve">To encourage prompt payment, tenants will be advised that the 15% administration charge will be waived if paid or a payment plan agreed when booking the job. The total cost will be recalculated to reflect this and recorded on the form. </w:t>
      </w:r>
    </w:p>
    <w:p w14:paraId="615EB651" w14:textId="707E876B" w:rsidR="0075766B" w:rsidRPr="0075766B" w:rsidRDefault="17669DE3" w:rsidP="00113430">
      <w:pPr>
        <w:ind w:left="720"/>
        <w:rPr>
          <w:rFonts w:ascii="Arial" w:hAnsi="Arial" w:cs="Arial"/>
          <w:sz w:val="28"/>
          <w:szCs w:val="28"/>
        </w:rPr>
      </w:pPr>
      <w:r w:rsidRPr="1F5FB2A1">
        <w:rPr>
          <w:rFonts w:ascii="Arial" w:hAnsi="Arial" w:cs="Arial"/>
          <w:b/>
          <w:bCs/>
          <w:sz w:val="28"/>
          <w:szCs w:val="28"/>
        </w:rPr>
        <w:t>4</w:t>
      </w:r>
      <w:r w:rsidR="0075766B" w:rsidRPr="1F5FB2A1">
        <w:rPr>
          <w:rFonts w:ascii="Arial" w:hAnsi="Arial" w:cs="Arial"/>
          <w:b/>
          <w:bCs/>
          <w:sz w:val="28"/>
          <w:szCs w:val="28"/>
        </w:rPr>
        <w:t>.4</w:t>
      </w:r>
      <w:r w:rsidR="00113430" w:rsidRPr="1F5FB2A1">
        <w:rPr>
          <w:rFonts w:ascii="Arial" w:hAnsi="Arial" w:cs="Arial"/>
          <w:b/>
          <w:bCs/>
          <w:sz w:val="28"/>
          <w:szCs w:val="28"/>
        </w:rPr>
        <w:t>.</w:t>
      </w:r>
      <w:r w:rsidR="00125FFE">
        <w:rPr>
          <w:rFonts w:ascii="Arial" w:hAnsi="Arial" w:cs="Arial"/>
          <w:b/>
          <w:bCs/>
          <w:sz w:val="28"/>
          <w:szCs w:val="28"/>
        </w:rPr>
        <w:t>4</w:t>
      </w:r>
      <w:r w:rsidR="0075766B" w:rsidRPr="1F5FB2A1">
        <w:rPr>
          <w:rFonts w:ascii="Arial" w:hAnsi="Arial" w:cs="Arial"/>
          <w:b/>
          <w:bCs/>
          <w:sz w:val="28"/>
          <w:szCs w:val="28"/>
        </w:rPr>
        <w:t xml:space="preserve"> Payment by Instalments</w:t>
      </w:r>
      <w:r w:rsidR="0075766B">
        <w:br/>
      </w:r>
      <w:r w:rsidR="0075766B" w:rsidRPr="1F5FB2A1">
        <w:rPr>
          <w:rFonts w:ascii="Arial" w:hAnsi="Arial" w:cs="Arial"/>
          <w:sz w:val="28"/>
          <w:szCs w:val="28"/>
        </w:rPr>
        <w:t>The tenant can opt to pay by instalments, which will be noted on the Rechargeable Repairs Invoice Request Form.</w:t>
      </w:r>
    </w:p>
    <w:p w14:paraId="09851BB8" w14:textId="36FB30FF" w:rsidR="0075766B" w:rsidRPr="0075766B" w:rsidRDefault="00FF51E4" w:rsidP="00113430">
      <w:pPr>
        <w:ind w:left="720"/>
        <w:rPr>
          <w:rFonts w:ascii="Arial" w:hAnsi="Arial" w:cs="Arial"/>
          <w:sz w:val="28"/>
          <w:szCs w:val="28"/>
        </w:rPr>
      </w:pPr>
      <w:r>
        <w:rPr>
          <w:rFonts w:ascii="Arial" w:hAnsi="Arial" w:cs="Arial"/>
          <w:b/>
          <w:bCs/>
          <w:sz w:val="28"/>
          <w:szCs w:val="28"/>
        </w:rPr>
        <w:t>4</w:t>
      </w:r>
      <w:r w:rsidR="0075766B" w:rsidRPr="0075766B">
        <w:rPr>
          <w:rFonts w:ascii="Arial" w:hAnsi="Arial" w:cs="Arial"/>
          <w:b/>
          <w:bCs/>
          <w:sz w:val="28"/>
          <w:szCs w:val="28"/>
        </w:rPr>
        <w:t>.</w:t>
      </w:r>
      <w:r w:rsidR="00113430">
        <w:rPr>
          <w:rFonts w:ascii="Arial" w:hAnsi="Arial" w:cs="Arial"/>
          <w:b/>
          <w:bCs/>
          <w:sz w:val="28"/>
          <w:szCs w:val="28"/>
        </w:rPr>
        <w:t>4.</w:t>
      </w:r>
      <w:r w:rsidR="00125FFE">
        <w:rPr>
          <w:rFonts w:ascii="Arial" w:hAnsi="Arial" w:cs="Arial"/>
          <w:b/>
          <w:bCs/>
          <w:sz w:val="28"/>
          <w:szCs w:val="28"/>
        </w:rPr>
        <w:t>5</w:t>
      </w:r>
      <w:r w:rsidR="0075766B" w:rsidRPr="0075766B">
        <w:rPr>
          <w:rFonts w:ascii="Arial" w:hAnsi="Arial" w:cs="Arial"/>
          <w:b/>
          <w:bCs/>
          <w:sz w:val="28"/>
          <w:szCs w:val="28"/>
        </w:rPr>
        <w:t xml:space="preserve"> Insurance Claims</w:t>
      </w:r>
      <w:r w:rsidR="0075766B" w:rsidRPr="0075766B">
        <w:rPr>
          <w:rFonts w:ascii="Arial" w:hAnsi="Arial" w:cs="Arial"/>
          <w:b/>
          <w:bCs/>
          <w:sz w:val="28"/>
          <w:szCs w:val="28"/>
        </w:rPr>
        <w:br/>
      </w:r>
      <w:r w:rsidR="0075766B" w:rsidRPr="0075766B">
        <w:rPr>
          <w:rFonts w:ascii="Arial" w:hAnsi="Arial" w:cs="Arial"/>
          <w:sz w:val="28"/>
          <w:szCs w:val="28"/>
        </w:rPr>
        <w:t>Tenants who are adequately insured should be encouraged to make a claim on their insurance policy.</w:t>
      </w:r>
    </w:p>
    <w:p w14:paraId="52851099" w14:textId="7DA94604" w:rsidR="0075766B" w:rsidRPr="0075766B" w:rsidRDefault="00FF51E4" w:rsidP="00113430">
      <w:pPr>
        <w:ind w:left="720"/>
        <w:rPr>
          <w:rFonts w:ascii="Arial" w:hAnsi="Arial" w:cs="Arial"/>
          <w:sz w:val="28"/>
          <w:szCs w:val="28"/>
        </w:rPr>
      </w:pPr>
      <w:r>
        <w:rPr>
          <w:rFonts w:ascii="Arial" w:hAnsi="Arial" w:cs="Arial"/>
          <w:b/>
          <w:bCs/>
          <w:sz w:val="28"/>
          <w:szCs w:val="28"/>
        </w:rPr>
        <w:t>4</w:t>
      </w:r>
      <w:r w:rsidR="0075766B" w:rsidRPr="0075766B">
        <w:rPr>
          <w:rFonts w:ascii="Arial" w:hAnsi="Arial" w:cs="Arial"/>
          <w:b/>
          <w:bCs/>
          <w:sz w:val="28"/>
          <w:szCs w:val="28"/>
        </w:rPr>
        <w:t>.</w:t>
      </w:r>
      <w:r w:rsidR="00113430">
        <w:rPr>
          <w:rFonts w:ascii="Arial" w:hAnsi="Arial" w:cs="Arial"/>
          <w:b/>
          <w:bCs/>
          <w:sz w:val="28"/>
          <w:szCs w:val="28"/>
        </w:rPr>
        <w:t>4.</w:t>
      </w:r>
      <w:r w:rsidR="00125FFE">
        <w:rPr>
          <w:rFonts w:ascii="Arial" w:hAnsi="Arial" w:cs="Arial"/>
          <w:b/>
          <w:bCs/>
          <w:sz w:val="28"/>
          <w:szCs w:val="28"/>
        </w:rPr>
        <w:t>6</w:t>
      </w:r>
      <w:r w:rsidR="0075766B" w:rsidRPr="0075766B">
        <w:rPr>
          <w:rFonts w:ascii="Arial" w:hAnsi="Arial" w:cs="Arial"/>
          <w:b/>
          <w:bCs/>
          <w:sz w:val="28"/>
          <w:szCs w:val="28"/>
        </w:rPr>
        <w:t xml:space="preserve"> Payment Within 10 Days</w:t>
      </w:r>
      <w:r w:rsidR="0075766B" w:rsidRPr="0075766B">
        <w:rPr>
          <w:rFonts w:ascii="Arial" w:hAnsi="Arial" w:cs="Arial"/>
          <w:b/>
          <w:bCs/>
          <w:sz w:val="28"/>
          <w:szCs w:val="28"/>
        </w:rPr>
        <w:br/>
      </w:r>
      <w:r w:rsidR="0075766B" w:rsidRPr="0075766B">
        <w:rPr>
          <w:rFonts w:ascii="Arial" w:hAnsi="Arial" w:cs="Arial"/>
          <w:sz w:val="28"/>
          <w:szCs w:val="28"/>
        </w:rPr>
        <w:t xml:space="preserve">If the tenant wishes to pay within 10 days of the invoice date, the total cost minus the administration charge will be required. The </w:t>
      </w:r>
      <w:r w:rsidR="0075766B" w:rsidRPr="0075766B">
        <w:rPr>
          <w:rFonts w:ascii="Arial" w:hAnsi="Arial" w:cs="Arial"/>
          <w:sz w:val="28"/>
          <w:szCs w:val="28"/>
        </w:rPr>
        <w:lastRenderedPageBreak/>
        <w:t>payment transaction number will be recorded, and a copy of the invoice will be placed in the property file.</w:t>
      </w:r>
    </w:p>
    <w:p w14:paraId="55DAA49C" w14:textId="5042EB20" w:rsidR="0075766B" w:rsidRPr="0075766B" w:rsidRDefault="00FF51E4" w:rsidP="00113430">
      <w:pPr>
        <w:ind w:left="720"/>
        <w:rPr>
          <w:rFonts w:ascii="Arial" w:hAnsi="Arial" w:cs="Arial"/>
          <w:sz w:val="28"/>
          <w:szCs w:val="28"/>
        </w:rPr>
      </w:pPr>
      <w:r>
        <w:rPr>
          <w:rFonts w:ascii="Arial" w:hAnsi="Arial" w:cs="Arial"/>
          <w:b/>
          <w:bCs/>
          <w:sz w:val="28"/>
          <w:szCs w:val="28"/>
        </w:rPr>
        <w:t>4</w:t>
      </w:r>
      <w:r w:rsidR="0075766B" w:rsidRPr="0075766B">
        <w:rPr>
          <w:rFonts w:ascii="Arial" w:hAnsi="Arial" w:cs="Arial"/>
          <w:b/>
          <w:bCs/>
          <w:sz w:val="28"/>
          <w:szCs w:val="28"/>
        </w:rPr>
        <w:t>.</w:t>
      </w:r>
      <w:r w:rsidR="00113430">
        <w:rPr>
          <w:rFonts w:ascii="Arial" w:hAnsi="Arial" w:cs="Arial"/>
          <w:b/>
          <w:bCs/>
          <w:sz w:val="28"/>
          <w:szCs w:val="28"/>
        </w:rPr>
        <w:t>4.</w:t>
      </w:r>
      <w:r w:rsidR="00125FFE">
        <w:rPr>
          <w:rFonts w:ascii="Arial" w:hAnsi="Arial" w:cs="Arial"/>
          <w:b/>
          <w:bCs/>
          <w:sz w:val="28"/>
          <w:szCs w:val="28"/>
        </w:rPr>
        <w:t>7</w:t>
      </w:r>
      <w:r w:rsidR="0075766B" w:rsidRPr="0075766B">
        <w:rPr>
          <w:rFonts w:ascii="Arial" w:hAnsi="Arial" w:cs="Arial"/>
          <w:b/>
          <w:bCs/>
          <w:sz w:val="28"/>
          <w:szCs w:val="28"/>
        </w:rPr>
        <w:t xml:space="preserve"> Lack of Invoice Documentation</w:t>
      </w:r>
      <w:r w:rsidR="0075766B" w:rsidRPr="0075766B">
        <w:rPr>
          <w:rFonts w:ascii="Arial" w:hAnsi="Arial" w:cs="Arial"/>
          <w:b/>
          <w:bCs/>
          <w:sz w:val="28"/>
          <w:szCs w:val="28"/>
        </w:rPr>
        <w:br/>
      </w:r>
      <w:r w:rsidR="0075766B" w:rsidRPr="0075766B">
        <w:rPr>
          <w:rFonts w:ascii="Arial" w:hAnsi="Arial" w:cs="Arial"/>
          <w:sz w:val="28"/>
          <w:szCs w:val="28"/>
        </w:rPr>
        <w:t>If the tenant does not have the invoice documentation but wishes to make a payment, the Rechargeable Repairs Invoice Request Form on the property file will be checked for the amount due. Additional information can be obtained from the Revenues &amp; Benefit Team.</w:t>
      </w:r>
    </w:p>
    <w:p w14:paraId="3FE9C525" w14:textId="77777777" w:rsidR="0075766B" w:rsidRPr="0075766B" w:rsidRDefault="008B56D4" w:rsidP="0075766B">
      <w:pPr>
        <w:rPr>
          <w:rFonts w:ascii="Arial" w:hAnsi="Arial" w:cs="Arial"/>
          <w:b/>
          <w:bCs/>
          <w:sz w:val="28"/>
          <w:szCs w:val="28"/>
        </w:rPr>
      </w:pPr>
      <w:r>
        <w:rPr>
          <w:rFonts w:ascii="Arial" w:hAnsi="Arial" w:cs="Arial"/>
          <w:b/>
          <w:bCs/>
          <w:sz w:val="28"/>
          <w:szCs w:val="28"/>
        </w:rPr>
        <w:pict w14:anchorId="335779E0">
          <v:rect id="_x0000_i1027" style="width:0;height:1.5pt" o:hralign="center" o:hrstd="t" o:hr="t" fillcolor="#a0a0a0" stroked="f"/>
        </w:pict>
      </w:r>
    </w:p>
    <w:p w14:paraId="063CF96E" w14:textId="19BCD0F4" w:rsidR="0075766B" w:rsidRPr="0075766B" w:rsidRDefault="00FF51E4" w:rsidP="0075766B">
      <w:pPr>
        <w:rPr>
          <w:rFonts w:ascii="Arial" w:hAnsi="Arial" w:cs="Arial"/>
          <w:b/>
          <w:bCs/>
          <w:sz w:val="28"/>
          <w:szCs w:val="28"/>
        </w:rPr>
      </w:pPr>
      <w:r>
        <w:rPr>
          <w:rFonts w:ascii="Arial" w:hAnsi="Arial" w:cs="Arial"/>
          <w:b/>
          <w:bCs/>
          <w:sz w:val="28"/>
          <w:szCs w:val="28"/>
        </w:rPr>
        <w:t>4</w:t>
      </w:r>
      <w:r w:rsidR="00113430">
        <w:rPr>
          <w:rFonts w:ascii="Arial" w:hAnsi="Arial" w:cs="Arial"/>
          <w:b/>
          <w:bCs/>
          <w:sz w:val="28"/>
          <w:szCs w:val="28"/>
        </w:rPr>
        <w:t>.</w:t>
      </w:r>
      <w:r w:rsidR="001B471B">
        <w:rPr>
          <w:rFonts w:ascii="Arial" w:hAnsi="Arial" w:cs="Arial"/>
          <w:b/>
          <w:bCs/>
          <w:sz w:val="28"/>
          <w:szCs w:val="28"/>
        </w:rPr>
        <w:t>5</w:t>
      </w:r>
      <w:r w:rsidR="00113430">
        <w:rPr>
          <w:rFonts w:ascii="Arial" w:hAnsi="Arial" w:cs="Arial"/>
          <w:b/>
          <w:bCs/>
          <w:sz w:val="28"/>
          <w:szCs w:val="28"/>
        </w:rPr>
        <w:t xml:space="preserve"> </w:t>
      </w:r>
      <w:r w:rsidR="0075766B" w:rsidRPr="0075766B">
        <w:rPr>
          <w:rFonts w:ascii="Arial" w:hAnsi="Arial" w:cs="Arial"/>
          <w:b/>
          <w:bCs/>
          <w:sz w:val="28"/>
          <w:szCs w:val="28"/>
        </w:rPr>
        <w:t>Right to Appeal</w:t>
      </w:r>
    </w:p>
    <w:p w14:paraId="6C39B465" w14:textId="1B4801BF" w:rsidR="0075766B" w:rsidRPr="0075766B" w:rsidRDefault="00FF51E4" w:rsidP="00113430">
      <w:pPr>
        <w:ind w:left="720"/>
        <w:rPr>
          <w:rFonts w:ascii="Arial" w:hAnsi="Arial" w:cs="Arial"/>
          <w:sz w:val="28"/>
          <w:szCs w:val="28"/>
        </w:rPr>
      </w:pPr>
      <w:r>
        <w:rPr>
          <w:rFonts w:ascii="Arial" w:hAnsi="Arial" w:cs="Arial"/>
          <w:b/>
          <w:bCs/>
          <w:sz w:val="28"/>
          <w:szCs w:val="28"/>
        </w:rPr>
        <w:t>4</w:t>
      </w:r>
      <w:r w:rsidR="0075766B" w:rsidRPr="0075766B">
        <w:rPr>
          <w:rFonts w:ascii="Arial" w:hAnsi="Arial" w:cs="Arial"/>
          <w:b/>
          <w:bCs/>
          <w:sz w:val="28"/>
          <w:szCs w:val="28"/>
        </w:rPr>
        <w:t>.</w:t>
      </w:r>
      <w:r w:rsidR="001B471B">
        <w:rPr>
          <w:rFonts w:ascii="Arial" w:hAnsi="Arial" w:cs="Arial"/>
          <w:b/>
          <w:bCs/>
          <w:sz w:val="28"/>
          <w:szCs w:val="28"/>
        </w:rPr>
        <w:t>5</w:t>
      </w:r>
      <w:r w:rsidR="00113430">
        <w:rPr>
          <w:rFonts w:ascii="Arial" w:hAnsi="Arial" w:cs="Arial"/>
          <w:b/>
          <w:bCs/>
          <w:sz w:val="28"/>
          <w:szCs w:val="28"/>
        </w:rPr>
        <w:t>.</w:t>
      </w:r>
      <w:r w:rsidR="0075766B" w:rsidRPr="0075766B">
        <w:rPr>
          <w:rFonts w:ascii="Arial" w:hAnsi="Arial" w:cs="Arial"/>
          <w:b/>
          <w:bCs/>
          <w:sz w:val="28"/>
          <w:szCs w:val="28"/>
        </w:rPr>
        <w:t>1 Appeal Process</w:t>
      </w:r>
      <w:r w:rsidR="0075766B" w:rsidRPr="0075766B">
        <w:rPr>
          <w:rFonts w:ascii="Arial" w:hAnsi="Arial" w:cs="Arial"/>
          <w:b/>
          <w:bCs/>
          <w:sz w:val="28"/>
          <w:szCs w:val="28"/>
        </w:rPr>
        <w:br/>
      </w:r>
      <w:r w:rsidR="0075766B" w:rsidRPr="0075766B">
        <w:rPr>
          <w:rFonts w:ascii="Arial" w:hAnsi="Arial" w:cs="Arial"/>
          <w:sz w:val="28"/>
          <w:szCs w:val="28"/>
        </w:rPr>
        <w:t>If a tenant is dissatisfied with any aspect of their rechargeable repair request or the outcome, they may submit an appeal. The Council will respond to appeals promptly and collaborate with the tenant to address and resolve any concerns.</w:t>
      </w:r>
    </w:p>
    <w:p w14:paraId="7CCA72CF" w14:textId="7314CFBE" w:rsidR="0075766B" w:rsidRPr="0075766B" w:rsidRDefault="00FF51E4" w:rsidP="00113430">
      <w:pPr>
        <w:ind w:left="720"/>
        <w:rPr>
          <w:rFonts w:ascii="Arial" w:hAnsi="Arial" w:cs="Arial"/>
          <w:sz w:val="28"/>
          <w:szCs w:val="28"/>
        </w:rPr>
      </w:pPr>
      <w:r>
        <w:rPr>
          <w:rFonts w:ascii="Arial" w:hAnsi="Arial" w:cs="Arial"/>
          <w:b/>
          <w:bCs/>
          <w:sz w:val="28"/>
          <w:szCs w:val="28"/>
        </w:rPr>
        <w:t>4</w:t>
      </w:r>
      <w:r w:rsidR="0075766B" w:rsidRPr="0075766B">
        <w:rPr>
          <w:rFonts w:ascii="Arial" w:hAnsi="Arial" w:cs="Arial"/>
          <w:b/>
          <w:bCs/>
          <w:sz w:val="28"/>
          <w:szCs w:val="28"/>
        </w:rPr>
        <w:t>.</w:t>
      </w:r>
      <w:r w:rsidR="001B471B">
        <w:rPr>
          <w:rFonts w:ascii="Arial" w:hAnsi="Arial" w:cs="Arial"/>
          <w:b/>
          <w:bCs/>
          <w:sz w:val="28"/>
          <w:szCs w:val="28"/>
        </w:rPr>
        <w:t>5</w:t>
      </w:r>
      <w:r w:rsidR="00113430">
        <w:rPr>
          <w:rFonts w:ascii="Arial" w:hAnsi="Arial" w:cs="Arial"/>
          <w:b/>
          <w:bCs/>
          <w:sz w:val="28"/>
          <w:szCs w:val="28"/>
        </w:rPr>
        <w:t>.</w:t>
      </w:r>
      <w:r w:rsidR="001B471B">
        <w:rPr>
          <w:rFonts w:ascii="Arial" w:hAnsi="Arial" w:cs="Arial"/>
          <w:b/>
          <w:bCs/>
          <w:sz w:val="28"/>
          <w:szCs w:val="28"/>
        </w:rPr>
        <w:t>1</w:t>
      </w:r>
      <w:r w:rsidR="0075766B" w:rsidRPr="0075766B">
        <w:rPr>
          <w:rFonts w:ascii="Arial" w:hAnsi="Arial" w:cs="Arial"/>
          <w:b/>
          <w:bCs/>
          <w:sz w:val="28"/>
          <w:szCs w:val="28"/>
        </w:rPr>
        <w:t xml:space="preserve"> Submitting Feedback</w:t>
      </w:r>
      <w:r w:rsidR="0075766B" w:rsidRPr="0075766B">
        <w:rPr>
          <w:rFonts w:ascii="Arial" w:hAnsi="Arial" w:cs="Arial"/>
          <w:b/>
          <w:bCs/>
          <w:sz w:val="28"/>
          <w:szCs w:val="28"/>
        </w:rPr>
        <w:br/>
      </w:r>
      <w:r w:rsidR="0075766B" w:rsidRPr="0075766B">
        <w:rPr>
          <w:rFonts w:ascii="Arial" w:hAnsi="Arial" w:cs="Arial"/>
          <w:sz w:val="28"/>
          <w:szCs w:val="28"/>
        </w:rPr>
        <w:t xml:space="preserve">For more information on submitting feedback or comments, visit </w:t>
      </w:r>
      <w:hyperlink r:id="rId16" w:history="1">
        <w:r w:rsidR="0075766B" w:rsidRPr="0075766B">
          <w:rPr>
            <w:rStyle w:val="Hyperlink"/>
            <w:rFonts w:ascii="Arial" w:hAnsi="Arial" w:cs="Arial"/>
            <w:sz w:val="28"/>
            <w:szCs w:val="28"/>
          </w:rPr>
          <w:t>www.sandwell.gov.uk/feedback</w:t>
        </w:r>
      </w:hyperlink>
      <w:r w:rsidR="0075766B" w:rsidRPr="0075766B">
        <w:rPr>
          <w:rFonts w:ascii="Arial" w:hAnsi="Arial" w:cs="Arial"/>
          <w:sz w:val="28"/>
          <w:szCs w:val="28"/>
        </w:rPr>
        <w:t xml:space="preserve">. </w:t>
      </w:r>
    </w:p>
    <w:p w14:paraId="7DA37398" w14:textId="77777777" w:rsidR="0075766B" w:rsidRPr="0075766B" w:rsidRDefault="008B56D4" w:rsidP="0075766B">
      <w:pPr>
        <w:rPr>
          <w:rFonts w:ascii="Arial" w:hAnsi="Arial" w:cs="Arial"/>
          <w:b/>
          <w:bCs/>
          <w:sz w:val="28"/>
          <w:szCs w:val="28"/>
        </w:rPr>
      </w:pPr>
      <w:r>
        <w:rPr>
          <w:rFonts w:ascii="Arial" w:hAnsi="Arial" w:cs="Arial"/>
          <w:b/>
          <w:bCs/>
          <w:sz w:val="28"/>
          <w:szCs w:val="28"/>
        </w:rPr>
        <w:pict w14:anchorId="3DEB4E75">
          <v:rect id="_x0000_i1028" style="width:0;height:1.5pt" o:hralign="center" o:hrstd="t" o:hr="t" fillcolor="#a0a0a0" stroked="f"/>
        </w:pict>
      </w:r>
    </w:p>
    <w:p w14:paraId="64A91991" w14:textId="471B6349" w:rsidR="0075766B" w:rsidRPr="0075766B" w:rsidRDefault="00FF51E4" w:rsidP="0075766B">
      <w:pPr>
        <w:rPr>
          <w:rFonts w:ascii="Arial" w:hAnsi="Arial" w:cs="Arial"/>
          <w:b/>
          <w:bCs/>
          <w:sz w:val="28"/>
          <w:szCs w:val="28"/>
        </w:rPr>
      </w:pPr>
      <w:r>
        <w:rPr>
          <w:rFonts w:ascii="Arial" w:hAnsi="Arial" w:cs="Arial"/>
          <w:b/>
          <w:bCs/>
          <w:sz w:val="28"/>
          <w:szCs w:val="28"/>
        </w:rPr>
        <w:t>4</w:t>
      </w:r>
      <w:r w:rsidR="0099089D">
        <w:rPr>
          <w:rFonts w:ascii="Arial" w:hAnsi="Arial" w:cs="Arial"/>
          <w:b/>
          <w:bCs/>
          <w:sz w:val="28"/>
          <w:szCs w:val="28"/>
        </w:rPr>
        <w:t>.</w:t>
      </w:r>
      <w:r w:rsidR="00FC7682">
        <w:rPr>
          <w:rFonts w:ascii="Arial" w:hAnsi="Arial" w:cs="Arial"/>
          <w:b/>
          <w:bCs/>
          <w:sz w:val="28"/>
          <w:szCs w:val="28"/>
        </w:rPr>
        <w:t>6</w:t>
      </w:r>
      <w:r w:rsidR="0099089D">
        <w:rPr>
          <w:rFonts w:ascii="Arial" w:hAnsi="Arial" w:cs="Arial"/>
          <w:b/>
          <w:bCs/>
          <w:sz w:val="28"/>
          <w:szCs w:val="28"/>
        </w:rPr>
        <w:t xml:space="preserve"> </w:t>
      </w:r>
      <w:r w:rsidR="0075766B" w:rsidRPr="0075766B">
        <w:rPr>
          <w:rFonts w:ascii="Arial" w:hAnsi="Arial" w:cs="Arial"/>
          <w:b/>
          <w:bCs/>
          <w:sz w:val="28"/>
          <w:szCs w:val="28"/>
        </w:rPr>
        <w:t>Complaints</w:t>
      </w:r>
      <w:bookmarkEnd w:id="9"/>
    </w:p>
    <w:p w14:paraId="21B6A08D" w14:textId="16973E73" w:rsidR="0075766B" w:rsidRPr="0075766B" w:rsidRDefault="00FC7682" w:rsidP="0099089D">
      <w:pPr>
        <w:ind w:left="720"/>
        <w:rPr>
          <w:rFonts w:ascii="Arial" w:hAnsi="Arial" w:cs="Arial"/>
          <w:sz w:val="28"/>
          <w:szCs w:val="28"/>
        </w:rPr>
      </w:pPr>
      <w:r>
        <w:rPr>
          <w:rFonts w:ascii="Arial" w:hAnsi="Arial" w:cs="Arial"/>
          <w:b/>
          <w:bCs/>
          <w:sz w:val="28"/>
          <w:szCs w:val="28"/>
        </w:rPr>
        <w:t>9</w:t>
      </w:r>
      <w:r w:rsidR="0075766B" w:rsidRPr="0075766B">
        <w:rPr>
          <w:rFonts w:ascii="Arial" w:hAnsi="Arial" w:cs="Arial"/>
          <w:b/>
          <w:bCs/>
          <w:sz w:val="28"/>
          <w:szCs w:val="28"/>
        </w:rPr>
        <w:t>.</w:t>
      </w:r>
      <w:r>
        <w:rPr>
          <w:rFonts w:ascii="Arial" w:hAnsi="Arial" w:cs="Arial"/>
          <w:b/>
          <w:bCs/>
          <w:sz w:val="28"/>
          <w:szCs w:val="28"/>
        </w:rPr>
        <w:t>6</w:t>
      </w:r>
      <w:r w:rsidR="0099089D">
        <w:rPr>
          <w:rFonts w:ascii="Arial" w:hAnsi="Arial" w:cs="Arial"/>
          <w:b/>
          <w:bCs/>
          <w:sz w:val="28"/>
          <w:szCs w:val="28"/>
        </w:rPr>
        <w:t>.1</w:t>
      </w:r>
      <w:r w:rsidR="0075766B" w:rsidRPr="0075766B">
        <w:rPr>
          <w:rFonts w:ascii="Arial" w:hAnsi="Arial" w:cs="Arial"/>
          <w:b/>
          <w:bCs/>
          <w:sz w:val="28"/>
          <w:szCs w:val="28"/>
        </w:rPr>
        <w:t xml:space="preserve"> </w:t>
      </w:r>
      <w:r w:rsidR="0075766B" w:rsidRPr="0075766B">
        <w:rPr>
          <w:rFonts w:ascii="Arial" w:hAnsi="Arial" w:cs="Arial"/>
          <w:sz w:val="28"/>
          <w:szCs w:val="28"/>
        </w:rPr>
        <w:t xml:space="preserve">Sandwell Council strives to provide a fair service for rechargeable repairs; If a tenant or previous tenant objects to a recharge, they may </w:t>
      </w:r>
      <w:r w:rsidR="0099089D">
        <w:rPr>
          <w:rFonts w:ascii="Arial" w:hAnsi="Arial" w:cs="Arial"/>
          <w:sz w:val="28"/>
          <w:szCs w:val="28"/>
        </w:rPr>
        <w:t>wish to report a complaint</w:t>
      </w:r>
      <w:r w:rsidR="0075766B" w:rsidRPr="0075766B">
        <w:rPr>
          <w:rFonts w:ascii="Arial" w:hAnsi="Arial" w:cs="Arial"/>
          <w:sz w:val="28"/>
          <w:szCs w:val="28"/>
        </w:rPr>
        <w:t>. In this case, the tenant/former tenant</w:t>
      </w:r>
      <w:r w:rsidR="0099089D">
        <w:rPr>
          <w:rFonts w:ascii="Arial" w:hAnsi="Arial" w:cs="Arial"/>
          <w:sz w:val="28"/>
          <w:szCs w:val="28"/>
        </w:rPr>
        <w:t>/leaseholder</w:t>
      </w:r>
      <w:r w:rsidR="0075766B" w:rsidRPr="0075766B">
        <w:rPr>
          <w:rFonts w:ascii="Arial" w:hAnsi="Arial" w:cs="Arial"/>
          <w:sz w:val="28"/>
          <w:szCs w:val="28"/>
        </w:rPr>
        <w:t xml:space="preserve"> must be informed that the problem will be handled in accordance with the official Complaints Procedure.</w:t>
      </w:r>
    </w:p>
    <w:p w14:paraId="7639FDFD" w14:textId="66FC04E8" w:rsidR="0075766B" w:rsidRPr="0075766B" w:rsidRDefault="00FF51E4" w:rsidP="0099089D">
      <w:pPr>
        <w:ind w:left="720"/>
        <w:rPr>
          <w:rFonts w:ascii="Arial" w:hAnsi="Arial" w:cs="Arial"/>
          <w:b/>
          <w:bCs/>
          <w:sz w:val="28"/>
          <w:szCs w:val="28"/>
        </w:rPr>
      </w:pPr>
      <w:r>
        <w:rPr>
          <w:rFonts w:ascii="Arial" w:hAnsi="Arial" w:cs="Arial"/>
          <w:b/>
          <w:bCs/>
          <w:sz w:val="28"/>
          <w:szCs w:val="28"/>
        </w:rPr>
        <w:t>4</w:t>
      </w:r>
      <w:r w:rsidR="00FC7682">
        <w:rPr>
          <w:rFonts w:ascii="Arial" w:hAnsi="Arial" w:cs="Arial"/>
          <w:b/>
          <w:bCs/>
          <w:sz w:val="28"/>
          <w:szCs w:val="28"/>
        </w:rPr>
        <w:t>.6</w:t>
      </w:r>
      <w:r w:rsidR="0099089D">
        <w:rPr>
          <w:rFonts w:ascii="Arial" w:hAnsi="Arial" w:cs="Arial"/>
          <w:b/>
          <w:bCs/>
          <w:sz w:val="28"/>
          <w:szCs w:val="28"/>
        </w:rPr>
        <w:t>.</w:t>
      </w:r>
      <w:r w:rsidR="0075766B" w:rsidRPr="0075766B">
        <w:rPr>
          <w:rFonts w:ascii="Arial" w:hAnsi="Arial" w:cs="Arial"/>
          <w:b/>
          <w:bCs/>
          <w:sz w:val="28"/>
          <w:szCs w:val="28"/>
        </w:rPr>
        <w:t xml:space="preserve">2 </w:t>
      </w:r>
      <w:r w:rsidR="0099089D">
        <w:rPr>
          <w:rFonts w:ascii="Arial" w:hAnsi="Arial" w:cs="Arial"/>
          <w:b/>
          <w:bCs/>
          <w:sz w:val="28"/>
          <w:szCs w:val="28"/>
        </w:rPr>
        <w:t>Making a Complaint</w:t>
      </w:r>
      <w:r w:rsidR="0075766B" w:rsidRPr="0075766B">
        <w:rPr>
          <w:rFonts w:ascii="Arial" w:hAnsi="Arial" w:cs="Arial"/>
          <w:b/>
          <w:bCs/>
          <w:sz w:val="28"/>
          <w:szCs w:val="28"/>
        </w:rPr>
        <w:t>:</w:t>
      </w:r>
    </w:p>
    <w:p w14:paraId="29D1B8AA" w14:textId="77777777" w:rsidR="0075766B" w:rsidRPr="0075766B" w:rsidRDefault="0075766B" w:rsidP="0099089D">
      <w:pPr>
        <w:ind w:left="720"/>
        <w:rPr>
          <w:rFonts w:ascii="Arial" w:hAnsi="Arial" w:cs="Arial"/>
          <w:sz w:val="28"/>
          <w:szCs w:val="28"/>
        </w:rPr>
      </w:pPr>
      <w:r w:rsidRPr="0075766B">
        <w:rPr>
          <w:rFonts w:ascii="Arial" w:hAnsi="Arial" w:cs="Arial"/>
          <w:b/>
          <w:bCs/>
          <w:sz w:val="28"/>
          <w:szCs w:val="28"/>
        </w:rPr>
        <w:t xml:space="preserve">Online: </w:t>
      </w:r>
      <w:r w:rsidRPr="0075766B">
        <w:rPr>
          <w:rFonts w:ascii="Arial" w:hAnsi="Arial" w:cs="Arial"/>
          <w:sz w:val="28"/>
          <w:szCs w:val="28"/>
        </w:rPr>
        <w:t xml:space="preserve">Contact us online through your </w:t>
      </w:r>
      <w:proofErr w:type="spellStart"/>
      <w:r w:rsidRPr="0075766B">
        <w:rPr>
          <w:rFonts w:ascii="Arial" w:hAnsi="Arial" w:cs="Arial"/>
          <w:sz w:val="28"/>
          <w:szCs w:val="28"/>
        </w:rPr>
        <w:t>MySandwell</w:t>
      </w:r>
      <w:proofErr w:type="spellEnd"/>
      <w:r w:rsidRPr="0075766B">
        <w:rPr>
          <w:rFonts w:ascii="Arial" w:hAnsi="Arial" w:cs="Arial"/>
          <w:sz w:val="28"/>
          <w:szCs w:val="28"/>
        </w:rPr>
        <w:t xml:space="preserve"> account and by email at </w:t>
      </w:r>
      <w:hyperlink r:id="rId17" w:history="1">
        <w:r w:rsidRPr="0075766B">
          <w:rPr>
            <w:rStyle w:val="Hyperlink"/>
            <w:rFonts w:ascii="Arial" w:hAnsi="Arial" w:cs="Arial"/>
            <w:sz w:val="28"/>
            <w:szCs w:val="28"/>
          </w:rPr>
          <w:t>customer_services@sandwell.gov.uk</w:t>
        </w:r>
      </w:hyperlink>
    </w:p>
    <w:p w14:paraId="6DA61F02" w14:textId="77777777" w:rsidR="0075766B" w:rsidRPr="0075766B" w:rsidRDefault="0075766B" w:rsidP="0099089D">
      <w:pPr>
        <w:ind w:left="720"/>
        <w:rPr>
          <w:rFonts w:ascii="Arial" w:hAnsi="Arial" w:cs="Arial"/>
          <w:b/>
          <w:bCs/>
          <w:sz w:val="28"/>
          <w:szCs w:val="28"/>
        </w:rPr>
      </w:pPr>
      <w:r w:rsidRPr="0075766B">
        <w:rPr>
          <w:rFonts w:ascii="Arial" w:hAnsi="Arial" w:cs="Arial"/>
          <w:b/>
          <w:bCs/>
          <w:sz w:val="28"/>
          <w:szCs w:val="28"/>
        </w:rPr>
        <w:t xml:space="preserve">Phone: </w:t>
      </w:r>
      <w:r w:rsidRPr="0075766B">
        <w:rPr>
          <w:rFonts w:ascii="Arial" w:hAnsi="Arial" w:cs="Arial"/>
          <w:sz w:val="28"/>
          <w:szCs w:val="28"/>
        </w:rPr>
        <w:t>0121 569 7867</w:t>
      </w:r>
    </w:p>
    <w:p w14:paraId="190073FC" w14:textId="77777777" w:rsidR="0075766B" w:rsidRPr="0075766B" w:rsidRDefault="0075766B" w:rsidP="0099089D">
      <w:pPr>
        <w:ind w:left="720"/>
        <w:rPr>
          <w:rFonts w:ascii="Arial" w:hAnsi="Arial" w:cs="Arial"/>
          <w:b/>
          <w:bCs/>
          <w:sz w:val="28"/>
          <w:szCs w:val="28"/>
        </w:rPr>
      </w:pPr>
      <w:r w:rsidRPr="0075766B">
        <w:rPr>
          <w:rFonts w:ascii="Arial" w:hAnsi="Arial" w:cs="Arial"/>
          <w:b/>
          <w:bCs/>
          <w:sz w:val="28"/>
          <w:szCs w:val="28"/>
        </w:rPr>
        <w:t xml:space="preserve">Post: </w:t>
      </w:r>
      <w:r w:rsidRPr="0075766B">
        <w:rPr>
          <w:rFonts w:ascii="Arial" w:hAnsi="Arial" w:cs="Arial"/>
          <w:sz w:val="28"/>
          <w:szCs w:val="28"/>
        </w:rPr>
        <w:t>Sandwell Council, Roway Lane, Oldbury, B69 3ES, Customer Feedback Team.</w:t>
      </w:r>
    </w:p>
    <w:p w14:paraId="373EDA93" w14:textId="68173633" w:rsidR="0099089D" w:rsidRDefault="0075766B" w:rsidP="00CE2A6E">
      <w:pPr>
        <w:ind w:left="720"/>
        <w:rPr>
          <w:rFonts w:ascii="Arial" w:hAnsi="Arial" w:cs="Arial"/>
          <w:sz w:val="28"/>
          <w:szCs w:val="28"/>
        </w:rPr>
      </w:pPr>
      <w:r w:rsidRPr="0075766B">
        <w:rPr>
          <w:rFonts w:ascii="Arial" w:hAnsi="Arial" w:cs="Arial"/>
          <w:sz w:val="28"/>
          <w:szCs w:val="28"/>
        </w:rPr>
        <w:t>When you log a complaint, Sandwell Council will make every effort to resolve it as soon as possible.</w:t>
      </w:r>
    </w:p>
    <w:p w14:paraId="250FE009" w14:textId="77777777" w:rsidR="00CE2A6E" w:rsidRDefault="00CE2A6E" w:rsidP="00CE2A6E">
      <w:pPr>
        <w:ind w:left="720"/>
        <w:rPr>
          <w:rFonts w:ascii="Arial" w:hAnsi="Arial" w:cs="Arial"/>
          <w:sz w:val="28"/>
          <w:szCs w:val="28"/>
        </w:rPr>
      </w:pPr>
    </w:p>
    <w:p w14:paraId="3A55F558" w14:textId="77777777" w:rsidR="00FF51E4" w:rsidRDefault="00FF51E4" w:rsidP="00FF51E4">
      <w:pPr>
        <w:keepNext/>
        <w:keepLines/>
        <w:numPr>
          <w:ilvl w:val="0"/>
          <w:numId w:val="14"/>
        </w:numPr>
        <w:spacing w:after="0"/>
        <w:outlineLvl w:val="0"/>
        <w:rPr>
          <w:rFonts w:ascii="Arial" w:eastAsiaTheme="majorEastAsia" w:hAnsi="Arial" w:cs="Arial"/>
          <w:b/>
          <w:bCs/>
          <w:color w:val="2F5496" w:themeColor="accent1" w:themeShade="BF"/>
          <w:sz w:val="28"/>
          <w:szCs w:val="28"/>
        </w:rPr>
      </w:pPr>
      <w:bookmarkStart w:id="10" w:name="_Toc173850902"/>
      <w:bookmarkStart w:id="11" w:name="_Toc187678529"/>
      <w:r>
        <w:rPr>
          <w:rFonts w:ascii="Arial" w:eastAsiaTheme="majorEastAsia" w:hAnsi="Arial" w:cs="Arial"/>
          <w:b/>
          <w:bCs/>
          <w:color w:val="2F5496" w:themeColor="accent1" w:themeShade="BF"/>
          <w:sz w:val="28"/>
          <w:szCs w:val="28"/>
        </w:rPr>
        <w:t xml:space="preserve">Policy </w:t>
      </w:r>
      <w:r w:rsidRPr="001B569D">
        <w:rPr>
          <w:rFonts w:ascii="Arial" w:eastAsiaTheme="majorEastAsia" w:hAnsi="Arial" w:cs="Arial"/>
          <w:b/>
          <w:bCs/>
          <w:color w:val="2F5496" w:themeColor="accent1" w:themeShade="BF"/>
          <w:sz w:val="28"/>
          <w:szCs w:val="28"/>
        </w:rPr>
        <w:t>Development</w:t>
      </w:r>
      <w:bookmarkEnd w:id="10"/>
      <w:bookmarkEnd w:id="11"/>
    </w:p>
    <w:p w14:paraId="0EB205CA" w14:textId="77777777" w:rsidR="00FF51E4" w:rsidRPr="006F041D" w:rsidRDefault="00FF51E4" w:rsidP="00FF51E4">
      <w:pPr>
        <w:keepNext/>
        <w:keepLines/>
        <w:spacing w:after="0"/>
        <w:ind w:left="360"/>
        <w:outlineLvl w:val="0"/>
        <w:rPr>
          <w:rFonts w:ascii="Arial" w:eastAsiaTheme="majorEastAsia" w:hAnsi="Arial" w:cs="Arial"/>
          <w:b/>
          <w:bCs/>
          <w:color w:val="2F5496" w:themeColor="accent1" w:themeShade="BF"/>
          <w:sz w:val="28"/>
          <w:szCs w:val="28"/>
        </w:rPr>
      </w:pPr>
    </w:p>
    <w:p w14:paraId="5E94E189" w14:textId="72D4A31C" w:rsidR="00FF51E4" w:rsidRPr="00F31C53" w:rsidRDefault="003244F5" w:rsidP="00FF51E4">
      <w:pPr>
        <w:rPr>
          <w:rFonts w:ascii="Arial" w:hAnsi="Arial" w:cs="Arial"/>
          <w:sz w:val="28"/>
          <w:szCs w:val="28"/>
        </w:rPr>
      </w:pPr>
      <w:r>
        <w:rPr>
          <w:rFonts w:ascii="Arial" w:hAnsi="Arial" w:cs="Arial"/>
          <w:b/>
          <w:bCs/>
          <w:sz w:val="28"/>
          <w:szCs w:val="28"/>
        </w:rPr>
        <w:t>5</w:t>
      </w:r>
      <w:r w:rsidR="00FF51E4" w:rsidRPr="00F31C53">
        <w:rPr>
          <w:rFonts w:ascii="Arial" w:hAnsi="Arial" w:cs="Arial"/>
          <w:b/>
          <w:bCs/>
          <w:sz w:val="28"/>
          <w:szCs w:val="28"/>
        </w:rPr>
        <w:t>.1</w:t>
      </w:r>
      <w:r w:rsidR="00FF51E4" w:rsidRPr="00F31C53">
        <w:rPr>
          <w:rFonts w:ascii="Arial" w:hAnsi="Arial" w:cs="Arial"/>
          <w:sz w:val="28"/>
          <w:szCs w:val="28"/>
        </w:rPr>
        <w:t xml:space="preserve"> Sandwell Council values clear communication in managing rechargeable repairs and supporting tenants, former tenants, and leaseholders. Residents were consulted on a draft of this policy, with opportunities to provide feedback online and in person.</w:t>
      </w:r>
    </w:p>
    <w:p w14:paraId="109D25BB" w14:textId="3CE3DE26" w:rsidR="00FF51E4" w:rsidRPr="00F31C53" w:rsidRDefault="003244F5" w:rsidP="00FF51E4">
      <w:pPr>
        <w:rPr>
          <w:rFonts w:ascii="Arial" w:hAnsi="Arial" w:cs="Arial"/>
          <w:sz w:val="28"/>
          <w:szCs w:val="28"/>
        </w:rPr>
      </w:pPr>
      <w:r>
        <w:rPr>
          <w:rFonts w:ascii="Arial" w:hAnsi="Arial" w:cs="Arial"/>
          <w:b/>
          <w:bCs/>
          <w:sz w:val="28"/>
          <w:szCs w:val="28"/>
        </w:rPr>
        <w:t>5</w:t>
      </w:r>
      <w:r w:rsidR="00FF51E4" w:rsidRPr="00F31C53">
        <w:rPr>
          <w:rFonts w:ascii="Arial" w:hAnsi="Arial" w:cs="Arial"/>
          <w:b/>
          <w:bCs/>
          <w:sz w:val="28"/>
          <w:szCs w:val="28"/>
        </w:rPr>
        <w:t>.2</w:t>
      </w:r>
      <w:r w:rsidR="00FF51E4" w:rsidRPr="00F31C53">
        <w:rPr>
          <w:rFonts w:ascii="Arial" w:hAnsi="Arial" w:cs="Arial"/>
          <w:sz w:val="28"/>
          <w:szCs w:val="28"/>
        </w:rPr>
        <w:t xml:space="preserve"> Feedback from residents has helped shape a fair and transparent approach to rechargeable repairs that meets the needs of tenants and leaseholders.</w:t>
      </w:r>
    </w:p>
    <w:p w14:paraId="77BD2C0E" w14:textId="59CFA117" w:rsidR="00FF51E4" w:rsidRDefault="003244F5" w:rsidP="00FF51E4">
      <w:pPr>
        <w:rPr>
          <w:rFonts w:ascii="Arial" w:hAnsi="Arial" w:cs="Arial"/>
          <w:sz w:val="28"/>
          <w:szCs w:val="28"/>
        </w:rPr>
      </w:pPr>
      <w:r>
        <w:rPr>
          <w:rFonts w:ascii="Arial" w:hAnsi="Arial" w:cs="Arial"/>
          <w:b/>
          <w:bCs/>
          <w:sz w:val="28"/>
          <w:szCs w:val="28"/>
        </w:rPr>
        <w:t>5</w:t>
      </w:r>
      <w:r w:rsidR="00FF51E4" w:rsidRPr="00F31C53">
        <w:rPr>
          <w:rFonts w:ascii="Arial" w:hAnsi="Arial" w:cs="Arial"/>
          <w:b/>
          <w:bCs/>
          <w:sz w:val="28"/>
          <w:szCs w:val="28"/>
        </w:rPr>
        <w:t>.3</w:t>
      </w:r>
      <w:r w:rsidR="00FF51E4" w:rsidRPr="00F31C53">
        <w:rPr>
          <w:rFonts w:ascii="Arial" w:hAnsi="Arial" w:cs="Arial"/>
          <w:sz w:val="28"/>
          <w:szCs w:val="28"/>
        </w:rPr>
        <w:t xml:space="preserve"> The Council will ensure clear and accessible information about rechargeable repairs is available on our website and other channels.</w:t>
      </w:r>
    </w:p>
    <w:p w14:paraId="4BAE0C5B" w14:textId="77777777" w:rsidR="003244F5" w:rsidRPr="00F31C53" w:rsidRDefault="003244F5" w:rsidP="00FF51E4">
      <w:pPr>
        <w:rPr>
          <w:rFonts w:ascii="Arial" w:hAnsi="Arial" w:cs="Arial"/>
          <w:sz w:val="28"/>
          <w:szCs w:val="28"/>
        </w:rPr>
      </w:pPr>
    </w:p>
    <w:p w14:paraId="2F500CF9" w14:textId="77777777" w:rsidR="00FF51E4" w:rsidRPr="001B569D" w:rsidRDefault="00FF51E4" w:rsidP="00FF51E4">
      <w:pPr>
        <w:keepNext/>
        <w:keepLines/>
        <w:numPr>
          <w:ilvl w:val="0"/>
          <w:numId w:val="14"/>
        </w:numPr>
        <w:spacing w:after="0"/>
        <w:outlineLvl w:val="0"/>
        <w:rPr>
          <w:rFonts w:ascii="Arial" w:eastAsiaTheme="majorEastAsia" w:hAnsi="Arial" w:cs="Arial"/>
          <w:b/>
          <w:bCs/>
          <w:color w:val="2F5496" w:themeColor="accent1" w:themeShade="BF"/>
          <w:sz w:val="28"/>
          <w:szCs w:val="28"/>
        </w:rPr>
      </w:pPr>
      <w:bookmarkStart w:id="12" w:name="_Toc173850903"/>
      <w:bookmarkStart w:id="13" w:name="_Toc187678530"/>
      <w:r w:rsidRPr="001B569D">
        <w:rPr>
          <w:rFonts w:ascii="Arial" w:eastAsiaTheme="majorEastAsia" w:hAnsi="Arial" w:cs="Arial"/>
          <w:b/>
          <w:bCs/>
          <w:color w:val="2F5496" w:themeColor="accent1" w:themeShade="BF"/>
          <w:sz w:val="28"/>
          <w:szCs w:val="28"/>
        </w:rPr>
        <w:t>Related Documents</w:t>
      </w:r>
      <w:bookmarkEnd w:id="12"/>
      <w:bookmarkEnd w:id="13"/>
      <w:r w:rsidRPr="001B569D">
        <w:rPr>
          <w:rFonts w:ascii="Arial" w:eastAsiaTheme="majorEastAsia" w:hAnsi="Arial" w:cs="Arial"/>
          <w:b/>
          <w:bCs/>
          <w:color w:val="2F5496" w:themeColor="accent1" w:themeShade="BF"/>
          <w:sz w:val="28"/>
          <w:szCs w:val="28"/>
        </w:rPr>
        <w:t xml:space="preserve"> </w:t>
      </w:r>
    </w:p>
    <w:p w14:paraId="2D0E77E9" w14:textId="77777777" w:rsidR="00FF51E4" w:rsidRPr="001B569D" w:rsidRDefault="00FF51E4" w:rsidP="00FF51E4">
      <w:pPr>
        <w:keepNext/>
        <w:keepLines/>
        <w:spacing w:after="0"/>
        <w:outlineLvl w:val="0"/>
        <w:rPr>
          <w:rFonts w:ascii="Arial" w:eastAsiaTheme="majorEastAsia" w:hAnsi="Arial" w:cs="Arial"/>
          <w:b/>
          <w:bCs/>
          <w:color w:val="2F5496" w:themeColor="accent1" w:themeShade="BF"/>
          <w:sz w:val="28"/>
          <w:szCs w:val="28"/>
        </w:rPr>
      </w:pPr>
    </w:p>
    <w:p w14:paraId="1F1AFC1D" w14:textId="77777777" w:rsidR="00FF51E4" w:rsidRPr="001B569D" w:rsidRDefault="00FF51E4" w:rsidP="00FF51E4">
      <w:pPr>
        <w:rPr>
          <w:rFonts w:ascii="Arial" w:hAnsi="Arial" w:cs="Arial"/>
          <w:sz w:val="28"/>
          <w:szCs w:val="28"/>
        </w:rPr>
      </w:pPr>
      <w:r w:rsidRPr="001B569D">
        <w:rPr>
          <w:rFonts w:ascii="Arial" w:hAnsi="Arial" w:cs="Arial"/>
          <w:sz w:val="28"/>
          <w:szCs w:val="28"/>
        </w:rPr>
        <w:t xml:space="preserve">The following documents that should read in conjunction with this policy: </w:t>
      </w:r>
    </w:p>
    <w:p w14:paraId="6946AF89" w14:textId="77777777" w:rsidR="00FF51E4" w:rsidRPr="004C25C5" w:rsidRDefault="00FF51E4" w:rsidP="00FF51E4">
      <w:pPr>
        <w:pStyle w:val="ListParagraph"/>
        <w:numPr>
          <w:ilvl w:val="0"/>
          <w:numId w:val="16"/>
        </w:numPr>
        <w:rPr>
          <w:rStyle w:val="Hyperlink"/>
          <w:rFonts w:ascii="Arial" w:hAnsi="Arial" w:cs="Arial"/>
          <w:color w:val="auto"/>
          <w:sz w:val="28"/>
          <w:szCs w:val="28"/>
          <w:u w:val="none"/>
        </w:rPr>
      </w:pPr>
      <w:hyperlink r:id="rId18" w:history="1">
        <w:r w:rsidRPr="001B569D">
          <w:rPr>
            <w:rStyle w:val="Hyperlink"/>
            <w:rFonts w:ascii="Arial" w:hAnsi="Arial" w:cs="Arial"/>
            <w:sz w:val="28"/>
            <w:szCs w:val="28"/>
          </w:rPr>
          <w:t>Housing Asset Management and Compliance Strategy 2025 - 2030</w:t>
        </w:r>
      </w:hyperlink>
    </w:p>
    <w:p w14:paraId="57C91427" w14:textId="77777777" w:rsidR="00FF51E4" w:rsidRPr="001B569D" w:rsidRDefault="00FF51E4" w:rsidP="00FF51E4">
      <w:pPr>
        <w:pStyle w:val="ListParagraph"/>
        <w:numPr>
          <w:ilvl w:val="0"/>
          <w:numId w:val="16"/>
        </w:numPr>
        <w:rPr>
          <w:rFonts w:ascii="Arial" w:hAnsi="Arial" w:cs="Arial"/>
          <w:sz w:val="28"/>
          <w:szCs w:val="28"/>
        </w:rPr>
      </w:pPr>
      <w:r>
        <w:rPr>
          <w:rFonts w:ascii="Arial" w:hAnsi="Arial" w:cs="Arial"/>
          <w:sz w:val="28"/>
          <w:szCs w:val="28"/>
        </w:rPr>
        <w:t>Repairs Policy (draft)</w:t>
      </w:r>
    </w:p>
    <w:p w14:paraId="5816FFE5" w14:textId="77777777" w:rsidR="00FF51E4" w:rsidRPr="001B569D" w:rsidRDefault="00FF51E4" w:rsidP="00FF51E4">
      <w:pPr>
        <w:pStyle w:val="ListParagraph"/>
        <w:numPr>
          <w:ilvl w:val="0"/>
          <w:numId w:val="16"/>
        </w:numPr>
        <w:rPr>
          <w:rFonts w:ascii="Arial" w:hAnsi="Arial" w:cs="Arial"/>
          <w:sz w:val="28"/>
          <w:szCs w:val="28"/>
        </w:rPr>
      </w:pPr>
      <w:hyperlink r:id="rId19" w:history="1">
        <w:r w:rsidRPr="001B569D">
          <w:rPr>
            <w:rStyle w:val="Hyperlink"/>
            <w:rFonts w:ascii="Arial" w:hAnsi="Arial" w:cs="Arial"/>
            <w:sz w:val="28"/>
            <w:szCs w:val="28"/>
          </w:rPr>
          <w:t>Property Compliance Policy</w:t>
        </w:r>
      </w:hyperlink>
    </w:p>
    <w:p w14:paraId="0563EB55" w14:textId="77777777" w:rsidR="00FF51E4" w:rsidRDefault="00FF51E4" w:rsidP="00FF51E4">
      <w:pPr>
        <w:pStyle w:val="ListParagraph"/>
        <w:numPr>
          <w:ilvl w:val="0"/>
          <w:numId w:val="16"/>
        </w:numPr>
        <w:rPr>
          <w:rStyle w:val="Hyperlink"/>
          <w:rFonts w:ascii="Arial" w:hAnsi="Arial" w:cs="Arial"/>
          <w:sz w:val="28"/>
          <w:szCs w:val="28"/>
        </w:rPr>
      </w:pPr>
      <w:hyperlink r:id="rId20" w:anchor=":~:text=Requesting%20a%20Reasonable%20Adjustment&amp;text=The%20council%20will%20make%20every,their%20needs%20are%20fully%20met." w:history="1">
        <w:r w:rsidRPr="001B569D">
          <w:rPr>
            <w:rStyle w:val="Hyperlink"/>
            <w:rFonts w:ascii="Arial" w:hAnsi="Arial" w:cs="Arial"/>
            <w:sz w:val="28"/>
            <w:szCs w:val="28"/>
          </w:rPr>
          <w:t>Reasonable Adjustment Policy</w:t>
        </w:r>
      </w:hyperlink>
    </w:p>
    <w:p w14:paraId="6547C802" w14:textId="77777777" w:rsidR="00FF51E4" w:rsidRDefault="00FF51E4" w:rsidP="00FF51E4">
      <w:pPr>
        <w:pStyle w:val="ListParagraph"/>
        <w:numPr>
          <w:ilvl w:val="0"/>
          <w:numId w:val="16"/>
        </w:numPr>
        <w:rPr>
          <w:rStyle w:val="Hyperlink"/>
          <w:rFonts w:ascii="Arial" w:hAnsi="Arial" w:cs="Arial"/>
          <w:sz w:val="28"/>
          <w:szCs w:val="28"/>
        </w:rPr>
      </w:pPr>
      <w:hyperlink r:id="rId21" w:history="1">
        <w:r w:rsidRPr="004168CA">
          <w:rPr>
            <w:rStyle w:val="Hyperlink"/>
            <w:rFonts w:ascii="Arial" w:hAnsi="Arial" w:cs="Arial"/>
            <w:sz w:val="28"/>
            <w:szCs w:val="28"/>
          </w:rPr>
          <w:t>Corporate Debt Recovery Policy</w:t>
        </w:r>
      </w:hyperlink>
    </w:p>
    <w:p w14:paraId="1F3B7DBD" w14:textId="0C80AA86" w:rsidR="003244F5" w:rsidRDefault="00FF51E4" w:rsidP="003244F5">
      <w:pPr>
        <w:pStyle w:val="ListParagraph"/>
        <w:numPr>
          <w:ilvl w:val="0"/>
          <w:numId w:val="16"/>
        </w:numPr>
        <w:rPr>
          <w:rStyle w:val="Hyperlink"/>
          <w:rFonts w:ascii="Arial" w:hAnsi="Arial" w:cs="Arial"/>
          <w:sz w:val="28"/>
          <w:szCs w:val="28"/>
        </w:rPr>
      </w:pPr>
      <w:hyperlink r:id="rId22" w:history="1">
        <w:r w:rsidRPr="00A24B94">
          <w:rPr>
            <w:rStyle w:val="Hyperlink"/>
            <w:rFonts w:ascii="Arial" w:hAnsi="Arial" w:cs="Arial"/>
            <w:sz w:val="28"/>
            <w:szCs w:val="28"/>
          </w:rPr>
          <w:t>Tenant Handbook</w:t>
        </w:r>
      </w:hyperlink>
    </w:p>
    <w:p w14:paraId="7AE4D329" w14:textId="77777777" w:rsidR="00BB6D05" w:rsidRPr="00BB6D05" w:rsidRDefault="00BB6D05" w:rsidP="00BB6D05">
      <w:pPr>
        <w:pStyle w:val="ListParagraph"/>
        <w:ind w:left="360"/>
        <w:rPr>
          <w:rFonts w:ascii="Arial" w:hAnsi="Arial" w:cs="Arial"/>
          <w:color w:val="0563C1" w:themeColor="hyperlink"/>
          <w:sz w:val="28"/>
          <w:szCs w:val="28"/>
          <w:u w:val="single"/>
        </w:rPr>
      </w:pPr>
    </w:p>
    <w:p w14:paraId="243D010A" w14:textId="77777777" w:rsidR="00FF51E4" w:rsidRPr="001B569D" w:rsidRDefault="00FF51E4" w:rsidP="00FF51E4">
      <w:pPr>
        <w:keepNext/>
        <w:keepLines/>
        <w:numPr>
          <w:ilvl w:val="0"/>
          <w:numId w:val="14"/>
        </w:numPr>
        <w:spacing w:after="0"/>
        <w:outlineLvl w:val="0"/>
        <w:rPr>
          <w:rFonts w:ascii="Arial" w:eastAsiaTheme="majorEastAsia" w:hAnsi="Arial" w:cs="Arial"/>
          <w:b/>
          <w:bCs/>
          <w:color w:val="2F5496" w:themeColor="accent1" w:themeShade="BF"/>
          <w:sz w:val="28"/>
          <w:szCs w:val="28"/>
        </w:rPr>
      </w:pPr>
      <w:bookmarkStart w:id="14" w:name="_Toc173850904"/>
      <w:bookmarkStart w:id="15" w:name="_Toc187678531"/>
      <w:bookmarkStart w:id="16" w:name="_Hlk164765064"/>
      <w:r w:rsidRPr="001B569D">
        <w:rPr>
          <w:rFonts w:ascii="Arial" w:eastAsiaTheme="majorEastAsia" w:hAnsi="Arial" w:cs="Arial"/>
          <w:b/>
          <w:bCs/>
          <w:color w:val="2F5496" w:themeColor="accent1" w:themeShade="BF"/>
          <w:sz w:val="28"/>
          <w:szCs w:val="28"/>
        </w:rPr>
        <w:t>Legal Framework</w:t>
      </w:r>
      <w:bookmarkEnd w:id="14"/>
      <w:bookmarkEnd w:id="15"/>
      <w:r w:rsidRPr="001B569D">
        <w:rPr>
          <w:rFonts w:ascii="Arial" w:eastAsiaTheme="majorEastAsia" w:hAnsi="Arial" w:cs="Arial"/>
          <w:b/>
          <w:bCs/>
          <w:color w:val="2F5496" w:themeColor="accent1" w:themeShade="BF"/>
          <w:sz w:val="28"/>
          <w:szCs w:val="28"/>
        </w:rPr>
        <w:t xml:space="preserve"> </w:t>
      </w:r>
    </w:p>
    <w:bookmarkEnd w:id="16"/>
    <w:p w14:paraId="535DAC81" w14:textId="77777777" w:rsidR="00FF51E4" w:rsidRPr="001B569D" w:rsidRDefault="00FF51E4" w:rsidP="00FF51E4">
      <w:pPr>
        <w:keepNext/>
        <w:keepLines/>
        <w:spacing w:after="0"/>
        <w:outlineLvl w:val="0"/>
        <w:rPr>
          <w:rFonts w:ascii="Arial" w:eastAsiaTheme="majorEastAsia" w:hAnsi="Arial" w:cs="Arial"/>
          <w:b/>
          <w:bCs/>
          <w:color w:val="2F5496" w:themeColor="accent1" w:themeShade="BF"/>
          <w:sz w:val="28"/>
          <w:szCs w:val="28"/>
        </w:rPr>
      </w:pPr>
    </w:p>
    <w:p w14:paraId="4BAFC2D4" w14:textId="77777777" w:rsidR="00FF51E4" w:rsidRPr="00D37D7A" w:rsidRDefault="00FF51E4" w:rsidP="00FF51E4">
      <w:pPr>
        <w:rPr>
          <w:rFonts w:ascii="Arial" w:hAnsi="Arial" w:cs="Arial"/>
          <w:sz w:val="28"/>
          <w:szCs w:val="28"/>
        </w:rPr>
      </w:pPr>
      <w:r w:rsidRPr="00D37D7A">
        <w:rPr>
          <w:rFonts w:ascii="Arial" w:hAnsi="Arial" w:cs="Arial"/>
          <w:sz w:val="28"/>
          <w:szCs w:val="28"/>
        </w:rPr>
        <w:t>This policy is guided by the following legislation and regulations:</w:t>
      </w:r>
    </w:p>
    <w:p w14:paraId="30D2236C" w14:textId="77777777" w:rsidR="00FF51E4" w:rsidRPr="00D37D7A" w:rsidRDefault="00FF51E4" w:rsidP="00FF51E4">
      <w:pPr>
        <w:pStyle w:val="ListParagraph"/>
        <w:numPr>
          <w:ilvl w:val="0"/>
          <w:numId w:val="17"/>
        </w:numPr>
        <w:rPr>
          <w:rFonts w:ascii="Arial" w:hAnsi="Arial" w:cs="Arial"/>
          <w:sz w:val="28"/>
          <w:szCs w:val="28"/>
        </w:rPr>
      </w:pPr>
      <w:r w:rsidRPr="00D37D7A">
        <w:rPr>
          <w:rFonts w:ascii="Arial" w:hAnsi="Arial" w:cs="Arial"/>
          <w:sz w:val="28"/>
          <w:szCs w:val="28"/>
        </w:rPr>
        <w:t>Housing Act 1985 and 1988</w:t>
      </w:r>
    </w:p>
    <w:p w14:paraId="08A5A900" w14:textId="77777777" w:rsidR="00FF51E4" w:rsidRPr="00D37D7A" w:rsidRDefault="00FF51E4" w:rsidP="00FF51E4">
      <w:pPr>
        <w:pStyle w:val="ListParagraph"/>
        <w:numPr>
          <w:ilvl w:val="0"/>
          <w:numId w:val="17"/>
        </w:numPr>
        <w:rPr>
          <w:rFonts w:ascii="Arial" w:hAnsi="Arial" w:cs="Arial"/>
          <w:sz w:val="28"/>
          <w:szCs w:val="28"/>
        </w:rPr>
      </w:pPr>
      <w:r w:rsidRPr="00D37D7A">
        <w:rPr>
          <w:rFonts w:ascii="Arial" w:hAnsi="Arial" w:cs="Arial"/>
          <w:sz w:val="28"/>
          <w:szCs w:val="28"/>
        </w:rPr>
        <w:t>Landlord and Tenant Act 1985</w:t>
      </w:r>
    </w:p>
    <w:p w14:paraId="56511268" w14:textId="77777777" w:rsidR="00FF51E4" w:rsidRPr="00D37D7A" w:rsidRDefault="00FF51E4" w:rsidP="00FF51E4">
      <w:pPr>
        <w:pStyle w:val="ListParagraph"/>
        <w:numPr>
          <w:ilvl w:val="0"/>
          <w:numId w:val="17"/>
        </w:numPr>
        <w:rPr>
          <w:rFonts w:ascii="Arial" w:hAnsi="Arial" w:cs="Arial"/>
          <w:sz w:val="28"/>
          <w:szCs w:val="28"/>
        </w:rPr>
      </w:pPr>
      <w:r w:rsidRPr="00D37D7A">
        <w:rPr>
          <w:rFonts w:ascii="Arial" w:hAnsi="Arial" w:cs="Arial"/>
          <w:sz w:val="28"/>
          <w:szCs w:val="28"/>
        </w:rPr>
        <w:t>Commonhold and Leasehold Reform Act 2002</w:t>
      </w:r>
    </w:p>
    <w:p w14:paraId="7F3BFC77" w14:textId="77777777" w:rsidR="00FF51E4" w:rsidRPr="00D37D7A" w:rsidRDefault="00FF51E4" w:rsidP="00FF51E4">
      <w:pPr>
        <w:pStyle w:val="ListParagraph"/>
        <w:numPr>
          <w:ilvl w:val="0"/>
          <w:numId w:val="17"/>
        </w:numPr>
        <w:rPr>
          <w:rFonts w:ascii="Arial" w:hAnsi="Arial" w:cs="Arial"/>
          <w:sz w:val="28"/>
          <w:szCs w:val="28"/>
        </w:rPr>
      </w:pPr>
      <w:r w:rsidRPr="00D37D7A">
        <w:rPr>
          <w:rFonts w:ascii="Arial" w:hAnsi="Arial" w:cs="Arial"/>
          <w:sz w:val="28"/>
          <w:szCs w:val="28"/>
        </w:rPr>
        <w:t>Local Government Act 2003</w:t>
      </w:r>
    </w:p>
    <w:p w14:paraId="3B515585" w14:textId="77777777" w:rsidR="00FF51E4" w:rsidRPr="00D37D7A" w:rsidRDefault="00FF51E4" w:rsidP="00FF51E4">
      <w:pPr>
        <w:pStyle w:val="ListParagraph"/>
        <w:numPr>
          <w:ilvl w:val="0"/>
          <w:numId w:val="17"/>
        </w:numPr>
        <w:rPr>
          <w:rFonts w:ascii="Arial" w:hAnsi="Arial" w:cs="Arial"/>
          <w:sz w:val="28"/>
          <w:szCs w:val="28"/>
        </w:rPr>
      </w:pPr>
      <w:r w:rsidRPr="00D37D7A">
        <w:rPr>
          <w:rFonts w:ascii="Arial" w:hAnsi="Arial" w:cs="Arial"/>
          <w:sz w:val="28"/>
          <w:szCs w:val="28"/>
        </w:rPr>
        <w:t>Equality Act 2010</w:t>
      </w:r>
    </w:p>
    <w:p w14:paraId="3A4AA58F" w14:textId="77777777" w:rsidR="00FF51E4" w:rsidRPr="00D37D7A" w:rsidRDefault="00FF51E4" w:rsidP="00FF51E4">
      <w:pPr>
        <w:pStyle w:val="ListParagraph"/>
        <w:numPr>
          <w:ilvl w:val="0"/>
          <w:numId w:val="17"/>
        </w:numPr>
        <w:rPr>
          <w:rFonts w:ascii="Arial" w:hAnsi="Arial" w:cs="Arial"/>
          <w:sz w:val="28"/>
          <w:szCs w:val="28"/>
        </w:rPr>
      </w:pPr>
      <w:r w:rsidRPr="00D37D7A">
        <w:rPr>
          <w:rFonts w:ascii="Arial" w:hAnsi="Arial" w:cs="Arial"/>
          <w:sz w:val="28"/>
          <w:szCs w:val="28"/>
        </w:rPr>
        <w:t>General Data Protection Regulation (GDPR) and Data Protection Act 2018</w:t>
      </w:r>
    </w:p>
    <w:p w14:paraId="5CBE3B69" w14:textId="77777777" w:rsidR="00FF51E4" w:rsidRPr="00D37D7A" w:rsidRDefault="00FF51E4" w:rsidP="00FF51E4">
      <w:pPr>
        <w:pStyle w:val="ListParagraph"/>
        <w:numPr>
          <w:ilvl w:val="0"/>
          <w:numId w:val="17"/>
        </w:numPr>
        <w:rPr>
          <w:rFonts w:ascii="Arial" w:hAnsi="Arial" w:cs="Arial"/>
          <w:sz w:val="28"/>
          <w:szCs w:val="28"/>
        </w:rPr>
      </w:pPr>
      <w:r w:rsidRPr="00D37D7A">
        <w:rPr>
          <w:rFonts w:ascii="Arial" w:hAnsi="Arial" w:cs="Arial"/>
          <w:sz w:val="28"/>
          <w:szCs w:val="28"/>
        </w:rPr>
        <w:t>Debt Recovery Protocols</w:t>
      </w:r>
    </w:p>
    <w:p w14:paraId="08FA0A88" w14:textId="77777777" w:rsidR="00FF51E4" w:rsidRDefault="00FF51E4" w:rsidP="00FF51E4">
      <w:pPr>
        <w:rPr>
          <w:rFonts w:ascii="Arial" w:hAnsi="Arial" w:cs="Arial"/>
          <w:sz w:val="28"/>
          <w:szCs w:val="28"/>
        </w:rPr>
      </w:pPr>
      <w:r w:rsidRPr="00D37D7A">
        <w:rPr>
          <w:rFonts w:ascii="Arial" w:hAnsi="Arial" w:cs="Arial"/>
          <w:sz w:val="28"/>
          <w:szCs w:val="28"/>
        </w:rPr>
        <w:lastRenderedPageBreak/>
        <w:t>This framework ensures compliance with legal obligations while promoting fairness and accountability in managing rechargeable repairs.</w:t>
      </w:r>
    </w:p>
    <w:p w14:paraId="7B72BFA5" w14:textId="77777777" w:rsidR="00FF51E4" w:rsidRDefault="00FF51E4" w:rsidP="00FF51E4">
      <w:pPr>
        <w:pStyle w:val="ListParagraph"/>
        <w:keepNext/>
        <w:keepLines/>
        <w:numPr>
          <w:ilvl w:val="0"/>
          <w:numId w:val="14"/>
        </w:numPr>
        <w:spacing w:after="0"/>
        <w:outlineLvl w:val="0"/>
        <w:rPr>
          <w:rFonts w:ascii="Arial" w:eastAsiaTheme="majorEastAsia" w:hAnsi="Arial" w:cs="Arial"/>
          <w:b/>
          <w:bCs/>
          <w:color w:val="2F5496" w:themeColor="accent1" w:themeShade="BF"/>
          <w:sz w:val="28"/>
          <w:szCs w:val="28"/>
        </w:rPr>
      </w:pPr>
      <w:bookmarkStart w:id="17" w:name="_Toc173850905"/>
      <w:bookmarkStart w:id="18" w:name="_Toc187678532"/>
      <w:r w:rsidRPr="001B569D">
        <w:rPr>
          <w:rFonts w:ascii="Arial" w:eastAsiaTheme="majorEastAsia" w:hAnsi="Arial" w:cs="Arial"/>
          <w:b/>
          <w:bCs/>
          <w:color w:val="2F5496" w:themeColor="accent1" w:themeShade="BF"/>
          <w:sz w:val="28"/>
          <w:szCs w:val="28"/>
        </w:rPr>
        <w:t>Equality and Diversity</w:t>
      </w:r>
      <w:bookmarkEnd w:id="17"/>
      <w:bookmarkEnd w:id="18"/>
    </w:p>
    <w:p w14:paraId="7C2F1EA4" w14:textId="77777777" w:rsidR="00FF51E4" w:rsidRPr="004168CA" w:rsidRDefault="00FF51E4" w:rsidP="00FF51E4">
      <w:pPr>
        <w:pStyle w:val="ListParagraph"/>
        <w:keepNext/>
        <w:keepLines/>
        <w:spacing w:after="0"/>
        <w:ind w:left="360"/>
        <w:outlineLvl w:val="0"/>
        <w:rPr>
          <w:rFonts w:ascii="Arial" w:eastAsiaTheme="majorEastAsia" w:hAnsi="Arial" w:cs="Arial"/>
          <w:b/>
          <w:bCs/>
          <w:color w:val="2F5496" w:themeColor="accent1" w:themeShade="BF"/>
          <w:sz w:val="28"/>
          <w:szCs w:val="28"/>
        </w:rPr>
      </w:pPr>
    </w:p>
    <w:p w14:paraId="36B7639A" w14:textId="7EA6FD53" w:rsidR="00FF51E4" w:rsidRDefault="00FF51E4" w:rsidP="00FF51E4">
      <w:pPr>
        <w:rPr>
          <w:rFonts w:ascii="Arial" w:hAnsi="Arial" w:cs="Arial"/>
          <w:sz w:val="28"/>
          <w:szCs w:val="28"/>
        </w:rPr>
      </w:pPr>
      <w:r>
        <w:rPr>
          <w:rFonts w:ascii="Arial" w:hAnsi="Arial" w:cs="Arial"/>
          <w:sz w:val="28"/>
          <w:szCs w:val="28"/>
        </w:rPr>
        <w:t>Sandwell Council</w:t>
      </w:r>
      <w:r w:rsidRPr="00532159">
        <w:rPr>
          <w:rFonts w:ascii="Arial" w:hAnsi="Arial" w:cs="Arial"/>
          <w:sz w:val="28"/>
          <w:szCs w:val="28"/>
        </w:rPr>
        <w:t xml:space="preserve"> </w:t>
      </w:r>
      <w:r>
        <w:rPr>
          <w:rFonts w:ascii="Arial" w:hAnsi="Arial" w:cs="Arial"/>
          <w:sz w:val="28"/>
          <w:szCs w:val="28"/>
        </w:rPr>
        <w:t xml:space="preserve">will ensure </w:t>
      </w:r>
      <w:r w:rsidRPr="00532159">
        <w:rPr>
          <w:rFonts w:ascii="Arial" w:hAnsi="Arial" w:cs="Arial"/>
          <w:sz w:val="28"/>
          <w:szCs w:val="28"/>
        </w:rPr>
        <w:t>that residents are treated fairly and have equal access to the process.</w:t>
      </w:r>
      <w:r>
        <w:rPr>
          <w:rFonts w:ascii="Arial" w:hAnsi="Arial" w:cs="Arial"/>
          <w:sz w:val="28"/>
          <w:szCs w:val="28"/>
        </w:rPr>
        <w:t xml:space="preserve"> This will be done by: </w:t>
      </w:r>
    </w:p>
    <w:p w14:paraId="3474E5AF" w14:textId="3902D12E" w:rsidR="00FF51E4" w:rsidRPr="004168CA" w:rsidRDefault="00FF51E4" w:rsidP="00FF51E4">
      <w:pPr>
        <w:pStyle w:val="ListParagraph"/>
        <w:numPr>
          <w:ilvl w:val="0"/>
          <w:numId w:val="19"/>
        </w:numPr>
        <w:rPr>
          <w:rFonts w:ascii="Arial" w:hAnsi="Arial" w:cs="Arial"/>
          <w:sz w:val="28"/>
          <w:szCs w:val="28"/>
        </w:rPr>
      </w:pPr>
      <w:r w:rsidRPr="004168CA">
        <w:rPr>
          <w:rFonts w:ascii="Arial" w:hAnsi="Arial" w:cs="Arial"/>
          <w:sz w:val="28"/>
          <w:szCs w:val="28"/>
        </w:rPr>
        <w:t>Ensure that rechargeable repair charges are applied fairly and consistently to tenants, former tenants, and leaseholders, regardless of background or protected characteristics.</w:t>
      </w:r>
    </w:p>
    <w:p w14:paraId="039C4325" w14:textId="77777777" w:rsidR="00FF51E4" w:rsidRPr="004168CA" w:rsidRDefault="00FF51E4" w:rsidP="00FF51E4">
      <w:pPr>
        <w:pStyle w:val="ListParagraph"/>
        <w:numPr>
          <w:ilvl w:val="0"/>
          <w:numId w:val="19"/>
        </w:numPr>
        <w:rPr>
          <w:rFonts w:ascii="Arial" w:hAnsi="Arial" w:cs="Arial"/>
          <w:sz w:val="28"/>
          <w:szCs w:val="28"/>
        </w:rPr>
      </w:pPr>
      <w:r w:rsidRPr="004168CA">
        <w:rPr>
          <w:rFonts w:ascii="Arial" w:hAnsi="Arial" w:cs="Arial"/>
          <w:sz w:val="28"/>
          <w:szCs w:val="28"/>
        </w:rPr>
        <w:t>Regularly review the policy to identify and address any disproportionate impacts on specific groups.</w:t>
      </w:r>
    </w:p>
    <w:p w14:paraId="1CC88A61" w14:textId="77777777" w:rsidR="00FF51E4" w:rsidRDefault="00FF51E4" w:rsidP="00FF51E4">
      <w:pPr>
        <w:keepNext/>
        <w:keepLines/>
        <w:numPr>
          <w:ilvl w:val="0"/>
          <w:numId w:val="14"/>
        </w:numPr>
        <w:spacing w:before="240" w:after="0"/>
        <w:outlineLvl w:val="0"/>
        <w:rPr>
          <w:rFonts w:ascii="Arial" w:eastAsiaTheme="majorEastAsia" w:hAnsi="Arial" w:cs="Arial"/>
          <w:b/>
          <w:bCs/>
          <w:color w:val="2F5496" w:themeColor="accent1" w:themeShade="BF"/>
          <w:sz w:val="28"/>
          <w:szCs w:val="28"/>
        </w:rPr>
      </w:pPr>
      <w:bookmarkStart w:id="19" w:name="_Toc173850906"/>
      <w:bookmarkStart w:id="20" w:name="_Toc187678533"/>
      <w:r w:rsidRPr="004168CA">
        <w:rPr>
          <w:rFonts w:ascii="Arial" w:eastAsiaTheme="majorEastAsia" w:hAnsi="Arial" w:cs="Arial"/>
          <w:b/>
          <w:bCs/>
          <w:color w:val="2F5496" w:themeColor="accent1" w:themeShade="BF"/>
          <w:sz w:val="28"/>
          <w:szCs w:val="28"/>
        </w:rPr>
        <w:t>Reasonable Adjustments</w:t>
      </w:r>
      <w:bookmarkEnd w:id="19"/>
      <w:bookmarkEnd w:id="20"/>
    </w:p>
    <w:p w14:paraId="54717DF5" w14:textId="77777777" w:rsidR="00FF51E4" w:rsidRDefault="00FF51E4" w:rsidP="00FF51E4">
      <w:pPr>
        <w:rPr>
          <w:rFonts w:ascii="Arial" w:hAnsi="Arial" w:cs="Arial"/>
          <w:b/>
          <w:bCs/>
          <w:sz w:val="28"/>
          <w:szCs w:val="28"/>
        </w:rPr>
      </w:pPr>
    </w:p>
    <w:p w14:paraId="20FA0E3A" w14:textId="74B3326A" w:rsidR="00FF51E4" w:rsidRPr="003126FF" w:rsidRDefault="003244F5" w:rsidP="00FF51E4">
      <w:pPr>
        <w:rPr>
          <w:rFonts w:ascii="Arial" w:hAnsi="Arial" w:cs="Arial"/>
          <w:sz w:val="28"/>
          <w:szCs w:val="28"/>
        </w:rPr>
      </w:pPr>
      <w:r>
        <w:rPr>
          <w:rFonts w:ascii="Arial" w:hAnsi="Arial" w:cs="Arial"/>
          <w:b/>
          <w:bCs/>
          <w:sz w:val="28"/>
          <w:szCs w:val="28"/>
        </w:rPr>
        <w:t>9</w:t>
      </w:r>
      <w:r w:rsidR="00FF51E4" w:rsidRPr="0048038B">
        <w:rPr>
          <w:rFonts w:ascii="Arial" w:hAnsi="Arial" w:cs="Arial"/>
          <w:b/>
          <w:bCs/>
          <w:sz w:val="28"/>
          <w:szCs w:val="28"/>
        </w:rPr>
        <w:t>.</w:t>
      </w:r>
      <w:r w:rsidR="00FF51E4">
        <w:rPr>
          <w:rFonts w:ascii="Arial" w:hAnsi="Arial" w:cs="Arial"/>
          <w:b/>
          <w:bCs/>
          <w:sz w:val="28"/>
          <w:szCs w:val="28"/>
        </w:rPr>
        <w:t>1</w:t>
      </w:r>
      <w:r w:rsidR="00FF51E4" w:rsidRPr="0048038B">
        <w:rPr>
          <w:rFonts w:ascii="Arial" w:hAnsi="Arial" w:cs="Arial"/>
          <w:sz w:val="28"/>
          <w:szCs w:val="28"/>
        </w:rPr>
        <w:t xml:space="preserve"> </w:t>
      </w:r>
      <w:r w:rsidR="00FF51E4">
        <w:rPr>
          <w:rFonts w:ascii="Arial" w:hAnsi="Arial" w:cs="Arial"/>
          <w:sz w:val="28"/>
          <w:szCs w:val="28"/>
        </w:rPr>
        <w:t>S</w:t>
      </w:r>
      <w:r w:rsidR="00FF51E4" w:rsidRPr="003126FF">
        <w:rPr>
          <w:rFonts w:ascii="Arial" w:hAnsi="Arial" w:cs="Arial"/>
          <w:sz w:val="28"/>
          <w:szCs w:val="28"/>
        </w:rPr>
        <w:t xml:space="preserve">andwell Council is committed to ensuring that tenants, former tenants, and leaseholders with </w:t>
      </w:r>
      <w:r w:rsidR="00FF51E4" w:rsidRPr="002532F4">
        <w:rPr>
          <w:rFonts w:ascii="Arial" w:hAnsi="Arial" w:cs="Arial"/>
          <w:sz w:val="28"/>
          <w:szCs w:val="28"/>
        </w:rPr>
        <w:t>disabilities or additional needs are</w:t>
      </w:r>
      <w:r w:rsidR="00FF51E4" w:rsidRPr="003126FF">
        <w:rPr>
          <w:rFonts w:ascii="Arial" w:hAnsi="Arial" w:cs="Arial"/>
          <w:sz w:val="28"/>
          <w:szCs w:val="28"/>
        </w:rPr>
        <w:t xml:space="preserve"> not disadvantaged in relation to rechargeable repairs. </w:t>
      </w:r>
      <w:r w:rsidR="00FF51E4">
        <w:rPr>
          <w:rFonts w:ascii="Arial" w:hAnsi="Arial" w:cs="Arial"/>
          <w:sz w:val="28"/>
          <w:szCs w:val="28"/>
        </w:rPr>
        <w:t>The</w:t>
      </w:r>
      <w:r w:rsidR="00FF51E4" w:rsidRPr="003126FF">
        <w:rPr>
          <w:rFonts w:ascii="Arial" w:hAnsi="Arial" w:cs="Arial"/>
          <w:sz w:val="28"/>
          <w:szCs w:val="28"/>
        </w:rPr>
        <w:t xml:space="preserve"> Council will make reasonable adjustments as follows:</w:t>
      </w:r>
    </w:p>
    <w:p w14:paraId="340081F7" w14:textId="77777777" w:rsidR="00FF51E4" w:rsidRPr="003126FF" w:rsidRDefault="00FF51E4" w:rsidP="00FF51E4">
      <w:pPr>
        <w:numPr>
          <w:ilvl w:val="0"/>
          <w:numId w:val="20"/>
        </w:numPr>
        <w:rPr>
          <w:rFonts w:ascii="Arial" w:hAnsi="Arial" w:cs="Arial"/>
          <w:sz w:val="28"/>
          <w:szCs w:val="28"/>
        </w:rPr>
      </w:pPr>
      <w:r w:rsidRPr="003126FF">
        <w:rPr>
          <w:rFonts w:ascii="Arial" w:hAnsi="Arial" w:cs="Arial"/>
          <w:b/>
          <w:bCs/>
          <w:sz w:val="28"/>
          <w:szCs w:val="28"/>
        </w:rPr>
        <w:t>Clear Communication</w:t>
      </w:r>
      <w:r w:rsidRPr="003126FF">
        <w:rPr>
          <w:rFonts w:ascii="Arial" w:hAnsi="Arial" w:cs="Arial"/>
          <w:sz w:val="28"/>
          <w:szCs w:val="28"/>
        </w:rPr>
        <w:t>: Offer extra support to help tenants understand the repair charges and process, including face-to-face meetings or phone calls.</w:t>
      </w:r>
    </w:p>
    <w:p w14:paraId="1286B1BB" w14:textId="77777777" w:rsidR="00FF51E4" w:rsidRPr="00FA1628" w:rsidRDefault="00FF51E4" w:rsidP="00FF51E4">
      <w:pPr>
        <w:numPr>
          <w:ilvl w:val="0"/>
          <w:numId w:val="20"/>
        </w:numPr>
        <w:rPr>
          <w:rFonts w:ascii="Arial" w:hAnsi="Arial" w:cs="Arial"/>
          <w:sz w:val="28"/>
          <w:szCs w:val="28"/>
        </w:rPr>
      </w:pPr>
      <w:r w:rsidRPr="00FA1628">
        <w:rPr>
          <w:rFonts w:ascii="Arial" w:hAnsi="Arial" w:cs="Arial"/>
          <w:b/>
          <w:bCs/>
          <w:sz w:val="28"/>
          <w:szCs w:val="28"/>
        </w:rPr>
        <w:t>Support with Disputes</w:t>
      </w:r>
      <w:r w:rsidRPr="00FA1628">
        <w:rPr>
          <w:rFonts w:ascii="Arial" w:hAnsi="Arial" w:cs="Arial"/>
          <w:sz w:val="28"/>
          <w:szCs w:val="28"/>
        </w:rPr>
        <w:t>: Offer assistance to tenants who need help with challenging charges or disputes, including completing forms or providing additional guidance.</w:t>
      </w:r>
    </w:p>
    <w:p w14:paraId="545D13F8" w14:textId="77777777" w:rsidR="00FF51E4" w:rsidRPr="00FA1628" w:rsidRDefault="00FF51E4" w:rsidP="00FF51E4">
      <w:pPr>
        <w:numPr>
          <w:ilvl w:val="0"/>
          <w:numId w:val="20"/>
        </w:numPr>
        <w:rPr>
          <w:rFonts w:ascii="Arial" w:hAnsi="Arial" w:cs="Arial"/>
          <w:sz w:val="28"/>
          <w:szCs w:val="28"/>
        </w:rPr>
      </w:pPr>
      <w:r w:rsidRPr="00FA1628">
        <w:rPr>
          <w:rFonts w:ascii="Arial" w:hAnsi="Arial" w:cs="Arial"/>
          <w:b/>
          <w:bCs/>
          <w:sz w:val="28"/>
          <w:szCs w:val="28"/>
        </w:rPr>
        <w:t>Debt Recovery Adjustments</w:t>
      </w:r>
      <w:r w:rsidRPr="00FA1628">
        <w:rPr>
          <w:rFonts w:ascii="Arial" w:hAnsi="Arial" w:cs="Arial"/>
          <w:sz w:val="28"/>
          <w:szCs w:val="28"/>
        </w:rPr>
        <w:t>: Make reasonable adjustments in the debt recovery process, such as providing flexibility with payments or alternative communication methods.</w:t>
      </w:r>
    </w:p>
    <w:p w14:paraId="11D40469" w14:textId="77777777" w:rsidR="00FF51E4" w:rsidRDefault="00FF51E4" w:rsidP="00FF51E4">
      <w:pPr>
        <w:rPr>
          <w:rFonts w:ascii="Arial" w:hAnsi="Arial" w:cs="Arial"/>
          <w:sz w:val="28"/>
          <w:szCs w:val="28"/>
        </w:rPr>
      </w:pPr>
    </w:p>
    <w:p w14:paraId="0DB9F887" w14:textId="78CE73DC" w:rsidR="00FF51E4" w:rsidRPr="0048038B" w:rsidRDefault="003244F5" w:rsidP="00FF51E4">
      <w:pPr>
        <w:rPr>
          <w:rFonts w:ascii="Arial" w:hAnsi="Arial" w:cs="Arial"/>
          <w:sz w:val="28"/>
          <w:szCs w:val="28"/>
        </w:rPr>
      </w:pPr>
      <w:r>
        <w:rPr>
          <w:rFonts w:ascii="Arial" w:hAnsi="Arial" w:cs="Arial"/>
          <w:b/>
          <w:bCs/>
          <w:sz w:val="28"/>
          <w:szCs w:val="28"/>
        </w:rPr>
        <w:t>9</w:t>
      </w:r>
      <w:r w:rsidR="00FF51E4" w:rsidRPr="0048038B">
        <w:rPr>
          <w:rFonts w:ascii="Arial" w:hAnsi="Arial" w:cs="Arial"/>
          <w:b/>
          <w:bCs/>
          <w:sz w:val="28"/>
          <w:szCs w:val="28"/>
        </w:rPr>
        <w:t>.2</w:t>
      </w:r>
      <w:r w:rsidR="00FF51E4" w:rsidRPr="0048038B">
        <w:rPr>
          <w:rFonts w:ascii="Arial" w:hAnsi="Arial" w:cs="Arial"/>
          <w:sz w:val="28"/>
          <w:szCs w:val="28"/>
        </w:rPr>
        <w:t xml:space="preserve"> Customers can also request that we make any other reasonable adjustments in the following ways:</w:t>
      </w:r>
    </w:p>
    <w:p w14:paraId="3280185A" w14:textId="77777777" w:rsidR="00FF51E4" w:rsidRPr="0048038B" w:rsidRDefault="00FF51E4" w:rsidP="00FF51E4">
      <w:pPr>
        <w:pStyle w:val="ListParagraph"/>
        <w:numPr>
          <w:ilvl w:val="0"/>
          <w:numId w:val="22"/>
        </w:numPr>
        <w:rPr>
          <w:rFonts w:ascii="Arial" w:hAnsi="Arial" w:cs="Arial"/>
          <w:sz w:val="28"/>
          <w:szCs w:val="28"/>
        </w:rPr>
      </w:pPr>
      <w:r w:rsidRPr="0048038B">
        <w:rPr>
          <w:rFonts w:ascii="Arial" w:hAnsi="Arial" w:cs="Arial"/>
          <w:sz w:val="28"/>
          <w:szCs w:val="28"/>
        </w:rPr>
        <w:t>in person</w:t>
      </w:r>
    </w:p>
    <w:p w14:paraId="77330F35" w14:textId="77777777" w:rsidR="00FF51E4" w:rsidRPr="0048038B" w:rsidRDefault="00FF51E4" w:rsidP="00FF51E4">
      <w:pPr>
        <w:pStyle w:val="ListParagraph"/>
        <w:numPr>
          <w:ilvl w:val="0"/>
          <w:numId w:val="22"/>
        </w:numPr>
        <w:rPr>
          <w:rFonts w:ascii="Arial" w:hAnsi="Arial" w:cs="Arial"/>
          <w:sz w:val="28"/>
          <w:szCs w:val="28"/>
        </w:rPr>
      </w:pPr>
      <w:r w:rsidRPr="0048038B">
        <w:rPr>
          <w:rFonts w:ascii="Arial" w:hAnsi="Arial" w:cs="Arial"/>
          <w:sz w:val="28"/>
          <w:szCs w:val="28"/>
        </w:rPr>
        <w:t>in writing for example by email, by post, text</w:t>
      </w:r>
    </w:p>
    <w:p w14:paraId="7CDB4E46" w14:textId="77777777" w:rsidR="00FF51E4" w:rsidRPr="0048038B" w:rsidRDefault="00FF51E4" w:rsidP="00FF51E4">
      <w:pPr>
        <w:pStyle w:val="ListParagraph"/>
        <w:numPr>
          <w:ilvl w:val="0"/>
          <w:numId w:val="22"/>
        </w:numPr>
        <w:rPr>
          <w:rFonts w:ascii="Arial" w:hAnsi="Arial" w:cs="Arial"/>
          <w:sz w:val="28"/>
          <w:szCs w:val="28"/>
        </w:rPr>
      </w:pPr>
      <w:r w:rsidRPr="0048038B">
        <w:rPr>
          <w:rFonts w:ascii="Arial" w:hAnsi="Arial" w:cs="Arial"/>
          <w:sz w:val="28"/>
          <w:szCs w:val="28"/>
        </w:rPr>
        <w:t>by telephone</w:t>
      </w:r>
    </w:p>
    <w:p w14:paraId="0456D489" w14:textId="77777777" w:rsidR="00FF51E4" w:rsidRPr="0048038B" w:rsidRDefault="00FF51E4" w:rsidP="00FF51E4">
      <w:pPr>
        <w:pStyle w:val="ListParagraph"/>
        <w:numPr>
          <w:ilvl w:val="0"/>
          <w:numId w:val="22"/>
        </w:numPr>
        <w:rPr>
          <w:rFonts w:ascii="Arial" w:hAnsi="Arial" w:cs="Arial"/>
          <w:sz w:val="28"/>
          <w:szCs w:val="28"/>
        </w:rPr>
      </w:pPr>
      <w:r w:rsidRPr="0048038B">
        <w:rPr>
          <w:rFonts w:ascii="Arial" w:hAnsi="Arial" w:cs="Arial"/>
          <w:sz w:val="28"/>
          <w:szCs w:val="28"/>
        </w:rPr>
        <w:t>by a family member when we have been given permission to do so; and or</w:t>
      </w:r>
    </w:p>
    <w:p w14:paraId="12243E0D" w14:textId="77777777" w:rsidR="00FF51E4" w:rsidRDefault="00FF51E4" w:rsidP="00FF51E4">
      <w:pPr>
        <w:pStyle w:val="ListParagraph"/>
        <w:numPr>
          <w:ilvl w:val="0"/>
          <w:numId w:val="22"/>
        </w:numPr>
        <w:rPr>
          <w:rFonts w:ascii="Arial" w:hAnsi="Arial" w:cs="Arial"/>
          <w:sz w:val="28"/>
          <w:szCs w:val="28"/>
        </w:rPr>
      </w:pPr>
      <w:r w:rsidRPr="0048038B">
        <w:rPr>
          <w:rFonts w:ascii="Arial" w:hAnsi="Arial" w:cs="Arial"/>
          <w:sz w:val="28"/>
          <w:szCs w:val="28"/>
        </w:rPr>
        <w:lastRenderedPageBreak/>
        <w:t>a member of staff may suggest for one to be made, when they are aware it will support the customer needs.</w:t>
      </w:r>
    </w:p>
    <w:p w14:paraId="136D27A1" w14:textId="77777777" w:rsidR="00FF51E4" w:rsidRPr="0048038B" w:rsidRDefault="00FF51E4" w:rsidP="00FF51E4">
      <w:pPr>
        <w:pStyle w:val="ListParagraph"/>
        <w:ind w:left="360"/>
        <w:rPr>
          <w:rFonts w:ascii="Arial" w:hAnsi="Arial" w:cs="Arial"/>
          <w:sz w:val="28"/>
          <w:szCs w:val="28"/>
        </w:rPr>
      </w:pPr>
    </w:p>
    <w:p w14:paraId="25A0930B" w14:textId="608E1532" w:rsidR="00FF51E4" w:rsidRDefault="003244F5" w:rsidP="00FF51E4">
      <w:pPr>
        <w:rPr>
          <w:rFonts w:ascii="Arial" w:hAnsi="Arial" w:cs="Arial"/>
          <w:sz w:val="28"/>
          <w:szCs w:val="28"/>
        </w:rPr>
      </w:pPr>
      <w:r>
        <w:rPr>
          <w:rFonts w:ascii="Arial" w:hAnsi="Arial" w:cs="Arial"/>
          <w:b/>
          <w:bCs/>
          <w:sz w:val="28"/>
          <w:szCs w:val="28"/>
        </w:rPr>
        <w:t>9</w:t>
      </w:r>
      <w:r w:rsidR="00FF51E4" w:rsidRPr="0048038B">
        <w:rPr>
          <w:rFonts w:ascii="Arial" w:hAnsi="Arial" w:cs="Arial"/>
          <w:b/>
          <w:bCs/>
          <w:sz w:val="28"/>
          <w:szCs w:val="28"/>
        </w:rPr>
        <w:t>.3</w:t>
      </w:r>
      <w:r w:rsidR="00FF51E4" w:rsidRPr="0048038B">
        <w:rPr>
          <w:rFonts w:ascii="Arial" w:hAnsi="Arial" w:cs="Arial"/>
          <w:sz w:val="28"/>
          <w:szCs w:val="28"/>
        </w:rPr>
        <w:t xml:space="preserve"> For more information, please refer to Sandwell’s </w:t>
      </w:r>
      <w:hyperlink r:id="rId23" w:history="1">
        <w:r w:rsidR="00FF51E4" w:rsidRPr="0048038B">
          <w:rPr>
            <w:rStyle w:val="Hyperlink"/>
            <w:rFonts w:ascii="Arial" w:hAnsi="Arial" w:cs="Arial"/>
            <w:sz w:val="28"/>
            <w:szCs w:val="28"/>
          </w:rPr>
          <w:t>Reasonable Adjustments Policy</w:t>
        </w:r>
      </w:hyperlink>
      <w:r w:rsidR="00FF51E4" w:rsidRPr="0048038B">
        <w:rPr>
          <w:rFonts w:ascii="Arial" w:hAnsi="Arial" w:cs="Arial"/>
          <w:sz w:val="28"/>
          <w:szCs w:val="28"/>
        </w:rPr>
        <w:t>.</w:t>
      </w:r>
    </w:p>
    <w:p w14:paraId="599DC028" w14:textId="77777777" w:rsidR="00FF51E4" w:rsidRDefault="00FF51E4" w:rsidP="00CE2A6E">
      <w:pPr>
        <w:ind w:left="720"/>
        <w:rPr>
          <w:rFonts w:ascii="Arial" w:hAnsi="Arial" w:cs="Arial"/>
          <w:sz w:val="28"/>
          <w:szCs w:val="28"/>
        </w:rPr>
      </w:pPr>
    </w:p>
    <w:p w14:paraId="52C2C8CB" w14:textId="31E225C2" w:rsidR="00636D76" w:rsidRPr="00636D76" w:rsidRDefault="00636D76" w:rsidP="00636D76">
      <w:pPr>
        <w:keepNext/>
        <w:keepLines/>
        <w:spacing w:after="0" w:line="256" w:lineRule="auto"/>
        <w:outlineLvl w:val="0"/>
        <w:rPr>
          <w:rFonts w:ascii="Arial" w:eastAsia="Times New Roman" w:hAnsi="Arial" w:cs="Arial"/>
          <w:b/>
          <w:bCs/>
          <w:color w:val="2F5496" w:themeColor="accent1" w:themeShade="BF"/>
          <w:sz w:val="28"/>
          <w:szCs w:val="28"/>
        </w:rPr>
      </w:pPr>
      <w:bookmarkStart w:id="21" w:name="_Toc173850909"/>
      <w:bookmarkStart w:id="22" w:name="_Toc187678534"/>
      <w:r>
        <w:rPr>
          <w:rFonts w:ascii="Arial" w:eastAsia="Times New Roman" w:hAnsi="Arial" w:cs="Arial"/>
          <w:b/>
          <w:bCs/>
          <w:color w:val="2F5496" w:themeColor="accent1" w:themeShade="BF"/>
          <w:sz w:val="28"/>
          <w:szCs w:val="28"/>
        </w:rPr>
        <w:t xml:space="preserve">10. </w:t>
      </w:r>
      <w:r w:rsidRPr="00636D76">
        <w:rPr>
          <w:rFonts w:ascii="Arial" w:eastAsia="Times New Roman" w:hAnsi="Arial" w:cs="Arial"/>
          <w:b/>
          <w:bCs/>
          <w:color w:val="2F5496" w:themeColor="accent1" w:themeShade="BF"/>
          <w:sz w:val="28"/>
          <w:szCs w:val="28"/>
        </w:rPr>
        <w:t>Monitoring and Review</w:t>
      </w:r>
      <w:bookmarkEnd w:id="21"/>
      <w:bookmarkEnd w:id="22"/>
      <w:r w:rsidRPr="00636D76">
        <w:rPr>
          <w:rFonts w:ascii="Arial" w:eastAsia="Times New Roman" w:hAnsi="Arial" w:cs="Arial"/>
          <w:b/>
          <w:bCs/>
          <w:color w:val="2F5496" w:themeColor="accent1" w:themeShade="BF"/>
          <w:sz w:val="28"/>
          <w:szCs w:val="28"/>
        </w:rPr>
        <w:t xml:space="preserve"> </w:t>
      </w:r>
    </w:p>
    <w:p w14:paraId="159DF5D5" w14:textId="77777777" w:rsidR="00636D76" w:rsidRPr="00636D76" w:rsidRDefault="00636D76" w:rsidP="00636D76">
      <w:pPr>
        <w:keepNext/>
        <w:keepLines/>
        <w:spacing w:after="0" w:line="256" w:lineRule="auto"/>
        <w:ind w:left="360"/>
        <w:outlineLvl w:val="0"/>
        <w:rPr>
          <w:rFonts w:ascii="Arial" w:eastAsia="Times New Roman" w:hAnsi="Arial" w:cs="Arial"/>
          <w:b/>
          <w:bCs/>
          <w:color w:val="2F5496" w:themeColor="accent1" w:themeShade="BF"/>
          <w:sz w:val="28"/>
          <w:szCs w:val="28"/>
        </w:rPr>
      </w:pPr>
    </w:p>
    <w:p w14:paraId="67EC96F0" w14:textId="2E770C72" w:rsidR="00636D76" w:rsidRPr="00636D76" w:rsidRDefault="002136A9" w:rsidP="00636D76">
      <w:pPr>
        <w:spacing w:line="256" w:lineRule="auto"/>
        <w:rPr>
          <w:rFonts w:ascii="Arial" w:eastAsia="Calibri" w:hAnsi="Arial" w:cs="Arial"/>
          <w:sz w:val="28"/>
          <w:szCs w:val="28"/>
        </w:rPr>
      </w:pPr>
      <w:r>
        <w:rPr>
          <w:rFonts w:ascii="Arial" w:eastAsia="Calibri" w:hAnsi="Arial" w:cs="Arial"/>
          <w:b/>
          <w:bCs/>
          <w:sz w:val="28"/>
          <w:szCs w:val="28"/>
        </w:rPr>
        <w:t>10</w:t>
      </w:r>
      <w:r w:rsidR="00636D76" w:rsidRPr="00636D76">
        <w:rPr>
          <w:rFonts w:ascii="Arial" w:eastAsia="Calibri" w:hAnsi="Arial" w:cs="Arial"/>
          <w:b/>
          <w:bCs/>
          <w:sz w:val="28"/>
          <w:szCs w:val="28"/>
        </w:rPr>
        <w:t>.1</w:t>
      </w:r>
      <w:r w:rsidR="00636D76" w:rsidRPr="00636D76">
        <w:rPr>
          <w:rFonts w:ascii="Arial" w:eastAsia="Calibri" w:hAnsi="Arial" w:cs="Arial"/>
          <w:sz w:val="28"/>
          <w:szCs w:val="28"/>
        </w:rPr>
        <w:t xml:space="preserve"> This Policy will be reviewed every 2 years or sooner if there are significant changes in legislation, management, a major incident or if it is no longer suitable. </w:t>
      </w:r>
    </w:p>
    <w:p w14:paraId="158D83A1" w14:textId="77777777" w:rsidR="00636D76" w:rsidRPr="00636D76" w:rsidRDefault="00636D76" w:rsidP="00636D76">
      <w:pPr>
        <w:spacing w:line="256" w:lineRule="auto"/>
        <w:rPr>
          <w:rFonts w:ascii="Arial" w:eastAsia="Calibri" w:hAnsi="Arial" w:cs="Arial"/>
          <w:sz w:val="28"/>
          <w:szCs w:val="28"/>
        </w:rPr>
      </w:pPr>
    </w:p>
    <w:p w14:paraId="694C85D5" w14:textId="0CC78788" w:rsidR="00636D76" w:rsidRPr="00636D76" w:rsidRDefault="00636D76" w:rsidP="00636D76">
      <w:pPr>
        <w:keepNext/>
        <w:keepLines/>
        <w:spacing w:after="0" w:line="256" w:lineRule="auto"/>
        <w:outlineLvl w:val="0"/>
        <w:rPr>
          <w:rFonts w:ascii="Arial" w:eastAsia="Times New Roman" w:hAnsi="Arial" w:cs="Arial"/>
          <w:b/>
          <w:bCs/>
          <w:color w:val="2F5496" w:themeColor="accent1" w:themeShade="BF"/>
          <w:sz w:val="28"/>
          <w:szCs w:val="28"/>
        </w:rPr>
      </w:pPr>
      <w:bookmarkStart w:id="23" w:name="_Toc173850910"/>
      <w:bookmarkStart w:id="24" w:name="_Toc187678535"/>
      <w:r>
        <w:rPr>
          <w:rFonts w:ascii="Arial" w:eastAsia="Times New Roman" w:hAnsi="Arial" w:cs="Arial"/>
          <w:b/>
          <w:bCs/>
          <w:color w:val="2F5496" w:themeColor="accent1" w:themeShade="BF"/>
          <w:sz w:val="28"/>
          <w:szCs w:val="28"/>
        </w:rPr>
        <w:t xml:space="preserve">11. </w:t>
      </w:r>
      <w:r w:rsidRPr="00636D76">
        <w:rPr>
          <w:rFonts w:ascii="Arial" w:eastAsia="Times New Roman" w:hAnsi="Arial" w:cs="Arial"/>
          <w:b/>
          <w:bCs/>
          <w:color w:val="2F5496" w:themeColor="accent1" w:themeShade="BF"/>
          <w:sz w:val="28"/>
          <w:szCs w:val="28"/>
        </w:rPr>
        <w:t>Policy Document Version Control</w:t>
      </w:r>
      <w:bookmarkEnd w:id="23"/>
      <w:bookmarkEnd w:id="24"/>
      <w:r w:rsidRPr="00636D76">
        <w:rPr>
          <w:rFonts w:ascii="Arial" w:eastAsia="Times New Roman" w:hAnsi="Arial" w:cs="Arial"/>
          <w:b/>
          <w:bCs/>
          <w:color w:val="2F5496" w:themeColor="accent1" w:themeShade="BF"/>
          <w:sz w:val="28"/>
          <w:szCs w:val="28"/>
        </w:rPr>
        <w:t xml:space="preserve"> </w:t>
      </w:r>
    </w:p>
    <w:p w14:paraId="37B72AE6" w14:textId="77777777" w:rsidR="00636D76" w:rsidRPr="00636D76" w:rsidRDefault="00636D76" w:rsidP="00636D76">
      <w:pPr>
        <w:spacing w:line="256" w:lineRule="auto"/>
        <w:rPr>
          <w:rFonts w:ascii="Arial" w:eastAsia="Calibri" w:hAnsi="Arial" w:cs="Arial"/>
          <w:sz w:val="28"/>
          <w:szCs w:val="28"/>
        </w:rPr>
      </w:pPr>
    </w:p>
    <w:tbl>
      <w:tblPr>
        <w:tblStyle w:val="TableGrid1"/>
        <w:tblW w:w="8895" w:type="dxa"/>
        <w:tblInd w:w="0" w:type="dxa"/>
        <w:tblLook w:val="04A0" w:firstRow="1" w:lastRow="0" w:firstColumn="1" w:lastColumn="0" w:noHBand="0" w:noVBand="1"/>
      </w:tblPr>
      <w:tblGrid>
        <w:gridCol w:w="1364"/>
        <w:gridCol w:w="1369"/>
        <w:gridCol w:w="2876"/>
        <w:gridCol w:w="1506"/>
        <w:gridCol w:w="1780"/>
      </w:tblGrid>
      <w:tr w:rsidR="00636D76" w:rsidRPr="00636D76" w14:paraId="3C3BBE37" w14:textId="77777777" w:rsidTr="00636D76">
        <w:trPr>
          <w:trHeight w:val="935"/>
        </w:trPr>
        <w:tc>
          <w:tcPr>
            <w:tcW w:w="1364" w:type="dxa"/>
            <w:tcBorders>
              <w:top w:val="single" w:sz="4" w:space="0" w:color="auto"/>
              <w:left w:val="single" w:sz="4" w:space="0" w:color="auto"/>
              <w:bottom w:val="single" w:sz="4" w:space="0" w:color="auto"/>
              <w:right w:val="single" w:sz="4" w:space="0" w:color="auto"/>
            </w:tcBorders>
            <w:hideMark/>
          </w:tcPr>
          <w:p w14:paraId="08F59053" w14:textId="77777777" w:rsidR="00636D76" w:rsidRPr="00636D76" w:rsidRDefault="00636D76" w:rsidP="00636D76">
            <w:pPr>
              <w:spacing w:line="256" w:lineRule="auto"/>
              <w:rPr>
                <w:rFonts w:ascii="Arial" w:hAnsi="Arial" w:cs="Arial"/>
                <w:b/>
                <w:bCs/>
                <w:sz w:val="28"/>
                <w:szCs w:val="28"/>
              </w:rPr>
            </w:pPr>
            <w:r w:rsidRPr="00636D76">
              <w:rPr>
                <w:rFonts w:ascii="Arial" w:hAnsi="Arial" w:cs="Arial"/>
                <w:b/>
                <w:bCs/>
                <w:sz w:val="28"/>
                <w:szCs w:val="28"/>
              </w:rPr>
              <w:t>Version</w:t>
            </w:r>
          </w:p>
        </w:tc>
        <w:tc>
          <w:tcPr>
            <w:tcW w:w="1369" w:type="dxa"/>
            <w:tcBorders>
              <w:top w:val="single" w:sz="4" w:space="0" w:color="auto"/>
              <w:left w:val="single" w:sz="4" w:space="0" w:color="auto"/>
              <w:bottom w:val="single" w:sz="4" w:space="0" w:color="auto"/>
              <w:right w:val="single" w:sz="4" w:space="0" w:color="auto"/>
            </w:tcBorders>
            <w:hideMark/>
          </w:tcPr>
          <w:p w14:paraId="4FAE80AA" w14:textId="77777777" w:rsidR="00636D76" w:rsidRPr="00636D76" w:rsidRDefault="00636D76" w:rsidP="00636D76">
            <w:pPr>
              <w:spacing w:line="256" w:lineRule="auto"/>
              <w:rPr>
                <w:rFonts w:ascii="Arial" w:hAnsi="Arial" w:cs="Arial"/>
                <w:b/>
                <w:bCs/>
                <w:sz w:val="28"/>
                <w:szCs w:val="28"/>
              </w:rPr>
            </w:pPr>
            <w:r w:rsidRPr="00636D76">
              <w:rPr>
                <w:rFonts w:ascii="Arial" w:hAnsi="Arial" w:cs="Arial"/>
                <w:b/>
                <w:bCs/>
                <w:sz w:val="28"/>
                <w:szCs w:val="28"/>
              </w:rPr>
              <w:t>Date</w:t>
            </w:r>
          </w:p>
        </w:tc>
        <w:tc>
          <w:tcPr>
            <w:tcW w:w="2876" w:type="dxa"/>
            <w:tcBorders>
              <w:top w:val="single" w:sz="4" w:space="0" w:color="auto"/>
              <w:left w:val="single" w:sz="4" w:space="0" w:color="auto"/>
              <w:bottom w:val="single" w:sz="4" w:space="0" w:color="auto"/>
              <w:right w:val="single" w:sz="4" w:space="0" w:color="auto"/>
            </w:tcBorders>
            <w:hideMark/>
          </w:tcPr>
          <w:p w14:paraId="748AE2A8" w14:textId="77777777" w:rsidR="00636D76" w:rsidRPr="00636D76" w:rsidRDefault="00636D76" w:rsidP="00636D76">
            <w:pPr>
              <w:spacing w:line="256" w:lineRule="auto"/>
              <w:rPr>
                <w:rFonts w:ascii="Arial" w:hAnsi="Arial" w:cs="Arial"/>
                <w:b/>
                <w:bCs/>
                <w:sz w:val="28"/>
                <w:szCs w:val="28"/>
              </w:rPr>
            </w:pPr>
            <w:r w:rsidRPr="00636D76">
              <w:rPr>
                <w:rFonts w:ascii="Arial" w:hAnsi="Arial" w:cs="Arial"/>
                <w:b/>
                <w:bCs/>
                <w:sz w:val="28"/>
                <w:szCs w:val="28"/>
              </w:rPr>
              <w:t>Description</w:t>
            </w:r>
          </w:p>
        </w:tc>
        <w:tc>
          <w:tcPr>
            <w:tcW w:w="1506" w:type="dxa"/>
            <w:tcBorders>
              <w:top w:val="single" w:sz="4" w:space="0" w:color="auto"/>
              <w:left w:val="single" w:sz="4" w:space="0" w:color="auto"/>
              <w:bottom w:val="single" w:sz="4" w:space="0" w:color="auto"/>
              <w:right w:val="single" w:sz="4" w:space="0" w:color="auto"/>
            </w:tcBorders>
            <w:hideMark/>
          </w:tcPr>
          <w:p w14:paraId="0F262C43" w14:textId="77777777" w:rsidR="00636D76" w:rsidRPr="00636D76" w:rsidRDefault="00636D76" w:rsidP="00636D76">
            <w:pPr>
              <w:spacing w:line="256" w:lineRule="auto"/>
              <w:rPr>
                <w:rFonts w:ascii="Arial" w:hAnsi="Arial" w:cs="Arial"/>
                <w:b/>
                <w:bCs/>
                <w:sz w:val="28"/>
                <w:szCs w:val="28"/>
              </w:rPr>
            </w:pPr>
            <w:r w:rsidRPr="00636D76">
              <w:rPr>
                <w:rFonts w:ascii="Arial" w:hAnsi="Arial" w:cs="Arial"/>
                <w:b/>
                <w:bCs/>
                <w:sz w:val="28"/>
                <w:szCs w:val="28"/>
              </w:rPr>
              <w:t>Updated By</w:t>
            </w:r>
          </w:p>
        </w:tc>
        <w:tc>
          <w:tcPr>
            <w:tcW w:w="1780" w:type="dxa"/>
            <w:tcBorders>
              <w:top w:val="single" w:sz="4" w:space="0" w:color="auto"/>
              <w:left w:val="single" w:sz="4" w:space="0" w:color="auto"/>
              <w:bottom w:val="single" w:sz="4" w:space="0" w:color="auto"/>
              <w:right w:val="single" w:sz="4" w:space="0" w:color="auto"/>
            </w:tcBorders>
            <w:hideMark/>
          </w:tcPr>
          <w:p w14:paraId="467CC91A" w14:textId="77777777" w:rsidR="00636D76" w:rsidRPr="00636D76" w:rsidRDefault="00636D76" w:rsidP="00636D76">
            <w:pPr>
              <w:spacing w:line="256" w:lineRule="auto"/>
              <w:rPr>
                <w:rFonts w:ascii="Arial" w:hAnsi="Arial" w:cs="Arial"/>
                <w:b/>
                <w:bCs/>
                <w:sz w:val="28"/>
                <w:szCs w:val="28"/>
              </w:rPr>
            </w:pPr>
            <w:r w:rsidRPr="00636D76">
              <w:rPr>
                <w:rFonts w:ascii="Arial" w:hAnsi="Arial" w:cs="Arial"/>
                <w:b/>
                <w:bCs/>
                <w:sz w:val="28"/>
                <w:szCs w:val="28"/>
              </w:rPr>
              <w:t>Approved By</w:t>
            </w:r>
          </w:p>
        </w:tc>
      </w:tr>
      <w:tr w:rsidR="00636D76" w:rsidRPr="00636D76" w14:paraId="5180B6DD" w14:textId="77777777" w:rsidTr="00636D76">
        <w:trPr>
          <w:trHeight w:val="935"/>
        </w:trPr>
        <w:tc>
          <w:tcPr>
            <w:tcW w:w="1364" w:type="dxa"/>
            <w:tcBorders>
              <w:top w:val="single" w:sz="4" w:space="0" w:color="auto"/>
              <w:left w:val="single" w:sz="4" w:space="0" w:color="auto"/>
              <w:bottom w:val="single" w:sz="4" w:space="0" w:color="auto"/>
              <w:right w:val="single" w:sz="4" w:space="0" w:color="auto"/>
            </w:tcBorders>
            <w:hideMark/>
          </w:tcPr>
          <w:p w14:paraId="5AFD20AA" w14:textId="77777777" w:rsidR="00636D76" w:rsidRPr="00636D76" w:rsidRDefault="00636D76" w:rsidP="00636D76">
            <w:pPr>
              <w:spacing w:line="256" w:lineRule="auto"/>
              <w:rPr>
                <w:rFonts w:ascii="Arial" w:hAnsi="Arial" w:cs="Arial"/>
                <w:sz w:val="28"/>
                <w:szCs w:val="28"/>
              </w:rPr>
            </w:pPr>
            <w:r w:rsidRPr="00636D76">
              <w:rPr>
                <w:rFonts w:ascii="Arial" w:hAnsi="Arial" w:cs="Arial"/>
                <w:sz w:val="28"/>
                <w:szCs w:val="28"/>
              </w:rPr>
              <w:t>1.0</w:t>
            </w:r>
          </w:p>
        </w:tc>
        <w:tc>
          <w:tcPr>
            <w:tcW w:w="1369" w:type="dxa"/>
            <w:tcBorders>
              <w:top w:val="single" w:sz="4" w:space="0" w:color="auto"/>
              <w:left w:val="single" w:sz="4" w:space="0" w:color="auto"/>
              <w:bottom w:val="single" w:sz="4" w:space="0" w:color="auto"/>
              <w:right w:val="single" w:sz="4" w:space="0" w:color="auto"/>
            </w:tcBorders>
          </w:tcPr>
          <w:p w14:paraId="3BDB0E0C" w14:textId="77777777" w:rsidR="00636D76" w:rsidRPr="00636D76" w:rsidRDefault="00636D76" w:rsidP="00636D76">
            <w:pPr>
              <w:spacing w:line="256" w:lineRule="auto"/>
              <w:rPr>
                <w:rFonts w:ascii="Arial" w:hAnsi="Arial" w:cs="Arial"/>
                <w:sz w:val="28"/>
                <w:szCs w:val="28"/>
              </w:rPr>
            </w:pPr>
          </w:p>
        </w:tc>
        <w:tc>
          <w:tcPr>
            <w:tcW w:w="2876" w:type="dxa"/>
            <w:tcBorders>
              <w:top w:val="single" w:sz="4" w:space="0" w:color="auto"/>
              <w:left w:val="single" w:sz="4" w:space="0" w:color="auto"/>
              <w:bottom w:val="single" w:sz="4" w:space="0" w:color="auto"/>
              <w:right w:val="single" w:sz="4" w:space="0" w:color="auto"/>
            </w:tcBorders>
          </w:tcPr>
          <w:p w14:paraId="5DB6B89A" w14:textId="77777777" w:rsidR="00636D76" w:rsidRPr="00636D76" w:rsidRDefault="00636D76" w:rsidP="00636D76">
            <w:pPr>
              <w:spacing w:line="256" w:lineRule="auto"/>
              <w:rPr>
                <w:rFonts w:ascii="Arial" w:hAnsi="Arial" w:cs="Arial"/>
                <w:sz w:val="28"/>
                <w:szCs w:val="28"/>
              </w:rPr>
            </w:pPr>
          </w:p>
        </w:tc>
        <w:tc>
          <w:tcPr>
            <w:tcW w:w="1506" w:type="dxa"/>
            <w:tcBorders>
              <w:top w:val="single" w:sz="4" w:space="0" w:color="auto"/>
              <w:left w:val="single" w:sz="4" w:space="0" w:color="auto"/>
              <w:bottom w:val="single" w:sz="4" w:space="0" w:color="auto"/>
              <w:right w:val="single" w:sz="4" w:space="0" w:color="auto"/>
            </w:tcBorders>
          </w:tcPr>
          <w:p w14:paraId="45D4C868" w14:textId="77777777" w:rsidR="00636D76" w:rsidRPr="00636D76" w:rsidRDefault="00636D76" w:rsidP="00636D76">
            <w:pPr>
              <w:spacing w:line="256" w:lineRule="auto"/>
              <w:rPr>
                <w:rFonts w:ascii="Arial" w:hAnsi="Arial" w:cs="Arial"/>
                <w:sz w:val="28"/>
                <w:szCs w:val="28"/>
              </w:rPr>
            </w:pPr>
          </w:p>
        </w:tc>
        <w:tc>
          <w:tcPr>
            <w:tcW w:w="1780" w:type="dxa"/>
            <w:tcBorders>
              <w:top w:val="single" w:sz="4" w:space="0" w:color="auto"/>
              <w:left w:val="single" w:sz="4" w:space="0" w:color="auto"/>
              <w:bottom w:val="single" w:sz="4" w:space="0" w:color="auto"/>
              <w:right w:val="single" w:sz="4" w:space="0" w:color="auto"/>
            </w:tcBorders>
          </w:tcPr>
          <w:p w14:paraId="0F191D2B" w14:textId="77777777" w:rsidR="00636D76" w:rsidRPr="00636D76" w:rsidRDefault="00636D76" w:rsidP="00636D76">
            <w:pPr>
              <w:spacing w:line="256" w:lineRule="auto"/>
              <w:rPr>
                <w:rFonts w:ascii="Arial" w:hAnsi="Arial" w:cs="Arial"/>
                <w:sz w:val="28"/>
                <w:szCs w:val="28"/>
              </w:rPr>
            </w:pPr>
          </w:p>
        </w:tc>
      </w:tr>
      <w:tr w:rsidR="00636D76" w:rsidRPr="00636D76" w14:paraId="4E512AC2" w14:textId="77777777" w:rsidTr="002136A9">
        <w:trPr>
          <w:trHeight w:val="936"/>
        </w:trPr>
        <w:tc>
          <w:tcPr>
            <w:tcW w:w="1364" w:type="dxa"/>
            <w:tcBorders>
              <w:top w:val="single" w:sz="4" w:space="0" w:color="auto"/>
              <w:left w:val="single" w:sz="4" w:space="0" w:color="auto"/>
              <w:bottom w:val="single" w:sz="4" w:space="0" w:color="auto"/>
              <w:right w:val="single" w:sz="4" w:space="0" w:color="auto"/>
            </w:tcBorders>
            <w:hideMark/>
          </w:tcPr>
          <w:p w14:paraId="51F4179F" w14:textId="77777777" w:rsidR="00636D76" w:rsidRPr="00636D76" w:rsidRDefault="00636D76" w:rsidP="00636D76">
            <w:pPr>
              <w:spacing w:line="256" w:lineRule="auto"/>
              <w:rPr>
                <w:rFonts w:ascii="Arial" w:hAnsi="Arial" w:cs="Arial"/>
                <w:sz w:val="28"/>
                <w:szCs w:val="28"/>
              </w:rPr>
            </w:pPr>
            <w:r w:rsidRPr="00636D76">
              <w:rPr>
                <w:rFonts w:ascii="Arial" w:hAnsi="Arial" w:cs="Arial"/>
                <w:sz w:val="28"/>
                <w:szCs w:val="28"/>
              </w:rPr>
              <w:t>2.0</w:t>
            </w:r>
          </w:p>
        </w:tc>
        <w:tc>
          <w:tcPr>
            <w:tcW w:w="1369" w:type="dxa"/>
            <w:tcBorders>
              <w:top w:val="single" w:sz="4" w:space="0" w:color="auto"/>
              <w:left w:val="single" w:sz="4" w:space="0" w:color="auto"/>
              <w:bottom w:val="single" w:sz="4" w:space="0" w:color="auto"/>
              <w:right w:val="single" w:sz="4" w:space="0" w:color="auto"/>
            </w:tcBorders>
          </w:tcPr>
          <w:p w14:paraId="1C3B18B6" w14:textId="77777777" w:rsidR="00636D76" w:rsidRPr="00636D76" w:rsidRDefault="00636D76" w:rsidP="00636D76">
            <w:pPr>
              <w:spacing w:line="256" w:lineRule="auto"/>
              <w:rPr>
                <w:rFonts w:ascii="Arial" w:hAnsi="Arial" w:cs="Arial"/>
                <w:sz w:val="28"/>
                <w:szCs w:val="28"/>
              </w:rPr>
            </w:pPr>
          </w:p>
        </w:tc>
        <w:tc>
          <w:tcPr>
            <w:tcW w:w="2876" w:type="dxa"/>
            <w:tcBorders>
              <w:top w:val="single" w:sz="4" w:space="0" w:color="auto"/>
              <w:left w:val="single" w:sz="4" w:space="0" w:color="auto"/>
              <w:bottom w:val="single" w:sz="4" w:space="0" w:color="auto"/>
              <w:right w:val="single" w:sz="4" w:space="0" w:color="auto"/>
            </w:tcBorders>
          </w:tcPr>
          <w:p w14:paraId="222FD1D0" w14:textId="77777777" w:rsidR="00636D76" w:rsidRPr="00636D76" w:rsidRDefault="00636D76" w:rsidP="00636D76">
            <w:pPr>
              <w:spacing w:line="256" w:lineRule="auto"/>
              <w:rPr>
                <w:rFonts w:ascii="Arial" w:hAnsi="Arial" w:cs="Arial"/>
                <w:sz w:val="28"/>
                <w:szCs w:val="28"/>
              </w:rPr>
            </w:pPr>
          </w:p>
        </w:tc>
        <w:tc>
          <w:tcPr>
            <w:tcW w:w="1506" w:type="dxa"/>
            <w:tcBorders>
              <w:top w:val="single" w:sz="4" w:space="0" w:color="auto"/>
              <w:left w:val="single" w:sz="4" w:space="0" w:color="auto"/>
              <w:bottom w:val="single" w:sz="4" w:space="0" w:color="auto"/>
              <w:right w:val="single" w:sz="4" w:space="0" w:color="auto"/>
            </w:tcBorders>
          </w:tcPr>
          <w:p w14:paraId="1F90EE48" w14:textId="77777777" w:rsidR="00636D76" w:rsidRPr="00636D76" w:rsidRDefault="00636D76" w:rsidP="00636D76">
            <w:pPr>
              <w:spacing w:line="256" w:lineRule="auto"/>
              <w:rPr>
                <w:rFonts w:ascii="Arial" w:hAnsi="Arial" w:cs="Arial"/>
                <w:sz w:val="28"/>
                <w:szCs w:val="28"/>
              </w:rPr>
            </w:pPr>
          </w:p>
        </w:tc>
        <w:tc>
          <w:tcPr>
            <w:tcW w:w="1780" w:type="dxa"/>
            <w:tcBorders>
              <w:top w:val="single" w:sz="4" w:space="0" w:color="auto"/>
              <w:left w:val="single" w:sz="4" w:space="0" w:color="auto"/>
              <w:bottom w:val="single" w:sz="4" w:space="0" w:color="auto"/>
              <w:right w:val="single" w:sz="4" w:space="0" w:color="auto"/>
            </w:tcBorders>
          </w:tcPr>
          <w:p w14:paraId="16121235" w14:textId="77777777" w:rsidR="00636D76" w:rsidRPr="00636D76" w:rsidRDefault="00636D76" w:rsidP="00636D76">
            <w:pPr>
              <w:spacing w:line="256" w:lineRule="auto"/>
              <w:rPr>
                <w:rFonts w:ascii="Arial" w:hAnsi="Arial" w:cs="Arial"/>
                <w:sz w:val="28"/>
                <w:szCs w:val="28"/>
              </w:rPr>
            </w:pPr>
          </w:p>
        </w:tc>
      </w:tr>
    </w:tbl>
    <w:p w14:paraId="69DE40CB" w14:textId="77777777" w:rsidR="00497115" w:rsidRDefault="00497115" w:rsidP="0075766B">
      <w:pPr>
        <w:rPr>
          <w:rFonts w:ascii="Arial" w:hAnsi="Arial" w:cs="Arial"/>
          <w:sz w:val="28"/>
          <w:szCs w:val="28"/>
        </w:rPr>
      </w:pPr>
    </w:p>
    <w:p w14:paraId="4FF4BAF0" w14:textId="77777777" w:rsidR="00A02B15" w:rsidRDefault="00A02B15" w:rsidP="0075766B">
      <w:pPr>
        <w:rPr>
          <w:rFonts w:ascii="Arial" w:hAnsi="Arial" w:cs="Arial"/>
          <w:sz w:val="28"/>
          <w:szCs w:val="28"/>
        </w:rPr>
      </w:pPr>
    </w:p>
    <w:p w14:paraId="28530A16" w14:textId="77777777" w:rsidR="00231F80" w:rsidRDefault="00231F80" w:rsidP="0075766B">
      <w:pPr>
        <w:rPr>
          <w:rFonts w:ascii="Arial" w:hAnsi="Arial" w:cs="Arial"/>
          <w:sz w:val="28"/>
          <w:szCs w:val="28"/>
        </w:rPr>
      </w:pPr>
    </w:p>
    <w:p w14:paraId="69DDCE53" w14:textId="77777777" w:rsidR="00CD3E54" w:rsidRDefault="00CD3E54" w:rsidP="0075766B">
      <w:pPr>
        <w:rPr>
          <w:rFonts w:ascii="Arial" w:hAnsi="Arial" w:cs="Arial"/>
          <w:sz w:val="28"/>
          <w:szCs w:val="28"/>
        </w:rPr>
      </w:pPr>
    </w:p>
    <w:p w14:paraId="4921462A" w14:textId="77777777" w:rsidR="00CD3E54" w:rsidRDefault="00CD3E54" w:rsidP="0075766B">
      <w:pPr>
        <w:rPr>
          <w:rFonts w:ascii="Arial" w:hAnsi="Arial" w:cs="Arial"/>
          <w:sz w:val="28"/>
          <w:szCs w:val="28"/>
        </w:rPr>
      </w:pPr>
    </w:p>
    <w:p w14:paraId="00BDDBD3" w14:textId="77777777" w:rsidR="00CD3E54" w:rsidRDefault="00CD3E54" w:rsidP="0075766B">
      <w:pPr>
        <w:rPr>
          <w:rFonts w:ascii="Arial" w:hAnsi="Arial" w:cs="Arial"/>
          <w:sz w:val="28"/>
          <w:szCs w:val="28"/>
        </w:rPr>
      </w:pPr>
    </w:p>
    <w:p w14:paraId="31DB4EE3" w14:textId="77777777" w:rsidR="00CD3E54" w:rsidRDefault="00CD3E54" w:rsidP="0075766B">
      <w:pPr>
        <w:rPr>
          <w:rFonts w:ascii="Arial" w:hAnsi="Arial" w:cs="Arial"/>
          <w:sz w:val="28"/>
          <w:szCs w:val="28"/>
        </w:rPr>
      </w:pPr>
    </w:p>
    <w:p w14:paraId="30732F17" w14:textId="77777777" w:rsidR="00CD3E54" w:rsidRDefault="00CD3E54" w:rsidP="0075766B">
      <w:pPr>
        <w:rPr>
          <w:rFonts w:ascii="Arial" w:hAnsi="Arial" w:cs="Arial"/>
          <w:sz w:val="28"/>
          <w:szCs w:val="28"/>
        </w:rPr>
      </w:pPr>
    </w:p>
    <w:p w14:paraId="7EEC8408" w14:textId="77777777" w:rsidR="00CD3E54" w:rsidRDefault="00CD3E54" w:rsidP="0075766B">
      <w:pPr>
        <w:rPr>
          <w:rFonts w:ascii="Arial" w:hAnsi="Arial" w:cs="Arial"/>
          <w:sz w:val="28"/>
          <w:szCs w:val="28"/>
        </w:rPr>
      </w:pPr>
    </w:p>
    <w:p w14:paraId="27FE4F14" w14:textId="77777777" w:rsidR="002968E0" w:rsidRDefault="002968E0" w:rsidP="0075766B">
      <w:pPr>
        <w:rPr>
          <w:rFonts w:ascii="Arial" w:hAnsi="Arial" w:cs="Arial"/>
          <w:sz w:val="28"/>
          <w:szCs w:val="28"/>
        </w:rPr>
      </w:pPr>
    </w:p>
    <w:p w14:paraId="61DF7B4A" w14:textId="77777777" w:rsidR="002968E0" w:rsidRDefault="002968E0" w:rsidP="0075766B">
      <w:pPr>
        <w:rPr>
          <w:rFonts w:ascii="Arial" w:hAnsi="Arial" w:cs="Arial"/>
          <w:sz w:val="28"/>
          <w:szCs w:val="28"/>
        </w:rPr>
      </w:pPr>
    </w:p>
    <w:p w14:paraId="42E0AAC4" w14:textId="77777777" w:rsidR="00231F80" w:rsidRPr="0075766B" w:rsidRDefault="00231F80" w:rsidP="0075766B">
      <w:pPr>
        <w:rPr>
          <w:rFonts w:ascii="Arial" w:hAnsi="Arial" w:cs="Arial"/>
          <w:sz w:val="28"/>
          <w:szCs w:val="28"/>
        </w:rPr>
      </w:pPr>
    </w:p>
    <w:p w14:paraId="3448F4D2" w14:textId="04F781B5" w:rsidR="0099089D" w:rsidRPr="0099089D" w:rsidRDefault="0099089D" w:rsidP="0099089D">
      <w:pPr>
        <w:keepNext/>
        <w:keepLines/>
        <w:spacing w:after="0" w:line="256" w:lineRule="auto"/>
        <w:outlineLvl w:val="0"/>
        <w:rPr>
          <w:rFonts w:ascii="Arial" w:eastAsia="Times New Roman" w:hAnsi="Arial" w:cs="Arial"/>
          <w:b/>
          <w:bCs/>
          <w:color w:val="2F5496" w:themeColor="accent1" w:themeShade="BF"/>
          <w:sz w:val="28"/>
          <w:szCs w:val="28"/>
        </w:rPr>
      </w:pPr>
      <w:bookmarkStart w:id="25" w:name="_Toc187678536"/>
      <w:bookmarkStart w:id="26" w:name="_Toc151648720"/>
      <w:r>
        <w:rPr>
          <w:rFonts w:ascii="Arial" w:eastAsia="Times New Roman" w:hAnsi="Arial" w:cs="Arial"/>
          <w:b/>
          <w:bCs/>
          <w:color w:val="2F5496" w:themeColor="accent1" w:themeShade="BF"/>
          <w:sz w:val="28"/>
          <w:szCs w:val="28"/>
        </w:rPr>
        <w:t>1</w:t>
      </w:r>
      <w:r w:rsidR="00747EE0">
        <w:rPr>
          <w:rFonts w:ascii="Arial" w:eastAsia="Times New Roman" w:hAnsi="Arial" w:cs="Arial"/>
          <w:b/>
          <w:bCs/>
          <w:color w:val="2F5496" w:themeColor="accent1" w:themeShade="BF"/>
          <w:sz w:val="28"/>
          <w:szCs w:val="28"/>
        </w:rPr>
        <w:t>2</w:t>
      </w:r>
      <w:r>
        <w:rPr>
          <w:rFonts w:ascii="Arial" w:eastAsia="Times New Roman" w:hAnsi="Arial" w:cs="Arial"/>
          <w:b/>
          <w:bCs/>
          <w:color w:val="2F5496" w:themeColor="accent1" w:themeShade="BF"/>
          <w:sz w:val="28"/>
          <w:szCs w:val="28"/>
        </w:rPr>
        <w:t>. Appendices</w:t>
      </w:r>
      <w:bookmarkEnd w:id="25"/>
      <w:r w:rsidRPr="00636D76">
        <w:rPr>
          <w:rFonts w:ascii="Arial" w:eastAsia="Times New Roman" w:hAnsi="Arial" w:cs="Arial"/>
          <w:b/>
          <w:bCs/>
          <w:color w:val="2F5496" w:themeColor="accent1" w:themeShade="BF"/>
          <w:sz w:val="28"/>
          <w:szCs w:val="28"/>
        </w:rPr>
        <w:t xml:space="preserve"> </w:t>
      </w:r>
    </w:p>
    <w:p w14:paraId="09DBF96E" w14:textId="21B1925E" w:rsidR="0075766B" w:rsidRPr="0075766B" w:rsidRDefault="0075766B" w:rsidP="0075766B">
      <w:pPr>
        <w:rPr>
          <w:rFonts w:ascii="Arial" w:hAnsi="Arial" w:cs="Arial"/>
          <w:b/>
          <w:bCs/>
          <w:sz w:val="28"/>
          <w:szCs w:val="28"/>
        </w:rPr>
      </w:pPr>
      <w:r w:rsidRPr="0075766B">
        <w:rPr>
          <w:rFonts w:ascii="Arial" w:hAnsi="Arial" w:cs="Arial"/>
          <w:b/>
          <w:bCs/>
          <w:sz w:val="28"/>
          <w:szCs w:val="28"/>
        </w:rPr>
        <w:t>Appendix 1: List of Rechargeable Repairs</w:t>
      </w:r>
      <w:bookmarkEnd w:id="26"/>
    </w:p>
    <w:p w14:paraId="56FC9826" w14:textId="6B132AE3" w:rsidR="0075766B" w:rsidRPr="0075766B" w:rsidRDefault="0075766B" w:rsidP="0075766B">
      <w:pPr>
        <w:rPr>
          <w:rFonts w:ascii="Arial" w:hAnsi="Arial" w:cs="Arial"/>
          <w:b/>
          <w:bCs/>
          <w:sz w:val="28"/>
          <w:szCs w:val="28"/>
        </w:rPr>
      </w:pPr>
      <w:r w:rsidRPr="0075766B">
        <w:rPr>
          <w:rFonts w:ascii="Arial" w:hAnsi="Arial" w:cs="Arial"/>
          <w:b/>
          <w:bCs/>
          <w:sz w:val="28"/>
          <w:szCs w:val="28"/>
        </w:rPr>
        <w:t>1</w:t>
      </w:r>
      <w:r w:rsidR="003244F5">
        <w:rPr>
          <w:rFonts w:ascii="Arial" w:hAnsi="Arial" w:cs="Arial"/>
          <w:b/>
          <w:bCs/>
          <w:sz w:val="28"/>
          <w:szCs w:val="28"/>
        </w:rPr>
        <w:t>2</w:t>
      </w:r>
      <w:r w:rsidRPr="0075766B">
        <w:rPr>
          <w:rFonts w:ascii="Arial" w:hAnsi="Arial" w:cs="Arial"/>
          <w:b/>
          <w:bCs/>
          <w:sz w:val="28"/>
          <w:szCs w:val="28"/>
        </w:rPr>
        <w:t xml:space="preserve">.1 </w:t>
      </w:r>
      <w:r w:rsidR="000007C5">
        <w:rPr>
          <w:rFonts w:ascii="Arial" w:hAnsi="Arial" w:cs="Arial"/>
          <w:sz w:val="28"/>
          <w:szCs w:val="28"/>
        </w:rPr>
        <w:t>List of Rechargeable Repairs will be added to the Tenant Handbook (</w:t>
      </w:r>
      <w:r w:rsidR="000007C5" w:rsidRPr="00A50A3F">
        <w:rPr>
          <w:rFonts w:ascii="Arial" w:hAnsi="Arial" w:cs="Arial"/>
          <w:i/>
          <w:iCs/>
          <w:sz w:val="28"/>
          <w:szCs w:val="28"/>
        </w:rPr>
        <w:t xml:space="preserve">link to be included once </w:t>
      </w:r>
      <w:r w:rsidR="00A50A3F" w:rsidRPr="00A50A3F">
        <w:rPr>
          <w:rFonts w:ascii="Arial" w:hAnsi="Arial" w:cs="Arial"/>
          <w:i/>
          <w:iCs/>
          <w:sz w:val="28"/>
          <w:szCs w:val="28"/>
        </w:rPr>
        <w:t>it has been uploaded to the Council Website</w:t>
      </w:r>
      <w:r w:rsidR="00A50A3F">
        <w:rPr>
          <w:rFonts w:ascii="Arial" w:hAnsi="Arial" w:cs="Arial"/>
          <w:sz w:val="28"/>
          <w:szCs w:val="28"/>
        </w:rPr>
        <w:t>).</w:t>
      </w:r>
    </w:p>
    <w:p w14:paraId="6E66457F" w14:textId="77777777" w:rsidR="0075766B" w:rsidRPr="0075766B" w:rsidRDefault="0075766B" w:rsidP="0075766B">
      <w:pPr>
        <w:rPr>
          <w:rFonts w:ascii="Arial" w:hAnsi="Arial" w:cs="Arial"/>
          <w:b/>
          <w:bCs/>
          <w:sz w:val="28"/>
          <w:szCs w:val="28"/>
          <w:u w:val="single"/>
        </w:rPr>
      </w:pPr>
    </w:p>
    <w:p w14:paraId="2E3E8598" w14:textId="77777777" w:rsidR="0075766B" w:rsidRPr="0075766B" w:rsidRDefault="0075766B" w:rsidP="0075766B">
      <w:pPr>
        <w:rPr>
          <w:rFonts w:ascii="Arial" w:hAnsi="Arial" w:cs="Arial"/>
          <w:b/>
          <w:bCs/>
          <w:sz w:val="28"/>
          <w:szCs w:val="28"/>
        </w:rPr>
      </w:pPr>
    </w:p>
    <w:bookmarkEnd w:id="3"/>
    <w:p w14:paraId="5214BF70" w14:textId="403B0580" w:rsidR="00DE62B0" w:rsidRPr="00DE62B0" w:rsidRDefault="00DE62B0" w:rsidP="00DE62B0">
      <w:pPr>
        <w:spacing w:after="0" w:line="248" w:lineRule="auto"/>
        <w:ind w:left="360"/>
        <w:jc w:val="both"/>
        <w:rPr>
          <w:rFonts w:ascii="Arial" w:hAnsi="Arial" w:cs="Arial"/>
          <w:b/>
          <w:bCs/>
          <w:color w:val="C00000"/>
          <w:sz w:val="24"/>
          <w:szCs w:val="24"/>
          <w:u w:val="single"/>
        </w:rPr>
      </w:pPr>
    </w:p>
    <w:sectPr w:rsidR="00DE62B0" w:rsidRPr="00DE62B0" w:rsidSect="00EC1EA2">
      <w:headerReference w:type="default" r:id="rId24"/>
      <w:footerReference w:type="default" r:id="rId25"/>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24E" w14:textId="77777777" w:rsidR="00E73A60" w:rsidRDefault="00E73A60" w:rsidP="00184FEC">
      <w:pPr>
        <w:spacing w:after="0" w:line="240" w:lineRule="auto"/>
      </w:pPr>
      <w:r>
        <w:separator/>
      </w:r>
    </w:p>
  </w:endnote>
  <w:endnote w:type="continuationSeparator" w:id="0">
    <w:p w14:paraId="05D691CA" w14:textId="77777777" w:rsidR="00E73A60" w:rsidRDefault="00E73A60" w:rsidP="00184FEC">
      <w:pPr>
        <w:spacing w:after="0" w:line="240" w:lineRule="auto"/>
      </w:pPr>
      <w:r>
        <w:continuationSeparator/>
      </w:r>
    </w:p>
  </w:endnote>
  <w:endnote w:type="continuationNotice" w:id="1">
    <w:p w14:paraId="0735E513" w14:textId="77777777" w:rsidR="00E73A60" w:rsidRDefault="00E73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5521" w14:textId="15185154" w:rsidR="00D2684B" w:rsidRPr="00D2684B" w:rsidRDefault="00D2684B">
    <w:pPr>
      <w:pStyle w:val="Footer"/>
      <w:jc w:val="right"/>
      <w:rPr>
        <w:sz w:val="24"/>
        <w:szCs w:val="24"/>
      </w:rPr>
    </w:pPr>
    <w:r w:rsidRPr="00D2684B">
      <w:rPr>
        <w:sz w:val="24"/>
        <w:szCs w:val="24"/>
      </w:rPr>
      <w:t xml:space="preserve"> </w:t>
    </w:r>
    <w:r w:rsidRPr="00D2684B">
      <w:rPr>
        <w:sz w:val="24"/>
        <w:szCs w:val="24"/>
      </w:rPr>
      <w:fldChar w:fldCharType="begin"/>
    </w:r>
    <w:r w:rsidRPr="00D2684B">
      <w:rPr>
        <w:sz w:val="24"/>
        <w:szCs w:val="24"/>
      </w:rPr>
      <w:instrText>PAGE  \* Arabic</w:instrText>
    </w:r>
    <w:r w:rsidRPr="00D2684B">
      <w:rPr>
        <w:sz w:val="24"/>
        <w:szCs w:val="24"/>
      </w:rPr>
      <w:fldChar w:fldCharType="separate"/>
    </w:r>
    <w:r w:rsidRPr="00D2684B">
      <w:rPr>
        <w:sz w:val="24"/>
        <w:szCs w:val="24"/>
      </w:rPr>
      <w:t>1</w:t>
    </w:r>
    <w:r w:rsidRPr="00D2684B">
      <w:rPr>
        <w:sz w:val="24"/>
        <w:szCs w:val="24"/>
      </w:rPr>
      <w:fldChar w:fldCharType="end"/>
    </w:r>
  </w:p>
  <w:p w14:paraId="1FB97D73" w14:textId="7F0357C3" w:rsidR="00184FEC" w:rsidRDefault="00184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B7EF" w14:textId="77777777" w:rsidR="00E73A60" w:rsidRDefault="00E73A60" w:rsidP="00184FEC">
      <w:pPr>
        <w:spacing w:after="0" w:line="240" w:lineRule="auto"/>
      </w:pPr>
      <w:r>
        <w:separator/>
      </w:r>
    </w:p>
  </w:footnote>
  <w:footnote w:type="continuationSeparator" w:id="0">
    <w:p w14:paraId="1865677B" w14:textId="77777777" w:rsidR="00E73A60" w:rsidRDefault="00E73A60" w:rsidP="00184FEC">
      <w:pPr>
        <w:spacing w:after="0" w:line="240" w:lineRule="auto"/>
      </w:pPr>
      <w:r>
        <w:continuationSeparator/>
      </w:r>
    </w:p>
  </w:footnote>
  <w:footnote w:type="continuationNotice" w:id="1">
    <w:p w14:paraId="757588C4" w14:textId="77777777" w:rsidR="00E73A60" w:rsidRDefault="00E73A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2F77" w14:textId="7E0E50D4" w:rsidR="00203D36" w:rsidRDefault="00203D36" w:rsidP="00663567">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5S7RyV3g5TcS+a" int2:id="kcdTrGP6">
      <int2:state int2:value="Rejected" int2:type="AugLoop_Text_Critique"/>
    </int2:textHash>
    <int2:textHash int2:hashCode="aJPF+4zdc9W7A7" int2:id="tU1iO4W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B49"/>
    <w:multiLevelType w:val="hybridMultilevel"/>
    <w:tmpl w:val="4A1EBA96"/>
    <w:lvl w:ilvl="0" w:tplc="B7EC7D4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B163F0"/>
    <w:multiLevelType w:val="hybridMultilevel"/>
    <w:tmpl w:val="72B4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56CD"/>
    <w:multiLevelType w:val="hybridMultilevel"/>
    <w:tmpl w:val="4A005C86"/>
    <w:lvl w:ilvl="0" w:tplc="D43C7CCC">
      <w:start w:val="1"/>
      <w:numFmt w:val="decimal"/>
      <w:lvlText w:val="7.%1"/>
      <w:lvlJc w:val="left"/>
      <w:pPr>
        <w:ind w:left="360" w:hanging="360"/>
      </w:pPr>
      <w:rPr>
        <w:rFonts w:hint="default"/>
        <w:b/>
        <w:bCs/>
      </w:rPr>
    </w:lvl>
    <w:lvl w:ilvl="1" w:tplc="6DD0374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BD7D72"/>
    <w:multiLevelType w:val="hybridMultilevel"/>
    <w:tmpl w:val="A5AC39BE"/>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E53EBC"/>
    <w:multiLevelType w:val="multilevel"/>
    <w:tmpl w:val="0A94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03E54"/>
    <w:multiLevelType w:val="hybridMultilevel"/>
    <w:tmpl w:val="B2829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6F23CD"/>
    <w:multiLevelType w:val="hybridMultilevel"/>
    <w:tmpl w:val="37D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2390D"/>
    <w:multiLevelType w:val="multilevel"/>
    <w:tmpl w:val="DB40DC88"/>
    <w:lvl w:ilvl="0">
      <w:start w:val="7"/>
      <w:numFmt w:val="decimal"/>
      <w:lvlText w:val="%1"/>
      <w:lvlJc w:val="left"/>
      <w:pPr>
        <w:ind w:left="360" w:hanging="360"/>
      </w:pPr>
      <w:rPr>
        <w:rFonts w:hint="default"/>
      </w:rPr>
    </w:lvl>
    <w:lvl w:ilvl="1">
      <w:start w:val="1"/>
      <w:numFmt w:val="decimal"/>
      <w:isLgl/>
      <w:lvlText w:val="%1.%2"/>
      <w:lvlJc w:val="left"/>
      <w:pPr>
        <w:ind w:left="905" w:hanging="480"/>
      </w:pPr>
      <w:rPr>
        <w:rFonts w:asciiTheme="minorHAnsi" w:hAnsiTheme="minorHAnsi" w:cstheme="minorBidi" w:hint="default"/>
        <w:b/>
        <w:bCs/>
        <w:sz w:val="24"/>
        <w:szCs w:val="24"/>
      </w:rPr>
    </w:lvl>
    <w:lvl w:ilvl="2">
      <w:start w:val="1"/>
      <w:numFmt w:val="decimal"/>
      <w:isLgl/>
      <w:lvlText w:val="%1.%2.%3"/>
      <w:lvlJc w:val="left"/>
      <w:pPr>
        <w:ind w:left="720" w:hanging="720"/>
      </w:pPr>
      <w:rPr>
        <w:rFonts w:asciiTheme="minorHAnsi" w:hAnsiTheme="minorHAnsi" w:cstheme="minorBidi" w:hint="default"/>
        <w:sz w:val="22"/>
      </w:rPr>
    </w:lvl>
    <w:lvl w:ilvl="3">
      <w:start w:val="1"/>
      <w:numFmt w:val="decimal"/>
      <w:isLgl/>
      <w:lvlText w:val="%1.%2.%3.%4"/>
      <w:lvlJc w:val="left"/>
      <w:pPr>
        <w:ind w:left="720" w:hanging="720"/>
      </w:pPr>
      <w:rPr>
        <w:rFonts w:asciiTheme="minorHAnsi" w:hAnsiTheme="minorHAnsi" w:cstheme="minorBidi" w:hint="default"/>
        <w:sz w:val="22"/>
      </w:rPr>
    </w:lvl>
    <w:lvl w:ilvl="4">
      <w:start w:val="1"/>
      <w:numFmt w:val="decimal"/>
      <w:isLgl/>
      <w:lvlText w:val="%1.%2.%3.%4.%5"/>
      <w:lvlJc w:val="left"/>
      <w:pPr>
        <w:ind w:left="1080" w:hanging="1080"/>
      </w:pPr>
      <w:rPr>
        <w:rFonts w:asciiTheme="minorHAnsi" w:hAnsiTheme="minorHAnsi" w:cstheme="minorBidi" w:hint="default"/>
        <w:sz w:val="22"/>
      </w:rPr>
    </w:lvl>
    <w:lvl w:ilvl="5">
      <w:start w:val="1"/>
      <w:numFmt w:val="decimal"/>
      <w:isLgl/>
      <w:lvlText w:val="%1.%2.%3.%4.%5.%6"/>
      <w:lvlJc w:val="left"/>
      <w:pPr>
        <w:ind w:left="1080" w:hanging="1080"/>
      </w:pPr>
      <w:rPr>
        <w:rFonts w:asciiTheme="minorHAnsi" w:hAnsiTheme="minorHAnsi" w:cstheme="minorBidi" w:hint="default"/>
        <w:sz w:val="22"/>
      </w:rPr>
    </w:lvl>
    <w:lvl w:ilvl="6">
      <w:start w:val="1"/>
      <w:numFmt w:val="decimal"/>
      <w:isLgl/>
      <w:lvlText w:val="%1.%2.%3.%4.%5.%6.%7"/>
      <w:lvlJc w:val="left"/>
      <w:pPr>
        <w:ind w:left="1440" w:hanging="1440"/>
      </w:pPr>
      <w:rPr>
        <w:rFonts w:asciiTheme="minorHAnsi" w:hAnsiTheme="minorHAnsi" w:cstheme="minorBidi" w:hint="default"/>
        <w:sz w:val="22"/>
      </w:rPr>
    </w:lvl>
    <w:lvl w:ilvl="7">
      <w:start w:val="1"/>
      <w:numFmt w:val="decimal"/>
      <w:isLgl/>
      <w:lvlText w:val="%1.%2.%3.%4.%5.%6.%7.%8"/>
      <w:lvlJc w:val="left"/>
      <w:pPr>
        <w:ind w:left="1440" w:hanging="1440"/>
      </w:pPr>
      <w:rPr>
        <w:rFonts w:asciiTheme="minorHAnsi" w:hAnsiTheme="minorHAnsi" w:cstheme="minorBidi" w:hint="default"/>
        <w:sz w:val="22"/>
      </w:rPr>
    </w:lvl>
    <w:lvl w:ilvl="8">
      <w:start w:val="1"/>
      <w:numFmt w:val="decimal"/>
      <w:isLgl/>
      <w:lvlText w:val="%1.%2.%3.%4.%5.%6.%7.%8.%9"/>
      <w:lvlJc w:val="left"/>
      <w:pPr>
        <w:ind w:left="1440" w:hanging="1440"/>
      </w:pPr>
      <w:rPr>
        <w:rFonts w:asciiTheme="minorHAnsi" w:hAnsiTheme="minorHAnsi" w:cstheme="minorBidi" w:hint="default"/>
        <w:sz w:val="22"/>
      </w:rPr>
    </w:lvl>
  </w:abstractNum>
  <w:abstractNum w:abstractNumId="8" w15:restartNumberingAfterBreak="0">
    <w:nsid w:val="25E1627A"/>
    <w:multiLevelType w:val="multilevel"/>
    <w:tmpl w:val="6810AF6E"/>
    <w:lvl w:ilvl="0">
      <w:start w:val="1"/>
      <w:numFmt w:val="bullet"/>
      <w:lvlText w:val=""/>
      <w:lvlJc w:val="left"/>
      <w:pPr>
        <w:ind w:left="840" w:hanging="360"/>
      </w:pPr>
      <w:rPr>
        <w:rFonts w:ascii="Symbol" w:hAnsi="Symbol" w:hint="default"/>
      </w:rPr>
    </w:lvl>
    <w:lvl w:ilvl="1">
      <w:start w:val="1"/>
      <w:numFmt w:val="bullet"/>
      <w:lvlText w:val=""/>
      <w:lvlJc w:val="left"/>
      <w:pPr>
        <w:ind w:left="1385" w:hanging="480"/>
      </w:pPr>
      <w:rPr>
        <w:rFonts w:ascii="Symbol" w:hAnsi="Symbol" w:hint="default"/>
        <w:b/>
        <w:bCs/>
        <w:sz w:val="24"/>
        <w:szCs w:val="24"/>
      </w:rPr>
    </w:lvl>
    <w:lvl w:ilvl="2">
      <w:start w:val="1"/>
      <w:numFmt w:val="decimal"/>
      <w:isLgl/>
      <w:lvlText w:val="%1.%2.%3"/>
      <w:lvlJc w:val="left"/>
      <w:pPr>
        <w:ind w:left="1200" w:hanging="720"/>
      </w:pPr>
      <w:rPr>
        <w:rFonts w:asciiTheme="minorHAnsi" w:hAnsiTheme="minorHAnsi" w:cstheme="minorBidi" w:hint="default"/>
        <w:sz w:val="22"/>
      </w:rPr>
    </w:lvl>
    <w:lvl w:ilvl="3">
      <w:start w:val="1"/>
      <w:numFmt w:val="decimal"/>
      <w:isLgl/>
      <w:lvlText w:val="%1.%2.%3.%4"/>
      <w:lvlJc w:val="left"/>
      <w:pPr>
        <w:ind w:left="1200" w:hanging="720"/>
      </w:pPr>
      <w:rPr>
        <w:rFonts w:asciiTheme="minorHAnsi" w:hAnsiTheme="minorHAnsi" w:cstheme="minorBidi" w:hint="default"/>
        <w:sz w:val="22"/>
      </w:rPr>
    </w:lvl>
    <w:lvl w:ilvl="4">
      <w:start w:val="1"/>
      <w:numFmt w:val="decimal"/>
      <w:isLgl/>
      <w:lvlText w:val="%1.%2.%3.%4.%5"/>
      <w:lvlJc w:val="left"/>
      <w:pPr>
        <w:ind w:left="1560" w:hanging="1080"/>
      </w:pPr>
      <w:rPr>
        <w:rFonts w:asciiTheme="minorHAnsi" w:hAnsiTheme="minorHAnsi" w:cstheme="minorBidi" w:hint="default"/>
        <w:sz w:val="22"/>
      </w:rPr>
    </w:lvl>
    <w:lvl w:ilvl="5">
      <w:start w:val="1"/>
      <w:numFmt w:val="decimal"/>
      <w:isLgl/>
      <w:lvlText w:val="%1.%2.%3.%4.%5.%6"/>
      <w:lvlJc w:val="left"/>
      <w:pPr>
        <w:ind w:left="1560" w:hanging="1080"/>
      </w:pPr>
      <w:rPr>
        <w:rFonts w:asciiTheme="minorHAnsi" w:hAnsiTheme="minorHAnsi" w:cstheme="minorBidi" w:hint="default"/>
        <w:sz w:val="22"/>
      </w:rPr>
    </w:lvl>
    <w:lvl w:ilvl="6">
      <w:start w:val="1"/>
      <w:numFmt w:val="decimal"/>
      <w:isLgl/>
      <w:lvlText w:val="%1.%2.%3.%4.%5.%6.%7"/>
      <w:lvlJc w:val="left"/>
      <w:pPr>
        <w:ind w:left="1920" w:hanging="1440"/>
      </w:pPr>
      <w:rPr>
        <w:rFonts w:asciiTheme="minorHAnsi" w:hAnsiTheme="minorHAnsi" w:cstheme="minorBidi" w:hint="default"/>
        <w:sz w:val="22"/>
      </w:rPr>
    </w:lvl>
    <w:lvl w:ilvl="7">
      <w:start w:val="1"/>
      <w:numFmt w:val="decimal"/>
      <w:isLgl/>
      <w:lvlText w:val="%1.%2.%3.%4.%5.%6.%7.%8"/>
      <w:lvlJc w:val="left"/>
      <w:pPr>
        <w:ind w:left="1920" w:hanging="1440"/>
      </w:pPr>
      <w:rPr>
        <w:rFonts w:asciiTheme="minorHAnsi" w:hAnsiTheme="minorHAnsi" w:cstheme="minorBidi" w:hint="default"/>
        <w:sz w:val="22"/>
      </w:rPr>
    </w:lvl>
    <w:lvl w:ilvl="8">
      <w:start w:val="1"/>
      <w:numFmt w:val="decimal"/>
      <w:isLgl/>
      <w:lvlText w:val="%1.%2.%3.%4.%5.%6.%7.%8.%9"/>
      <w:lvlJc w:val="left"/>
      <w:pPr>
        <w:ind w:left="1920" w:hanging="1440"/>
      </w:pPr>
      <w:rPr>
        <w:rFonts w:asciiTheme="minorHAnsi" w:hAnsiTheme="minorHAnsi" w:cstheme="minorBidi" w:hint="default"/>
        <w:sz w:val="22"/>
      </w:rPr>
    </w:lvl>
  </w:abstractNum>
  <w:abstractNum w:abstractNumId="9" w15:restartNumberingAfterBreak="0">
    <w:nsid w:val="26095116"/>
    <w:multiLevelType w:val="multilevel"/>
    <w:tmpl w:val="E0F2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448B9"/>
    <w:multiLevelType w:val="hybridMultilevel"/>
    <w:tmpl w:val="3200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54FF3"/>
    <w:multiLevelType w:val="hybridMultilevel"/>
    <w:tmpl w:val="BFDA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E3BAB"/>
    <w:multiLevelType w:val="multilevel"/>
    <w:tmpl w:val="A372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86B63"/>
    <w:multiLevelType w:val="hybridMultilevel"/>
    <w:tmpl w:val="E4D0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E3740"/>
    <w:multiLevelType w:val="hybridMultilevel"/>
    <w:tmpl w:val="9DAA2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4A3B78"/>
    <w:multiLevelType w:val="multilevel"/>
    <w:tmpl w:val="4C2E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754BA"/>
    <w:multiLevelType w:val="multilevel"/>
    <w:tmpl w:val="32A6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62758"/>
    <w:multiLevelType w:val="hybridMultilevel"/>
    <w:tmpl w:val="835859FE"/>
    <w:lvl w:ilvl="0" w:tplc="FAF88682">
      <w:start w:val="1"/>
      <w:numFmt w:val="decimal"/>
      <w:lvlText w:val="4.%1"/>
      <w:lvlJc w:val="left"/>
      <w:pPr>
        <w:ind w:left="360" w:hanging="360"/>
      </w:pPr>
      <w:rPr>
        <w:rFonts w:hint="default"/>
        <w:b/>
        <w:bCs/>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8" w15:restartNumberingAfterBreak="0">
    <w:nsid w:val="3E1C7749"/>
    <w:multiLevelType w:val="hybridMultilevel"/>
    <w:tmpl w:val="1AFA6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5B3E06"/>
    <w:multiLevelType w:val="multilevel"/>
    <w:tmpl w:val="DC9AA4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151B77"/>
    <w:multiLevelType w:val="hybridMultilevel"/>
    <w:tmpl w:val="A0DE095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A7181"/>
    <w:multiLevelType w:val="hybridMultilevel"/>
    <w:tmpl w:val="7526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F1E49"/>
    <w:multiLevelType w:val="hybridMultilevel"/>
    <w:tmpl w:val="FF563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C91DA3"/>
    <w:multiLevelType w:val="hybridMultilevel"/>
    <w:tmpl w:val="77FA48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783728A"/>
    <w:multiLevelType w:val="multilevel"/>
    <w:tmpl w:val="D738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34F6E"/>
    <w:multiLevelType w:val="multilevel"/>
    <w:tmpl w:val="6810AF6E"/>
    <w:lvl w:ilvl="0">
      <w:start w:val="1"/>
      <w:numFmt w:val="bullet"/>
      <w:lvlText w:val=""/>
      <w:lvlJc w:val="left"/>
      <w:pPr>
        <w:ind w:left="840" w:hanging="360"/>
      </w:pPr>
      <w:rPr>
        <w:rFonts w:ascii="Symbol" w:hAnsi="Symbol" w:hint="default"/>
      </w:rPr>
    </w:lvl>
    <w:lvl w:ilvl="1">
      <w:start w:val="1"/>
      <w:numFmt w:val="bullet"/>
      <w:lvlText w:val=""/>
      <w:lvlJc w:val="left"/>
      <w:pPr>
        <w:ind w:left="1385" w:hanging="480"/>
      </w:pPr>
      <w:rPr>
        <w:rFonts w:ascii="Symbol" w:hAnsi="Symbol" w:hint="default"/>
        <w:b/>
        <w:bCs/>
        <w:sz w:val="24"/>
        <w:szCs w:val="24"/>
      </w:rPr>
    </w:lvl>
    <w:lvl w:ilvl="2">
      <w:start w:val="1"/>
      <w:numFmt w:val="decimal"/>
      <w:isLgl/>
      <w:lvlText w:val="%1.%2.%3"/>
      <w:lvlJc w:val="left"/>
      <w:pPr>
        <w:ind w:left="1200" w:hanging="720"/>
      </w:pPr>
      <w:rPr>
        <w:rFonts w:asciiTheme="minorHAnsi" w:hAnsiTheme="minorHAnsi" w:cstheme="minorBidi" w:hint="default"/>
        <w:sz w:val="22"/>
      </w:rPr>
    </w:lvl>
    <w:lvl w:ilvl="3">
      <w:start w:val="1"/>
      <w:numFmt w:val="decimal"/>
      <w:isLgl/>
      <w:lvlText w:val="%1.%2.%3.%4"/>
      <w:lvlJc w:val="left"/>
      <w:pPr>
        <w:ind w:left="1200" w:hanging="720"/>
      </w:pPr>
      <w:rPr>
        <w:rFonts w:asciiTheme="minorHAnsi" w:hAnsiTheme="minorHAnsi" w:cstheme="minorBidi" w:hint="default"/>
        <w:sz w:val="22"/>
      </w:rPr>
    </w:lvl>
    <w:lvl w:ilvl="4">
      <w:start w:val="1"/>
      <w:numFmt w:val="decimal"/>
      <w:isLgl/>
      <w:lvlText w:val="%1.%2.%3.%4.%5"/>
      <w:lvlJc w:val="left"/>
      <w:pPr>
        <w:ind w:left="1560" w:hanging="1080"/>
      </w:pPr>
      <w:rPr>
        <w:rFonts w:asciiTheme="minorHAnsi" w:hAnsiTheme="minorHAnsi" w:cstheme="minorBidi" w:hint="default"/>
        <w:sz w:val="22"/>
      </w:rPr>
    </w:lvl>
    <w:lvl w:ilvl="5">
      <w:start w:val="1"/>
      <w:numFmt w:val="decimal"/>
      <w:isLgl/>
      <w:lvlText w:val="%1.%2.%3.%4.%5.%6"/>
      <w:lvlJc w:val="left"/>
      <w:pPr>
        <w:ind w:left="1560" w:hanging="1080"/>
      </w:pPr>
      <w:rPr>
        <w:rFonts w:asciiTheme="minorHAnsi" w:hAnsiTheme="minorHAnsi" w:cstheme="minorBidi" w:hint="default"/>
        <w:sz w:val="22"/>
      </w:rPr>
    </w:lvl>
    <w:lvl w:ilvl="6">
      <w:start w:val="1"/>
      <w:numFmt w:val="decimal"/>
      <w:isLgl/>
      <w:lvlText w:val="%1.%2.%3.%4.%5.%6.%7"/>
      <w:lvlJc w:val="left"/>
      <w:pPr>
        <w:ind w:left="1920" w:hanging="1440"/>
      </w:pPr>
      <w:rPr>
        <w:rFonts w:asciiTheme="minorHAnsi" w:hAnsiTheme="minorHAnsi" w:cstheme="minorBidi" w:hint="default"/>
        <w:sz w:val="22"/>
      </w:rPr>
    </w:lvl>
    <w:lvl w:ilvl="7">
      <w:start w:val="1"/>
      <w:numFmt w:val="decimal"/>
      <w:isLgl/>
      <w:lvlText w:val="%1.%2.%3.%4.%5.%6.%7.%8"/>
      <w:lvlJc w:val="left"/>
      <w:pPr>
        <w:ind w:left="1920" w:hanging="1440"/>
      </w:pPr>
      <w:rPr>
        <w:rFonts w:asciiTheme="minorHAnsi" w:hAnsiTheme="minorHAnsi" w:cstheme="minorBidi" w:hint="default"/>
        <w:sz w:val="22"/>
      </w:rPr>
    </w:lvl>
    <w:lvl w:ilvl="8">
      <w:start w:val="1"/>
      <w:numFmt w:val="decimal"/>
      <w:isLgl/>
      <w:lvlText w:val="%1.%2.%3.%4.%5.%6.%7.%8.%9"/>
      <w:lvlJc w:val="left"/>
      <w:pPr>
        <w:ind w:left="1920" w:hanging="1440"/>
      </w:pPr>
      <w:rPr>
        <w:rFonts w:asciiTheme="minorHAnsi" w:hAnsiTheme="minorHAnsi" w:cstheme="minorBidi" w:hint="default"/>
        <w:sz w:val="22"/>
      </w:rPr>
    </w:lvl>
  </w:abstractNum>
  <w:abstractNum w:abstractNumId="26" w15:restartNumberingAfterBreak="0">
    <w:nsid w:val="58B678DD"/>
    <w:multiLevelType w:val="hybridMultilevel"/>
    <w:tmpl w:val="0FD8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30176"/>
    <w:multiLevelType w:val="hybridMultilevel"/>
    <w:tmpl w:val="7A3EFC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5C6C00"/>
    <w:multiLevelType w:val="hybridMultilevel"/>
    <w:tmpl w:val="0D04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70BDF"/>
    <w:multiLevelType w:val="multilevel"/>
    <w:tmpl w:val="E15C4618"/>
    <w:lvl w:ilvl="0">
      <w:start w:val="1"/>
      <w:numFmt w:val="decimal"/>
      <w:lvlText w:val="%1."/>
      <w:lvlJc w:val="left"/>
      <w:pPr>
        <w:ind w:left="360" w:hanging="360"/>
      </w:pPr>
      <w:rPr>
        <w:rFonts w:hint="default"/>
        <w:b/>
        <w:bCs/>
        <w:color w:val="2F5496" w:themeColor="accent1" w:themeShade="BF"/>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88C042C"/>
    <w:multiLevelType w:val="multilevel"/>
    <w:tmpl w:val="5C2C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A3A08"/>
    <w:multiLevelType w:val="hybridMultilevel"/>
    <w:tmpl w:val="1D627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DEB1C6C"/>
    <w:multiLevelType w:val="hybridMultilevel"/>
    <w:tmpl w:val="2D100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5E1080"/>
    <w:multiLevelType w:val="hybridMultilevel"/>
    <w:tmpl w:val="5262C92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315A7E"/>
    <w:multiLevelType w:val="hybridMultilevel"/>
    <w:tmpl w:val="A872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6A3A57"/>
    <w:multiLevelType w:val="hybridMultilevel"/>
    <w:tmpl w:val="7D5EDF12"/>
    <w:lvl w:ilvl="0" w:tplc="79E26D70">
      <w:start w:val="2"/>
      <w:numFmt w:val="decimal"/>
      <w:lvlText w:val="%1"/>
      <w:lvlJc w:val="left"/>
      <w:pPr>
        <w:ind w:left="360" w:hanging="360"/>
      </w:pPr>
      <w:rPr>
        <w:rFonts w:hint="default"/>
      </w:rPr>
    </w:lvl>
    <w:lvl w:ilvl="1" w:tplc="BBEE4354">
      <w:start w:val="2"/>
      <w:numFmt w:val="lowerLetter"/>
      <w:lvlText w:val="%2."/>
      <w:lvlJc w:val="left"/>
      <w:pPr>
        <w:ind w:left="36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367100">
    <w:abstractNumId w:val="2"/>
  </w:num>
  <w:num w:numId="2" w16cid:durableId="2049528685">
    <w:abstractNumId w:val="35"/>
  </w:num>
  <w:num w:numId="3" w16cid:durableId="1334456926">
    <w:abstractNumId w:val="19"/>
  </w:num>
  <w:num w:numId="4" w16cid:durableId="2041928361">
    <w:abstractNumId w:val="7"/>
  </w:num>
  <w:num w:numId="5" w16cid:durableId="690497467">
    <w:abstractNumId w:val="17"/>
  </w:num>
  <w:num w:numId="6" w16cid:durableId="774864390">
    <w:abstractNumId w:val="8"/>
  </w:num>
  <w:num w:numId="7" w16cid:durableId="1125779380">
    <w:abstractNumId w:val="25"/>
  </w:num>
  <w:num w:numId="8" w16cid:durableId="764109089">
    <w:abstractNumId w:val="20"/>
  </w:num>
  <w:num w:numId="9" w16cid:durableId="329791999">
    <w:abstractNumId w:val="33"/>
  </w:num>
  <w:num w:numId="10" w16cid:durableId="18287095">
    <w:abstractNumId w:val="5"/>
  </w:num>
  <w:num w:numId="11" w16cid:durableId="1465155275">
    <w:abstractNumId w:val="3"/>
  </w:num>
  <w:num w:numId="12" w16cid:durableId="414479235">
    <w:abstractNumId w:val="22"/>
  </w:num>
  <w:num w:numId="13" w16cid:durableId="491142136">
    <w:abstractNumId w:val="31"/>
  </w:num>
  <w:num w:numId="14" w16cid:durableId="894924342">
    <w:abstractNumId w:val="29"/>
  </w:num>
  <w:num w:numId="15" w16cid:durableId="1471745109">
    <w:abstractNumId w:val="21"/>
  </w:num>
  <w:num w:numId="16" w16cid:durableId="1222448946">
    <w:abstractNumId w:val="0"/>
  </w:num>
  <w:num w:numId="17" w16cid:durableId="363797135">
    <w:abstractNumId w:val="6"/>
  </w:num>
  <w:num w:numId="18" w16cid:durableId="1423144359">
    <w:abstractNumId w:val="15"/>
  </w:num>
  <w:num w:numId="19" w16cid:durableId="197553800">
    <w:abstractNumId w:val="10"/>
  </w:num>
  <w:num w:numId="20" w16cid:durableId="1450473840">
    <w:abstractNumId w:val="30"/>
  </w:num>
  <w:num w:numId="21" w16cid:durableId="726995600">
    <w:abstractNumId w:val="14"/>
  </w:num>
  <w:num w:numId="22" w16cid:durableId="1403335692">
    <w:abstractNumId w:val="32"/>
  </w:num>
  <w:num w:numId="23" w16cid:durableId="1598517571">
    <w:abstractNumId w:val="26"/>
  </w:num>
  <w:num w:numId="24" w16cid:durableId="2080470534">
    <w:abstractNumId w:val="16"/>
  </w:num>
  <w:num w:numId="25" w16cid:durableId="1135947479">
    <w:abstractNumId w:val="24"/>
  </w:num>
  <w:num w:numId="26" w16cid:durableId="772165090">
    <w:abstractNumId w:val="12"/>
  </w:num>
  <w:num w:numId="27" w16cid:durableId="355234219">
    <w:abstractNumId w:val="4"/>
  </w:num>
  <w:num w:numId="28" w16cid:durableId="1932008778">
    <w:abstractNumId w:val="27"/>
  </w:num>
  <w:num w:numId="29" w16cid:durableId="12959894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0329931">
    <w:abstractNumId w:val="34"/>
  </w:num>
  <w:num w:numId="31" w16cid:durableId="1808349983">
    <w:abstractNumId w:val="28"/>
  </w:num>
  <w:num w:numId="32" w16cid:durableId="980842755">
    <w:abstractNumId w:val="11"/>
  </w:num>
  <w:num w:numId="33" w16cid:durableId="136646941">
    <w:abstractNumId w:val="13"/>
  </w:num>
  <w:num w:numId="34" w16cid:durableId="723526373">
    <w:abstractNumId w:val="9"/>
  </w:num>
  <w:num w:numId="35" w16cid:durableId="1615281787">
    <w:abstractNumId w:val="18"/>
  </w:num>
  <w:num w:numId="36" w16cid:durableId="108554942">
    <w:abstractNumId w:val="23"/>
  </w:num>
  <w:num w:numId="37" w16cid:durableId="146330984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4D"/>
    <w:rsid w:val="000007C5"/>
    <w:rsid w:val="00002F13"/>
    <w:rsid w:val="00003D3A"/>
    <w:rsid w:val="00005A6B"/>
    <w:rsid w:val="00014600"/>
    <w:rsid w:val="000174CA"/>
    <w:rsid w:val="00026563"/>
    <w:rsid w:val="00030962"/>
    <w:rsid w:val="00033728"/>
    <w:rsid w:val="0004492E"/>
    <w:rsid w:val="000544D1"/>
    <w:rsid w:val="00054842"/>
    <w:rsid w:val="000602B8"/>
    <w:rsid w:val="00060482"/>
    <w:rsid w:val="000636E0"/>
    <w:rsid w:val="0007438D"/>
    <w:rsid w:val="00074E4D"/>
    <w:rsid w:val="000823C0"/>
    <w:rsid w:val="000A29F4"/>
    <w:rsid w:val="000A3A74"/>
    <w:rsid w:val="000A6D7C"/>
    <w:rsid w:val="000B1F6D"/>
    <w:rsid w:val="000B733A"/>
    <w:rsid w:val="000C7A16"/>
    <w:rsid w:val="000C7F67"/>
    <w:rsid w:val="000D0DE1"/>
    <w:rsid w:val="000D2C0C"/>
    <w:rsid w:val="000F11C4"/>
    <w:rsid w:val="000F1C30"/>
    <w:rsid w:val="00100B11"/>
    <w:rsid w:val="00106CC1"/>
    <w:rsid w:val="00111C27"/>
    <w:rsid w:val="00113430"/>
    <w:rsid w:val="00116988"/>
    <w:rsid w:val="00117B6E"/>
    <w:rsid w:val="00123BCA"/>
    <w:rsid w:val="00125FFE"/>
    <w:rsid w:val="00130FDE"/>
    <w:rsid w:val="00132DA8"/>
    <w:rsid w:val="00142D01"/>
    <w:rsid w:val="00147403"/>
    <w:rsid w:val="001546DB"/>
    <w:rsid w:val="00155713"/>
    <w:rsid w:val="00161A27"/>
    <w:rsid w:val="00162254"/>
    <w:rsid w:val="00181D5F"/>
    <w:rsid w:val="00184D2A"/>
    <w:rsid w:val="00184FEC"/>
    <w:rsid w:val="00194531"/>
    <w:rsid w:val="001A5B3D"/>
    <w:rsid w:val="001A632C"/>
    <w:rsid w:val="001B0B2B"/>
    <w:rsid w:val="001B12EA"/>
    <w:rsid w:val="001B3510"/>
    <w:rsid w:val="001B471B"/>
    <w:rsid w:val="001B7CFA"/>
    <w:rsid w:val="001C23F7"/>
    <w:rsid w:val="001C34EB"/>
    <w:rsid w:val="001C63A1"/>
    <w:rsid w:val="001C7888"/>
    <w:rsid w:val="001C7F4E"/>
    <w:rsid w:val="001D17B8"/>
    <w:rsid w:val="001D446F"/>
    <w:rsid w:val="001D7D3B"/>
    <w:rsid w:val="001E529D"/>
    <w:rsid w:val="001F0441"/>
    <w:rsid w:val="001F0AD8"/>
    <w:rsid w:val="001F1BBF"/>
    <w:rsid w:val="001F40EF"/>
    <w:rsid w:val="001F6249"/>
    <w:rsid w:val="001F72CB"/>
    <w:rsid w:val="00203D36"/>
    <w:rsid w:val="00207893"/>
    <w:rsid w:val="0021092C"/>
    <w:rsid w:val="002121D3"/>
    <w:rsid w:val="00212D09"/>
    <w:rsid w:val="00212FE3"/>
    <w:rsid w:val="002136A9"/>
    <w:rsid w:val="00213E31"/>
    <w:rsid w:val="00216383"/>
    <w:rsid w:val="00221969"/>
    <w:rsid w:val="00222259"/>
    <w:rsid w:val="002234EE"/>
    <w:rsid w:val="00231714"/>
    <w:rsid w:val="00231F80"/>
    <w:rsid w:val="00236691"/>
    <w:rsid w:val="00236EC2"/>
    <w:rsid w:val="0024173F"/>
    <w:rsid w:val="002524B3"/>
    <w:rsid w:val="002532F4"/>
    <w:rsid w:val="00255FBC"/>
    <w:rsid w:val="0025702F"/>
    <w:rsid w:val="00262645"/>
    <w:rsid w:val="00265F66"/>
    <w:rsid w:val="00266B2E"/>
    <w:rsid w:val="00271B12"/>
    <w:rsid w:val="00274CEC"/>
    <w:rsid w:val="002770D2"/>
    <w:rsid w:val="0028304F"/>
    <w:rsid w:val="002902C7"/>
    <w:rsid w:val="002968E0"/>
    <w:rsid w:val="002A0292"/>
    <w:rsid w:val="002A1FA6"/>
    <w:rsid w:val="002B45AB"/>
    <w:rsid w:val="002B690C"/>
    <w:rsid w:val="002C0B31"/>
    <w:rsid w:val="002C58EC"/>
    <w:rsid w:val="002E609E"/>
    <w:rsid w:val="002F51E7"/>
    <w:rsid w:val="002F6FCF"/>
    <w:rsid w:val="00301289"/>
    <w:rsid w:val="00303E70"/>
    <w:rsid w:val="00305997"/>
    <w:rsid w:val="003062D1"/>
    <w:rsid w:val="003126FF"/>
    <w:rsid w:val="003155EC"/>
    <w:rsid w:val="003244F5"/>
    <w:rsid w:val="003258E4"/>
    <w:rsid w:val="00340B8C"/>
    <w:rsid w:val="00341991"/>
    <w:rsid w:val="00341BC6"/>
    <w:rsid w:val="00343723"/>
    <w:rsid w:val="003567BF"/>
    <w:rsid w:val="00356F7F"/>
    <w:rsid w:val="00357770"/>
    <w:rsid w:val="00364CA8"/>
    <w:rsid w:val="003740DC"/>
    <w:rsid w:val="0037483E"/>
    <w:rsid w:val="00380C33"/>
    <w:rsid w:val="0038332B"/>
    <w:rsid w:val="00384D78"/>
    <w:rsid w:val="00385E7E"/>
    <w:rsid w:val="003935AD"/>
    <w:rsid w:val="0039669F"/>
    <w:rsid w:val="00396840"/>
    <w:rsid w:val="0039743C"/>
    <w:rsid w:val="003B13D9"/>
    <w:rsid w:val="003B28A9"/>
    <w:rsid w:val="003C0B5D"/>
    <w:rsid w:val="003D1D97"/>
    <w:rsid w:val="003D3C3A"/>
    <w:rsid w:val="003D4944"/>
    <w:rsid w:val="003D4DDC"/>
    <w:rsid w:val="003D52A2"/>
    <w:rsid w:val="003E3A5A"/>
    <w:rsid w:val="003F2135"/>
    <w:rsid w:val="003F2502"/>
    <w:rsid w:val="00402463"/>
    <w:rsid w:val="00412E44"/>
    <w:rsid w:val="004168CA"/>
    <w:rsid w:val="00426518"/>
    <w:rsid w:val="004347B7"/>
    <w:rsid w:val="004355F2"/>
    <w:rsid w:val="004403FA"/>
    <w:rsid w:val="00443119"/>
    <w:rsid w:val="00444728"/>
    <w:rsid w:val="00446283"/>
    <w:rsid w:val="00457EED"/>
    <w:rsid w:val="00462F0E"/>
    <w:rsid w:val="00464549"/>
    <w:rsid w:val="0048038B"/>
    <w:rsid w:val="0048601A"/>
    <w:rsid w:val="00486DEE"/>
    <w:rsid w:val="0049365C"/>
    <w:rsid w:val="00494B05"/>
    <w:rsid w:val="00497115"/>
    <w:rsid w:val="004B7394"/>
    <w:rsid w:val="004C25C5"/>
    <w:rsid w:val="004C4DDF"/>
    <w:rsid w:val="004D0475"/>
    <w:rsid w:val="004D0EF0"/>
    <w:rsid w:val="004D5FCA"/>
    <w:rsid w:val="004E6D7C"/>
    <w:rsid w:val="004F4458"/>
    <w:rsid w:val="004F550F"/>
    <w:rsid w:val="00500A31"/>
    <w:rsid w:val="00501058"/>
    <w:rsid w:val="0051002F"/>
    <w:rsid w:val="005262E5"/>
    <w:rsid w:val="005270F7"/>
    <w:rsid w:val="00532159"/>
    <w:rsid w:val="0053638C"/>
    <w:rsid w:val="00536B09"/>
    <w:rsid w:val="00537A0B"/>
    <w:rsid w:val="005424CD"/>
    <w:rsid w:val="00543F17"/>
    <w:rsid w:val="00544EA6"/>
    <w:rsid w:val="00546A7C"/>
    <w:rsid w:val="00547426"/>
    <w:rsid w:val="00560C5E"/>
    <w:rsid w:val="00565C7E"/>
    <w:rsid w:val="0056659B"/>
    <w:rsid w:val="00567609"/>
    <w:rsid w:val="0057373D"/>
    <w:rsid w:val="005824CB"/>
    <w:rsid w:val="00582B8E"/>
    <w:rsid w:val="00583355"/>
    <w:rsid w:val="005843F8"/>
    <w:rsid w:val="005905F0"/>
    <w:rsid w:val="00591EEC"/>
    <w:rsid w:val="00594FD9"/>
    <w:rsid w:val="005965DD"/>
    <w:rsid w:val="005973F5"/>
    <w:rsid w:val="005A0B9B"/>
    <w:rsid w:val="005A6FA0"/>
    <w:rsid w:val="005B4EDA"/>
    <w:rsid w:val="005D7CF7"/>
    <w:rsid w:val="005E0461"/>
    <w:rsid w:val="005E30CE"/>
    <w:rsid w:val="005E37D2"/>
    <w:rsid w:val="005F6511"/>
    <w:rsid w:val="00600941"/>
    <w:rsid w:val="006108F6"/>
    <w:rsid w:val="00612E9A"/>
    <w:rsid w:val="0061483F"/>
    <w:rsid w:val="00615970"/>
    <w:rsid w:val="00616E40"/>
    <w:rsid w:val="00630377"/>
    <w:rsid w:val="0063042C"/>
    <w:rsid w:val="00630999"/>
    <w:rsid w:val="006318FC"/>
    <w:rsid w:val="00634383"/>
    <w:rsid w:val="00636D76"/>
    <w:rsid w:val="00636D77"/>
    <w:rsid w:val="006375B9"/>
    <w:rsid w:val="00641EDF"/>
    <w:rsid w:val="00643F48"/>
    <w:rsid w:val="00650E51"/>
    <w:rsid w:val="00657CB4"/>
    <w:rsid w:val="006612FA"/>
    <w:rsid w:val="00663567"/>
    <w:rsid w:val="006700E5"/>
    <w:rsid w:val="00671F2A"/>
    <w:rsid w:val="00684018"/>
    <w:rsid w:val="00696497"/>
    <w:rsid w:val="00697535"/>
    <w:rsid w:val="006A00E9"/>
    <w:rsid w:val="006A4B7C"/>
    <w:rsid w:val="006A5A15"/>
    <w:rsid w:val="006A6938"/>
    <w:rsid w:val="006B1D4A"/>
    <w:rsid w:val="006B2999"/>
    <w:rsid w:val="006B38A3"/>
    <w:rsid w:val="006C43E4"/>
    <w:rsid w:val="006D2732"/>
    <w:rsid w:val="006D2C76"/>
    <w:rsid w:val="006D30FB"/>
    <w:rsid w:val="006E33A0"/>
    <w:rsid w:val="006E52A9"/>
    <w:rsid w:val="006E61FF"/>
    <w:rsid w:val="006F20B6"/>
    <w:rsid w:val="006F5B38"/>
    <w:rsid w:val="006F6AE3"/>
    <w:rsid w:val="006F7346"/>
    <w:rsid w:val="006F7AE1"/>
    <w:rsid w:val="00701ACB"/>
    <w:rsid w:val="00704C81"/>
    <w:rsid w:val="007057EB"/>
    <w:rsid w:val="0071504C"/>
    <w:rsid w:val="00722D30"/>
    <w:rsid w:val="0072354F"/>
    <w:rsid w:val="0072415D"/>
    <w:rsid w:val="00724995"/>
    <w:rsid w:val="0073324D"/>
    <w:rsid w:val="00734C70"/>
    <w:rsid w:val="007360D1"/>
    <w:rsid w:val="007366E2"/>
    <w:rsid w:val="007379A2"/>
    <w:rsid w:val="007379E6"/>
    <w:rsid w:val="00741EA3"/>
    <w:rsid w:val="00743D02"/>
    <w:rsid w:val="007461C8"/>
    <w:rsid w:val="00747EE0"/>
    <w:rsid w:val="0075766B"/>
    <w:rsid w:val="00761384"/>
    <w:rsid w:val="007646CB"/>
    <w:rsid w:val="0077086C"/>
    <w:rsid w:val="00770F44"/>
    <w:rsid w:val="00772A44"/>
    <w:rsid w:val="00774BB7"/>
    <w:rsid w:val="0078077A"/>
    <w:rsid w:val="007866DC"/>
    <w:rsid w:val="0079322A"/>
    <w:rsid w:val="007962AC"/>
    <w:rsid w:val="00797D4B"/>
    <w:rsid w:val="007B7340"/>
    <w:rsid w:val="007B7718"/>
    <w:rsid w:val="007C0B42"/>
    <w:rsid w:val="007C3596"/>
    <w:rsid w:val="007C509E"/>
    <w:rsid w:val="007C5C07"/>
    <w:rsid w:val="007E0044"/>
    <w:rsid w:val="007F1BFF"/>
    <w:rsid w:val="007F3CEE"/>
    <w:rsid w:val="007F494A"/>
    <w:rsid w:val="00800923"/>
    <w:rsid w:val="00801C87"/>
    <w:rsid w:val="008033C5"/>
    <w:rsid w:val="00805038"/>
    <w:rsid w:val="00806F00"/>
    <w:rsid w:val="00811E83"/>
    <w:rsid w:val="008210E4"/>
    <w:rsid w:val="00821343"/>
    <w:rsid w:val="0082489F"/>
    <w:rsid w:val="0083333F"/>
    <w:rsid w:val="00834AA3"/>
    <w:rsid w:val="0083624B"/>
    <w:rsid w:val="00840217"/>
    <w:rsid w:val="00842EA7"/>
    <w:rsid w:val="00847122"/>
    <w:rsid w:val="008536A7"/>
    <w:rsid w:val="0085548B"/>
    <w:rsid w:val="00862D19"/>
    <w:rsid w:val="008677AD"/>
    <w:rsid w:val="0087083D"/>
    <w:rsid w:val="008756B0"/>
    <w:rsid w:val="00877FEB"/>
    <w:rsid w:val="00881205"/>
    <w:rsid w:val="008870E1"/>
    <w:rsid w:val="008B4BFC"/>
    <w:rsid w:val="008B56D4"/>
    <w:rsid w:val="008C3286"/>
    <w:rsid w:val="008C7B70"/>
    <w:rsid w:val="008D1339"/>
    <w:rsid w:val="008D1DC1"/>
    <w:rsid w:val="008E0E97"/>
    <w:rsid w:val="008E0F2F"/>
    <w:rsid w:val="008E2B20"/>
    <w:rsid w:val="008E47EF"/>
    <w:rsid w:val="008E70C8"/>
    <w:rsid w:val="008F223F"/>
    <w:rsid w:val="008F6B8D"/>
    <w:rsid w:val="0090665A"/>
    <w:rsid w:val="00910108"/>
    <w:rsid w:val="00922D51"/>
    <w:rsid w:val="00923FA5"/>
    <w:rsid w:val="009241EC"/>
    <w:rsid w:val="00935ED6"/>
    <w:rsid w:val="009423A5"/>
    <w:rsid w:val="00944D6F"/>
    <w:rsid w:val="00945CC9"/>
    <w:rsid w:val="009467A3"/>
    <w:rsid w:val="00946A85"/>
    <w:rsid w:val="00951097"/>
    <w:rsid w:val="0095554A"/>
    <w:rsid w:val="009617D9"/>
    <w:rsid w:val="00970643"/>
    <w:rsid w:val="0097208B"/>
    <w:rsid w:val="0097582B"/>
    <w:rsid w:val="00980ACF"/>
    <w:rsid w:val="009812AC"/>
    <w:rsid w:val="00983871"/>
    <w:rsid w:val="00986F01"/>
    <w:rsid w:val="009902CC"/>
    <w:rsid w:val="0099089D"/>
    <w:rsid w:val="009909C3"/>
    <w:rsid w:val="00991D7B"/>
    <w:rsid w:val="00992A0C"/>
    <w:rsid w:val="00993FFB"/>
    <w:rsid w:val="009A3B26"/>
    <w:rsid w:val="009A6467"/>
    <w:rsid w:val="009B3727"/>
    <w:rsid w:val="009B3CE9"/>
    <w:rsid w:val="009B4184"/>
    <w:rsid w:val="009B4224"/>
    <w:rsid w:val="009B62C3"/>
    <w:rsid w:val="009D07DC"/>
    <w:rsid w:val="009D2F8E"/>
    <w:rsid w:val="009D3BF7"/>
    <w:rsid w:val="009D3DD2"/>
    <w:rsid w:val="009D3FCC"/>
    <w:rsid w:val="009E0919"/>
    <w:rsid w:val="009E14AA"/>
    <w:rsid w:val="009E1E4D"/>
    <w:rsid w:val="009E557E"/>
    <w:rsid w:val="009F73C5"/>
    <w:rsid w:val="00A022B5"/>
    <w:rsid w:val="00A02B15"/>
    <w:rsid w:val="00A07B10"/>
    <w:rsid w:val="00A24B94"/>
    <w:rsid w:val="00A27BCF"/>
    <w:rsid w:val="00A30712"/>
    <w:rsid w:val="00A30E41"/>
    <w:rsid w:val="00A32922"/>
    <w:rsid w:val="00A347FA"/>
    <w:rsid w:val="00A43224"/>
    <w:rsid w:val="00A45610"/>
    <w:rsid w:val="00A50A3F"/>
    <w:rsid w:val="00A54B3F"/>
    <w:rsid w:val="00A57B10"/>
    <w:rsid w:val="00A5F5A0"/>
    <w:rsid w:val="00A62B54"/>
    <w:rsid w:val="00A631A9"/>
    <w:rsid w:val="00A648BC"/>
    <w:rsid w:val="00A64FEE"/>
    <w:rsid w:val="00A71931"/>
    <w:rsid w:val="00A7725C"/>
    <w:rsid w:val="00A81F3A"/>
    <w:rsid w:val="00A956CC"/>
    <w:rsid w:val="00AA440D"/>
    <w:rsid w:val="00AA451C"/>
    <w:rsid w:val="00AA5D1E"/>
    <w:rsid w:val="00AA65DA"/>
    <w:rsid w:val="00AB2287"/>
    <w:rsid w:val="00AB2295"/>
    <w:rsid w:val="00AB49CC"/>
    <w:rsid w:val="00AB4BEB"/>
    <w:rsid w:val="00AC1AF9"/>
    <w:rsid w:val="00AD3E14"/>
    <w:rsid w:val="00AF4062"/>
    <w:rsid w:val="00B052FB"/>
    <w:rsid w:val="00B10C1D"/>
    <w:rsid w:val="00B122D6"/>
    <w:rsid w:val="00B23ECA"/>
    <w:rsid w:val="00B24F11"/>
    <w:rsid w:val="00B26C58"/>
    <w:rsid w:val="00B31D28"/>
    <w:rsid w:val="00B32C04"/>
    <w:rsid w:val="00B411EE"/>
    <w:rsid w:val="00B47602"/>
    <w:rsid w:val="00B547D6"/>
    <w:rsid w:val="00B71FCE"/>
    <w:rsid w:val="00B75B72"/>
    <w:rsid w:val="00B7693B"/>
    <w:rsid w:val="00B907D9"/>
    <w:rsid w:val="00B91F55"/>
    <w:rsid w:val="00B936C3"/>
    <w:rsid w:val="00BA71C0"/>
    <w:rsid w:val="00BA772E"/>
    <w:rsid w:val="00BA77B6"/>
    <w:rsid w:val="00BB4C6D"/>
    <w:rsid w:val="00BB61E1"/>
    <w:rsid w:val="00BB6D05"/>
    <w:rsid w:val="00BC603E"/>
    <w:rsid w:val="00BF1A1E"/>
    <w:rsid w:val="00BF40E4"/>
    <w:rsid w:val="00BF4387"/>
    <w:rsid w:val="00BF7ED1"/>
    <w:rsid w:val="00C0588C"/>
    <w:rsid w:val="00C05F02"/>
    <w:rsid w:val="00C22C02"/>
    <w:rsid w:val="00C27D8D"/>
    <w:rsid w:val="00C310C0"/>
    <w:rsid w:val="00C31E03"/>
    <w:rsid w:val="00C3237C"/>
    <w:rsid w:val="00C53C49"/>
    <w:rsid w:val="00C562B1"/>
    <w:rsid w:val="00C56D19"/>
    <w:rsid w:val="00C64C41"/>
    <w:rsid w:val="00C666C9"/>
    <w:rsid w:val="00C6686A"/>
    <w:rsid w:val="00C67255"/>
    <w:rsid w:val="00C84A18"/>
    <w:rsid w:val="00C90576"/>
    <w:rsid w:val="00C915EE"/>
    <w:rsid w:val="00C931D6"/>
    <w:rsid w:val="00C943D4"/>
    <w:rsid w:val="00CA5D65"/>
    <w:rsid w:val="00CA6A7B"/>
    <w:rsid w:val="00CA6AE8"/>
    <w:rsid w:val="00CB0B4E"/>
    <w:rsid w:val="00CB21A4"/>
    <w:rsid w:val="00CB2A10"/>
    <w:rsid w:val="00CB6AB8"/>
    <w:rsid w:val="00CB76CC"/>
    <w:rsid w:val="00CB7B00"/>
    <w:rsid w:val="00CC7908"/>
    <w:rsid w:val="00CD1AEF"/>
    <w:rsid w:val="00CD3E54"/>
    <w:rsid w:val="00CD6526"/>
    <w:rsid w:val="00CE2A6E"/>
    <w:rsid w:val="00D02D72"/>
    <w:rsid w:val="00D128B4"/>
    <w:rsid w:val="00D12B00"/>
    <w:rsid w:val="00D136B6"/>
    <w:rsid w:val="00D17333"/>
    <w:rsid w:val="00D17CE5"/>
    <w:rsid w:val="00D2467B"/>
    <w:rsid w:val="00D2493A"/>
    <w:rsid w:val="00D254F7"/>
    <w:rsid w:val="00D2684B"/>
    <w:rsid w:val="00D32DD6"/>
    <w:rsid w:val="00D33A9A"/>
    <w:rsid w:val="00D37D7A"/>
    <w:rsid w:val="00D4383A"/>
    <w:rsid w:val="00D539C1"/>
    <w:rsid w:val="00D53E2E"/>
    <w:rsid w:val="00D555F6"/>
    <w:rsid w:val="00D63E8D"/>
    <w:rsid w:val="00D825A8"/>
    <w:rsid w:val="00D84A60"/>
    <w:rsid w:val="00D92999"/>
    <w:rsid w:val="00DA0C21"/>
    <w:rsid w:val="00DA29BD"/>
    <w:rsid w:val="00DA66E6"/>
    <w:rsid w:val="00DA75DA"/>
    <w:rsid w:val="00DB124F"/>
    <w:rsid w:val="00DB1A8C"/>
    <w:rsid w:val="00DB1B81"/>
    <w:rsid w:val="00DC72F2"/>
    <w:rsid w:val="00DD3A60"/>
    <w:rsid w:val="00DD47EE"/>
    <w:rsid w:val="00DD63DF"/>
    <w:rsid w:val="00DE4306"/>
    <w:rsid w:val="00DE441D"/>
    <w:rsid w:val="00DE62B0"/>
    <w:rsid w:val="00DE683F"/>
    <w:rsid w:val="00DE6D0E"/>
    <w:rsid w:val="00E20000"/>
    <w:rsid w:val="00E23259"/>
    <w:rsid w:val="00E26A46"/>
    <w:rsid w:val="00E313F9"/>
    <w:rsid w:val="00E35D70"/>
    <w:rsid w:val="00E4624F"/>
    <w:rsid w:val="00E473C3"/>
    <w:rsid w:val="00E5253E"/>
    <w:rsid w:val="00E56792"/>
    <w:rsid w:val="00E601A5"/>
    <w:rsid w:val="00E642B2"/>
    <w:rsid w:val="00E672AB"/>
    <w:rsid w:val="00E73A60"/>
    <w:rsid w:val="00E763F6"/>
    <w:rsid w:val="00E77ECB"/>
    <w:rsid w:val="00E94161"/>
    <w:rsid w:val="00E9431C"/>
    <w:rsid w:val="00EA5E6E"/>
    <w:rsid w:val="00EB62BE"/>
    <w:rsid w:val="00EC08FA"/>
    <w:rsid w:val="00EC1EA2"/>
    <w:rsid w:val="00EC33DE"/>
    <w:rsid w:val="00ED191F"/>
    <w:rsid w:val="00EE2FD6"/>
    <w:rsid w:val="00F018AC"/>
    <w:rsid w:val="00F0517B"/>
    <w:rsid w:val="00F07C09"/>
    <w:rsid w:val="00F105E1"/>
    <w:rsid w:val="00F11D96"/>
    <w:rsid w:val="00F1488E"/>
    <w:rsid w:val="00F16AC4"/>
    <w:rsid w:val="00F16FA7"/>
    <w:rsid w:val="00F222D8"/>
    <w:rsid w:val="00F23685"/>
    <w:rsid w:val="00F24245"/>
    <w:rsid w:val="00F251AE"/>
    <w:rsid w:val="00F253B2"/>
    <w:rsid w:val="00F31C53"/>
    <w:rsid w:val="00F34DE7"/>
    <w:rsid w:val="00F401A6"/>
    <w:rsid w:val="00F4164B"/>
    <w:rsid w:val="00F42A18"/>
    <w:rsid w:val="00F564AC"/>
    <w:rsid w:val="00F57674"/>
    <w:rsid w:val="00F6690E"/>
    <w:rsid w:val="00F67638"/>
    <w:rsid w:val="00F67F7D"/>
    <w:rsid w:val="00F807E2"/>
    <w:rsid w:val="00F94E36"/>
    <w:rsid w:val="00FA1628"/>
    <w:rsid w:val="00FA19F6"/>
    <w:rsid w:val="00FA7AA4"/>
    <w:rsid w:val="00FB0B1E"/>
    <w:rsid w:val="00FB3A31"/>
    <w:rsid w:val="00FB5678"/>
    <w:rsid w:val="00FC5934"/>
    <w:rsid w:val="00FC6A58"/>
    <w:rsid w:val="00FC7682"/>
    <w:rsid w:val="00FC79E0"/>
    <w:rsid w:val="00FD57D3"/>
    <w:rsid w:val="00FD71CE"/>
    <w:rsid w:val="00FE2FFF"/>
    <w:rsid w:val="00FE4512"/>
    <w:rsid w:val="00FF51E4"/>
    <w:rsid w:val="00FF72FA"/>
    <w:rsid w:val="0218B52A"/>
    <w:rsid w:val="035F5CA9"/>
    <w:rsid w:val="060DB18D"/>
    <w:rsid w:val="0A61047C"/>
    <w:rsid w:val="0C15278F"/>
    <w:rsid w:val="1051BA09"/>
    <w:rsid w:val="11143C87"/>
    <w:rsid w:val="150062A8"/>
    <w:rsid w:val="17669DE3"/>
    <w:rsid w:val="1AE183B9"/>
    <w:rsid w:val="1F5FB2A1"/>
    <w:rsid w:val="215DC743"/>
    <w:rsid w:val="21874515"/>
    <w:rsid w:val="244835BF"/>
    <w:rsid w:val="253FEA5D"/>
    <w:rsid w:val="2855C7B8"/>
    <w:rsid w:val="2A352D43"/>
    <w:rsid w:val="34C84A99"/>
    <w:rsid w:val="357838BE"/>
    <w:rsid w:val="380FD7FE"/>
    <w:rsid w:val="3973828B"/>
    <w:rsid w:val="3A2E1790"/>
    <w:rsid w:val="43E74FD0"/>
    <w:rsid w:val="43E75171"/>
    <w:rsid w:val="46B99EB2"/>
    <w:rsid w:val="4AAAEED2"/>
    <w:rsid w:val="4ABFA648"/>
    <w:rsid w:val="4C7302E8"/>
    <w:rsid w:val="4DF63AFD"/>
    <w:rsid w:val="5B11A41D"/>
    <w:rsid w:val="5C10937C"/>
    <w:rsid w:val="6374F3A1"/>
    <w:rsid w:val="642410C2"/>
    <w:rsid w:val="6CA5EDDF"/>
    <w:rsid w:val="723531A6"/>
    <w:rsid w:val="738E650D"/>
    <w:rsid w:val="747B93C2"/>
    <w:rsid w:val="7AA27583"/>
    <w:rsid w:val="7AEEE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0015DE1"/>
  <w15:chartTrackingRefBased/>
  <w15:docId w15:val="{A3871ED8-AAF2-48B5-9791-F28D05C7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5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40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40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2467B"/>
    <w:pPr>
      <w:spacing w:after="100"/>
    </w:pPr>
    <w:rPr>
      <w:rFonts w:eastAsiaTheme="minorEastAsia" w:cs="Times New Roman"/>
      <w:lang w:val="en-US"/>
    </w:rPr>
  </w:style>
  <w:style w:type="paragraph" w:styleId="TOC3">
    <w:name w:val="toc 3"/>
    <w:basedOn w:val="Normal"/>
    <w:next w:val="Normal"/>
    <w:autoRedefine/>
    <w:uiPriority w:val="39"/>
    <w:unhideWhenUsed/>
    <w:rsid w:val="00D2467B"/>
    <w:pPr>
      <w:spacing w:after="100"/>
      <w:ind w:left="440"/>
    </w:pPr>
    <w:rPr>
      <w:rFonts w:eastAsiaTheme="minorEastAsia" w:cs="Times New Roman"/>
      <w:lang w:val="en-US"/>
    </w:rPr>
  </w:style>
  <w:style w:type="paragraph" w:styleId="ListParagraph">
    <w:name w:val="List Paragraph"/>
    <w:basedOn w:val="Normal"/>
    <w:uiPriority w:val="34"/>
    <w:qFormat/>
    <w:rsid w:val="00560C5E"/>
    <w:pPr>
      <w:ind w:left="720"/>
      <w:contextualSpacing/>
    </w:pPr>
  </w:style>
  <w:style w:type="paragraph" w:styleId="BalloonText">
    <w:name w:val="Balloon Text"/>
    <w:basedOn w:val="Normal"/>
    <w:link w:val="BalloonTextChar"/>
    <w:uiPriority w:val="99"/>
    <w:semiHidden/>
    <w:unhideWhenUsed/>
    <w:rsid w:val="00C64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41"/>
    <w:rPr>
      <w:rFonts w:ascii="Segoe UI" w:hAnsi="Segoe UI" w:cs="Segoe UI"/>
      <w:sz w:val="18"/>
      <w:szCs w:val="18"/>
    </w:rPr>
  </w:style>
  <w:style w:type="character" w:styleId="Hyperlink">
    <w:name w:val="Hyperlink"/>
    <w:basedOn w:val="DefaultParagraphFont"/>
    <w:uiPriority w:val="99"/>
    <w:unhideWhenUsed/>
    <w:rsid w:val="000636E0"/>
    <w:rPr>
      <w:color w:val="0563C1" w:themeColor="hyperlink"/>
      <w:u w:val="single"/>
    </w:rPr>
  </w:style>
  <w:style w:type="character" w:styleId="UnresolvedMention">
    <w:name w:val="Unresolved Mention"/>
    <w:basedOn w:val="DefaultParagraphFont"/>
    <w:uiPriority w:val="99"/>
    <w:semiHidden/>
    <w:unhideWhenUsed/>
    <w:rsid w:val="000636E0"/>
    <w:rPr>
      <w:color w:val="605E5C"/>
      <w:shd w:val="clear" w:color="auto" w:fill="E1DFDD"/>
    </w:rPr>
  </w:style>
  <w:style w:type="paragraph" w:styleId="Header">
    <w:name w:val="header"/>
    <w:basedOn w:val="Normal"/>
    <w:link w:val="HeaderChar"/>
    <w:uiPriority w:val="99"/>
    <w:unhideWhenUsed/>
    <w:rsid w:val="00184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EC"/>
  </w:style>
  <w:style w:type="paragraph" w:styleId="Footer">
    <w:name w:val="footer"/>
    <w:basedOn w:val="Normal"/>
    <w:link w:val="FooterChar"/>
    <w:uiPriority w:val="99"/>
    <w:unhideWhenUsed/>
    <w:rsid w:val="00184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EC"/>
  </w:style>
  <w:style w:type="character" w:styleId="CommentReference">
    <w:name w:val="annotation reference"/>
    <w:basedOn w:val="DefaultParagraphFont"/>
    <w:uiPriority w:val="99"/>
    <w:semiHidden/>
    <w:unhideWhenUsed/>
    <w:rsid w:val="00CA6AE8"/>
    <w:rPr>
      <w:sz w:val="16"/>
      <w:szCs w:val="16"/>
    </w:rPr>
  </w:style>
  <w:style w:type="paragraph" w:styleId="CommentText">
    <w:name w:val="annotation text"/>
    <w:basedOn w:val="Normal"/>
    <w:link w:val="CommentTextChar"/>
    <w:uiPriority w:val="99"/>
    <w:semiHidden/>
    <w:unhideWhenUsed/>
    <w:rsid w:val="00CA6AE8"/>
    <w:pPr>
      <w:spacing w:line="240" w:lineRule="auto"/>
    </w:pPr>
    <w:rPr>
      <w:sz w:val="20"/>
      <w:szCs w:val="20"/>
    </w:rPr>
  </w:style>
  <w:style w:type="character" w:customStyle="1" w:styleId="CommentTextChar">
    <w:name w:val="Comment Text Char"/>
    <w:basedOn w:val="DefaultParagraphFont"/>
    <w:link w:val="CommentText"/>
    <w:uiPriority w:val="99"/>
    <w:semiHidden/>
    <w:rsid w:val="00CA6AE8"/>
    <w:rPr>
      <w:sz w:val="20"/>
      <w:szCs w:val="20"/>
    </w:rPr>
  </w:style>
  <w:style w:type="paragraph" w:styleId="CommentSubject">
    <w:name w:val="annotation subject"/>
    <w:basedOn w:val="CommentText"/>
    <w:next w:val="CommentText"/>
    <w:link w:val="CommentSubjectChar"/>
    <w:uiPriority w:val="99"/>
    <w:semiHidden/>
    <w:unhideWhenUsed/>
    <w:rsid w:val="002E609E"/>
    <w:rPr>
      <w:b/>
      <w:bCs/>
    </w:rPr>
  </w:style>
  <w:style w:type="character" w:customStyle="1" w:styleId="CommentSubjectChar">
    <w:name w:val="Comment Subject Char"/>
    <w:basedOn w:val="CommentTextChar"/>
    <w:link w:val="CommentSubject"/>
    <w:uiPriority w:val="99"/>
    <w:semiHidden/>
    <w:rsid w:val="002E609E"/>
    <w:rPr>
      <w:b/>
      <w:bCs/>
      <w:sz w:val="20"/>
      <w:szCs w:val="20"/>
    </w:rPr>
  </w:style>
  <w:style w:type="paragraph" w:styleId="FootnoteText">
    <w:name w:val="footnote text"/>
    <w:basedOn w:val="Normal"/>
    <w:link w:val="FootnoteTextChar"/>
    <w:uiPriority w:val="99"/>
    <w:semiHidden/>
    <w:unhideWhenUsed/>
    <w:rsid w:val="000265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563"/>
    <w:rPr>
      <w:sz w:val="20"/>
      <w:szCs w:val="20"/>
    </w:rPr>
  </w:style>
  <w:style w:type="character" w:styleId="FootnoteReference">
    <w:name w:val="footnote reference"/>
    <w:basedOn w:val="DefaultParagraphFont"/>
    <w:uiPriority w:val="99"/>
    <w:semiHidden/>
    <w:unhideWhenUsed/>
    <w:rsid w:val="00026563"/>
    <w:rPr>
      <w:vertAlign w:val="superscript"/>
    </w:rPr>
  </w:style>
  <w:style w:type="table" w:styleId="TableGrid">
    <w:name w:val="Table Grid"/>
    <w:basedOn w:val="TableNormal"/>
    <w:uiPriority w:val="39"/>
    <w:rsid w:val="0094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250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F2502"/>
    <w:pPr>
      <w:outlineLvl w:val="9"/>
    </w:pPr>
    <w:rPr>
      <w:lang w:eastAsia="en-GB"/>
    </w:rPr>
  </w:style>
  <w:style w:type="paragraph" w:styleId="TOC2">
    <w:name w:val="toc 2"/>
    <w:basedOn w:val="Normal"/>
    <w:next w:val="Normal"/>
    <w:autoRedefine/>
    <w:uiPriority w:val="39"/>
    <w:unhideWhenUsed/>
    <w:rsid w:val="00630377"/>
    <w:pPr>
      <w:spacing w:after="100"/>
      <w:ind w:left="220"/>
    </w:pPr>
    <w:rPr>
      <w:rFonts w:eastAsiaTheme="minorEastAsia" w:cs="Times New Roman"/>
      <w:lang w:eastAsia="en-GB"/>
    </w:rPr>
  </w:style>
  <w:style w:type="character" w:customStyle="1" w:styleId="Heading2Char">
    <w:name w:val="Heading 2 Char"/>
    <w:basedOn w:val="DefaultParagraphFont"/>
    <w:link w:val="Heading2"/>
    <w:uiPriority w:val="9"/>
    <w:rsid w:val="003740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740D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40B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24B94"/>
    <w:rPr>
      <w:color w:val="954F72" w:themeColor="followedHyperlink"/>
      <w:u w:val="single"/>
    </w:rPr>
  </w:style>
  <w:style w:type="table" w:customStyle="1" w:styleId="TableGrid1">
    <w:name w:val="Table Grid1"/>
    <w:basedOn w:val="TableNormal"/>
    <w:next w:val="TableGrid"/>
    <w:uiPriority w:val="39"/>
    <w:rsid w:val="00636D7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4638">
      <w:bodyDiv w:val="1"/>
      <w:marLeft w:val="0"/>
      <w:marRight w:val="0"/>
      <w:marTop w:val="0"/>
      <w:marBottom w:val="0"/>
      <w:divBdr>
        <w:top w:val="none" w:sz="0" w:space="0" w:color="auto"/>
        <w:left w:val="none" w:sz="0" w:space="0" w:color="auto"/>
        <w:bottom w:val="none" w:sz="0" w:space="0" w:color="auto"/>
        <w:right w:val="none" w:sz="0" w:space="0" w:color="auto"/>
      </w:divBdr>
      <w:divsChild>
        <w:div w:id="785777668">
          <w:marLeft w:val="0"/>
          <w:marRight w:val="0"/>
          <w:marTop w:val="0"/>
          <w:marBottom w:val="0"/>
          <w:divBdr>
            <w:top w:val="none" w:sz="0" w:space="0" w:color="auto"/>
            <w:left w:val="none" w:sz="0" w:space="0" w:color="auto"/>
            <w:bottom w:val="none" w:sz="0" w:space="0" w:color="auto"/>
            <w:right w:val="none" w:sz="0" w:space="0" w:color="auto"/>
          </w:divBdr>
          <w:divsChild>
            <w:div w:id="1313369474">
              <w:marLeft w:val="0"/>
              <w:marRight w:val="0"/>
              <w:marTop w:val="0"/>
              <w:marBottom w:val="0"/>
              <w:divBdr>
                <w:top w:val="none" w:sz="0" w:space="0" w:color="auto"/>
                <w:left w:val="none" w:sz="0" w:space="0" w:color="auto"/>
                <w:bottom w:val="none" w:sz="0" w:space="0" w:color="auto"/>
                <w:right w:val="none" w:sz="0" w:space="0" w:color="auto"/>
              </w:divBdr>
              <w:divsChild>
                <w:div w:id="2056468756">
                  <w:marLeft w:val="0"/>
                  <w:marRight w:val="0"/>
                  <w:marTop w:val="0"/>
                  <w:marBottom w:val="0"/>
                  <w:divBdr>
                    <w:top w:val="none" w:sz="0" w:space="0" w:color="auto"/>
                    <w:left w:val="none" w:sz="0" w:space="0" w:color="auto"/>
                    <w:bottom w:val="none" w:sz="0" w:space="0" w:color="auto"/>
                    <w:right w:val="none" w:sz="0" w:space="0" w:color="auto"/>
                  </w:divBdr>
                  <w:divsChild>
                    <w:div w:id="26027471">
                      <w:marLeft w:val="0"/>
                      <w:marRight w:val="0"/>
                      <w:marTop w:val="0"/>
                      <w:marBottom w:val="0"/>
                      <w:divBdr>
                        <w:top w:val="none" w:sz="0" w:space="0" w:color="auto"/>
                        <w:left w:val="none" w:sz="0" w:space="0" w:color="auto"/>
                        <w:bottom w:val="none" w:sz="0" w:space="0" w:color="auto"/>
                        <w:right w:val="none" w:sz="0" w:space="0" w:color="auto"/>
                      </w:divBdr>
                      <w:divsChild>
                        <w:div w:id="1191799455">
                          <w:marLeft w:val="0"/>
                          <w:marRight w:val="0"/>
                          <w:marTop w:val="0"/>
                          <w:marBottom w:val="0"/>
                          <w:divBdr>
                            <w:top w:val="none" w:sz="0" w:space="0" w:color="auto"/>
                            <w:left w:val="none" w:sz="0" w:space="0" w:color="auto"/>
                            <w:bottom w:val="none" w:sz="0" w:space="0" w:color="auto"/>
                            <w:right w:val="none" w:sz="0" w:space="0" w:color="auto"/>
                          </w:divBdr>
                          <w:divsChild>
                            <w:div w:id="1988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349689">
      <w:bodyDiv w:val="1"/>
      <w:marLeft w:val="0"/>
      <w:marRight w:val="0"/>
      <w:marTop w:val="0"/>
      <w:marBottom w:val="0"/>
      <w:divBdr>
        <w:top w:val="none" w:sz="0" w:space="0" w:color="auto"/>
        <w:left w:val="none" w:sz="0" w:space="0" w:color="auto"/>
        <w:bottom w:val="none" w:sz="0" w:space="0" w:color="auto"/>
        <w:right w:val="none" w:sz="0" w:space="0" w:color="auto"/>
      </w:divBdr>
      <w:divsChild>
        <w:div w:id="156650753">
          <w:marLeft w:val="0"/>
          <w:marRight w:val="0"/>
          <w:marTop w:val="0"/>
          <w:marBottom w:val="0"/>
          <w:divBdr>
            <w:top w:val="none" w:sz="0" w:space="0" w:color="auto"/>
            <w:left w:val="none" w:sz="0" w:space="0" w:color="auto"/>
            <w:bottom w:val="none" w:sz="0" w:space="0" w:color="auto"/>
            <w:right w:val="none" w:sz="0" w:space="0" w:color="auto"/>
          </w:divBdr>
          <w:divsChild>
            <w:div w:id="904997391">
              <w:marLeft w:val="0"/>
              <w:marRight w:val="0"/>
              <w:marTop w:val="0"/>
              <w:marBottom w:val="0"/>
              <w:divBdr>
                <w:top w:val="none" w:sz="0" w:space="0" w:color="auto"/>
                <w:left w:val="none" w:sz="0" w:space="0" w:color="auto"/>
                <w:bottom w:val="none" w:sz="0" w:space="0" w:color="auto"/>
                <w:right w:val="none" w:sz="0" w:space="0" w:color="auto"/>
              </w:divBdr>
            </w:div>
          </w:divsChild>
        </w:div>
        <w:div w:id="384646009">
          <w:marLeft w:val="0"/>
          <w:marRight w:val="0"/>
          <w:marTop w:val="0"/>
          <w:marBottom w:val="0"/>
          <w:divBdr>
            <w:top w:val="none" w:sz="0" w:space="0" w:color="auto"/>
            <w:left w:val="none" w:sz="0" w:space="0" w:color="auto"/>
            <w:bottom w:val="none" w:sz="0" w:space="0" w:color="auto"/>
            <w:right w:val="none" w:sz="0" w:space="0" w:color="auto"/>
          </w:divBdr>
          <w:divsChild>
            <w:div w:id="1528103790">
              <w:marLeft w:val="0"/>
              <w:marRight w:val="0"/>
              <w:marTop w:val="0"/>
              <w:marBottom w:val="0"/>
              <w:divBdr>
                <w:top w:val="none" w:sz="0" w:space="0" w:color="auto"/>
                <w:left w:val="none" w:sz="0" w:space="0" w:color="auto"/>
                <w:bottom w:val="none" w:sz="0" w:space="0" w:color="auto"/>
                <w:right w:val="none" w:sz="0" w:space="0" w:color="auto"/>
              </w:divBdr>
            </w:div>
          </w:divsChild>
        </w:div>
        <w:div w:id="508715702">
          <w:marLeft w:val="0"/>
          <w:marRight w:val="0"/>
          <w:marTop w:val="0"/>
          <w:marBottom w:val="0"/>
          <w:divBdr>
            <w:top w:val="none" w:sz="0" w:space="0" w:color="auto"/>
            <w:left w:val="none" w:sz="0" w:space="0" w:color="auto"/>
            <w:bottom w:val="none" w:sz="0" w:space="0" w:color="auto"/>
            <w:right w:val="none" w:sz="0" w:space="0" w:color="auto"/>
          </w:divBdr>
          <w:divsChild>
            <w:div w:id="1479607664">
              <w:marLeft w:val="0"/>
              <w:marRight w:val="0"/>
              <w:marTop w:val="0"/>
              <w:marBottom w:val="0"/>
              <w:divBdr>
                <w:top w:val="none" w:sz="0" w:space="0" w:color="auto"/>
                <w:left w:val="none" w:sz="0" w:space="0" w:color="auto"/>
                <w:bottom w:val="none" w:sz="0" w:space="0" w:color="auto"/>
                <w:right w:val="none" w:sz="0" w:space="0" w:color="auto"/>
              </w:divBdr>
            </w:div>
          </w:divsChild>
        </w:div>
        <w:div w:id="724571630">
          <w:marLeft w:val="0"/>
          <w:marRight w:val="0"/>
          <w:marTop w:val="0"/>
          <w:marBottom w:val="0"/>
          <w:divBdr>
            <w:top w:val="none" w:sz="0" w:space="0" w:color="auto"/>
            <w:left w:val="none" w:sz="0" w:space="0" w:color="auto"/>
            <w:bottom w:val="none" w:sz="0" w:space="0" w:color="auto"/>
            <w:right w:val="none" w:sz="0" w:space="0" w:color="auto"/>
          </w:divBdr>
          <w:divsChild>
            <w:div w:id="1841386119">
              <w:marLeft w:val="0"/>
              <w:marRight w:val="0"/>
              <w:marTop w:val="0"/>
              <w:marBottom w:val="0"/>
              <w:divBdr>
                <w:top w:val="none" w:sz="0" w:space="0" w:color="auto"/>
                <w:left w:val="none" w:sz="0" w:space="0" w:color="auto"/>
                <w:bottom w:val="none" w:sz="0" w:space="0" w:color="auto"/>
                <w:right w:val="none" w:sz="0" w:space="0" w:color="auto"/>
              </w:divBdr>
            </w:div>
          </w:divsChild>
        </w:div>
        <w:div w:id="948123701">
          <w:marLeft w:val="0"/>
          <w:marRight w:val="0"/>
          <w:marTop w:val="0"/>
          <w:marBottom w:val="0"/>
          <w:divBdr>
            <w:top w:val="none" w:sz="0" w:space="0" w:color="auto"/>
            <w:left w:val="none" w:sz="0" w:space="0" w:color="auto"/>
            <w:bottom w:val="none" w:sz="0" w:space="0" w:color="auto"/>
            <w:right w:val="none" w:sz="0" w:space="0" w:color="auto"/>
          </w:divBdr>
          <w:divsChild>
            <w:div w:id="23409596">
              <w:marLeft w:val="0"/>
              <w:marRight w:val="0"/>
              <w:marTop w:val="0"/>
              <w:marBottom w:val="0"/>
              <w:divBdr>
                <w:top w:val="none" w:sz="0" w:space="0" w:color="auto"/>
                <w:left w:val="none" w:sz="0" w:space="0" w:color="auto"/>
                <w:bottom w:val="none" w:sz="0" w:space="0" w:color="auto"/>
                <w:right w:val="none" w:sz="0" w:space="0" w:color="auto"/>
              </w:divBdr>
            </w:div>
          </w:divsChild>
        </w:div>
        <w:div w:id="960838234">
          <w:marLeft w:val="0"/>
          <w:marRight w:val="0"/>
          <w:marTop w:val="0"/>
          <w:marBottom w:val="0"/>
          <w:divBdr>
            <w:top w:val="none" w:sz="0" w:space="0" w:color="auto"/>
            <w:left w:val="none" w:sz="0" w:space="0" w:color="auto"/>
            <w:bottom w:val="none" w:sz="0" w:space="0" w:color="auto"/>
            <w:right w:val="none" w:sz="0" w:space="0" w:color="auto"/>
          </w:divBdr>
          <w:divsChild>
            <w:div w:id="860119972">
              <w:marLeft w:val="0"/>
              <w:marRight w:val="0"/>
              <w:marTop w:val="0"/>
              <w:marBottom w:val="0"/>
              <w:divBdr>
                <w:top w:val="none" w:sz="0" w:space="0" w:color="auto"/>
                <w:left w:val="none" w:sz="0" w:space="0" w:color="auto"/>
                <w:bottom w:val="none" w:sz="0" w:space="0" w:color="auto"/>
                <w:right w:val="none" w:sz="0" w:space="0" w:color="auto"/>
              </w:divBdr>
            </w:div>
          </w:divsChild>
        </w:div>
        <w:div w:id="1227834285">
          <w:marLeft w:val="0"/>
          <w:marRight w:val="0"/>
          <w:marTop w:val="0"/>
          <w:marBottom w:val="0"/>
          <w:divBdr>
            <w:top w:val="none" w:sz="0" w:space="0" w:color="auto"/>
            <w:left w:val="none" w:sz="0" w:space="0" w:color="auto"/>
            <w:bottom w:val="none" w:sz="0" w:space="0" w:color="auto"/>
            <w:right w:val="none" w:sz="0" w:space="0" w:color="auto"/>
          </w:divBdr>
          <w:divsChild>
            <w:div w:id="96561558">
              <w:marLeft w:val="0"/>
              <w:marRight w:val="0"/>
              <w:marTop w:val="0"/>
              <w:marBottom w:val="0"/>
              <w:divBdr>
                <w:top w:val="none" w:sz="0" w:space="0" w:color="auto"/>
                <w:left w:val="none" w:sz="0" w:space="0" w:color="auto"/>
                <w:bottom w:val="none" w:sz="0" w:space="0" w:color="auto"/>
                <w:right w:val="none" w:sz="0" w:space="0" w:color="auto"/>
              </w:divBdr>
            </w:div>
          </w:divsChild>
        </w:div>
        <w:div w:id="1391533109">
          <w:marLeft w:val="0"/>
          <w:marRight w:val="0"/>
          <w:marTop w:val="0"/>
          <w:marBottom w:val="0"/>
          <w:divBdr>
            <w:top w:val="none" w:sz="0" w:space="0" w:color="auto"/>
            <w:left w:val="none" w:sz="0" w:space="0" w:color="auto"/>
            <w:bottom w:val="none" w:sz="0" w:space="0" w:color="auto"/>
            <w:right w:val="none" w:sz="0" w:space="0" w:color="auto"/>
          </w:divBdr>
          <w:divsChild>
            <w:div w:id="295183068">
              <w:marLeft w:val="0"/>
              <w:marRight w:val="0"/>
              <w:marTop w:val="0"/>
              <w:marBottom w:val="0"/>
              <w:divBdr>
                <w:top w:val="none" w:sz="0" w:space="0" w:color="auto"/>
                <w:left w:val="none" w:sz="0" w:space="0" w:color="auto"/>
                <w:bottom w:val="none" w:sz="0" w:space="0" w:color="auto"/>
                <w:right w:val="none" w:sz="0" w:space="0" w:color="auto"/>
              </w:divBdr>
            </w:div>
          </w:divsChild>
        </w:div>
        <w:div w:id="1631663101">
          <w:marLeft w:val="0"/>
          <w:marRight w:val="0"/>
          <w:marTop w:val="0"/>
          <w:marBottom w:val="0"/>
          <w:divBdr>
            <w:top w:val="none" w:sz="0" w:space="0" w:color="auto"/>
            <w:left w:val="none" w:sz="0" w:space="0" w:color="auto"/>
            <w:bottom w:val="none" w:sz="0" w:space="0" w:color="auto"/>
            <w:right w:val="none" w:sz="0" w:space="0" w:color="auto"/>
          </w:divBdr>
          <w:divsChild>
            <w:div w:id="822477420">
              <w:marLeft w:val="0"/>
              <w:marRight w:val="0"/>
              <w:marTop w:val="0"/>
              <w:marBottom w:val="0"/>
              <w:divBdr>
                <w:top w:val="none" w:sz="0" w:space="0" w:color="auto"/>
                <w:left w:val="none" w:sz="0" w:space="0" w:color="auto"/>
                <w:bottom w:val="none" w:sz="0" w:space="0" w:color="auto"/>
                <w:right w:val="none" w:sz="0" w:space="0" w:color="auto"/>
              </w:divBdr>
            </w:div>
          </w:divsChild>
        </w:div>
        <w:div w:id="1852648784">
          <w:marLeft w:val="0"/>
          <w:marRight w:val="0"/>
          <w:marTop w:val="0"/>
          <w:marBottom w:val="0"/>
          <w:divBdr>
            <w:top w:val="none" w:sz="0" w:space="0" w:color="auto"/>
            <w:left w:val="none" w:sz="0" w:space="0" w:color="auto"/>
            <w:bottom w:val="none" w:sz="0" w:space="0" w:color="auto"/>
            <w:right w:val="none" w:sz="0" w:space="0" w:color="auto"/>
          </w:divBdr>
          <w:divsChild>
            <w:div w:id="11627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9745">
      <w:bodyDiv w:val="1"/>
      <w:marLeft w:val="0"/>
      <w:marRight w:val="0"/>
      <w:marTop w:val="0"/>
      <w:marBottom w:val="0"/>
      <w:divBdr>
        <w:top w:val="none" w:sz="0" w:space="0" w:color="auto"/>
        <w:left w:val="none" w:sz="0" w:space="0" w:color="auto"/>
        <w:bottom w:val="none" w:sz="0" w:space="0" w:color="auto"/>
        <w:right w:val="none" w:sz="0" w:space="0" w:color="auto"/>
      </w:divBdr>
      <w:divsChild>
        <w:div w:id="252515824">
          <w:marLeft w:val="0"/>
          <w:marRight w:val="0"/>
          <w:marTop w:val="0"/>
          <w:marBottom w:val="0"/>
          <w:divBdr>
            <w:top w:val="none" w:sz="0" w:space="0" w:color="auto"/>
            <w:left w:val="none" w:sz="0" w:space="0" w:color="auto"/>
            <w:bottom w:val="none" w:sz="0" w:space="0" w:color="auto"/>
            <w:right w:val="none" w:sz="0" w:space="0" w:color="auto"/>
          </w:divBdr>
          <w:divsChild>
            <w:div w:id="973678565">
              <w:marLeft w:val="0"/>
              <w:marRight w:val="0"/>
              <w:marTop w:val="0"/>
              <w:marBottom w:val="0"/>
              <w:divBdr>
                <w:top w:val="none" w:sz="0" w:space="0" w:color="auto"/>
                <w:left w:val="none" w:sz="0" w:space="0" w:color="auto"/>
                <w:bottom w:val="none" w:sz="0" w:space="0" w:color="auto"/>
                <w:right w:val="none" w:sz="0" w:space="0" w:color="auto"/>
              </w:divBdr>
              <w:divsChild>
                <w:div w:id="349841899">
                  <w:marLeft w:val="0"/>
                  <w:marRight w:val="0"/>
                  <w:marTop w:val="0"/>
                  <w:marBottom w:val="0"/>
                  <w:divBdr>
                    <w:top w:val="none" w:sz="0" w:space="0" w:color="auto"/>
                    <w:left w:val="none" w:sz="0" w:space="0" w:color="auto"/>
                    <w:bottom w:val="none" w:sz="0" w:space="0" w:color="auto"/>
                    <w:right w:val="none" w:sz="0" w:space="0" w:color="auto"/>
                  </w:divBdr>
                  <w:divsChild>
                    <w:div w:id="755706393">
                      <w:marLeft w:val="0"/>
                      <w:marRight w:val="0"/>
                      <w:marTop w:val="0"/>
                      <w:marBottom w:val="0"/>
                      <w:divBdr>
                        <w:top w:val="none" w:sz="0" w:space="0" w:color="auto"/>
                        <w:left w:val="none" w:sz="0" w:space="0" w:color="auto"/>
                        <w:bottom w:val="none" w:sz="0" w:space="0" w:color="auto"/>
                        <w:right w:val="none" w:sz="0" w:space="0" w:color="auto"/>
                      </w:divBdr>
                      <w:divsChild>
                        <w:div w:id="957445439">
                          <w:marLeft w:val="0"/>
                          <w:marRight w:val="0"/>
                          <w:marTop w:val="0"/>
                          <w:marBottom w:val="0"/>
                          <w:divBdr>
                            <w:top w:val="none" w:sz="0" w:space="0" w:color="auto"/>
                            <w:left w:val="none" w:sz="0" w:space="0" w:color="auto"/>
                            <w:bottom w:val="none" w:sz="0" w:space="0" w:color="auto"/>
                            <w:right w:val="none" w:sz="0" w:space="0" w:color="auto"/>
                          </w:divBdr>
                          <w:divsChild>
                            <w:div w:id="224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858824">
      <w:bodyDiv w:val="1"/>
      <w:marLeft w:val="0"/>
      <w:marRight w:val="0"/>
      <w:marTop w:val="0"/>
      <w:marBottom w:val="0"/>
      <w:divBdr>
        <w:top w:val="none" w:sz="0" w:space="0" w:color="auto"/>
        <w:left w:val="none" w:sz="0" w:space="0" w:color="auto"/>
        <w:bottom w:val="none" w:sz="0" w:space="0" w:color="auto"/>
        <w:right w:val="none" w:sz="0" w:space="0" w:color="auto"/>
      </w:divBdr>
    </w:div>
    <w:div w:id="434373005">
      <w:bodyDiv w:val="1"/>
      <w:marLeft w:val="0"/>
      <w:marRight w:val="0"/>
      <w:marTop w:val="0"/>
      <w:marBottom w:val="0"/>
      <w:divBdr>
        <w:top w:val="none" w:sz="0" w:space="0" w:color="auto"/>
        <w:left w:val="none" w:sz="0" w:space="0" w:color="auto"/>
        <w:bottom w:val="none" w:sz="0" w:space="0" w:color="auto"/>
        <w:right w:val="none" w:sz="0" w:space="0" w:color="auto"/>
      </w:divBdr>
    </w:div>
    <w:div w:id="545528358">
      <w:bodyDiv w:val="1"/>
      <w:marLeft w:val="0"/>
      <w:marRight w:val="0"/>
      <w:marTop w:val="0"/>
      <w:marBottom w:val="0"/>
      <w:divBdr>
        <w:top w:val="none" w:sz="0" w:space="0" w:color="auto"/>
        <w:left w:val="none" w:sz="0" w:space="0" w:color="auto"/>
        <w:bottom w:val="none" w:sz="0" w:space="0" w:color="auto"/>
        <w:right w:val="none" w:sz="0" w:space="0" w:color="auto"/>
      </w:divBdr>
    </w:div>
    <w:div w:id="811365086">
      <w:bodyDiv w:val="1"/>
      <w:marLeft w:val="0"/>
      <w:marRight w:val="0"/>
      <w:marTop w:val="0"/>
      <w:marBottom w:val="0"/>
      <w:divBdr>
        <w:top w:val="none" w:sz="0" w:space="0" w:color="auto"/>
        <w:left w:val="none" w:sz="0" w:space="0" w:color="auto"/>
        <w:bottom w:val="none" w:sz="0" w:space="0" w:color="auto"/>
        <w:right w:val="none" w:sz="0" w:space="0" w:color="auto"/>
      </w:divBdr>
    </w:div>
    <w:div w:id="818763419">
      <w:bodyDiv w:val="1"/>
      <w:marLeft w:val="0"/>
      <w:marRight w:val="0"/>
      <w:marTop w:val="0"/>
      <w:marBottom w:val="0"/>
      <w:divBdr>
        <w:top w:val="none" w:sz="0" w:space="0" w:color="auto"/>
        <w:left w:val="none" w:sz="0" w:space="0" w:color="auto"/>
        <w:bottom w:val="none" w:sz="0" w:space="0" w:color="auto"/>
        <w:right w:val="none" w:sz="0" w:space="0" w:color="auto"/>
      </w:divBdr>
    </w:div>
    <w:div w:id="1166869843">
      <w:bodyDiv w:val="1"/>
      <w:marLeft w:val="0"/>
      <w:marRight w:val="0"/>
      <w:marTop w:val="0"/>
      <w:marBottom w:val="0"/>
      <w:divBdr>
        <w:top w:val="none" w:sz="0" w:space="0" w:color="auto"/>
        <w:left w:val="none" w:sz="0" w:space="0" w:color="auto"/>
        <w:bottom w:val="none" w:sz="0" w:space="0" w:color="auto"/>
        <w:right w:val="none" w:sz="0" w:space="0" w:color="auto"/>
      </w:divBdr>
    </w:div>
    <w:div w:id="1319655707">
      <w:bodyDiv w:val="1"/>
      <w:marLeft w:val="0"/>
      <w:marRight w:val="0"/>
      <w:marTop w:val="0"/>
      <w:marBottom w:val="0"/>
      <w:divBdr>
        <w:top w:val="none" w:sz="0" w:space="0" w:color="auto"/>
        <w:left w:val="none" w:sz="0" w:space="0" w:color="auto"/>
        <w:bottom w:val="none" w:sz="0" w:space="0" w:color="auto"/>
        <w:right w:val="none" w:sz="0" w:space="0" w:color="auto"/>
      </w:divBdr>
    </w:div>
    <w:div w:id="1485780675">
      <w:bodyDiv w:val="1"/>
      <w:marLeft w:val="0"/>
      <w:marRight w:val="0"/>
      <w:marTop w:val="0"/>
      <w:marBottom w:val="0"/>
      <w:divBdr>
        <w:top w:val="none" w:sz="0" w:space="0" w:color="auto"/>
        <w:left w:val="none" w:sz="0" w:space="0" w:color="auto"/>
        <w:bottom w:val="none" w:sz="0" w:space="0" w:color="auto"/>
        <w:right w:val="none" w:sz="0" w:space="0" w:color="auto"/>
      </w:divBdr>
    </w:div>
    <w:div w:id="1595898747">
      <w:bodyDiv w:val="1"/>
      <w:marLeft w:val="0"/>
      <w:marRight w:val="0"/>
      <w:marTop w:val="0"/>
      <w:marBottom w:val="0"/>
      <w:divBdr>
        <w:top w:val="none" w:sz="0" w:space="0" w:color="auto"/>
        <w:left w:val="none" w:sz="0" w:space="0" w:color="auto"/>
        <w:bottom w:val="none" w:sz="0" w:space="0" w:color="auto"/>
        <w:right w:val="none" w:sz="0" w:space="0" w:color="auto"/>
      </w:divBdr>
    </w:div>
    <w:div w:id="1596129745">
      <w:bodyDiv w:val="1"/>
      <w:marLeft w:val="0"/>
      <w:marRight w:val="0"/>
      <w:marTop w:val="0"/>
      <w:marBottom w:val="0"/>
      <w:divBdr>
        <w:top w:val="none" w:sz="0" w:space="0" w:color="auto"/>
        <w:left w:val="none" w:sz="0" w:space="0" w:color="auto"/>
        <w:bottom w:val="none" w:sz="0" w:space="0" w:color="auto"/>
        <w:right w:val="none" w:sz="0" w:space="0" w:color="auto"/>
      </w:divBdr>
    </w:div>
    <w:div w:id="1620800186">
      <w:bodyDiv w:val="1"/>
      <w:marLeft w:val="0"/>
      <w:marRight w:val="0"/>
      <w:marTop w:val="0"/>
      <w:marBottom w:val="0"/>
      <w:divBdr>
        <w:top w:val="none" w:sz="0" w:space="0" w:color="auto"/>
        <w:left w:val="none" w:sz="0" w:space="0" w:color="auto"/>
        <w:bottom w:val="none" w:sz="0" w:space="0" w:color="auto"/>
        <w:right w:val="none" w:sz="0" w:space="0" w:color="auto"/>
      </w:divBdr>
    </w:div>
    <w:div w:id="1835336536">
      <w:bodyDiv w:val="1"/>
      <w:marLeft w:val="0"/>
      <w:marRight w:val="0"/>
      <w:marTop w:val="0"/>
      <w:marBottom w:val="0"/>
      <w:divBdr>
        <w:top w:val="none" w:sz="0" w:space="0" w:color="auto"/>
        <w:left w:val="none" w:sz="0" w:space="0" w:color="auto"/>
        <w:bottom w:val="none" w:sz="0" w:space="0" w:color="auto"/>
        <w:right w:val="none" w:sz="0" w:space="0" w:color="auto"/>
      </w:divBdr>
    </w:div>
    <w:div w:id="2091341834">
      <w:bodyDiv w:val="1"/>
      <w:marLeft w:val="0"/>
      <w:marRight w:val="0"/>
      <w:marTop w:val="0"/>
      <w:marBottom w:val="0"/>
      <w:divBdr>
        <w:top w:val="none" w:sz="0" w:space="0" w:color="auto"/>
        <w:left w:val="none" w:sz="0" w:space="0" w:color="auto"/>
        <w:bottom w:val="none" w:sz="0" w:space="0" w:color="auto"/>
        <w:right w:val="none" w:sz="0" w:space="0" w:color="auto"/>
      </w:divBdr>
    </w:div>
    <w:div w:id="21311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ndwell.gov.uk/tenanthandbook/tenant-handbook/responsible" TargetMode="External"/><Relationship Id="rId18" Type="http://schemas.openxmlformats.org/officeDocument/2006/relationships/hyperlink" Target="https://www.sandwell.gov.uk/housing/asset-management-compliance-strategy-2025-203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andwell.gov.uk/downloads/download/85/corporate-debt-policy" TargetMode="External"/><Relationship Id="rId7" Type="http://schemas.openxmlformats.org/officeDocument/2006/relationships/settings" Target="settings.xml"/><Relationship Id="rId12" Type="http://schemas.openxmlformats.org/officeDocument/2006/relationships/hyperlink" Target="https://www.sandwell.gov.uk/tenanthandbook/tenant-handbook/rechargeable-repairs" TargetMode="External"/><Relationship Id="rId17" Type="http://schemas.openxmlformats.org/officeDocument/2006/relationships/hyperlink" Target="mailto:customer_services@sandwell.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OR-C-NAS-02/HS-SMETHWICK-1_Share$/STRATEGY%20AND%20REGENERATION/STRATEGY%20AND%20RESEARCH/OfficePro2000/Strategy%20%26%20Research%20Unit/Louis/www.sandwell.gov.uk/feedback" TargetMode="External"/><Relationship Id="rId20" Type="http://schemas.openxmlformats.org/officeDocument/2006/relationships/hyperlink" Target="https://www.sandwell.gov.uk/downloads/file/1514/reasonable-adjustments-policy-june-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andwell.gov.uk/tenanthandbook/tenant-handbook/rechargeable-repairs" TargetMode="External"/><Relationship Id="rId23" Type="http://schemas.openxmlformats.org/officeDocument/2006/relationships/hyperlink" Target="https://www.sandwell.gov.uk/downloads/download/154/reasonable-adjustments-policy"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sandwell.gov.uk/housing/property-compliance-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well.gov.uk/tenanthandbook/tenant-handbook/rechargeable-repairs" TargetMode="External"/><Relationship Id="rId22" Type="http://schemas.openxmlformats.org/officeDocument/2006/relationships/hyperlink" Target="https://www.sandwell.gov.uk/tenanthandbook/tenant-handbook/tenancy-condi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Comments xmlns="a9425197-31e1-4d34-8419-48789e20a78a" xsi:nil="true"/>
    <TaxCatchAll xmlns="0a2ace62-6eff-49e2-8365-79ba2d40e546" xsi:nil="true"/>
  </documentManagement>
</p:properties>
</file>

<file path=customXml/itemProps1.xml><?xml version="1.0" encoding="utf-8"?>
<ds:datastoreItem xmlns:ds="http://schemas.openxmlformats.org/officeDocument/2006/customXml" ds:itemID="{A690F24A-D2E8-4742-9C91-77FE59AA5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88F36-E1FE-469C-8B5B-B5E3DFFA3888}">
  <ds:schemaRefs>
    <ds:schemaRef ds:uri="http://schemas.openxmlformats.org/officeDocument/2006/bibliography"/>
  </ds:schemaRefs>
</ds:datastoreItem>
</file>

<file path=customXml/itemProps3.xml><?xml version="1.0" encoding="utf-8"?>
<ds:datastoreItem xmlns:ds="http://schemas.openxmlformats.org/officeDocument/2006/customXml" ds:itemID="{5FF51D2B-B4F5-47AE-90BA-D48F011FF61E}">
  <ds:schemaRefs>
    <ds:schemaRef ds:uri="http://schemas.microsoft.com/sharepoint/v3/contenttype/forms"/>
  </ds:schemaRefs>
</ds:datastoreItem>
</file>

<file path=customXml/itemProps4.xml><?xml version="1.0" encoding="utf-8"?>
<ds:datastoreItem xmlns:ds="http://schemas.openxmlformats.org/officeDocument/2006/customXml" ds:itemID="{7702F35B-92AC-4AED-B0A5-23A8C4253B22}">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2158</Words>
  <Characters>12303</Characters>
  <Application>Microsoft Office Word</Application>
  <DocSecurity>4</DocSecurity>
  <Lines>102</Lines>
  <Paragraphs>28</Paragraphs>
  <ScaleCrop>false</ScaleCrop>
  <Company>Sandwell Metropolitan Borough Council</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Owen Roberts</cp:lastModifiedBy>
  <cp:revision>2</cp:revision>
  <dcterms:created xsi:type="dcterms:W3CDTF">2025-04-24T09:26:00Z</dcterms:created>
  <dcterms:modified xsi:type="dcterms:W3CDTF">2025-04-24T09:26:00Z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