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5.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6.xml" ContentType="application/vnd.openxmlformats-officedocument.wordprocessingml.footer+xml"/>
  <Override PartName="/word/footer7.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oter11.xml" ContentType="application/vnd.openxmlformats-officedocument.wordprocessingml.footer+xml"/>
  <Override PartName="/word/footer12.xml" ContentType="application/vnd.openxmlformats-officedocument.wordprocessingml.footer+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3.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6.xml" ContentType="application/vnd.openxmlformats-officedocument.themeOverride+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6.xml" ContentType="application/vnd.openxmlformats-officedocument.wordprocessingml.header+xml"/>
  <Override PartName="/word/footer2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7.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8.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9.xml" ContentType="application/vnd.openxmlformats-officedocument.themeOverride+xml"/>
  <Override PartName="/word/footer2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D33DC0" w14:textId="4F6B5088" w:rsidR="00FE66E7" w:rsidRDefault="00C440BF" w:rsidP="00C440BF">
      <w:pPr>
        <w:rPr>
          <w:noProof/>
          <w:lang w:eastAsia="en-GB"/>
        </w:rPr>
      </w:pPr>
      <w:bookmarkStart w:id="0" w:name="_Hlk167814947"/>
      <w:bookmarkEnd w:id="0"/>
      <w:r>
        <w:rPr>
          <w:noProof/>
          <w:lang w:eastAsia="en-GB"/>
        </w:rPr>
        <w:drawing>
          <wp:inline distT="0" distB="0" distL="0" distR="0" wp14:anchorId="2E9B72D5" wp14:editId="1C911DD6">
            <wp:extent cx="5715798" cy="15242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ndwell Logo.png"/>
                    <pic:cNvPicPr/>
                  </pic:nvPicPr>
                  <pic:blipFill>
                    <a:blip r:embed="rId11"/>
                    <a:stretch>
                      <a:fillRect/>
                    </a:stretch>
                  </pic:blipFill>
                  <pic:spPr>
                    <a:xfrm>
                      <a:off x="0" y="0"/>
                      <a:ext cx="5715798" cy="1524213"/>
                    </a:xfrm>
                    <a:prstGeom prst="rect">
                      <a:avLst/>
                    </a:prstGeom>
                  </pic:spPr>
                </pic:pic>
              </a:graphicData>
            </a:graphic>
          </wp:inline>
        </w:drawing>
      </w:r>
      <w:r w:rsidR="00F54B1F" w:rsidRPr="00F54B1F">
        <w:rPr>
          <w:noProof/>
          <w:color w:val="FF0000"/>
          <w:lang w:eastAsia="en-GB"/>
        </w:rPr>
        <w:t xml:space="preserve"> </w:t>
      </w:r>
    </w:p>
    <w:p w14:paraId="5B4A261D" w14:textId="56B92900" w:rsidR="008E53C7" w:rsidRPr="00DB6C63" w:rsidRDefault="7D5AEB1D" w:rsidP="00C440BF">
      <w:pPr>
        <w:pStyle w:val="Reporttitledarkgreen"/>
        <w:spacing w:line="360" w:lineRule="auto"/>
        <w:jc w:val="center"/>
      </w:pPr>
      <w:r w:rsidRPr="00DB6C63">
        <w:rPr>
          <w:shd w:val="clear" w:color="auto" w:fill="E6E6E6"/>
        </w:rPr>
        <w:t>202</w:t>
      </w:r>
      <w:r w:rsidR="66DC1488" w:rsidRPr="00DB6C63">
        <w:rPr>
          <w:shd w:val="clear" w:color="auto" w:fill="E6E6E6"/>
        </w:rPr>
        <w:t>4</w:t>
      </w:r>
      <w:r w:rsidRPr="00DB6C63">
        <w:rPr>
          <w:shd w:val="clear" w:color="auto" w:fill="E6E6E6"/>
        </w:rPr>
        <w:t xml:space="preserve"> </w:t>
      </w:r>
      <w:r w:rsidR="0F6F2149" w:rsidRPr="00DB6C63">
        <w:rPr>
          <w:shd w:val="clear" w:color="auto" w:fill="E6E6E6"/>
        </w:rPr>
        <w:t>Air Quality Annual Status Report (ASR)</w:t>
      </w:r>
    </w:p>
    <w:p w14:paraId="46A5076B" w14:textId="5282338E" w:rsidR="00EE32ED" w:rsidRPr="008474D8" w:rsidRDefault="60F92A28" w:rsidP="00C440BF">
      <w:pPr>
        <w:pStyle w:val="Reportsubtitle"/>
        <w:spacing w:line="360" w:lineRule="auto"/>
        <w:jc w:val="center"/>
      </w:pPr>
      <w:r w:rsidRPr="00DB6C63">
        <w:rPr>
          <w:shd w:val="clear" w:color="auto" w:fill="E6E6E6"/>
        </w:rPr>
        <w:t xml:space="preserve">In fulfilment of Part IV of the Environment Act </w:t>
      </w:r>
      <w:r w:rsidRPr="00DB6C63" w:rsidDel="00FF06B3">
        <w:rPr>
          <w:shd w:val="clear" w:color="auto" w:fill="E6E6E6"/>
        </w:rPr>
        <w:t xml:space="preserve">1995 </w:t>
      </w:r>
      <w:r w:rsidRPr="00DB6C63">
        <w:rPr>
          <w:shd w:val="clear" w:color="auto" w:fill="E6E6E6"/>
        </w:rPr>
        <w:t>Local Air Quality Management</w:t>
      </w:r>
      <w:r w:rsidR="52E64E48" w:rsidRPr="00DB6C63">
        <w:rPr>
          <w:shd w:val="clear" w:color="auto" w:fill="E6E6E6"/>
        </w:rPr>
        <w:t>, as amended by the Environment Act 2021</w:t>
      </w:r>
    </w:p>
    <w:p w14:paraId="441A7F65" w14:textId="2BE1A50F" w:rsidR="00261CCA" w:rsidRPr="0007782A" w:rsidRDefault="3354E0A2" w:rsidP="00C440BF">
      <w:pPr>
        <w:pStyle w:val="Dateandversion"/>
        <w:jc w:val="center"/>
      </w:pPr>
      <w:r w:rsidRPr="0007782A">
        <w:t xml:space="preserve">Date: </w:t>
      </w:r>
      <w:r w:rsidR="0007782A" w:rsidRPr="0007782A">
        <w:t>1</w:t>
      </w:r>
      <w:r w:rsidR="00E811CD">
        <w:t>8</w:t>
      </w:r>
      <w:r w:rsidR="0007782A" w:rsidRPr="0007782A">
        <w:t xml:space="preserve"> June 2024</w:t>
      </w:r>
    </w:p>
    <w:p w14:paraId="066C2907" w14:textId="77777777" w:rsidR="00E97EAE" w:rsidRDefault="00E97EAE" w:rsidP="00400B0F">
      <w:pPr>
        <w:pStyle w:val="Dateandversion"/>
      </w:pPr>
    </w:p>
    <w:p w14:paraId="3678C385" w14:textId="77777777" w:rsidR="00FE66E7" w:rsidRDefault="00FE66E7" w:rsidP="00400B0F">
      <w:pPr>
        <w:rPr>
          <w:color w:val="008631"/>
          <w:sz w:val="48"/>
        </w:rPr>
        <w:sectPr w:rsidR="00FE66E7" w:rsidSect="00A87CF9">
          <w:headerReference w:type="even" r:id="rId12"/>
          <w:headerReference w:type="default" r:id="rId13"/>
          <w:footerReference w:type="even" r:id="rId14"/>
          <w:footerReference w:type="default" r:id="rId15"/>
          <w:headerReference w:type="first" r:id="rId16"/>
          <w:footerReference w:type="first" r:id="rId17"/>
          <w:type w:val="continuous"/>
          <w:pgSz w:w="11899" w:h="16838" w:code="9"/>
          <w:pgMar w:top="1134" w:right="1134" w:bottom="1134" w:left="1134" w:header="340" w:footer="340" w:gutter="0"/>
          <w:pgNumType w:start="0"/>
          <w:cols w:space="708"/>
          <w:vAlign w:val="center"/>
          <w:docGrid w:linePitch="326"/>
        </w:sectPr>
      </w:pPr>
      <w:bookmarkStart w:id="1"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C440B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2" w:name="_Toc522629670"/>
            <w:bookmarkEnd w:id="1"/>
            <w:r>
              <w:lastRenderedPageBreak/>
              <w:t>Information</w:t>
            </w:r>
          </w:p>
        </w:tc>
        <w:tc>
          <w:tcPr>
            <w:tcW w:w="4806" w:type="dxa"/>
          </w:tcPr>
          <w:p w14:paraId="4FC38002" w14:textId="413E05FE" w:rsidR="00A21119" w:rsidRPr="002D70D9" w:rsidRDefault="00C440BF"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Sandwell MBC</w:t>
            </w:r>
            <w:r w:rsidR="225D942F" w:rsidRPr="00403E1B">
              <w:rPr>
                <w:rFonts w:cs="Arial"/>
              </w:rPr>
              <w:t xml:space="preserve"> </w:t>
            </w:r>
            <w:r w:rsidR="225D942F" w:rsidRPr="002D70D9">
              <w:rPr>
                <w:rFonts w:cs="Arial"/>
              </w:rPr>
              <w:t>Details</w:t>
            </w:r>
          </w:p>
        </w:tc>
      </w:tr>
      <w:tr w:rsidR="00C440BF" w:rsidRPr="00116356" w14:paraId="4B69C130"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C440BF" w:rsidRPr="00662FDC" w:rsidRDefault="00C440BF" w:rsidP="00C440BF">
            <w:pPr>
              <w:spacing w:line="240" w:lineRule="auto"/>
              <w:rPr>
                <w:b/>
                <w:bCs/>
                <w:u w:color="FFFFFF" w:themeColor="background1"/>
              </w:rPr>
            </w:pPr>
            <w:r w:rsidRPr="00662FDC">
              <w:rPr>
                <w:b/>
                <w:bCs/>
              </w:rPr>
              <w:t>Local Authority Officer</w:t>
            </w:r>
          </w:p>
        </w:tc>
        <w:tc>
          <w:tcPr>
            <w:tcW w:w="4806" w:type="dxa"/>
          </w:tcPr>
          <w:p w14:paraId="4A3AC378" w14:textId="7836F109" w:rsidR="00C440BF" w:rsidRPr="0007782A" w:rsidRDefault="00C440BF" w:rsidP="00C440B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07782A">
              <w:t>Elizabeth Stephens and Sophie Morris</w:t>
            </w:r>
          </w:p>
        </w:tc>
      </w:tr>
      <w:tr w:rsidR="00C440BF" w:rsidRPr="00116356" w14:paraId="430419E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C440BF" w:rsidRPr="00662FDC" w:rsidRDefault="00C440BF" w:rsidP="00C440BF">
            <w:pPr>
              <w:spacing w:line="240" w:lineRule="auto"/>
              <w:rPr>
                <w:b/>
                <w:u w:color="FFFFFF" w:themeColor="background1"/>
              </w:rPr>
            </w:pPr>
            <w:r w:rsidRPr="00662FDC">
              <w:rPr>
                <w:b/>
                <w:u w:color="FFFFFF" w:themeColor="background1"/>
              </w:rPr>
              <w:t>Department</w:t>
            </w:r>
          </w:p>
        </w:tc>
        <w:tc>
          <w:tcPr>
            <w:tcW w:w="4806" w:type="dxa"/>
          </w:tcPr>
          <w:p w14:paraId="341C76BE" w14:textId="4F8DA4E1" w:rsidR="00C440BF" w:rsidRPr="0007782A" w:rsidRDefault="00C440BF" w:rsidP="00C440B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07782A">
              <w:rPr>
                <w:rFonts w:cs="Arial"/>
              </w:rPr>
              <w:t>Pollution Control Team, Public Health</w:t>
            </w:r>
          </w:p>
        </w:tc>
      </w:tr>
      <w:tr w:rsidR="00C440BF" w:rsidRPr="00116356" w14:paraId="1C5DF9D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C440BF" w:rsidRPr="00662FDC" w:rsidRDefault="00C440BF" w:rsidP="00C440BF">
            <w:pPr>
              <w:spacing w:line="240" w:lineRule="auto"/>
              <w:rPr>
                <w:b/>
                <w:u w:color="FFFFFF" w:themeColor="background1"/>
              </w:rPr>
            </w:pPr>
            <w:r w:rsidRPr="00662FDC">
              <w:rPr>
                <w:b/>
                <w:u w:color="FFFFFF" w:themeColor="background1"/>
              </w:rPr>
              <w:t>Address</w:t>
            </w:r>
          </w:p>
        </w:tc>
        <w:tc>
          <w:tcPr>
            <w:tcW w:w="4806" w:type="dxa"/>
          </w:tcPr>
          <w:p w14:paraId="01EA80DB" w14:textId="4B1C5692" w:rsidR="00C440BF" w:rsidRPr="0007782A" w:rsidRDefault="00C440BF" w:rsidP="00C440B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07782A">
              <w:t>Sandwell Council House, Freeth Street, Oldbury, B69 3DE</w:t>
            </w:r>
          </w:p>
        </w:tc>
      </w:tr>
      <w:tr w:rsidR="00C440BF" w:rsidRPr="00116356" w14:paraId="026526DD"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C440BF" w:rsidRPr="00662FDC" w:rsidRDefault="00C440BF" w:rsidP="00C440BF">
            <w:pPr>
              <w:spacing w:line="240" w:lineRule="auto"/>
              <w:rPr>
                <w:b/>
                <w:u w:color="FFFFFF" w:themeColor="background1"/>
              </w:rPr>
            </w:pPr>
            <w:r w:rsidRPr="00662FDC">
              <w:rPr>
                <w:b/>
                <w:u w:color="FFFFFF" w:themeColor="background1"/>
              </w:rPr>
              <w:t>Telephone</w:t>
            </w:r>
          </w:p>
        </w:tc>
        <w:tc>
          <w:tcPr>
            <w:tcW w:w="4806" w:type="dxa"/>
          </w:tcPr>
          <w:p w14:paraId="45199B3C" w14:textId="300B400C" w:rsidR="00C440BF" w:rsidRPr="0007782A" w:rsidRDefault="00C440BF" w:rsidP="00C440B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07782A">
              <w:t>0121 569 2200</w:t>
            </w:r>
          </w:p>
        </w:tc>
      </w:tr>
      <w:tr w:rsidR="00C440BF" w:rsidRPr="00116356" w14:paraId="6E945C78"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C440BF" w:rsidRPr="00662FDC" w:rsidRDefault="00C440BF" w:rsidP="00C440BF">
            <w:pPr>
              <w:spacing w:line="240" w:lineRule="auto"/>
              <w:rPr>
                <w:b/>
                <w:u w:color="FFFFFF" w:themeColor="background1"/>
              </w:rPr>
            </w:pPr>
            <w:r w:rsidRPr="00662FDC">
              <w:rPr>
                <w:b/>
                <w:u w:color="FFFFFF" w:themeColor="background1"/>
              </w:rPr>
              <w:t>E-mail</w:t>
            </w:r>
          </w:p>
        </w:tc>
        <w:tc>
          <w:tcPr>
            <w:tcW w:w="4806" w:type="dxa"/>
          </w:tcPr>
          <w:p w14:paraId="32367788" w14:textId="5EF2B44F" w:rsidR="00C440BF" w:rsidRPr="0007782A" w:rsidRDefault="00C440BF" w:rsidP="00C440B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07782A">
              <w:t>pollution_control@sandwell.gov.uk</w:t>
            </w:r>
          </w:p>
        </w:tc>
      </w:tr>
      <w:tr w:rsidR="00C440BF" w:rsidRPr="00116356" w14:paraId="76DBBCD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C440BF" w:rsidRPr="00662FDC" w:rsidRDefault="00C440BF" w:rsidP="00C440BF">
            <w:pPr>
              <w:spacing w:line="240" w:lineRule="auto"/>
              <w:rPr>
                <w:b/>
                <w:u w:color="FFFFFF" w:themeColor="background1"/>
              </w:rPr>
            </w:pPr>
            <w:r w:rsidRPr="00662FDC">
              <w:rPr>
                <w:b/>
                <w:u w:color="FFFFFF" w:themeColor="background1"/>
              </w:rPr>
              <w:t>Report Reference Number</w:t>
            </w:r>
          </w:p>
        </w:tc>
        <w:tc>
          <w:tcPr>
            <w:tcW w:w="4806" w:type="dxa"/>
          </w:tcPr>
          <w:p w14:paraId="09149D1B" w14:textId="76234D05" w:rsidR="00C440BF" w:rsidRPr="0007782A" w:rsidRDefault="00C440BF" w:rsidP="00C440B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07782A">
              <w:t>Sandwell ASR 2024</w:t>
            </w:r>
          </w:p>
        </w:tc>
      </w:tr>
      <w:tr w:rsidR="0007782A" w:rsidRPr="0007782A" w14:paraId="31C8332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E97EAE" w:rsidRPr="00662FDC" w:rsidRDefault="00E97EAE" w:rsidP="00B0163A">
            <w:pPr>
              <w:spacing w:line="240" w:lineRule="auto"/>
              <w:rPr>
                <w:b/>
                <w:u w:color="FFFFFF" w:themeColor="background1"/>
              </w:rPr>
            </w:pPr>
            <w:r w:rsidRPr="00662FDC">
              <w:rPr>
                <w:b/>
                <w:u w:color="FFFFFF" w:themeColor="background1"/>
              </w:rPr>
              <w:t>Date</w:t>
            </w:r>
          </w:p>
        </w:tc>
        <w:tc>
          <w:tcPr>
            <w:tcW w:w="4806" w:type="dxa"/>
          </w:tcPr>
          <w:p w14:paraId="2965645E" w14:textId="4E1B460B" w:rsidR="00E97EAE" w:rsidRPr="0007782A" w:rsidRDefault="0007782A"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07782A">
              <w:t>1</w:t>
            </w:r>
            <w:r w:rsidR="00E811CD">
              <w:t>8</w:t>
            </w:r>
            <w:r w:rsidRPr="0007782A">
              <w:t xml:space="preserve"> June 2024</w:t>
            </w:r>
          </w:p>
        </w:tc>
      </w:tr>
    </w:tbl>
    <w:p w14:paraId="08F9BD08" w14:textId="77777777" w:rsidR="00A23605" w:rsidRDefault="00A23605"/>
    <w:p w14:paraId="7347E133" w14:textId="6C4D0990" w:rsidR="01C680BD" w:rsidRDefault="01C680BD"/>
    <w:p w14:paraId="2E1CC27C" w14:textId="77777777" w:rsidR="007B390C" w:rsidRDefault="007B390C" w:rsidP="00400B0F">
      <w:pPr>
        <w:pStyle w:val="Heading1"/>
        <w:numPr>
          <w:ilvl w:val="0"/>
          <w:numId w:val="0"/>
        </w:numPr>
        <w:sectPr w:rsidR="007B390C" w:rsidSect="00E43138">
          <w:headerReference w:type="default" r:id="rId18"/>
          <w:footerReference w:type="default" r:id="rId19"/>
          <w:pgSz w:w="11899" w:h="16838" w:code="9"/>
          <w:pgMar w:top="1134" w:right="1134" w:bottom="1134" w:left="1134" w:header="340" w:footer="340" w:gutter="0"/>
          <w:pgNumType w:fmt="lowerRoman"/>
          <w:cols w:space="708"/>
          <w:docGrid w:linePitch="326"/>
        </w:sectPr>
      </w:pPr>
    </w:p>
    <w:p w14:paraId="70140560" w14:textId="30387A6A" w:rsidR="007D7430" w:rsidRPr="00812BDB" w:rsidRDefault="7336649F" w:rsidP="00812BDB">
      <w:pPr>
        <w:pStyle w:val="Heading1"/>
        <w:numPr>
          <w:ilvl w:val="0"/>
          <w:numId w:val="0"/>
        </w:numPr>
        <w:rPr>
          <w:shd w:val="clear" w:color="auto" w:fill="E6E6E6"/>
        </w:rPr>
      </w:pPr>
      <w:bookmarkStart w:id="3" w:name="_Toc169599186"/>
      <w:r w:rsidRPr="0040723F">
        <w:rPr>
          <w:shd w:val="clear" w:color="auto" w:fill="E6E6E6"/>
        </w:rPr>
        <w:lastRenderedPageBreak/>
        <w:t>Executive Summary: Air Quality in Our Area</w:t>
      </w:r>
      <w:bookmarkStart w:id="4" w:name="OLE_LINK1"/>
      <w:bookmarkEnd w:id="3"/>
    </w:p>
    <w:bookmarkEnd w:id="4"/>
    <w:p w14:paraId="102BE800" w14:textId="0269E044" w:rsidR="006A7CE3" w:rsidRDefault="01BDB5EF" w:rsidP="00FD4BE3">
      <w:pPr>
        <w:spacing w:after="160"/>
        <w:rPr>
          <w:rFonts w:asciiTheme="majorHAnsi" w:eastAsiaTheme="majorEastAsia" w:hAnsiTheme="majorHAnsi" w:cstheme="majorBidi"/>
          <w:color w:val="000000" w:themeColor="text1"/>
        </w:rPr>
      </w:pPr>
      <w:r w:rsidRPr="1686257E">
        <w:rPr>
          <w:rFonts w:asciiTheme="majorHAnsi" w:eastAsiaTheme="majorEastAsia" w:hAnsiTheme="majorHAnsi" w:cstheme="majorBidi"/>
          <w:color w:val="000000" w:themeColor="text1"/>
        </w:rPr>
        <w:t xml:space="preserve">Breathing in polluted air affects our health and costs the NHS and our society billions of pounds each year. </w:t>
      </w:r>
      <w:r w:rsidR="000570DB" w:rsidRPr="00D75D74">
        <w:rPr>
          <w:rFonts w:asciiTheme="majorHAnsi" w:eastAsiaTheme="majorEastAsia" w:hAnsiTheme="majorHAnsi" w:cstheme="majorBidi"/>
          <w:color w:val="000000" w:themeColor="text1"/>
        </w:rPr>
        <w:t xml:space="preserve">Since clean air is essential for all of us to breathe, it's crucial for everyone to be </w:t>
      </w:r>
      <w:r w:rsidR="000570DB" w:rsidRPr="000570DB">
        <w:rPr>
          <w:rFonts w:asciiTheme="majorHAnsi" w:eastAsiaTheme="majorEastAsia" w:hAnsiTheme="majorHAnsi" w:cstheme="majorBidi"/>
          <w:color w:val="000000" w:themeColor="text1"/>
        </w:rPr>
        <w:t xml:space="preserve">aware of how poor air quality impacts health and the actions required to reduce </w:t>
      </w:r>
      <w:r w:rsidR="0089377E">
        <w:rPr>
          <w:rFonts w:asciiTheme="majorHAnsi" w:eastAsiaTheme="majorEastAsia" w:hAnsiTheme="majorHAnsi" w:cstheme="majorBidi"/>
          <w:color w:val="000000" w:themeColor="text1"/>
        </w:rPr>
        <w:t xml:space="preserve">both </w:t>
      </w:r>
      <w:r w:rsidR="000570DB" w:rsidRPr="000570DB">
        <w:rPr>
          <w:rFonts w:asciiTheme="majorHAnsi" w:eastAsiaTheme="majorEastAsia" w:hAnsiTheme="majorHAnsi" w:cstheme="majorBidi"/>
          <w:color w:val="000000" w:themeColor="text1"/>
        </w:rPr>
        <w:t>sources and</w:t>
      </w:r>
      <w:r w:rsidR="00716872">
        <w:rPr>
          <w:rFonts w:asciiTheme="majorHAnsi" w:eastAsiaTheme="majorEastAsia" w:hAnsiTheme="majorHAnsi" w:cstheme="majorBidi"/>
          <w:color w:val="000000" w:themeColor="text1"/>
        </w:rPr>
        <w:t xml:space="preserve"> our personal</w:t>
      </w:r>
      <w:r w:rsidR="000570DB" w:rsidRPr="000570DB">
        <w:rPr>
          <w:rFonts w:asciiTheme="majorHAnsi" w:eastAsiaTheme="majorEastAsia" w:hAnsiTheme="majorHAnsi" w:cstheme="majorBidi"/>
          <w:color w:val="000000" w:themeColor="text1"/>
        </w:rPr>
        <w:t xml:space="preserve"> exposure</w:t>
      </w:r>
      <w:r w:rsidR="006A7CE3">
        <w:rPr>
          <w:rFonts w:asciiTheme="majorHAnsi" w:eastAsiaTheme="majorEastAsia" w:hAnsiTheme="majorHAnsi" w:cstheme="majorBidi"/>
          <w:color w:val="000000" w:themeColor="text1"/>
        </w:rPr>
        <w:t>.</w:t>
      </w:r>
    </w:p>
    <w:p w14:paraId="17502AF8" w14:textId="210F518E" w:rsidR="00F030FA" w:rsidRPr="006A7CE3" w:rsidRDefault="006A7CE3" w:rsidP="00FD4BE3">
      <w:pPr>
        <w:spacing w:after="160"/>
        <w:rPr>
          <w:rFonts w:asciiTheme="majorHAnsi" w:eastAsiaTheme="majorEastAsia" w:hAnsiTheme="majorHAnsi" w:cstheme="majorBidi"/>
          <w:color w:val="000000" w:themeColor="text1"/>
        </w:rPr>
      </w:pPr>
      <w:r>
        <w:rPr>
          <w:rFonts w:asciiTheme="majorHAnsi" w:eastAsiaTheme="majorEastAsia" w:hAnsiTheme="majorHAnsi" w:cstheme="majorBidi"/>
          <w:color w:val="000000" w:themeColor="text1"/>
        </w:rPr>
        <w:t>Ai</w:t>
      </w:r>
      <w:r w:rsidR="01BDB5EF" w:rsidRPr="1686257E">
        <w:rPr>
          <w:rFonts w:asciiTheme="majorHAnsi" w:eastAsiaTheme="majorEastAsia" w:hAnsiTheme="majorHAnsi" w:cstheme="majorBidi"/>
          <w:color w:val="000000" w:themeColor="text1"/>
        </w:rPr>
        <w:t>r pollution</w:t>
      </w:r>
      <w:r w:rsidR="1FA4FE8B">
        <w:t xml:space="preserve"> is recognised as a contributing factor in the onset of heart disease and cancer</w:t>
      </w:r>
      <w:r w:rsidR="2BE1C922">
        <w:t xml:space="preserve"> and can </w:t>
      </w:r>
      <w:r w:rsidR="2BE1C922" w:rsidRPr="00D74FD9">
        <w:rPr>
          <w:rFonts w:asciiTheme="majorHAnsi" w:eastAsiaTheme="majorEastAsia" w:hAnsiTheme="majorHAnsi" w:cstheme="majorBidi"/>
        </w:rPr>
        <w:t>cause</w:t>
      </w:r>
      <w:r w:rsidR="2BE1C922" w:rsidRPr="00D74FD9">
        <w:rPr>
          <w:rFonts w:asciiTheme="majorHAnsi" w:eastAsiaTheme="majorEastAsia" w:hAnsiTheme="majorHAnsi" w:cstheme="majorBidi"/>
          <w:color w:val="000000" w:themeColor="text1"/>
        </w:rPr>
        <w:t xml:space="preserve"> a </w:t>
      </w:r>
      <w:r w:rsidR="00716872">
        <w:rPr>
          <w:rFonts w:asciiTheme="majorHAnsi" w:eastAsiaTheme="majorEastAsia" w:hAnsiTheme="majorHAnsi" w:cstheme="majorBidi"/>
          <w:color w:val="000000" w:themeColor="text1"/>
        </w:rPr>
        <w:t xml:space="preserve">vast </w:t>
      </w:r>
      <w:r w:rsidR="2BE1C922" w:rsidRPr="00D74FD9">
        <w:rPr>
          <w:rFonts w:asciiTheme="majorHAnsi" w:eastAsiaTheme="majorEastAsia" w:hAnsiTheme="majorHAnsi" w:cstheme="majorBidi"/>
          <w:color w:val="000000" w:themeColor="text1"/>
        </w:rPr>
        <w:t>range of health impacts, including effects on lung function, exacerbation of asthma, increases in</w:t>
      </w:r>
      <w:r w:rsidR="01B1B4C0" w:rsidRPr="1686257E">
        <w:rPr>
          <w:rFonts w:asciiTheme="majorHAnsi" w:eastAsiaTheme="majorEastAsia" w:hAnsiTheme="majorHAnsi" w:cstheme="majorBidi"/>
          <w:color w:val="000000" w:themeColor="text1"/>
        </w:rPr>
        <w:t xml:space="preserve"> </w:t>
      </w:r>
      <w:r w:rsidR="2BE1C922" w:rsidRPr="00D74FD9">
        <w:rPr>
          <w:rFonts w:asciiTheme="majorHAnsi" w:eastAsiaTheme="majorEastAsia" w:hAnsiTheme="majorHAnsi" w:cstheme="majorBidi"/>
          <w:color w:val="000000" w:themeColor="text1"/>
        </w:rPr>
        <w:t>hospital admissions</w:t>
      </w:r>
      <w:r w:rsidR="79A58ECA" w:rsidRPr="00D74FD9">
        <w:rPr>
          <w:rFonts w:asciiTheme="majorHAnsi" w:eastAsiaTheme="majorEastAsia" w:hAnsiTheme="majorHAnsi" w:cstheme="majorBidi"/>
          <w:color w:val="000000" w:themeColor="text1"/>
        </w:rPr>
        <w:t xml:space="preserve"> and mortality</w:t>
      </w:r>
      <w:r w:rsidR="1B930392" w:rsidRPr="00D74FD9">
        <w:rPr>
          <w:rFonts w:asciiTheme="majorHAnsi" w:eastAsiaTheme="majorEastAsia" w:hAnsiTheme="majorHAnsi" w:cstheme="majorBidi"/>
        </w:rPr>
        <w:t xml:space="preserve">. </w:t>
      </w:r>
      <w:r w:rsidR="0D89B213" w:rsidRPr="00D74FD9">
        <w:rPr>
          <w:rFonts w:asciiTheme="majorHAnsi" w:eastAsiaTheme="majorEastAsia" w:hAnsiTheme="majorHAnsi" w:cstheme="majorBidi"/>
          <w:color w:val="000000" w:themeColor="text1"/>
        </w:rPr>
        <w:t>In the UK, it is estimated that the reduction in healthy life expectancy caused by air pollution is equivalent to 29,000 to 43,000 deaths a year</w:t>
      </w:r>
      <w:r w:rsidR="00505B08">
        <w:rPr>
          <w:rStyle w:val="FootnoteReference"/>
          <w:rFonts w:asciiTheme="majorHAnsi" w:eastAsiaTheme="majorEastAsia" w:hAnsiTheme="majorHAnsi" w:cstheme="majorBidi"/>
          <w:color w:val="000000" w:themeColor="text1"/>
        </w:rPr>
        <w:footnoteReference w:id="2"/>
      </w:r>
      <w:r w:rsidR="00FE4F6D" w:rsidRPr="00D74FD9">
        <w:rPr>
          <w:rFonts w:asciiTheme="majorHAnsi" w:eastAsiaTheme="majorEastAsia" w:hAnsiTheme="majorHAnsi" w:cstheme="majorBidi"/>
          <w:color w:val="000000" w:themeColor="text1"/>
        </w:rPr>
        <w:t>.</w:t>
      </w:r>
      <w:r w:rsidR="0D89B213" w:rsidRPr="0050294F">
        <w:rPr>
          <w:rFonts w:asciiTheme="majorHAnsi" w:eastAsiaTheme="majorEastAsia" w:hAnsiTheme="majorHAnsi" w:cstheme="majorBidi"/>
          <w:color w:val="000000" w:themeColor="text1"/>
        </w:rPr>
        <w:t xml:space="preserve"> </w:t>
      </w:r>
    </w:p>
    <w:p w14:paraId="0B2BE71D" w14:textId="1B91627C" w:rsidR="00C04D38" w:rsidDel="00403ABD" w:rsidRDefault="00716872" w:rsidP="00FD4BE3">
      <w:pPr>
        <w:spacing w:after="160"/>
      </w:pPr>
      <w:r>
        <w:t>We know that a</w:t>
      </w:r>
      <w:r w:rsidR="56D08C36">
        <w:t>ir pollution particularly affects the most vulnerable in society</w:t>
      </w:r>
      <w:r w:rsidR="0089377E">
        <w:t xml:space="preserve"> including</w:t>
      </w:r>
      <w:r w:rsidR="56D08C36">
        <w:t xml:space="preserve"> children</w:t>
      </w:r>
      <w:r w:rsidR="57A59498">
        <w:t>,</w:t>
      </w:r>
      <w:r w:rsidR="56D08C36">
        <w:t xml:space="preserve"> </w:t>
      </w:r>
      <w:r w:rsidR="57A59498">
        <w:t>the elderly</w:t>
      </w:r>
      <w:r w:rsidR="56D08C36">
        <w:t xml:space="preserve">, and those with </w:t>
      </w:r>
      <w:r w:rsidR="57A59498">
        <w:t xml:space="preserve">existing </w:t>
      </w:r>
      <w:r w:rsidR="56D08C36">
        <w:t>heart and lung conditions</w:t>
      </w:r>
      <w:r w:rsidR="2746F2BF">
        <w:t>. Additionally,</w:t>
      </w:r>
      <w:r w:rsidR="5126E686">
        <w:t xml:space="preserve"> </w:t>
      </w:r>
      <w:r w:rsidR="34E6606E">
        <w:t>people</w:t>
      </w:r>
      <w:r w:rsidR="6627B6D5">
        <w:t xml:space="preserve"> living in less </w:t>
      </w:r>
      <w:r w:rsidR="1F3E971A">
        <w:t>affluent</w:t>
      </w:r>
      <w:r w:rsidR="6627B6D5">
        <w:t xml:space="preserve"> areas are </w:t>
      </w:r>
      <w:r w:rsidR="1364CE98">
        <w:t>most exposed to dangerous levels of air pollutio</w:t>
      </w:r>
      <w:r w:rsidR="1364CE98" w:rsidRPr="00C03702">
        <w:t>n</w:t>
      </w:r>
      <w:r w:rsidR="00C04D38" w:rsidRPr="00C03702">
        <w:rPr>
          <w:rStyle w:val="FootnoteReference"/>
        </w:rPr>
        <w:footnoteReference w:id="3"/>
      </w:r>
      <w:r w:rsidR="4D920625" w:rsidRPr="00C03702">
        <w:t>.</w:t>
      </w:r>
    </w:p>
    <w:p w14:paraId="2C9E992D" w14:textId="08E6081A" w:rsidR="498E7F76" w:rsidRDefault="004D11DF" w:rsidP="00FD4BE3">
      <w:pPr>
        <w:tabs>
          <w:tab w:val="left" w:pos="1134"/>
        </w:tabs>
        <w:spacing w:before="240"/>
      </w:pPr>
      <w:r w:rsidRPr="0007782A">
        <w:fldChar w:fldCharType="begin"/>
      </w:r>
      <w:r w:rsidRPr="0007782A">
        <w:instrText xml:space="preserve"> REF _Ref161820433 \h </w:instrText>
      </w:r>
      <w:r w:rsidR="0089377E" w:rsidRPr="0007782A">
        <w:instrText xml:space="preserve"> \* MERGEFORMAT </w:instrText>
      </w:r>
      <w:r w:rsidRPr="0007782A">
        <w:fldChar w:fldCharType="separate"/>
      </w:r>
      <w:r w:rsidR="00AD7F81" w:rsidRPr="0007782A">
        <w:t xml:space="preserve">Table ES </w:t>
      </w:r>
      <w:r w:rsidR="00AD7F81" w:rsidRPr="0007782A">
        <w:rPr>
          <w:noProof/>
        </w:rPr>
        <w:t>1</w:t>
      </w:r>
      <w:r w:rsidRPr="0007782A">
        <w:fldChar w:fldCharType="end"/>
      </w:r>
      <w:r w:rsidR="00E032DB" w:rsidRPr="0007782A">
        <w:t xml:space="preserve"> </w:t>
      </w:r>
      <w:r w:rsidR="0E09026E" w:rsidRPr="0007782A">
        <w:t>pro</w:t>
      </w:r>
      <w:r w:rsidR="0E09026E">
        <w:t xml:space="preserve">vides a brief explanation of the </w:t>
      </w:r>
      <w:r w:rsidR="00763A19">
        <w:t>key pollutants relevant to Local Air Quality Management</w:t>
      </w:r>
      <w:r w:rsidR="5B561EEA">
        <w:t xml:space="preserve"> and </w:t>
      </w:r>
      <w:r w:rsidR="526868D4">
        <w:t>the kind of</w:t>
      </w:r>
      <w:r w:rsidR="658E1E8C">
        <w:t xml:space="preserve"> activities they might arise from</w:t>
      </w:r>
      <w:r w:rsidR="00763A19">
        <w:t xml:space="preserve">. </w:t>
      </w:r>
    </w:p>
    <w:p w14:paraId="3A93F284" w14:textId="1178AD66" w:rsidR="0097717C" w:rsidRDefault="00CD3892" w:rsidP="0097717C">
      <w:pPr>
        <w:pStyle w:val="Caption"/>
        <w:keepNext/>
      </w:pPr>
      <w:bookmarkStart w:id="5" w:name="_Ref161820433"/>
      <w:r>
        <w:t xml:space="preserve">Table ES </w:t>
      </w:r>
      <w:r w:rsidR="00780929">
        <w:fldChar w:fldCharType="begin"/>
      </w:r>
      <w:r w:rsidR="00780929">
        <w:instrText xml:space="preserve"> SEQ Table_ES \* ARABIC </w:instrText>
      </w:r>
      <w:r w:rsidR="00780929">
        <w:fldChar w:fldCharType="separate"/>
      </w:r>
      <w:r w:rsidR="00AD7F81">
        <w:rPr>
          <w:noProof/>
        </w:rPr>
        <w:t>1</w:t>
      </w:r>
      <w:r w:rsidR="00780929">
        <w:rPr>
          <w:noProof/>
        </w:rPr>
        <w:fldChar w:fldCharType="end"/>
      </w:r>
      <w:bookmarkEnd w:id="5"/>
      <w:r>
        <w:t xml:space="preserve"> - </w:t>
      </w:r>
      <w:r w:rsidR="00E032DB">
        <w:t xml:space="preserve">Description of </w:t>
      </w:r>
      <w:r w:rsidR="0067272F">
        <w:t>K</w:t>
      </w:r>
      <w:r w:rsidR="00E032DB">
        <w:t xml:space="preserve">ey </w:t>
      </w:r>
      <w:r w:rsidR="0067272F">
        <w:t>P</w:t>
      </w:r>
      <w:r w:rsidR="00E032DB">
        <w:t>ollutants</w:t>
      </w:r>
    </w:p>
    <w:tbl>
      <w:tblPr>
        <w:tblStyle w:val="TableStyle4"/>
        <w:tblW w:w="5000" w:type="pct"/>
        <w:tblLook w:val="04A0" w:firstRow="1" w:lastRow="0" w:firstColumn="1" w:lastColumn="0" w:noHBand="0" w:noVBand="1"/>
      </w:tblPr>
      <w:tblGrid>
        <w:gridCol w:w="1747"/>
        <w:gridCol w:w="7874"/>
      </w:tblGrid>
      <w:tr w:rsidR="10F06386" w14:paraId="3A6C4947" w14:textId="77777777" w:rsidTr="00FD4BE3">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908" w:type="pct"/>
          </w:tcPr>
          <w:p w14:paraId="4326AAC2" w14:textId="77777777" w:rsidR="10F06386" w:rsidRDefault="23B842A7" w:rsidP="1686257E">
            <w:pPr>
              <w:spacing w:line="240" w:lineRule="auto"/>
              <w:rPr>
                <w:rFonts w:cs="Arial"/>
              </w:rPr>
            </w:pPr>
            <w:r w:rsidRPr="1686257E">
              <w:rPr>
                <w:rFonts w:cs="Arial"/>
              </w:rPr>
              <w:t>Pollutant</w:t>
            </w:r>
          </w:p>
        </w:tc>
        <w:tc>
          <w:tcPr>
            <w:tcW w:w="4092" w:type="pct"/>
          </w:tcPr>
          <w:p w14:paraId="51687783" w14:textId="29D37A23" w:rsidR="10F06386" w:rsidRDefault="1B1D5DC2" w:rsidP="1686257E">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1686257E">
              <w:rPr>
                <w:rFonts w:cs="Arial"/>
              </w:rPr>
              <w:t>Description</w:t>
            </w:r>
          </w:p>
        </w:tc>
      </w:tr>
      <w:tr w:rsidR="10F06386" w14:paraId="7E641ACB"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74742550" w14:textId="77777777" w:rsidR="10F06386" w:rsidRPr="0096164F" w:rsidRDefault="23B842A7" w:rsidP="1686257E">
            <w:pPr>
              <w:spacing w:line="240" w:lineRule="auto"/>
              <w:jc w:val="left"/>
              <w:rPr>
                <w:rFonts w:cs="Arial"/>
              </w:rPr>
            </w:pPr>
            <w:r w:rsidRPr="1686257E">
              <w:rPr>
                <w:rFonts w:cs="Arial"/>
              </w:rPr>
              <w:t>Nitrogen Dioxide (NO</w:t>
            </w:r>
            <w:r w:rsidRPr="1686257E">
              <w:rPr>
                <w:rFonts w:cs="Arial"/>
                <w:vertAlign w:val="subscript"/>
              </w:rPr>
              <w:t>2</w:t>
            </w:r>
            <w:r w:rsidRPr="1686257E">
              <w:rPr>
                <w:rFonts w:cs="Arial"/>
              </w:rPr>
              <w:t>)</w:t>
            </w:r>
          </w:p>
        </w:tc>
        <w:tc>
          <w:tcPr>
            <w:tcW w:w="4092" w:type="pct"/>
          </w:tcPr>
          <w:p w14:paraId="240B9081" w14:textId="151872A4" w:rsidR="44FE6E81" w:rsidRPr="0096164F" w:rsidRDefault="2CAEAFAE"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Nitrogen dioxide is a gas which is generally emitted from high-temperature combustion processes</w:t>
            </w:r>
            <w:r w:rsidR="6A34F075" w:rsidRPr="1686257E">
              <w:rPr>
                <w:rFonts w:cs="Arial"/>
              </w:rPr>
              <w:t xml:space="preserve"> </w:t>
            </w:r>
            <w:r w:rsidR="6E56703F" w:rsidRPr="1686257E">
              <w:rPr>
                <w:rFonts w:cs="Arial"/>
              </w:rPr>
              <w:t>such as</w:t>
            </w:r>
            <w:r w:rsidR="6A34F075" w:rsidRPr="1686257E">
              <w:rPr>
                <w:rFonts w:cs="Arial"/>
              </w:rPr>
              <w:t xml:space="preserve"> road transport or energy generation.</w:t>
            </w:r>
          </w:p>
        </w:tc>
      </w:tr>
      <w:tr w:rsidR="10F06386" w14:paraId="0C00AA33"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1E29FADE" w14:textId="6F810193" w:rsidR="10F06386" w:rsidRPr="0096164F" w:rsidRDefault="23B842A7" w:rsidP="1686257E">
            <w:pPr>
              <w:spacing w:line="240" w:lineRule="auto"/>
              <w:jc w:val="left"/>
              <w:rPr>
                <w:rFonts w:cs="Arial"/>
              </w:rPr>
            </w:pPr>
            <w:r w:rsidRPr="1686257E">
              <w:rPr>
                <w:rFonts w:cs="Arial"/>
              </w:rPr>
              <w:t>Sulphur Dioxide (SO</w:t>
            </w:r>
            <w:r w:rsidRPr="1686257E">
              <w:rPr>
                <w:rFonts w:cs="Arial"/>
                <w:vertAlign w:val="subscript"/>
              </w:rPr>
              <w:t>2</w:t>
            </w:r>
            <w:r w:rsidRPr="1686257E">
              <w:rPr>
                <w:rFonts w:cs="Arial"/>
              </w:rPr>
              <w:t>)</w:t>
            </w:r>
          </w:p>
        </w:tc>
        <w:tc>
          <w:tcPr>
            <w:tcW w:w="4092" w:type="pct"/>
          </w:tcPr>
          <w:p w14:paraId="25B1EAE3" w14:textId="73ED7FE6"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Sulphur dioxide (SO</w:t>
            </w:r>
            <w:r w:rsidRPr="00FD4BE3">
              <w:rPr>
                <w:rFonts w:cs="Arial"/>
                <w:vertAlign w:val="subscript"/>
              </w:rPr>
              <w:t>2</w:t>
            </w:r>
            <w:r w:rsidRPr="1686257E">
              <w:rPr>
                <w:rFonts w:cs="Arial"/>
              </w:rPr>
              <w:t>) is a corrosive gas which is predominantly produced from the combustion of coal or crude oil</w:t>
            </w:r>
            <w:r w:rsidR="1C8D253A" w:rsidRPr="1686257E">
              <w:rPr>
                <w:rFonts w:cs="Arial"/>
              </w:rPr>
              <w:t>.</w:t>
            </w:r>
          </w:p>
        </w:tc>
      </w:tr>
      <w:tr w:rsidR="10F06386" w14:paraId="187A0F49" w14:textId="77777777" w:rsidTr="00FD4BE3">
        <w:trPr>
          <w:trHeight w:val="305"/>
        </w:trPr>
        <w:tc>
          <w:tcPr>
            <w:cnfStyle w:val="001000000000" w:firstRow="0" w:lastRow="0" w:firstColumn="1" w:lastColumn="0" w:oddVBand="0" w:evenVBand="0" w:oddHBand="0" w:evenHBand="0" w:firstRowFirstColumn="0" w:firstRowLastColumn="0" w:lastRowFirstColumn="0" w:lastRowLastColumn="0"/>
            <w:tcW w:w="908" w:type="pct"/>
          </w:tcPr>
          <w:p w14:paraId="7C091766" w14:textId="5C124990" w:rsidR="10F06386" w:rsidRPr="0096164F" w:rsidRDefault="23B842A7" w:rsidP="1686257E">
            <w:pPr>
              <w:spacing w:line="240" w:lineRule="auto"/>
              <w:jc w:val="left"/>
              <w:rPr>
                <w:rFonts w:cs="Arial"/>
              </w:rPr>
            </w:pPr>
            <w:r w:rsidRPr="1686257E">
              <w:rPr>
                <w:rFonts w:cs="Arial"/>
              </w:rPr>
              <w:t xml:space="preserve">Particulate Matter </w:t>
            </w:r>
          </w:p>
          <w:p w14:paraId="2C5E5851" w14:textId="65570B01" w:rsidR="10F06386" w:rsidRPr="0096164F" w:rsidRDefault="23B842A7" w:rsidP="1686257E">
            <w:pPr>
              <w:spacing w:line="240" w:lineRule="auto"/>
              <w:jc w:val="left"/>
              <w:rPr>
                <w:rFonts w:cs="Arial"/>
              </w:rPr>
            </w:pPr>
            <w:r w:rsidRPr="1686257E">
              <w:rPr>
                <w:rFonts w:cs="Arial"/>
              </w:rPr>
              <w:t>(PM</w:t>
            </w:r>
            <w:r w:rsidRPr="1686257E">
              <w:rPr>
                <w:rFonts w:cs="Arial"/>
                <w:vertAlign w:val="subscript"/>
              </w:rPr>
              <w:t>10</w:t>
            </w:r>
            <w:r w:rsidR="20BB4050" w:rsidRPr="1686257E">
              <w:rPr>
                <w:rFonts w:cs="Arial"/>
              </w:rPr>
              <w:t xml:space="preserve"> </w:t>
            </w:r>
            <w:r w:rsidR="555603BE" w:rsidRPr="1686257E">
              <w:rPr>
                <w:rFonts w:cs="Arial"/>
              </w:rPr>
              <w:t>and</w:t>
            </w:r>
            <w:r w:rsidR="129DF5E2" w:rsidRPr="1686257E">
              <w:rPr>
                <w:rFonts w:cs="Arial"/>
              </w:rPr>
              <w:t xml:space="preserve"> </w:t>
            </w:r>
            <w:r w:rsidR="20BB4050" w:rsidRPr="1686257E">
              <w:rPr>
                <w:rStyle w:val="normaltextrun"/>
                <w:rFonts w:asciiTheme="minorHAnsi" w:hAnsiTheme="minorHAnsi" w:cstheme="minorBidi"/>
              </w:rPr>
              <w:t>PM</w:t>
            </w:r>
            <w:r w:rsidR="20BB4050" w:rsidRPr="1686257E">
              <w:rPr>
                <w:rStyle w:val="normaltextrun"/>
                <w:rFonts w:asciiTheme="minorHAnsi" w:hAnsiTheme="minorHAnsi" w:cstheme="minorBidi"/>
                <w:vertAlign w:val="subscript"/>
              </w:rPr>
              <w:t>2.5</w:t>
            </w:r>
            <w:r w:rsidR="20BB4050" w:rsidRPr="1686257E">
              <w:rPr>
                <w:rStyle w:val="normaltextrun"/>
                <w:rFonts w:asciiTheme="minorHAnsi" w:hAnsiTheme="minorHAnsi" w:cstheme="minorBidi"/>
              </w:rPr>
              <w:t xml:space="preserve">) </w:t>
            </w:r>
            <w:r w:rsidR="555603BE" w:rsidRPr="1686257E">
              <w:rPr>
                <w:rFonts w:cs="Arial"/>
              </w:rPr>
              <w:t xml:space="preserve"> </w:t>
            </w:r>
          </w:p>
        </w:tc>
        <w:tc>
          <w:tcPr>
            <w:tcW w:w="4092" w:type="pct"/>
          </w:tcPr>
          <w:p w14:paraId="13D15037" w14:textId="1AC71231"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Particulate matter is everything in the air that is not a gas. </w:t>
            </w:r>
          </w:p>
          <w:p w14:paraId="072B532D" w14:textId="6FFF18D7" w:rsidR="10F06386" w:rsidRPr="0096164F" w:rsidRDefault="3A499191" w:rsidP="7DA455F4">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Particles can come from natural sources such as pollen, </w:t>
            </w:r>
            <w:r w:rsidR="3C7F0B4E" w:rsidRPr="1686257E">
              <w:rPr>
                <w:rFonts w:cs="Arial"/>
              </w:rPr>
              <w:t xml:space="preserve">as well as </w:t>
            </w:r>
            <w:r w:rsidRPr="1686257E">
              <w:rPr>
                <w:rFonts w:cs="Arial"/>
              </w:rPr>
              <w:t>human made sources such as smoke from fires</w:t>
            </w:r>
            <w:r w:rsidR="360B41ED" w:rsidRPr="1686257E">
              <w:rPr>
                <w:rFonts w:cs="Arial"/>
              </w:rPr>
              <w:t>,</w:t>
            </w:r>
            <w:r w:rsidR="3C7F0B4E" w:rsidRPr="1686257E">
              <w:rPr>
                <w:rFonts w:cs="Arial"/>
              </w:rPr>
              <w:t xml:space="preserve"> </w:t>
            </w:r>
            <w:r w:rsidR="7BECD20F" w:rsidRPr="1686257E">
              <w:rPr>
                <w:rFonts w:cs="Arial"/>
              </w:rPr>
              <w:t>emissions from industry</w:t>
            </w:r>
            <w:r w:rsidR="36D7A0DC" w:rsidRPr="1686257E">
              <w:rPr>
                <w:rFonts w:cs="Arial"/>
              </w:rPr>
              <w:t xml:space="preserve"> and</w:t>
            </w:r>
            <w:r w:rsidR="23B842A7" w:rsidRPr="1686257E">
              <w:rPr>
                <w:rFonts w:cs="Arial"/>
              </w:rPr>
              <w:t xml:space="preserve"> dust from tyres and brakes</w:t>
            </w:r>
            <w:r w:rsidR="2FEC8BDC" w:rsidRPr="1686257E">
              <w:rPr>
                <w:rFonts w:cs="Arial"/>
              </w:rPr>
              <w:t>.</w:t>
            </w:r>
          </w:p>
          <w:p w14:paraId="0F30A310" w14:textId="17094BDA" w:rsidR="10F06386" w:rsidRPr="0096164F" w:rsidRDefault="23B842A7" w:rsidP="00CD3892">
            <w:pPr>
              <w:keepNext/>
              <w:spacing w:line="240" w:lineRule="auto"/>
              <w:jc w:val="left"/>
              <w:cnfStyle w:val="000000000000" w:firstRow="0" w:lastRow="0" w:firstColumn="0" w:lastColumn="0" w:oddVBand="0" w:evenVBand="0" w:oddHBand="0" w:evenHBand="0" w:firstRowFirstColumn="0" w:firstRowLastColumn="0" w:lastRowFirstColumn="0" w:lastRowLastColumn="0"/>
              <w:rPr>
                <w:rFonts w:cs="Arial"/>
                <w:szCs w:val="24"/>
              </w:rPr>
            </w:pPr>
            <w:r w:rsidRPr="1686257E">
              <w:rPr>
                <w:rFonts w:cs="Arial"/>
              </w:rPr>
              <w:t>PM</w:t>
            </w:r>
            <w:r w:rsidRPr="1686257E">
              <w:rPr>
                <w:rFonts w:cs="Arial"/>
                <w:vertAlign w:val="subscript"/>
              </w:rPr>
              <w:t>10</w:t>
            </w:r>
            <w:r w:rsidRPr="1686257E">
              <w:rPr>
                <w:rFonts w:cs="Arial"/>
              </w:rPr>
              <w:t xml:space="preserve"> refers to particles under 10 micrometres. Fine particulate matter or </w:t>
            </w:r>
            <w:r w:rsidR="20BB4050" w:rsidRPr="00A803B2">
              <w:rPr>
                <w:rStyle w:val="normaltextrun"/>
                <w:rFonts w:asciiTheme="minorHAnsi" w:hAnsiTheme="minorHAnsi" w:cstheme="minorBidi"/>
              </w:rPr>
              <w:t>PM</w:t>
            </w:r>
            <w:r w:rsidR="20BB4050" w:rsidRPr="00A803B2">
              <w:rPr>
                <w:rStyle w:val="normaltextrun"/>
                <w:rFonts w:asciiTheme="minorHAnsi" w:hAnsiTheme="minorHAnsi" w:cstheme="minorBidi"/>
                <w:vertAlign w:val="subscript"/>
              </w:rPr>
              <w:t>2.5</w:t>
            </w:r>
            <w:r w:rsidR="20BB4050" w:rsidRPr="00A803B2">
              <w:rPr>
                <w:rStyle w:val="normaltextrun"/>
                <w:rFonts w:asciiTheme="minorHAnsi" w:hAnsiTheme="minorHAnsi" w:cstheme="minorBidi"/>
              </w:rPr>
              <w:t xml:space="preserve"> </w:t>
            </w:r>
            <w:r w:rsidRPr="1686257E">
              <w:rPr>
                <w:rFonts w:cs="Arial"/>
              </w:rPr>
              <w:t>are particles under 2.5 micrometres.</w:t>
            </w:r>
          </w:p>
        </w:tc>
      </w:tr>
    </w:tbl>
    <w:p w14:paraId="274076A7" w14:textId="25E9628B" w:rsidR="00094152" w:rsidRPr="00094152" w:rsidRDefault="00094152" w:rsidP="00094152">
      <w:pPr>
        <w:pStyle w:val="Heading2"/>
      </w:pPr>
      <w:bookmarkStart w:id="6" w:name="_Toc169599187"/>
      <w:r w:rsidRPr="0040723F">
        <w:lastRenderedPageBreak/>
        <w:t>Air Quality in</w:t>
      </w:r>
      <w:r>
        <w:t xml:space="preserve"> Sandwell</w:t>
      </w:r>
      <w:bookmarkEnd w:id="6"/>
    </w:p>
    <w:p w14:paraId="5D9398B8" w14:textId="337BE6F2" w:rsidR="00094152" w:rsidRDefault="006A7CE3" w:rsidP="00094152">
      <w:pPr>
        <w:rPr>
          <w:color w:val="000000" w:themeColor="text1"/>
        </w:rPr>
      </w:pPr>
      <w:r w:rsidRPr="00BF53D7">
        <w:rPr>
          <w:color w:val="000000" w:themeColor="text1"/>
        </w:rPr>
        <w:t>Sandwell Metropolitan Borough Council (SMBC) is situated in the heart of the West Midlands, within the region of the UK commonly referred to as "The Black Country". It is one of seven local authorities that are members of the West Midlands Combined Authority (WMCA), alongside Birmingham, Coventry, Dudley, Solihull, Walsall, and Wolverhampton. The area is densely populated, covering approximately 8,600 hectares and housing around 330,000 residents</w:t>
      </w:r>
      <w:r w:rsidRPr="00BF53D7">
        <w:rPr>
          <w:rStyle w:val="FootnoteReference"/>
          <w:color w:val="000000" w:themeColor="text1"/>
        </w:rPr>
        <w:footnoteReference w:id="4"/>
      </w:r>
      <w:r w:rsidRPr="00BF53D7">
        <w:rPr>
          <w:color w:val="000000" w:themeColor="text1"/>
        </w:rPr>
        <w:t>.</w:t>
      </w:r>
      <w:r w:rsidR="00094152">
        <w:rPr>
          <w:color w:val="000000" w:themeColor="text1"/>
        </w:rPr>
        <w:t xml:space="preserve"> </w:t>
      </w:r>
      <w:r w:rsidRPr="00BF53D7">
        <w:rPr>
          <w:color w:val="000000" w:themeColor="text1"/>
        </w:rPr>
        <w:t>The borough is characteri</w:t>
      </w:r>
      <w:r w:rsidR="00DB203E" w:rsidRPr="00BF53D7">
        <w:rPr>
          <w:color w:val="000000" w:themeColor="text1"/>
        </w:rPr>
        <w:t>s</w:t>
      </w:r>
      <w:r w:rsidRPr="00BF53D7">
        <w:rPr>
          <w:color w:val="000000" w:themeColor="text1"/>
        </w:rPr>
        <w:t xml:space="preserve">ed by well-established industry and is served by an extensive road network comprising local and major arterial roads, including the M5 and M6 Motorways. </w:t>
      </w:r>
    </w:p>
    <w:p w14:paraId="7F10FC86" w14:textId="2F2FAF2C" w:rsidR="007C6DDE" w:rsidRPr="001B73A8" w:rsidRDefault="007C6DDE" w:rsidP="00094152">
      <w:pPr>
        <w:pStyle w:val="Contents"/>
        <w:spacing w:before="0" w:line="276" w:lineRule="auto"/>
        <w:rPr>
          <w:sz w:val="24"/>
          <w:szCs w:val="24"/>
        </w:rPr>
      </w:pPr>
      <w:r w:rsidRPr="001B73A8">
        <w:rPr>
          <w:sz w:val="24"/>
          <w:szCs w:val="24"/>
        </w:rPr>
        <w:t>Declaration of an Air Quality Management Area</w:t>
      </w:r>
      <w:r w:rsidR="002B21C5" w:rsidRPr="001B73A8">
        <w:rPr>
          <w:sz w:val="24"/>
          <w:szCs w:val="24"/>
        </w:rPr>
        <w:t xml:space="preserve"> (AQMA)</w:t>
      </w:r>
    </w:p>
    <w:p w14:paraId="36614D68" w14:textId="3FD8F0C7" w:rsidR="00094152" w:rsidRPr="00C55316" w:rsidRDefault="00C061DA" w:rsidP="007C6DDE">
      <w:pPr>
        <w:spacing w:before="0" w:after="0"/>
        <w:rPr>
          <w:color w:val="000000" w:themeColor="text1"/>
        </w:rPr>
      </w:pPr>
      <w:r>
        <w:rPr>
          <w:color w:val="000000" w:themeColor="text1"/>
        </w:rPr>
        <w:t xml:space="preserve">In 2005 </w:t>
      </w:r>
      <w:r w:rsidR="006C1035" w:rsidRPr="006C1035">
        <w:rPr>
          <w:color w:val="000000" w:themeColor="text1"/>
        </w:rPr>
        <w:t xml:space="preserve">Sandwell was declared an Air Quality Management Area (AQMA) due to high </w:t>
      </w:r>
      <w:r>
        <w:rPr>
          <w:color w:val="000000" w:themeColor="text1"/>
        </w:rPr>
        <w:t xml:space="preserve">concentrations of </w:t>
      </w:r>
      <w:r w:rsidR="006C1035" w:rsidRPr="006C1035">
        <w:rPr>
          <w:color w:val="000000" w:themeColor="text1"/>
        </w:rPr>
        <w:t>nitrogen dioxide (NO</w:t>
      </w:r>
      <w:r w:rsidR="006C1035" w:rsidRPr="006C1035">
        <w:rPr>
          <w:color w:val="000000" w:themeColor="text1"/>
          <w:vertAlign w:val="subscript"/>
        </w:rPr>
        <w:t>2</w:t>
      </w:r>
      <w:r w:rsidR="006C1035" w:rsidRPr="006C1035">
        <w:rPr>
          <w:color w:val="000000" w:themeColor="text1"/>
        </w:rPr>
        <w:t xml:space="preserve">). Although NO2 concentrations are generally decreasing, some areas still experience high levels due to </w:t>
      </w:r>
      <w:r w:rsidR="006C1035">
        <w:rPr>
          <w:color w:val="000000" w:themeColor="text1"/>
        </w:rPr>
        <w:t xml:space="preserve">growing </w:t>
      </w:r>
      <w:r w:rsidR="006C1035" w:rsidRPr="006C1035">
        <w:rPr>
          <w:color w:val="000000" w:themeColor="text1"/>
        </w:rPr>
        <w:t xml:space="preserve">traffic and congestion. </w:t>
      </w:r>
      <w:r>
        <w:rPr>
          <w:color w:val="000000" w:themeColor="text1"/>
        </w:rPr>
        <w:t xml:space="preserve">The </w:t>
      </w:r>
      <w:r w:rsidR="006C1035" w:rsidRPr="006C1035">
        <w:rPr>
          <w:color w:val="000000" w:themeColor="text1"/>
        </w:rPr>
        <w:t>annual mean NO</w:t>
      </w:r>
      <w:r w:rsidR="006C1035" w:rsidRPr="006C1035">
        <w:rPr>
          <w:color w:val="000000" w:themeColor="text1"/>
          <w:vertAlign w:val="subscript"/>
        </w:rPr>
        <w:t>2</w:t>
      </w:r>
      <w:r w:rsidR="006C1035" w:rsidRPr="006C1035">
        <w:rPr>
          <w:color w:val="000000" w:themeColor="text1"/>
        </w:rPr>
        <w:t xml:space="preserve"> objective was exceeded </w:t>
      </w:r>
      <w:r>
        <w:rPr>
          <w:color w:val="000000" w:themeColor="text1"/>
        </w:rPr>
        <w:t xml:space="preserve">in 2023 </w:t>
      </w:r>
      <w:r w:rsidR="006C1035" w:rsidRPr="006C1035">
        <w:rPr>
          <w:color w:val="000000" w:themeColor="text1"/>
        </w:rPr>
        <w:t>at two monitoring locations, but overall levels continue to</w:t>
      </w:r>
      <w:r>
        <w:rPr>
          <w:color w:val="000000" w:themeColor="text1"/>
        </w:rPr>
        <w:t xml:space="preserve"> follow a downward trend</w:t>
      </w:r>
      <w:r w:rsidR="006C1035">
        <w:rPr>
          <w:color w:val="000000" w:themeColor="text1"/>
        </w:rPr>
        <w:t>.</w:t>
      </w:r>
    </w:p>
    <w:p w14:paraId="25AAF0B6" w14:textId="48B321C6" w:rsidR="00317D02" w:rsidRPr="00B909E8" w:rsidRDefault="00C061DA" w:rsidP="007C6DDE">
      <w:pPr>
        <w:spacing w:before="0" w:after="0"/>
        <w:rPr>
          <w:color w:val="000000" w:themeColor="text1"/>
        </w:rPr>
      </w:pPr>
      <w:r>
        <w:rPr>
          <w:color w:val="000000" w:themeColor="text1"/>
        </w:rPr>
        <w:t>The reduction in NO</w:t>
      </w:r>
      <w:r w:rsidRPr="00C061DA">
        <w:rPr>
          <w:color w:val="000000" w:themeColor="text1"/>
          <w:vertAlign w:val="subscript"/>
        </w:rPr>
        <w:t>2</w:t>
      </w:r>
      <w:r>
        <w:rPr>
          <w:color w:val="000000" w:themeColor="text1"/>
        </w:rPr>
        <w:t xml:space="preserve"> concentrations is positive but concerns over the </w:t>
      </w:r>
      <w:r w:rsidR="00FF1AE6">
        <w:rPr>
          <w:color w:val="000000" w:themeColor="text1"/>
        </w:rPr>
        <w:t xml:space="preserve">negative </w:t>
      </w:r>
      <w:r w:rsidR="00317D02" w:rsidRPr="00BF53D7">
        <w:rPr>
          <w:color w:val="000000" w:themeColor="text1"/>
        </w:rPr>
        <w:t xml:space="preserve">health effects of </w:t>
      </w:r>
      <w:r>
        <w:rPr>
          <w:color w:val="000000" w:themeColor="text1"/>
        </w:rPr>
        <w:t>fine particulate matter (</w:t>
      </w:r>
      <w:r w:rsidR="00317D02" w:rsidRPr="00BF53D7">
        <w:rPr>
          <w:color w:val="000000" w:themeColor="text1"/>
        </w:rPr>
        <w:t>PM</w:t>
      </w:r>
      <w:r w:rsidR="00317D02" w:rsidRPr="00FF1AE6">
        <w:rPr>
          <w:color w:val="000000" w:themeColor="text1"/>
          <w:vertAlign w:val="subscript"/>
        </w:rPr>
        <w:t>2.</w:t>
      </w:r>
      <w:r w:rsidR="00E811CD">
        <w:rPr>
          <w:color w:val="000000" w:themeColor="text1"/>
          <w:vertAlign w:val="subscript"/>
        </w:rPr>
        <w:t>5</w:t>
      </w:r>
      <w:r>
        <w:rPr>
          <w:color w:val="000000" w:themeColor="text1"/>
        </w:rPr>
        <w:t xml:space="preserve">) </w:t>
      </w:r>
      <w:r w:rsidR="00A15312" w:rsidRPr="00C061DA">
        <w:rPr>
          <w:color w:val="000000" w:themeColor="text1"/>
        </w:rPr>
        <w:t>are</w:t>
      </w:r>
      <w:r>
        <w:rPr>
          <w:color w:val="000000" w:themeColor="text1"/>
        </w:rPr>
        <w:t xml:space="preserve"> </w:t>
      </w:r>
      <w:r w:rsidR="00094152">
        <w:rPr>
          <w:color w:val="000000" w:themeColor="text1"/>
        </w:rPr>
        <w:t>rising</w:t>
      </w:r>
      <w:r w:rsidR="00A15312">
        <w:rPr>
          <w:color w:val="000000" w:themeColor="text1"/>
        </w:rPr>
        <w:t xml:space="preserve">. </w:t>
      </w:r>
      <w:r w:rsidR="00FF1AE6">
        <w:rPr>
          <w:color w:val="000000" w:themeColor="text1"/>
        </w:rPr>
        <w:t xml:space="preserve">Studies </w:t>
      </w:r>
      <w:r w:rsidR="00094152">
        <w:rPr>
          <w:color w:val="000000" w:themeColor="text1"/>
        </w:rPr>
        <w:t xml:space="preserve">confirm that </w:t>
      </w:r>
      <w:r w:rsidR="00FF1AE6">
        <w:rPr>
          <w:color w:val="000000" w:themeColor="text1"/>
        </w:rPr>
        <w:t>l</w:t>
      </w:r>
      <w:r w:rsidR="00317D02" w:rsidRPr="00BF53D7">
        <w:rPr>
          <w:color w:val="000000" w:themeColor="text1"/>
        </w:rPr>
        <w:t>ong-term exposure to PM</w:t>
      </w:r>
      <w:r w:rsidR="00317D02" w:rsidRPr="00FF1AE6">
        <w:rPr>
          <w:color w:val="000000" w:themeColor="text1"/>
          <w:vertAlign w:val="subscript"/>
        </w:rPr>
        <w:t xml:space="preserve">2.5 </w:t>
      </w:r>
      <w:r w:rsidR="00317D02" w:rsidRPr="00BF53D7">
        <w:rPr>
          <w:color w:val="000000" w:themeColor="text1"/>
        </w:rPr>
        <w:t>is linked to premature death</w:t>
      </w:r>
      <w:r w:rsidR="00716872">
        <w:rPr>
          <w:color w:val="000000" w:themeColor="text1"/>
        </w:rPr>
        <w:t>, particularl</w:t>
      </w:r>
      <w:r w:rsidR="00317D02" w:rsidRPr="00BF53D7">
        <w:rPr>
          <w:color w:val="000000" w:themeColor="text1"/>
        </w:rPr>
        <w:t xml:space="preserve">y </w:t>
      </w:r>
      <w:r w:rsidR="00716872">
        <w:rPr>
          <w:color w:val="000000" w:themeColor="text1"/>
        </w:rPr>
        <w:t xml:space="preserve">amongst </w:t>
      </w:r>
      <w:r w:rsidR="00FF1AE6">
        <w:rPr>
          <w:color w:val="000000" w:themeColor="text1"/>
        </w:rPr>
        <w:t xml:space="preserve">those </w:t>
      </w:r>
      <w:r w:rsidR="00317D02" w:rsidRPr="00BF53D7">
        <w:rPr>
          <w:color w:val="000000" w:themeColor="text1"/>
        </w:rPr>
        <w:t>with heart or lung disease</w:t>
      </w:r>
      <w:r w:rsidR="00FF1AE6">
        <w:rPr>
          <w:color w:val="000000" w:themeColor="text1"/>
        </w:rPr>
        <w:t xml:space="preserve"> as well </w:t>
      </w:r>
      <w:r w:rsidR="00716872">
        <w:rPr>
          <w:color w:val="000000" w:themeColor="text1"/>
        </w:rPr>
        <w:t>but can also impact children such as permanently stunting</w:t>
      </w:r>
      <w:r w:rsidR="00317D02" w:rsidRPr="00BF53D7">
        <w:rPr>
          <w:color w:val="000000" w:themeColor="text1"/>
        </w:rPr>
        <w:t xml:space="preserve"> lung growt</w:t>
      </w:r>
      <w:r w:rsidR="00716872">
        <w:rPr>
          <w:color w:val="000000" w:themeColor="text1"/>
        </w:rPr>
        <w:t>h</w:t>
      </w:r>
      <w:r w:rsidR="00317D02" w:rsidRPr="00BF53D7">
        <w:rPr>
          <w:color w:val="000000" w:themeColor="text1"/>
        </w:rPr>
        <w:t xml:space="preserve">. </w:t>
      </w:r>
      <w:r w:rsidR="00A15312">
        <w:rPr>
          <w:color w:val="000000" w:themeColor="text1"/>
        </w:rPr>
        <w:t>Whilst d</w:t>
      </w:r>
      <w:r w:rsidR="00317D02" w:rsidRPr="00BF53D7">
        <w:rPr>
          <w:color w:val="000000" w:themeColor="text1"/>
        </w:rPr>
        <w:t>aily exposure</w:t>
      </w:r>
      <w:r w:rsidR="00FF1AE6">
        <w:rPr>
          <w:color w:val="000000" w:themeColor="text1"/>
        </w:rPr>
        <w:t xml:space="preserve"> to </w:t>
      </w:r>
      <w:r w:rsidR="00094152">
        <w:rPr>
          <w:color w:val="000000" w:themeColor="text1"/>
        </w:rPr>
        <w:t xml:space="preserve">raised levels of </w:t>
      </w:r>
      <w:r w:rsidR="00FF1AE6">
        <w:rPr>
          <w:color w:val="000000" w:themeColor="text1"/>
        </w:rPr>
        <w:t>PM</w:t>
      </w:r>
      <w:r w:rsidR="00FF1AE6" w:rsidRPr="00FF1AE6">
        <w:rPr>
          <w:color w:val="000000" w:themeColor="text1"/>
          <w:vertAlign w:val="subscript"/>
        </w:rPr>
        <w:t>2.5</w:t>
      </w:r>
      <w:r w:rsidR="00317D02" w:rsidRPr="00FF1AE6">
        <w:rPr>
          <w:color w:val="000000" w:themeColor="text1"/>
          <w:vertAlign w:val="subscript"/>
        </w:rPr>
        <w:t xml:space="preserve"> </w:t>
      </w:r>
      <w:r w:rsidR="00094152">
        <w:rPr>
          <w:color w:val="000000" w:themeColor="text1"/>
        </w:rPr>
        <w:t xml:space="preserve">is </w:t>
      </w:r>
      <w:r w:rsidR="00317D02" w:rsidRPr="00BF53D7">
        <w:rPr>
          <w:color w:val="000000" w:themeColor="text1"/>
        </w:rPr>
        <w:t xml:space="preserve">associated with </w:t>
      </w:r>
      <w:r w:rsidR="00A15312">
        <w:rPr>
          <w:color w:val="000000" w:themeColor="text1"/>
        </w:rPr>
        <w:t xml:space="preserve">increased </w:t>
      </w:r>
      <w:r w:rsidR="00317D02" w:rsidRPr="00BF53D7">
        <w:rPr>
          <w:color w:val="000000" w:themeColor="text1"/>
        </w:rPr>
        <w:t xml:space="preserve">hospital admissions and deaths. </w:t>
      </w:r>
      <w:r w:rsidR="00FF1AE6">
        <w:rPr>
          <w:color w:val="000000" w:themeColor="text1"/>
        </w:rPr>
        <w:t xml:space="preserve">Although </w:t>
      </w:r>
      <w:r w:rsidR="00317D02" w:rsidRPr="00BF53D7">
        <w:rPr>
          <w:color w:val="000000" w:themeColor="text1"/>
        </w:rPr>
        <w:t>traffic</w:t>
      </w:r>
      <w:r w:rsidR="00FF1AE6">
        <w:rPr>
          <w:color w:val="000000" w:themeColor="text1"/>
        </w:rPr>
        <w:t xml:space="preserve"> is a significant contributor to PM</w:t>
      </w:r>
      <w:r w:rsidR="00FF1AE6" w:rsidRPr="00FF1AE6">
        <w:rPr>
          <w:color w:val="000000" w:themeColor="text1"/>
          <w:vertAlign w:val="subscript"/>
        </w:rPr>
        <w:t xml:space="preserve">2.5 </w:t>
      </w:r>
      <w:r w:rsidR="00FF1AE6">
        <w:rPr>
          <w:color w:val="000000" w:themeColor="text1"/>
        </w:rPr>
        <w:t>emissions</w:t>
      </w:r>
      <w:r w:rsidR="00317D02" w:rsidRPr="00BF53D7">
        <w:rPr>
          <w:color w:val="000000" w:themeColor="text1"/>
        </w:rPr>
        <w:t xml:space="preserve">, </w:t>
      </w:r>
      <w:r w:rsidR="00FF1AE6">
        <w:rPr>
          <w:color w:val="000000" w:themeColor="text1"/>
        </w:rPr>
        <w:t xml:space="preserve">domestic </w:t>
      </w:r>
      <w:r w:rsidR="00317D02" w:rsidRPr="00BF53D7">
        <w:rPr>
          <w:color w:val="000000" w:themeColor="text1"/>
        </w:rPr>
        <w:t xml:space="preserve">wood and coal burning are </w:t>
      </w:r>
      <w:r w:rsidR="00A15312">
        <w:rPr>
          <w:color w:val="000000" w:themeColor="text1"/>
        </w:rPr>
        <w:t xml:space="preserve">the </w:t>
      </w:r>
      <w:r w:rsidR="00317D02" w:rsidRPr="00BF53D7">
        <w:rPr>
          <w:color w:val="000000" w:themeColor="text1"/>
        </w:rPr>
        <w:t>main sources of PM</w:t>
      </w:r>
      <w:r w:rsidR="00317D02" w:rsidRPr="00FF1AE6">
        <w:rPr>
          <w:color w:val="000000" w:themeColor="text1"/>
          <w:vertAlign w:val="subscript"/>
        </w:rPr>
        <w:t>2.5</w:t>
      </w:r>
      <w:r w:rsidR="00317D02" w:rsidRPr="00BF53D7">
        <w:rPr>
          <w:color w:val="000000" w:themeColor="text1"/>
        </w:rPr>
        <w:t xml:space="preserve"> in urban areas like Sandwell. </w:t>
      </w:r>
    </w:p>
    <w:p w14:paraId="363D37EA" w14:textId="1A468438" w:rsidR="007D6CAB" w:rsidRPr="001B73A8" w:rsidRDefault="007D6CAB" w:rsidP="001B73A8">
      <w:pPr>
        <w:pStyle w:val="Contents"/>
        <w:spacing w:line="276" w:lineRule="auto"/>
        <w:rPr>
          <w:sz w:val="24"/>
          <w:szCs w:val="24"/>
        </w:rPr>
      </w:pPr>
      <w:r w:rsidRPr="001B73A8">
        <w:rPr>
          <w:sz w:val="24"/>
          <w:szCs w:val="24"/>
        </w:rPr>
        <w:t>Regulation of Local Air Quality</w:t>
      </w:r>
    </w:p>
    <w:p w14:paraId="549436EF" w14:textId="44369830" w:rsidR="0058564F" w:rsidRPr="001B73A8" w:rsidRDefault="00317D02" w:rsidP="001B73A8">
      <w:pPr>
        <w:spacing w:before="0" w:after="0"/>
        <w:rPr>
          <w:color w:val="000000" w:themeColor="text1"/>
        </w:rPr>
      </w:pPr>
      <w:r w:rsidRPr="00BF53D7">
        <w:rPr>
          <w:color w:val="000000" w:themeColor="text1"/>
        </w:rPr>
        <w:t>Sandwell’s Pollution Control Team and Regulatory Services Team</w:t>
      </w:r>
      <w:r w:rsidR="00C061DA">
        <w:rPr>
          <w:color w:val="000000" w:themeColor="text1"/>
        </w:rPr>
        <w:t xml:space="preserve"> are responsible for</w:t>
      </w:r>
      <w:r w:rsidRPr="00BF53D7">
        <w:rPr>
          <w:color w:val="000000" w:themeColor="text1"/>
        </w:rPr>
        <w:t xml:space="preserve"> oversee</w:t>
      </w:r>
      <w:r w:rsidR="00C061DA">
        <w:rPr>
          <w:color w:val="000000" w:themeColor="text1"/>
        </w:rPr>
        <w:t>ing</w:t>
      </w:r>
      <w:r w:rsidRPr="00BF53D7">
        <w:rPr>
          <w:color w:val="000000" w:themeColor="text1"/>
        </w:rPr>
        <w:t xml:space="preserve"> air quality in residential and commercial locations. The</w:t>
      </w:r>
      <w:r w:rsidR="0058564F">
        <w:rPr>
          <w:color w:val="000000" w:themeColor="text1"/>
        </w:rPr>
        <w:t xml:space="preserve"> team</w:t>
      </w:r>
      <w:r w:rsidRPr="00BF53D7">
        <w:rPr>
          <w:color w:val="000000" w:themeColor="text1"/>
        </w:rPr>
        <w:t xml:space="preserve"> investigate </w:t>
      </w:r>
      <w:r w:rsidR="00B909E8">
        <w:rPr>
          <w:color w:val="000000" w:themeColor="text1"/>
        </w:rPr>
        <w:t xml:space="preserve">potential statutory </w:t>
      </w:r>
      <w:r w:rsidRPr="00BF53D7">
        <w:rPr>
          <w:color w:val="000000" w:themeColor="text1"/>
        </w:rPr>
        <w:t xml:space="preserve">complaints </w:t>
      </w:r>
      <w:r w:rsidR="00B909E8">
        <w:rPr>
          <w:color w:val="000000" w:themeColor="text1"/>
        </w:rPr>
        <w:t xml:space="preserve">relating to smoke </w:t>
      </w:r>
      <w:r w:rsidRPr="00BF53D7">
        <w:rPr>
          <w:color w:val="000000" w:themeColor="text1"/>
        </w:rPr>
        <w:t>emissions</w:t>
      </w:r>
      <w:r w:rsidR="00B909E8">
        <w:rPr>
          <w:color w:val="000000" w:themeColor="text1"/>
        </w:rPr>
        <w:t>, including enforcing our smoke control area</w:t>
      </w:r>
      <w:r w:rsidR="00094152">
        <w:rPr>
          <w:color w:val="000000" w:themeColor="text1"/>
        </w:rPr>
        <w:t xml:space="preserve"> </w:t>
      </w:r>
      <w:r w:rsidRPr="00BF53D7">
        <w:rPr>
          <w:color w:val="000000" w:themeColor="text1"/>
        </w:rPr>
        <w:t>issu</w:t>
      </w:r>
      <w:r w:rsidR="00094152">
        <w:rPr>
          <w:color w:val="000000" w:themeColor="text1"/>
        </w:rPr>
        <w:t xml:space="preserve">ing </w:t>
      </w:r>
      <w:r w:rsidRPr="00BF53D7">
        <w:rPr>
          <w:color w:val="000000" w:themeColor="text1"/>
        </w:rPr>
        <w:t>permits for industrial activities under Environmental Permitting Regulations</w:t>
      </w:r>
      <w:r w:rsidR="00094152">
        <w:rPr>
          <w:color w:val="000000" w:themeColor="text1"/>
        </w:rPr>
        <w:t xml:space="preserve"> and consulting on</w:t>
      </w:r>
      <w:r w:rsidRPr="00BF53D7">
        <w:rPr>
          <w:color w:val="000000" w:themeColor="text1"/>
        </w:rPr>
        <w:t xml:space="preserve"> planning applications</w:t>
      </w:r>
      <w:r w:rsidR="00F6039B">
        <w:rPr>
          <w:color w:val="000000" w:themeColor="text1"/>
        </w:rPr>
        <w:t xml:space="preserve">. </w:t>
      </w:r>
    </w:p>
    <w:p w14:paraId="3A1FA3EB" w14:textId="3A3A1574" w:rsidR="007D6CAB" w:rsidRPr="00BF53D7" w:rsidRDefault="00317D02" w:rsidP="00BC036D">
      <w:r w:rsidRPr="00BF53D7">
        <w:t xml:space="preserve">Sandwell Council </w:t>
      </w:r>
      <w:r w:rsidR="00C061DA">
        <w:t xml:space="preserve">also </w:t>
      </w:r>
      <w:r w:rsidRPr="00BF53D7">
        <w:t>collaborates with various organi</w:t>
      </w:r>
      <w:r w:rsidR="0058564F">
        <w:t>s</w:t>
      </w:r>
      <w:r w:rsidRPr="00BF53D7">
        <w:t xml:space="preserve">ations to </w:t>
      </w:r>
      <w:r w:rsidR="0058564F">
        <w:t xml:space="preserve">improve </w:t>
      </w:r>
      <w:r w:rsidRPr="00BF53D7">
        <w:t xml:space="preserve">air quality, including other local authorities, the West Midlands Combined Authority, </w:t>
      </w:r>
      <w:r w:rsidR="00ED0204" w:rsidRPr="00BF53D7">
        <w:t xml:space="preserve">Transport for West Midlands (TfWM), National Highways, the NHS, The University of Birmingham, Black </w:t>
      </w:r>
      <w:r w:rsidR="00ED0204" w:rsidRPr="00BF53D7">
        <w:lastRenderedPageBreak/>
        <w:t xml:space="preserve">Country Transport, the Office for Environmental Protection, </w:t>
      </w:r>
      <w:proofErr w:type="gramStart"/>
      <w:r w:rsidR="00ED0204" w:rsidRPr="00BF53D7">
        <w:t>Canal</w:t>
      </w:r>
      <w:proofErr w:type="gramEnd"/>
      <w:r w:rsidR="00ED0204" w:rsidRPr="00BF53D7">
        <w:t xml:space="preserve"> and River Trust and EarthSense. </w:t>
      </w:r>
    </w:p>
    <w:p w14:paraId="368CFD3D" w14:textId="47098EC1" w:rsidR="009037A7" w:rsidRPr="009037A7" w:rsidRDefault="00D70ED3" w:rsidP="009037A7">
      <w:pPr>
        <w:pStyle w:val="Contents"/>
        <w:spacing w:line="276" w:lineRule="auto"/>
        <w:rPr>
          <w:sz w:val="24"/>
          <w:szCs w:val="24"/>
        </w:rPr>
      </w:pPr>
      <w:r w:rsidRPr="001B73A8">
        <w:rPr>
          <w:sz w:val="24"/>
          <w:szCs w:val="24"/>
        </w:rPr>
        <w:t xml:space="preserve">Air Pollution Monitoring </w:t>
      </w:r>
    </w:p>
    <w:p w14:paraId="2E5D7A9F" w14:textId="75E53DC3" w:rsidR="00986715" w:rsidRPr="00094152" w:rsidRDefault="00D70ED3">
      <w:r w:rsidRPr="001B73A8">
        <w:t xml:space="preserve">In 2023, Sandwell </w:t>
      </w:r>
      <w:r w:rsidR="00C061DA">
        <w:t xml:space="preserve">had </w:t>
      </w:r>
      <w:r w:rsidRPr="001B73A8">
        <w:t>five continuous automatic air quality monitoring stations</w:t>
      </w:r>
      <w:r w:rsidR="00C061DA">
        <w:t xml:space="preserve">, all of which monitor </w:t>
      </w:r>
      <w:r w:rsidRPr="001B73A8">
        <w:t>NO</w:t>
      </w:r>
      <w:r w:rsidRPr="009037A7">
        <w:rPr>
          <w:vertAlign w:val="subscript"/>
        </w:rPr>
        <w:t>2</w:t>
      </w:r>
      <w:r w:rsidRPr="001B73A8">
        <w:t xml:space="preserve">, </w:t>
      </w:r>
      <w:r w:rsidR="00B909E8" w:rsidRPr="001B73A8">
        <w:t>whilst</w:t>
      </w:r>
      <w:r w:rsidRPr="001B73A8">
        <w:t xml:space="preserve"> four of the five also </w:t>
      </w:r>
      <w:r w:rsidR="00B909E8" w:rsidRPr="001B73A8">
        <w:t xml:space="preserve">analyse </w:t>
      </w:r>
      <w:r w:rsidRPr="001B73A8">
        <w:t>PM</w:t>
      </w:r>
      <w:r w:rsidRPr="00ED1016">
        <w:rPr>
          <w:vertAlign w:val="subscript"/>
        </w:rPr>
        <w:t>10</w:t>
      </w:r>
      <w:r w:rsidRPr="001B73A8">
        <w:t xml:space="preserve"> and PM</w:t>
      </w:r>
      <w:r w:rsidRPr="00ED1016">
        <w:rPr>
          <w:vertAlign w:val="subscript"/>
        </w:rPr>
        <w:t>2.5</w:t>
      </w:r>
      <w:r w:rsidRPr="001B73A8">
        <w:t xml:space="preserve"> concentrations</w:t>
      </w:r>
      <w:r w:rsidR="00C061DA">
        <w:t xml:space="preserve"> and one of these also monitors Ozone (O</w:t>
      </w:r>
      <w:r w:rsidR="00C061DA" w:rsidRPr="00C061DA">
        <w:rPr>
          <w:vertAlign w:val="subscript"/>
        </w:rPr>
        <w:t>3</w:t>
      </w:r>
      <w:r w:rsidR="00C061DA">
        <w:t>).</w:t>
      </w:r>
      <w:r w:rsidRPr="001B73A8">
        <w:t xml:space="preserve"> </w:t>
      </w:r>
      <w:r w:rsidR="00B909E8" w:rsidRPr="001B73A8">
        <w:t>Nitrogen</w:t>
      </w:r>
      <w:r w:rsidR="002A12F3" w:rsidRPr="001B73A8">
        <w:t xml:space="preserve"> diffusion tubes are installed at </w:t>
      </w:r>
      <w:r w:rsidRPr="001B73A8">
        <w:t>1</w:t>
      </w:r>
      <w:r w:rsidR="00E054EC">
        <w:t>19</w:t>
      </w:r>
      <w:r w:rsidRPr="001B73A8">
        <w:t xml:space="preserve"> locations </w:t>
      </w:r>
      <w:r w:rsidR="00B909E8" w:rsidRPr="001B73A8">
        <w:t xml:space="preserve">across Sandwell, </w:t>
      </w:r>
      <w:r w:rsidRPr="001B73A8">
        <w:t xml:space="preserve">with 22 </w:t>
      </w:r>
      <w:r w:rsidR="002A12F3" w:rsidRPr="001B73A8">
        <w:t xml:space="preserve">of these sites having tubes in triplicate. </w:t>
      </w:r>
      <w:r w:rsidRPr="001B73A8">
        <w:t>In 2018 Sandwell had seven priority zones for air quality</w:t>
      </w:r>
      <w:r w:rsidR="009037A7">
        <w:t xml:space="preserve">, see the maps </w:t>
      </w:r>
      <w:r w:rsidR="009037A7" w:rsidRPr="0007782A">
        <w:t xml:space="preserve">in </w:t>
      </w:r>
      <w:hyperlink w:anchor="_Appendix_D:_Map(s)" w:history="1">
        <w:r w:rsidR="009037A7" w:rsidRPr="0007782A">
          <w:rPr>
            <w:rStyle w:val="Hyperlink"/>
            <w:color w:val="000000" w:themeColor="text1"/>
            <w:u w:val="none"/>
          </w:rPr>
          <w:t>Appendix D</w:t>
        </w:r>
      </w:hyperlink>
      <w:r w:rsidRPr="0007782A">
        <w:t>, as well</w:t>
      </w:r>
      <w:r w:rsidRPr="001B73A8">
        <w:t xml:space="preserve"> as two Hotspots. In 2023, only Zone 3 had an exceedance in annual NO2 concentrations, this was recorded on the A457 link road to the M5 see Table 1.1</w:t>
      </w:r>
      <w:r w:rsidR="00C061DA">
        <w:t xml:space="preserve"> below.</w:t>
      </w:r>
      <w:r w:rsidRPr="001B73A8">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8" w:author="Elizabeth Stephens" w:date="2024-05-30T11:00:00Z">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024"/>
        <w:gridCol w:w="1236"/>
        <w:gridCol w:w="3395"/>
        <w:gridCol w:w="661"/>
        <w:gridCol w:w="661"/>
        <w:gridCol w:w="661"/>
        <w:gridCol w:w="661"/>
        <w:gridCol w:w="661"/>
        <w:gridCol w:w="661"/>
        <w:tblGridChange w:id="9">
          <w:tblGrid>
            <w:gridCol w:w="973"/>
            <w:gridCol w:w="1122"/>
            <w:gridCol w:w="3579"/>
            <w:gridCol w:w="842"/>
            <w:gridCol w:w="709"/>
            <w:gridCol w:w="850"/>
            <w:gridCol w:w="851"/>
            <w:gridCol w:w="850"/>
            <w:gridCol w:w="713"/>
          </w:tblGrid>
        </w:tblGridChange>
      </w:tblGrid>
      <w:tr w:rsidR="00986715" w:rsidRPr="008C7E36" w14:paraId="538F681E" w14:textId="4E53DC20" w:rsidTr="009C6C12">
        <w:trPr>
          <w:trHeight w:val="709"/>
          <w:tblHeader/>
          <w:jc w:val="center"/>
          <w:trPrChange w:id="10" w:author="Elizabeth Stephens" w:date="2024-05-30T11:00:00Z">
            <w:trPr>
              <w:trHeight w:val="626"/>
              <w:tblHeader/>
              <w:jc w:val="center"/>
            </w:trPr>
          </w:trPrChange>
        </w:trPr>
        <w:tc>
          <w:tcPr>
            <w:tcW w:w="0" w:type="auto"/>
            <w:gridSpan w:val="9"/>
            <w:tcBorders>
              <w:bottom w:val="single" w:sz="4" w:space="0" w:color="auto"/>
            </w:tcBorders>
            <w:shd w:val="clear" w:color="auto" w:fill="00B050"/>
            <w:tcPrChange w:id="11" w:author="Elizabeth Stephens" w:date="2024-05-30T11:00:00Z">
              <w:tcPr>
                <w:tcW w:w="10489" w:type="dxa"/>
                <w:gridSpan w:val="9"/>
                <w:tcBorders>
                  <w:bottom w:val="single" w:sz="4" w:space="0" w:color="auto"/>
                </w:tcBorders>
                <w:shd w:val="clear" w:color="auto" w:fill="00B050"/>
              </w:tcPr>
            </w:tcPrChange>
          </w:tcPr>
          <w:p w14:paraId="0230A28D" w14:textId="619301BC" w:rsidR="00986715" w:rsidRPr="009C6C12" w:rsidRDefault="00986715" w:rsidP="009C6C12">
            <w:pPr>
              <w:pStyle w:val="Caption"/>
              <w:spacing w:before="0" w:line="276" w:lineRule="auto"/>
              <w:jc w:val="center"/>
            </w:pPr>
            <w:r w:rsidRPr="009C6C12">
              <w:rPr>
                <w:color w:val="FFFFFF" w:themeColor="background1"/>
              </w:rPr>
              <w:t>Table 1.1</w:t>
            </w:r>
            <w:r w:rsidRPr="009C6C12">
              <w:rPr>
                <w:rStyle w:val="Heading3Char"/>
                <w:rFonts w:eastAsia="Arial"/>
                <w:b/>
                <w:bCs w:val="0"/>
                <w:color w:val="FFFFFF" w:themeColor="background1"/>
                <w:szCs w:val="18"/>
              </w:rPr>
              <w:t>.</w:t>
            </w:r>
            <w:r w:rsidRPr="009C6C12">
              <w:rPr>
                <w:color w:val="FFFFFF" w:themeColor="background1"/>
              </w:rPr>
              <w:t xml:space="preserve"> </w:t>
            </w:r>
            <w:r w:rsidR="00C061DA" w:rsidRPr="009C6C12">
              <w:rPr>
                <w:color w:val="FFFFFF" w:themeColor="background1"/>
              </w:rPr>
              <w:t xml:space="preserve"> </w:t>
            </w:r>
            <w:r w:rsidRPr="009C6C12">
              <w:rPr>
                <w:color w:val="FFFFFF" w:themeColor="background1"/>
              </w:rPr>
              <w:t>Sandwell NO2 Key Priority Zones for 2020 to 2025 and Historical Non-Compliance with NO2 National Objectives</w:t>
            </w:r>
          </w:p>
        </w:tc>
      </w:tr>
      <w:tr w:rsidR="00986715" w:rsidRPr="008C7E36" w14:paraId="06A0B347" w14:textId="1ED8B66B" w:rsidTr="00C20844">
        <w:trPr>
          <w:trHeight w:val="614"/>
          <w:tblHeader/>
          <w:jc w:val="center"/>
          <w:trPrChange w:id="12" w:author="Elizabeth Stephens" w:date="2024-05-30T11:00:00Z">
            <w:trPr>
              <w:trHeight w:val="614"/>
              <w:tblHeader/>
              <w:jc w:val="center"/>
            </w:trPr>
          </w:trPrChange>
        </w:trPr>
        <w:tc>
          <w:tcPr>
            <w:tcW w:w="0" w:type="auto"/>
            <w:vMerge w:val="restart"/>
            <w:shd w:val="clear" w:color="auto" w:fill="00B050"/>
            <w:vAlign w:val="center"/>
            <w:tcPrChange w:id="13" w:author="Elizabeth Stephens" w:date="2024-05-30T11:00:00Z">
              <w:tcPr>
                <w:tcW w:w="973" w:type="dxa"/>
                <w:vMerge w:val="restart"/>
                <w:shd w:val="clear" w:color="auto" w:fill="00B050"/>
                <w:vAlign w:val="center"/>
              </w:tcPr>
            </w:tcPrChange>
          </w:tcPr>
          <w:p w14:paraId="3F9A3006" w14:textId="77777777" w:rsidR="00986715" w:rsidRPr="0031034D" w:rsidRDefault="00986715" w:rsidP="00CB3814">
            <w:pPr>
              <w:rPr>
                <w:b/>
                <w:color w:val="FFFFFF" w:themeColor="background1"/>
                <w:sz w:val="20"/>
                <w:szCs w:val="20"/>
              </w:rPr>
            </w:pPr>
            <w:r w:rsidRPr="0031034D">
              <w:rPr>
                <w:b/>
                <w:color w:val="FFFFFF" w:themeColor="background1"/>
                <w:sz w:val="20"/>
                <w:szCs w:val="20"/>
              </w:rPr>
              <w:t xml:space="preserve">Zone </w:t>
            </w:r>
          </w:p>
        </w:tc>
        <w:tc>
          <w:tcPr>
            <w:tcW w:w="0" w:type="auto"/>
            <w:vMerge w:val="restart"/>
            <w:shd w:val="clear" w:color="auto" w:fill="00B050"/>
            <w:tcPrChange w:id="14" w:author="Elizabeth Stephens" w:date="2024-05-30T11:00:00Z">
              <w:tcPr>
                <w:tcW w:w="1122" w:type="dxa"/>
                <w:vMerge w:val="restart"/>
                <w:shd w:val="clear" w:color="auto" w:fill="00B050"/>
              </w:tcPr>
            </w:tcPrChange>
          </w:tcPr>
          <w:p w14:paraId="193129F4" w14:textId="77777777" w:rsidR="00986715" w:rsidRPr="0031034D" w:rsidRDefault="00986715" w:rsidP="00CB3814">
            <w:pPr>
              <w:jc w:val="center"/>
              <w:rPr>
                <w:b/>
                <w:color w:val="FFFFFF" w:themeColor="background1"/>
                <w:sz w:val="20"/>
                <w:szCs w:val="20"/>
              </w:rPr>
            </w:pPr>
            <w:r w:rsidRPr="0031034D">
              <w:rPr>
                <w:b/>
                <w:color w:val="FFFFFF" w:themeColor="background1"/>
                <w:sz w:val="20"/>
                <w:szCs w:val="20"/>
              </w:rPr>
              <w:t>Historic Area No.</w:t>
            </w:r>
          </w:p>
        </w:tc>
        <w:tc>
          <w:tcPr>
            <w:tcW w:w="0" w:type="auto"/>
            <w:vMerge w:val="restart"/>
            <w:shd w:val="clear" w:color="auto" w:fill="00B050"/>
            <w:vAlign w:val="center"/>
            <w:tcPrChange w:id="15" w:author="Elizabeth Stephens" w:date="2024-05-30T11:00:00Z">
              <w:tcPr>
                <w:tcW w:w="3579" w:type="dxa"/>
                <w:vMerge w:val="restart"/>
                <w:shd w:val="clear" w:color="auto" w:fill="00B050"/>
                <w:vAlign w:val="center"/>
              </w:tcPr>
            </w:tcPrChange>
          </w:tcPr>
          <w:p w14:paraId="0E232BF8" w14:textId="77777777" w:rsidR="00986715" w:rsidRPr="0031034D" w:rsidRDefault="00986715" w:rsidP="00CB3814">
            <w:pPr>
              <w:jc w:val="center"/>
              <w:rPr>
                <w:b/>
                <w:color w:val="FFFFFF" w:themeColor="background1"/>
                <w:sz w:val="20"/>
                <w:szCs w:val="20"/>
              </w:rPr>
            </w:pPr>
            <w:r w:rsidRPr="0031034D">
              <w:rPr>
                <w:b/>
                <w:color w:val="FFFFFF" w:themeColor="background1"/>
                <w:sz w:val="20"/>
                <w:szCs w:val="20"/>
              </w:rPr>
              <w:t>Description of Area</w:t>
            </w:r>
          </w:p>
        </w:tc>
        <w:tc>
          <w:tcPr>
            <w:tcW w:w="0" w:type="auto"/>
            <w:gridSpan w:val="6"/>
            <w:shd w:val="clear" w:color="auto" w:fill="00B050"/>
            <w:tcPrChange w:id="16" w:author="Elizabeth Stephens" w:date="2024-05-30T11:00:00Z">
              <w:tcPr>
                <w:tcW w:w="4815" w:type="dxa"/>
                <w:gridSpan w:val="6"/>
                <w:shd w:val="clear" w:color="auto" w:fill="00B050"/>
              </w:tcPr>
            </w:tcPrChange>
          </w:tcPr>
          <w:p w14:paraId="7ADAED61" w14:textId="76376AFF" w:rsidR="00986715" w:rsidRPr="0031034D" w:rsidRDefault="00986715" w:rsidP="00CB3814">
            <w:pPr>
              <w:jc w:val="center"/>
              <w:rPr>
                <w:b/>
                <w:color w:val="FFFFFF" w:themeColor="background1"/>
                <w:sz w:val="20"/>
                <w:szCs w:val="20"/>
              </w:rPr>
            </w:pPr>
            <w:r w:rsidRPr="0031034D">
              <w:rPr>
                <w:b/>
                <w:color w:val="FFFFFF" w:themeColor="background1"/>
                <w:sz w:val="20"/>
                <w:szCs w:val="20"/>
              </w:rPr>
              <w:t>NO</w:t>
            </w:r>
            <w:r w:rsidRPr="0031034D">
              <w:rPr>
                <w:color w:val="FFFFFF" w:themeColor="background1"/>
                <w:sz w:val="20"/>
                <w:szCs w:val="20"/>
                <w:vertAlign w:val="subscript"/>
              </w:rPr>
              <w:t xml:space="preserve">2 </w:t>
            </w:r>
            <w:r w:rsidRPr="0031034D">
              <w:rPr>
                <w:b/>
                <w:color w:val="FFFFFF" w:themeColor="background1"/>
                <w:sz w:val="20"/>
                <w:szCs w:val="20"/>
              </w:rPr>
              <w:t>Compliant</w:t>
            </w:r>
          </w:p>
        </w:tc>
      </w:tr>
      <w:tr w:rsidR="00986715" w:rsidRPr="008C7E36" w14:paraId="6027968A" w14:textId="3BD19029" w:rsidTr="00C20844">
        <w:trPr>
          <w:trHeight w:val="523"/>
          <w:tblHeader/>
          <w:jc w:val="center"/>
          <w:trPrChange w:id="17" w:author="Elizabeth Stephens" w:date="2024-05-30T11:00:00Z">
            <w:trPr>
              <w:trHeight w:val="523"/>
              <w:tblHeader/>
              <w:jc w:val="center"/>
            </w:trPr>
          </w:trPrChange>
        </w:trPr>
        <w:tc>
          <w:tcPr>
            <w:tcW w:w="0" w:type="auto"/>
            <w:vMerge/>
            <w:tcBorders>
              <w:bottom w:val="single" w:sz="4" w:space="0" w:color="auto"/>
            </w:tcBorders>
            <w:shd w:val="clear" w:color="auto" w:fill="00B050"/>
            <w:vAlign w:val="center"/>
            <w:tcPrChange w:id="18" w:author="Elizabeth Stephens" w:date="2024-05-30T11:00:00Z">
              <w:tcPr>
                <w:tcW w:w="973" w:type="dxa"/>
                <w:vMerge/>
                <w:tcBorders>
                  <w:bottom w:val="single" w:sz="4" w:space="0" w:color="auto"/>
                </w:tcBorders>
                <w:shd w:val="clear" w:color="auto" w:fill="00B050"/>
                <w:vAlign w:val="center"/>
              </w:tcPr>
            </w:tcPrChange>
          </w:tcPr>
          <w:p w14:paraId="5E0A60F7" w14:textId="77777777" w:rsidR="00986715" w:rsidRPr="0031034D" w:rsidRDefault="00986715" w:rsidP="00CB3814">
            <w:pPr>
              <w:rPr>
                <w:b/>
                <w:color w:val="000000" w:themeColor="text1"/>
                <w:sz w:val="20"/>
                <w:szCs w:val="20"/>
              </w:rPr>
            </w:pPr>
          </w:p>
        </w:tc>
        <w:tc>
          <w:tcPr>
            <w:tcW w:w="0" w:type="auto"/>
            <w:vMerge/>
            <w:shd w:val="clear" w:color="auto" w:fill="00B050"/>
            <w:tcPrChange w:id="19" w:author="Elizabeth Stephens" w:date="2024-05-30T11:00:00Z">
              <w:tcPr>
                <w:tcW w:w="1122" w:type="dxa"/>
                <w:vMerge/>
                <w:shd w:val="clear" w:color="auto" w:fill="00B050"/>
              </w:tcPr>
            </w:tcPrChange>
          </w:tcPr>
          <w:p w14:paraId="4F36CA15" w14:textId="77777777" w:rsidR="00986715" w:rsidRPr="0031034D" w:rsidRDefault="00986715" w:rsidP="00CB3814">
            <w:pPr>
              <w:rPr>
                <w:b/>
                <w:color w:val="000000" w:themeColor="text1"/>
                <w:sz w:val="20"/>
                <w:szCs w:val="20"/>
              </w:rPr>
            </w:pPr>
          </w:p>
        </w:tc>
        <w:tc>
          <w:tcPr>
            <w:tcW w:w="0" w:type="auto"/>
            <w:vMerge/>
            <w:shd w:val="clear" w:color="auto" w:fill="00B050"/>
            <w:vAlign w:val="center"/>
            <w:tcPrChange w:id="20" w:author="Elizabeth Stephens" w:date="2024-05-30T11:00:00Z">
              <w:tcPr>
                <w:tcW w:w="3579" w:type="dxa"/>
                <w:vMerge/>
                <w:shd w:val="clear" w:color="auto" w:fill="00B050"/>
                <w:vAlign w:val="center"/>
              </w:tcPr>
            </w:tcPrChange>
          </w:tcPr>
          <w:p w14:paraId="03F3661E" w14:textId="77777777" w:rsidR="00986715" w:rsidRPr="0031034D" w:rsidRDefault="00986715" w:rsidP="00CB3814">
            <w:pPr>
              <w:rPr>
                <w:b/>
                <w:color w:val="000000" w:themeColor="text1"/>
                <w:sz w:val="20"/>
                <w:szCs w:val="20"/>
              </w:rPr>
            </w:pPr>
          </w:p>
        </w:tc>
        <w:tc>
          <w:tcPr>
            <w:tcW w:w="0" w:type="auto"/>
            <w:shd w:val="clear" w:color="auto" w:fill="00B050"/>
            <w:tcPrChange w:id="21" w:author="Elizabeth Stephens" w:date="2024-05-30T11:00:00Z">
              <w:tcPr>
                <w:tcW w:w="842" w:type="dxa"/>
                <w:shd w:val="clear" w:color="auto" w:fill="00B050"/>
              </w:tcPr>
            </w:tcPrChange>
          </w:tcPr>
          <w:p w14:paraId="2BA14240" w14:textId="77777777" w:rsidR="00986715" w:rsidRPr="0031034D" w:rsidRDefault="00986715" w:rsidP="00CB3814">
            <w:pPr>
              <w:rPr>
                <w:b/>
                <w:color w:val="FFFFFF" w:themeColor="background1"/>
                <w:sz w:val="20"/>
                <w:szCs w:val="20"/>
              </w:rPr>
            </w:pPr>
            <w:r w:rsidRPr="0031034D">
              <w:rPr>
                <w:b/>
                <w:color w:val="FFFFFF" w:themeColor="background1"/>
                <w:sz w:val="20"/>
                <w:szCs w:val="20"/>
              </w:rPr>
              <w:t>2018</w:t>
            </w:r>
          </w:p>
        </w:tc>
        <w:tc>
          <w:tcPr>
            <w:tcW w:w="0" w:type="auto"/>
            <w:shd w:val="clear" w:color="auto" w:fill="00B050"/>
            <w:tcPrChange w:id="22" w:author="Elizabeth Stephens" w:date="2024-05-30T11:00:00Z">
              <w:tcPr>
                <w:tcW w:w="709" w:type="dxa"/>
                <w:shd w:val="clear" w:color="auto" w:fill="00B050"/>
              </w:tcPr>
            </w:tcPrChange>
          </w:tcPr>
          <w:p w14:paraId="64775150" w14:textId="77777777" w:rsidR="00986715" w:rsidRPr="0031034D" w:rsidRDefault="00986715" w:rsidP="00CB3814">
            <w:pPr>
              <w:rPr>
                <w:b/>
                <w:color w:val="FFFFFF" w:themeColor="background1"/>
                <w:sz w:val="20"/>
                <w:szCs w:val="20"/>
              </w:rPr>
            </w:pPr>
            <w:r w:rsidRPr="0031034D">
              <w:rPr>
                <w:b/>
                <w:color w:val="FFFFFF" w:themeColor="background1"/>
                <w:sz w:val="20"/>
                <w:szCs w:val="20"/>
              </w:rPr>
              <w:t>2019</w:t>
            </w:r>
          </w:p>
        </w:tc>
        <w:tc>
          <w:tcPr>
            <w:tcW w:w="0" w:type="auto"/>
            <w:shd w:val="clear" w:color="auto" w:fill="00B050"/>
            <w:tcPrChange w:id="23" w:author="Elizabeth Stephens" w:date="2024-05-30T11:00:00Z">
              <w:tcPr>
                <w:tcW w:w="850" w:type="dxa"/>
                <w:shd w:val="clear" w:color="auto" w:fill="00B050"/>
              </w:tcPr>
            </w:tcPrChange>
          </w:tcPr>
          <w:p w14:paraId="50774F84" w14:textId="77777777" w:rsidR="00986715" w:rsidRPr="0031034D" w:rsidRDefault="00986715" w:rsidP="00CB3814">
            <w:pPr>
              <w:rPr>
                <w:b/>
                <w:color w:val="FFFFFF" w:themeColor="background1"/>
                <w:sz w:val="20"/>
                <w:szCs w:val="20"/>
              </w:rPr>
            </w:pPr>
            <w:r w:rsidRPr="0031034D">
              <w:rPr>
                <w:b/>
                <w:color w:val="FFFFFF" w:themeColor="background1"/>
                <w:sz w:val="20"/>
                <w:szCs w:val="20"/>
              </w:rPr>
              <w:t>2020</w:t>
            </w:r>
          </w:p>
        </w:tc>
        <w:tc>
          <w:tcPr>
            <w:tcW w:w="0" w:type="auto"/>
            <w:shd w:val="clear" w:color="auto" w:fill="00B050"/>
            <w:tcPrChange w:id="24" w:author="Elizabeth Stephens" w:date="2024-05-30T11:00:00Z">
              <w:tcPr>
                <w:tcW w:w="851" w:type="dxa"/>
                <w:shd w:val="clear" w:color="auto" w:fill="00B050"/>
              </w:tcPr>
            </w:tcPrChange>
          </w:tcPr>
          <w:p w14:paraId="0C32528C" w14:textId="77777777" w:rsidR="00986715" w:rsidRPr="0031034D" w:rsidRDefault="00986715" w:rsidP="00CB3814">
            <w:pPr>
              <w:rPr>
                <w:b/>
                <w:color w:val="FFFFFF" w:themeColor="background1"/>
                <w:sz w:val="20"/>
                <w:szCs w:val="20"/>
              </w:rPr>
            </w:pPr>
            <w:r w:rsidRPr="0031034D">
              <w:rPr>
                <w:b/>
                <w:color w:val="FFFFFF" w:themeColor="background1"/>
                <w:sz w:val="20"/>
                <w:szCs w:val="20"/>
              </w:rPr>
              <w:t>2021</w:t>
            </w:r>
          </w:p>
        </w:tc>
        <w:tc>
          <w:tcPr>
            <w:tcW w:w="0" w:type="auto"/>
            <w:shd w:val="clear" w:color="auto" w:fill="00B050"/>
            <w:tcPrChange w:id="25" w:author="Elizabeth Stephens" w:date="2024-05-30T11:00:00Z">
              <w:tcPr>
                <w:tcW w:w="850" w:type="dxa"/>
                <w:shd w:val="clear" w:color="auto" w:fill="00B050"/>
              </w:tcPr>
            </w:tcPrChange>
          </w:tcPr>
          <w:p w14:paraId="0195854D" w14:textId="77777777" w:rsidR="00986715" w:rsidRPr="0031034D" w:rsidRDefault="00986715" w:rsidP="00CB3814">
            <w:pPr>
              <w:rPr>
                <w:b/>
                <w:color w:val="FFFFFF" w:themeColor="background1"/>
                <w:sz w:val="20"/>
                <w:szCs w:val="20"/>
              </w:rPr>
            </w:pPr>
            <w:r w:rsidRPr="0031034D">
              <w:rPr>
                <w:b/>
                <w:color w:val="FFFFFF" w:themeColor="background1"/>
                <w:sz w:val="20"/>
                <w:szCs w:val="20"/>
              </w:rPr>
              <w:t>2022</w:t>
            </w:r>
          </w:p>
        </w:tc>
        <w:tc>
          <w:tcPr>
            <w:tcW w:w="0" w:type="auto"/>
            <w:shd w:val="clear" w:color="auto" w:fill="00B050"/>
            <w:tcPrChange w:id="26" w:author="Elizabeth Stephens" w:date="2024-05-30T11:00:00Z">
              <w:tcPr>
                <w:tcW w:w="713" w:type="dxa"/>
                <w:shd w:val="clear" w:color="auto" w:fill="00B050"/>
              </w:tcPr>
            </w:tcPrChange>
          </w:tcPr>
          <w:p w14:paraId="71943A5A" w14:textId="7CF00793" w:rsidR="00986715" w:rsidRPr="0031034D" w:rsidRDefault="00986715" w:rsidP="00CB3814">
            <w:pPr>
              <w:rPr>
                <w:b/>
                <w:color w:val="FFFFFF" w:themeColor="background1"/>
                <w:sz w:val="20"/>
                <w:szCs w:val="20"/>
              </w:rPr>
            </w:pPr>
            <w:r>
              <w:rPr>
                <w:b/>
                <w:color w:val="FFFFFF" w:themeColor="background1"/>
                <w:sz w:val="20"/>
                <w:szCs w:val="20"/>
              </w:rPr>
              <w:t>2023</w:t>
            </w:r>
          </w:p>
        </w:tc>
      </w:tr>
      <w:tr w:rsidR="002A12F3" w:rsidRPr="008C7E36" w14:paraId="07D99B31" w14:textId="5E8F7725" w:rsidTr="00C20844">
        <w:trPr>
          <w:trHeight w:hRule="exact" w:val="547"/>
          <w:tblHeader/>
          <w:jc w:val="center"/>
          <w:trPrChange w:id="27" w:author="Elizabeth Stephens" w:date="2024-05-30T11:00:00Z">
            <w:trPr>
              <w:trHeight w:hRule="exact" w:val="547"/>
              <w:tblHeader/>
              <w:jc w:val="center"/>
            </w:trPr>
          </w:trPrChange>
        </w:trPr>
        <w:tc>
          <w:tcPr>
            <w:tcW w:w="0" w:type="auto"/>
            <w:shd w:val="clear" w:color="auto" w:fill="CBE9D3"/>
            <w:vAlign w:val="center"/>
            <w:tcPrChange w:id="28" w:author="Elizabeth Stephens" w:date="2024-05-30T11:00:00Z">
              <w:tcPr>
                <w:tcW w:w="973" w:type="dxa"/>
                <w:shd w:val="clear" w:color="auto" w:fill="CBE9D3"/>
                <w:vAlign w:val="center"/>
              </w:tcPr>
            </w:tcPrChange>
          </w:tcPr>
          <w:p w14:paraId="69C7157B" w14:textId="77777777" w:rsidR="002A12F3" w:rsidRPr="0031034D" w:rsidRDefault="002A12F3" w:rsidP="002A12F3">
            <w:pPr>
              <w:spacing w:before="0" w:after="0" w:line="240" w:lineRule="auto"/>
              <w:jc w:val="center"/>
              <w:rPr>
                <w:b/>
                <w:color w:val="000000" w:themeColor="text1"/>
                <w:sz w:val="20"/>
                <w:szCs w:val="20"/>
              </w:rPr>
            </w:pPr>
            <w:r w:rsidRPr="0031034D">
              <w:rPr>
                <w:b/>
                <w:color w:val="000000" w:themeColor="text1"/>
                <w:sz w:val="20"/>
                <w:szCs w:val="20"/>
              </w:rPr>
              <w:t>1</w:t>
            </w:r>
          </w:p>
        </w:tc>
        <w:tc>
          <w:tcPr>
            <w:tcW w:w="0" w:type="auto"/>
            <w:vAlign w:val="center"/>
            <w:tcPrChange w:id="29" w:author="Elizabeth Stephens" w:date="2024-05-30T11:00:00Z">
              <w:tcPr>
                <w:tcW w:w="1122" w:type="dxa"/>
                <w:vAlign w:val="center"/>
              </w:tcPr>
            </w:tcPrChange>
          </w:tcPr>
          <w:p w14:paraId="159003D3"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13</w:t>
            </w:r>
          </w:p>
        </w:tc>
        <w:tc>
          <w:tcPr>
            <w:tcW w:w="0" w:type="auto"/>
            <w:shd w:val="clear" w:color="auto" w:fill="auto"/>
            <w:vAlign w:val="center"/>
            <w:tcPrChange w:id="30" w:author="Elizabeth Stephens" w:date="2024-05-30T11:00:00Z">
              <w:tcPr>
                <w:tcW w:w="3579" w:type="dxa"/>
                <w:shd w:val="clear" w:color="auto" w:fill="auto"/>
                <w:vAlign w:val="center"/>
              </w:tcPr>
            </w:tcPrChange>
          </w:tcPr>
          <w:p w14:paraId="50EF7DF5"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High Street / Powke Lane, Blackheath</w:t>
            </w:r>
          </w:p>
        </w:tc>
        <w:tc>
          <w:tcPr>
            <w:tcW w:w="0" w:type="auto"/>
            <w:vAlign w:val="center"/>
            <w:tcPrChange w:id="31" w:author="Elizabeth Stephens" w:date="2024-05-30T11:00:00Z">
              <w:tcPr>
                <w:tcW w:w="842" w:type="dxa"/>
                <w:vAlign w:val="center"/>
              </w:tcPr>
            </w:tcPrChange>
          </w:tcPr>
          <w:p w14:paraId="0EC004B6"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vAlign w:val="center"/>
            <w:tcPrChange w:id="32" w:author="Elizabeth Stephens" w:date="2024-05-30T11:00:00Z">
              <w:tcPr>
                <w:tcW w:w="709" w:type="dxa"/>
                <w:vAlign w:val="center"/>
              </w:tcPr>
            </w:tcPrChange>
          </w:tcPr>
          <w:p w14:paraId="77817263"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vAlign w:val="center"/>
            <w:tcPrChange w:id="33" w:author="Elizabeth Stephens" w:date="2024-05-30T11:00:00Z">
              <w:tcPr>
                <w:tcW w:w="850" w:type="dxa"/>
                <w:vAlign w:val="center"/>
              </w:tcPr>
            </w:tcPrChange>
          </w:tcPr>
          <w:p w14:paraId="3C0E299D"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vAlign w:val="center"/>
            <w:tcPrChange w:id="34" w:author="Elizabeth Stephens" w:date="2024-05-30T11:00:00Z">
              <w:tcPr>
                <w:tcW w:w="851" w:type="dxa"/>
                <w:vAlign w:val="center"/>
              </w:tcPr>
            </w:tcPrChange>
          </w:tcPr>
          <w:p w14:paraId="065F4A60" w14:textId="77777777" w:rsidR="002A12F3" w:rsidRPr="00C20844" w:rsidRDefault="002A12F3" w:rsidP="002A12F3">
            <w:pPr>
              <w:spacing w:before="0" w:after="0" w:line="240" w:lineRule="auto"/>
              <w:jc w:val="center"/>
              <w:rPr>
                <w:color w:val="00AF41" w:themeColor="text2"/>
                <w:sz w:val="20"/>
                <w:szCs w:val="20"/>
                <w:rPrChange w:id="35" w:author="Elizabeth Stephens" w:date="2024-05-30T11:00:00Z">
                  <w:rPr>
                    <w:color w:val="7030A0"/>
                    <w:sz w:val="20"/>
                    <w:szCs w:val="20"/>
                  </w:rPr>
                </w:rPrChange>
              </w:rPr>
            </w:pPr>
            <w:r w:rsidRPr="00C20844">
              <w:rPr>
                <w:color w:val="00AF41" w:themeColor="text2"/>
                <w:sz w:val="20"/>
                <w:szCs w:val="20"/>
                <w:rPrChange w:id="36" w:author="Elizabeth Stephens" w:date="2024-05-30T11:00:00Z">
                  <w:rPr>
                    <w:color w:val="00B050"/>
                    <w:sz w:val="20"/>
                    <w:szCs w:val="20"/>
                  </w:rPr>
                </w:rPrChange>
              </w:rPr>
              <w:sym w:font="Wingdings" w:char="F0FC"/>
            </w:r>
          </w:p>
        </w:tc>
        <w:tc>
          <w:tcPr>
            <w:tcW w:w="0" w:type="auto"/>
            <w:vAlign w:val="center"/>
            <w:tcPrChange w:id="37" w:author="Elizabeth Stephens" w:date="2024-05-30T11:00:00Z">
              <w:tcPr>
                <w:tcW w:w="850" w:type="dxa"/>
                <w:vAlign w:val="center"/>
              </w:tcPr>
            </w:tcPrChange>
          </w:tcPr>
          <w:p w14:paraId="10B4EC4A"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vAlign w:val="center"/>
            <w:tcPrChange w:id="38" w:author="Elizabeth Stephens" w:date="2024-05-30T11:00:00Z">
              <w:tcPr>
                <w:tcW w:w="713" w:type="dxa"/>
                <w:vAlign w:val="center"/>
              </w:tcPr>
            </w:tcPrChange>
          </w:tcPr>
          <w:p w14:paraId="40DAA85F" w14:textId="2CDF7E1A"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r>
      <w:tr w:rsidR="002A12F3" w:rsidRPr="008C7E36" w14:paraId="22C55B81" w14:textId="1F7A2DDD" w:rsidTr="00C20844">
        <w:trPr>
          <w:trHeight w:hRule="exact" w:val="427"/>
          <w:tblHeader/>
          <w:jc w:val="center"/>
          <w:trPrChange w:id="39" w:author="Elizabeth Stephens" w:date="2024-05-30T11:00:00Z">
            <w:trPr>
              <w:trHeight w:hRule="exact" w:val="427"/>
              <w:tblHeader/>
              <w:jc w:val="center"/>
            </w:trPr>
          </w:trPrChange>
        </w:trPr>
        <w:tc>
          <w:tcPr>
            <w:tcW w:w="0" w:type="auto"/>
            <w:shd w:val="clear" w:color="auto" w:fill="CBE9D3"/>
            <w:vAlign w:val="center"/>
            <w:tcPrChange w:id="40" w:author="Elizabeth Stephens" w:date="2024-05-30T11:00:00Z">
              <w:tcPr>
                <w:tcW w:w="973" w:type="dxa"/>
                <w:shd w:val="clear" w:color="auto" w:fill="CBE9D3"/>
                <w:vAlign w:val="center"/>
              </w:tcPr>
            </w:tcPrChange>
          </w:tcPr>
          <w:p w14:paraId="42236524" w14:textId="77777777" w:rsidR="002A12F3" w:rsidRPr="0031034D" w:rsidRDefault="002A12F3" w:rsidP="002A12F3">
            <w:pPr>
              <w:spacing w:before="0" w:after="0" w:line="240" w:lineRule="auto"/>
              <w:jc w:val="center"/>
              <w:rPr>
                <w:b/>
                <w:color w:val="000000" w:themeColor="text1"/>
                <w:sz w:val="20"/>
                <w:szCs w:val="20"/>
              </w:rPr>
            </w:pPr>
            <w:r w:rsidRPr="0031034D">
              <w:rPr>
                <w:b/>
                <w:color w:val="000000" w:themeColor="text1"/>
                <w:sz w:val="20"/>
                <w:szCs w:val="20"/>
              </w:rPr>
              <w:t>2</w:t>
            </w:r>
          </w:p>
        </w:tc>
        <w:tc>
          <w:tcPr>
            <w:tcW w:w="0" w:type="auto"/>
            <w:vAlign w:val="center"/>
            <w:tcPrChange w:id="41" w:author="Elizabeth Stephens" w:date="2024-05-30T11:00:00Z">
              <w:tcPr>
                <w:tcW w:w="1122" w:type="dxa"/>
                <w:vAlign w:val="center"/>
              </w:tcPr>
            </w:tcPrChange>
          </w:tcPr>
          <w:p w14:paraId="62EBF4B6"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11</w:t>
            </w:r>
          </w:p>
        </w:tc>
        <w:tc>
          <w:tcPr>
            <w:tcW w:w="0" w:type="auto"/>
            <w:shd w:val="clear" w:color="auto" w:fill="auto"/>
            <w:vAlign w:val="center"/>
            <w:tcPrChange w:id="42" w:author="Elizabeth Stephens" w:date="2024-05-30T11:00:00Z">
              <w:tcPr>
                <w:tcW w:w="3579" w:type="dxa"/>
                <w:shd w:val="clear" w:color="auto" w:fill="auto"/>
                <w:vAlign w:val="center"/>
              </w:tcPr>
            </w:tcPrChange>
          </w:tcPr>
          <w:p w14:paraId="1117D3C5"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Bearwood Road, Smethwick</w:t>
            </w:r>
          </w:p>
        </w:tc>
        <w:tc>
          <w:tcPr>
            <w:tcW w:w="0" w:type="auto"/>
            <w:vAlign w:val="center"/>
            <w:tcPrChange w:id="43" w:author="Elizabeth Stephens" w:date="2024-05-30T11:00:00Z">
              <w:tcPr>
                <w:tcW w:w="842" w:type="dxa"/>
                <w:vAlign w:val="center"/>
              </w:tcPr>
            </w:tcPrChange>
          </w:tcPr>
          <w:p w14:paraId="5A23E463"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vAlign w:val="center"/>
            <w:tcPrChange w:id="44" w:author="Elizabeth Stephens" w:date="2024-05-30T11:00:00Z">
              <w:tcPr>
                <w:tcW w:w="709" w:type="dxa"/>
                <w:vAlign w:val="center"/>
              </w:tcPr>
            </w:tcPrChange>
          </w:tcPr>
          <w:p w14:paraId="2DFD902B"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vAlign w:val="center"/>
            <w:tcPrChange w:id="45" w:author="Elizabeth Stephens" w:date="2024-05-30T11:00:00Z">
              <w:tcPr>
                <w:tcW w:w="850" w:type="dxa"/>
                <w:vAlign w:val="center"/>
              </w:tcPr>
            </w:tcPrChange>
          </w:tcPr>
          <w:p w14:paraId="7390922B"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vAlign w:val="center"/>
            <w:tcPrChange w:id="46" w:author="Elizabeth Stephens" w:date="2024-05-30T11:00:00Z">
              <w:tcPr>
                <w:tcW w:w="851" w:type="dxa"/>
                <w:vAlign w:val="center"/>
              </w:tcPr>
            </w:tcPrChange>
          </w:tcPr>
          <w:p w14:paraId="0C445F94" w14:textId="77777777" w:rsidR="002A12F3" w:rsidRPr="00C20844" w:rsidRDefault="002A12F3" w:rsidP="002A12F3">
            <w:pPr>
              <w:spacing w:before="0" w:after="0" w:line="240" w:lineRule="auto"/>
              <w:jc w:val="center"/>
              <w:rPr>
                <w:color w:val="00AF41" w:themeColor="text2"/>
                <w:sz w:val="20"/>
                <w:szCs w:val="20"/>
                <w:rPrChange w:id="47" w:author="Elizabeth Stephens" w:date="2024-05-30T11:00:00Z">
                  <w:rPr>
                    <w:color w:val="7030A0"/>
                    <w:sz w:val="20"/>
                    <w:szCs w:val="20"/>
                  </w:rPr>
                </w:rPrChange>
              </w:rPr>
            </w:pPr>
            <w:r w:rsidRPr="00C20844">
              <w:rPr>
                <w:color w:val="00AF41" w:themeColor="text2"/>
                <w:sz w:val="20"/>
                <w:szCs w:val="20"/>
                <w:rPrChange w:id="48" w:author="Elizabeth Stephens" w:date="2024-05-30T11:00:00Z">
                  <w:rPr>
                    <w:color w:val="00B050"/>
                    <w:sz w:val="20"/>
                    <w:szCs w:val="20"/>
                  </w:rPr>
                </w:rPrChange>
              </w:rPr>
              <w:sym w:font="Wingdings" w:char="F0FC"/>
            </w:r>
          </w:p>
        </w:tc>
        <w:tc>
          <w:tcPr>
            <w:tcW w:w="0" w:type="auto"/>
            <w:vAlign w:val="center"/>
            <w:tcPrChange w:id="49" w:author="Elizabeth Stephens" w:date="2024-05-30T11:00:00Z">
              <w:tcPr>
                <w:tcW w:w="850" w:type="dxa"/>
                <w:vAlign w:val="center"/>
              </w:tcPr>
            </w:tcPrChange>
          </w:tcPr>
          <w:p w14:paraId="3613703B"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vAlign w:val="center"/>
            <w:tcPrChange w:id="50" w:author="Elizabeth Stephens" w:date="2024-05-30T11:00:00Z">
              <w:tcPr>
                <w:tcW w:w="713" w:type="dxa"/>
                <w:vAlign w:val="center"/>
              </w:tcPr>
            </w:tcPrChange>
          </w:tcPr>
          <w:p w14:paraId="2D3E3999" w14:textId="14F57614"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r>
      <w:tr w:rsidR="002A12F3" w:rsidRPr="008C7E36" w14:paraId="49A5E340" w14:textId="473472E8" w:rsidTr="00C20844">
        <w:trPr>
          <w:trHeight w:hRule="exact" w:val="845"/>
          <w:tblHeader/>
          <w:jc w:val="center"/>
          <w:trPrChange w:id="51" w:author="Elizabeth Stephens" w:date="2024-05-30T11:00:00Z">
            <w:trPr>
              <w:trHeight w:hRule="exact" w:val="845"/>
              <w:tblHeader/>
              <w:jc w:val="center"/>
            </w:trPr>
          </w:trPrChange>
        </w:trPr>
        <w:tc>
          <w:tcPr>
            <w:tcW w:w="0" w:type="auto"/>
            <w:tcBorders>
              <w:top w:val="single" w:sz="4" w:space="0" w:color="auto"/>
              <w:left w:val="single" w:sz="4" w:space="0" w:color="auto"/>
              <w:bottom w:val="single" w:sz="4" w:space="0" w:color="auto"/>
              <w:right w:val="single" w:sz="4" w:space="0" w:color="auto"/>
            </w:tcBorders>
            <w:shd w:val="clear" w:color="auto" w:fill="CBE9D3"/>
            <w:vAlign w:val="center"/>
            <w:tcPrChange w:id="52" w:author="Elizabeth Stephens" w:date="2024-05-30T11:00:00Z">
              <w:tcPr>
                <w:tcW w:w="973" w:type="dxa"/>
                <w:tcBorders>
                  <w:top w:val="single" w:sz="4" w:space="0" w:color="auto"/>
                  <w:left w:val="single" w:sz="4" w:space="0" w:color="auto"/>
                  <w:bottom w:val="single" w:sz="4" w:space="0" w:color="auto"/>
                  <w:right w:val="single" w:sz="4" w:space="0" w:color="auto"/>
                </w:tcBorders>
                <w:shd w:val="clear" w:color="auto" w:fill="CBE9D3"/>
                <w:vAlign w:val="center"/>
              </w:tcPr>
            </w:tcPrChange>
          </w:tcPr>
          <w:p w14:paraId="08543610" w14:textId="77777777" w:rsidR="002A12F3" w:rsidRPr="0031034D" w:rsidRDefault="002A12F3" w:rsidP="002A12F3">
            <w:pPr>
              <w:spacing w:before="0" w:after="0" w:line="240" w:lineRule="auto"/>
              <w:jc w:val="center"/>
              <w:rPr>
                <w:b/>
                <w:color w:val="000000" w:themeColor="text1"/>
                <w:sz w:val="20"/>
                <w:szCs w:val="20"/>
              </w:rPr>
            </w:pPr>
            <w:r w:rsidRPr="0031034D">
              <w:rPr>
                <w:b/>
                <w:color w:val="000000" w:themeColor="text1"/>
                <w:sz w:val="20"/>
                <w:szCs w:val="20"/>
              </w:rPr>
              <w:t>3</w:t>
            </w:r>
          </w:p>
        </w:tc>
        <w:tc>
          <w:tcPr>
            <w:tcW w:w="0" w:type="auto"/>
            <w:tcBorders>
              <w:top w:val="single" w:sz="4" w:space="0" w:color="auto"/>
              <w:left w:val="single" w:sz="4" w:space="0" w:color="auto"/>
              <w:bottom w:val="single" w:sz="4" w:space="0" w:color="auto"/>
              <w:right w:val="single" w:sz="4" w:space="0" w:color="auto"/>
            </w:tcBorders>
            <w:vAlign w:val="center"/>
            <w:tcPrChange w:id="53" w:author="Elizabeth Stephens" w:date="2024-05-30T11:00:00Z">
              <w:tcPr>
                <w:tcW w:w="1122" w:type="dxa"/>
                <w:tcBorders>
                  <w:top w:val="single" w:sz="4" w:space="0" w:color="auto"/>
                  <w:left w:val="single" w:sz="4" w:space="0" w:color="auto"/>
                  <w:bottom w:val="single" w:sz="4" w:space="0" w:color="auto"/>
                  <w:right w:val="single" w:sz="4" w:space="0" w:color="auto"/>
                </w:tcBorders>
                <w:vAlign w:val="center"/>
              </w:tcPr>
            </w:tcPrChange>
          </w:tcPr>
          <w:p w14:paraId="21AAC142"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54" w:author="Elizabeth Stephens" w:date="2024-05-30T11:00:00Z">
              <w:tcPr>
                <w:tcW w:w="357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2EC4B25B"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M5 Corridor - Blakeley Hall Road, Oldbury to Birmingham Road (A41), West Bromwich</w:t>
            </w:r>
          </w:p>
        </w:tc>
        <w:tc>
          <w:tcPr>
            <w:tcW w:w="0" w:type="auto"/>
            <w:tcBorders>
              <w:top w:val="single" w:sz="4" w:space="0" w:color="auto"/>
              <w:left w:val="single" w:sz="4" w:space="0" w:color="auto"/>
              <w:bottom w:val="single" w:sz="4" w:space="0" w:color="auto"/>
              <w:right w:val="single" w:sz="4" w:space="0" w:color="auto"/>
            </w:tcBorders>
            <w:vAlign w:val="center"/>
            <w:tcPrChange w:id="55" w:author="Elizabeth Stephens" w:date="2024-05-30T11:00:00Z">
              <w:tcPr>
                <w:tcW w:w="842" w:type="dxa"/>
                <w:tcBorders>
                  <w:top w:val="single" w:sz="4" w:space="0" w:color="auto"/>
                  <w:left w:val="single" w:sz="4" w:space="0" w:color="auto"/>
                  <w:bottom w:val="single" w:sz="4" w:space="0" w:color="auto"/>
                  <w:right w:val="single" w:sz="4" w:space="0" w:color="auto"/>
                </w:tcBorders>
                <w:vAlign w:val="center"/>
              </w:tcPr>
            </w:tcPrChange>
          </w:tcPr>
          <w:p w14:paraId="4AFB1B6F"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vAlign w:val="center"/>
            <w:tcPrChange w:id="56" w:author="Elizabeth Stephens" w:date="2024-05-30T11:00:00Z">
              <w:tcPr>
                <w:tcW w:w="709" w:type="dxa"/>
                <w:tcBorders>
                  <w:top w:val="single" w:sz="4" w:space="0" w:color="auto"/>
                  <w:left w:val="single" w:sz="4" w:space="0" w:color="auto"/>
                  <w:bottom w:val="single" w:sz="4" w:space="0" w:color="auto"/>
                  <w:right w:val="single" w:sz="4" w:space="0" w:color="auto"/>
                </w:tcBorders>
                <w:vAlign w:val="center"/>
              </w:tcPr>
            </w:tcPrChange>
          </w:tcPr>
          <w:p w14:paraId="1E584B04"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vAlign w:val="center"/>
            <w:tcPrChange w:id="57"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3C429C30"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58" w:author="Elizabeth Stephens" w:date="2024-05-30T11:00:00Z">
              <w:tcPr>
                <w:tcW w:w="851" w:type="dxa"/>
                <w:tcBorders>
                  <w:top w:val="single" w:sz="4" w:space="0" w:color="auto"/>
                  <w:left w:val="single" w:sz="4" w:space="0" w:color="auto"/>
                  <w:bottom w:val="single" w:sz="4" w:space="0" w:color="auto"/>
                  <w:right w:val="single" w:sz="4" w:space="0" w:color="auto"/>
                </w:tcBorders>
                <w:vAlign w:val="center"/>
              </w:tcPr>
            </w:tcPrChange>
          </w:tcPr>
          <w:p w14:paraId="626EBF11" w14:textId="77777777" w:rsidR="002A12F3" w:rsidRPr="00C20844" w:rsidRDefault="002A12F3" w:rsidP="002A12F3">
            <w:pPr>
              <w:spacing w:before="0" w:after="0" w:line="240" w:lineRule="auto"/>
              <w:jc w:val="center"/>
              <w:rPr>
                <w:color w:val="00AF41" w:themeColor="text2"/>
                <w:sz w:val="20"/>
                <w:szCs w:val="20"/>
                <w:rPrChange w:id="59" w:author="Elizabeth Stephens" w:date="2024-05-30T11:00:00Z">
                  <w:rPr>
                    <w:color w:val="7030A0"/>
                    <w:sz w:val="20"/>
                    <w:szCs w:val="20"/>
                  </w:rPr>
                </w:rPrChange>
              </w:rPr>
            </w:pPr>
            <w:r w:rsidRPr="00C20844">
              <w:rPr>
                <w:color w:val="00AF41" w:themeColor="text2"/>
                <w:sz w:val="20"/>
                <w:szCs w:val="20"/>
                <w:rPrChange w:id="60" w:author="Elizabeth Stephens" w:date="2024-05-30T11:00:00Z">
                  <w:rPr>
                    <w:color w:val="FF0000"/>
                    <w:sz w:val="20"/>
                    <w:szCs w:val="20"/>
                  </w:rPr>
                </w:rPrChange>
              </w:rPr>
              <w:t>X</w:t>
            </w:r>
          </w:p>
        </w:tc>
        <w:tc>
          <w:tcPr>
            <w:tcW w:w="0" w:type="auto"/>
            <w:tcBorders>
              <w:top w:val="single" w:sz="4" w:space="0" w:color="auto"/>
              <w:left w:val="single" w:sz="4" w:space="0" w:color="auto"/>
              <w:bottom w:val="single" w:sz="4" w:space="0" w:color="auto"/>
              <w:right w:val="single" w:sz="4" w:space="0" w:color="auto"/>
            </w:tcBorders>
            <w:vAlign w:val="center"/>
            <w:tcPrChange w:id="61"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4DA4E304"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vAlign w:val="center"/>
            <w:tcPrChange w:id="62" w:author="Elizabeth Stephens" w:date="2024-05-30T11:00:00Z">
              <w:tcPr>
                <w:tcW w:w="713" w:type="dxa"/>
                <w:tcBorders>
                  <w:top w:val="single" w:sz="4" w:space="0" w:color="auto"/>
                  <w:left w:val="single" w:sz="4" w:space="0" w:color="auto"/>
                  <w:bottom w:val="single" w:sz="4" w:space="0" w:color="auto"/>
                  <w:right w:val="single" w:sz="4" w:space="0" w:color="auto"/>
                </w:tcBorders>
                <w:vAlign w:val="center"/>
              </w:tcPr>
            </w:tcPrChange>
          </w:tcPr>
          <w:p w14:paraId="4228FD55" w14:textId="27BF8D72"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r>
      <w:tr w:rsidR="002A12F3" w:rsidRPr="008C7E36" w14:paraId="3C7D31AB" w14:textId="398B718F" w:rsidTr="00C20844">
        <w:trPr>
          <w:trHeight w:hRule="exact" w:val="573"/>
          <w:tblHeader/>
          <w:jc w:val="center"/>
          <w:trPrChange w:id="63" w:author="Elizabeth Stephens" w:date="2024-05-30T11:00:00Z">
            <w:trPr>
              <w:trHeight w:hRule="exact" w:val="573"/>
              <w:tblHeader/>
              <w:jc w:val="center"/>
            </w:trPr>
          </w:trPrChange>
        </w:trPr>
        <w:tc>
          <w:tcPr>
            <w:tcW w:w="0" w:type="auto"/>
            <w:tcBorders>
              <w:top w:val="single" w:sz="4" w:space="0" w:color="auto"/>
              <w:left w:val="single" w:sz="4" w:space="0" w:color="auto"/>
              <w:bottom w:val="single" w:sz="4" w:space="0" w:color="auto"/>
              <w:right w:val="single" w:sz="4" w:space="0" w:color="auto"/>
            </w:tcBorders>
            <w:shd w:val="clear" w:color="auto" w:fill="CBE9D3"/>
            <w:vAlign w:val="center"/>
            <w:tcPrChange w:id="64" w:author="Elizabeth Stephens" w:date="2024-05-30T11:00:00Z">
              <w:tcPr>
                <w:tcW w:w="973" w:type="dxa"/>
                <w:tcBorders>
                  <w:top w:val="single" w:sz="4" w:space="0" w:color="auto"/>
                  <w:left w:val="single" w:sz="4" w:space="0" w:color="auto"/>
                  <w:bottom w:val="single" w:sz="4" w:space="0" w:color="auto"/>
                  <w:right w:val="single" w:sz="4" w:space="0" w:color="auto"/>
                </w:tcBorders>
                <w:shd w:val="clear" w:color="auto" w:fill="CBE9D3"/>
                <w:vAlign w:val="center"/>
              </w:tcPr>
            </w:tcPrChange>
          </w:tcPr>
          <w:p w14:paraId="7C0BDD12" w14:textId="77777777" w:rsidR="002A12F3" w:rsidRPr="0031034D" w:rsidRDefault="002A12F3" w:rsidP="002A12F3">
            <w:pPr>
              <w:spacing w:before="0" w:after="0" w:line="240" w:lineRule="auto"/>
              <w:jc w:val="center"/>
              <w:rPr>
                <w:b/>
                <w:color w:val="000000" w:themeColor="text1"/>
                <w:sz w:val="20"/>
                <w:szCs w:val="20"/>
              </w:rPr>
            </w:pPr>
            <w:r w:rsidRPr="0031034D">
              <w:rPr>
                <w:b/>
                <w:color w:val="000000" w:themeColor="text1"/>
                <w:sz w:val="20"/>
                <w:szCs w:val="20"/>
              </w:rPr>
              <w:t>4</w:t>
            </w:r>
          </w:p>
        </w:tc>
        <w:tc>
          <w:tcPr>
            <w:tcW w:w="0" w:type="auto"/>
            <w:tcBorders>
              <w:top w:val="single" w:sz="4" w:space="0" w:color="auto"/>
              <w:left w:val="single" w:sz="4" w:space="0" w:color="auto"/>
              <w:bottom w:val="single" w:sz="4" w:space="0" w:color="auto"/>
              <w:right w:val="single" w:sz="4" w:space="0" w:color="auto"/>
            </w:tcBorders>
            <w:vAlign w:val="center"/>
            <w:tcPrChange w:id="65" w:author="Elizabeth Stephens" w:date="2024-05-30T11:00:00Z">
              <w:tcPr>
                <w:tcW w:w="1122" w:type="dxa"/>
                <w:tcBorders>
                  <w:top w:val="single" w:sz="4" w:space="0" w:color="auto"/>
                  <w:left w:val="single" w:sz="4" w:space="0" w:color="auto"/>
                  <w:bottom w:val="single" w:sz="4" w:space="0" w:color="auto"/>
                  <w:right w:val="single" w:sz="4" w:space="0" w:color="auto"/>
                </w:tcBorders>
                <w:vAlign w:val="center"/>
              </w:tcPr>
            </w:tcPrChange>
          </w:tcPr>
          <w:p w14:paraId="6E2CFF09"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66" w:author="Elizabeth Stephens" w:date="2024-05-30T11:00:00Z">
              <w:tcPr>
                <w:tcW w:w="357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4F40F414"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Newton Road / Birmingham Road (A34), Great Barr</w:t>
            </w:r>
          </w:p>
        </w:tc>
        <w:tc>
          <w:tcPr>
            <w:tcW w:w="0" w:type="auto"/>
            <w:tcBorders>
              <w:top w:val="single" w:sz="4" w:space="0" w:color="auto"/>
              <w:left w:val="single" w:sz="4" w:space="0" w:color="auto"/>
              <w:bottom w:val="single" w:sz="4" w:space="0" w:color="auto"/>
              <w:right w:val="single" w:sz="4" w:space="0" w:color="auto"/>
            </w:tcBorders>
            <w:vAlign w:val="center"/>
            <w:tcPrChange w:id="67" w:author="Elizabeth Stephens" w:date="2024-05-30T11:00:00Z">
              <w:tcPr>
                <w:tcW w:w="842" w:type="dxa"/>
                <w:tcBorders>
                  <w:top w:val="single" w:sz="4" w:space="0" w:color="auto"/>
                  <w:left w:val="single" w:sz="4" w:space="0" w:color="auto"/>
                  <w:bottom w:val="single" w:sz="4" w:space="0" w:color="auto"/>
                  <w:right w:val="single" w:sz="4" w:space="0" w:color="auto"/>
                </w:tcBorders>
                <w:vAlign w:val="center"/>
              </w:tcPr>
            </w:tcPrChange>
          </w:tcPr>
          <w:p w14:paraId="09E08E31"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vAlign w:val="center"/>
            <w:tcPrChange w:id="68" w:author="Elizabeth Stephens" w:date="2024-05-30T11:00:00Z">
              <w:tcPr>
                <w:tcW w:w="709" w:type="dxa"/>
                <w:tcBorders>
                  <w:top w:val="single" w:sz="4" w:space="0" w:color="auto"/>
                  <w:left w:val="single" w:sz="4" w:space="0" w:color="auto"/>
                  <w:bottom w:val="single" w:sz="4" w:space="0" w:color="auto"/>
                  <w:right w:val="single" w:sz="4" w:space="0" w:color="auto"/>
                </w:tcBorders>
                <w:vAlign w:val="center"/>
              </w:tcPr>
            </w:tcPrChange>
          </w:tcPr>
          <w:p w14:paraId="06BBA8FF"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vAlign w:val="center"/>
            <w:tcPrChange w:id="69"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684F0524"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70" w:author="Elizabeth Stephens" w:date="2024-05-30T11:00:00Z">
              <w:tcPr>
                <w:tcW w:w="851" w:type="dxa"/>
                <w:tcBorders>
                  <w:top w:val="single" w:sz="4" w:space="0" w:color="auto"/>
                  <w:left w:val="single" w:sz="4" w:space="0" w:color="auto"/>
                  <w:bottom w:val="single" w:sz="4" w:space="0" w:color="auto"/>
                  <w:right w:val="single" w:sz="4" w:space="0" w:color="auto"/>
                </w:tcBorders>
                <w:vAlign w:val="center"/>
              </w:tcPr>
            </w:tcPrChange>
          </w:tcPr>
          <w:p w14:paraId="3A85335C" w14:textId="77777777" w:rsidR="002A12F3" w:rsidRPr="00C20844" w:rsidRDefault="002A12F3" w:rsidP="002A12F3">
            <w:pPr>
              <w:spacing w:before="0" w:after="0" w:line="240" w:lineRule="auto"/>
              <w:jc w:val="center"/>
              <w:rPr>
                <w:color w:val="00AF41" w:themeColor="text2"/>
                <w:sz w:val="20"/>
                <w:szCs w:val="20"/>
                <w:rPrChange w:id="71" w:author="Elizabeth Stephens" w:date="2024-05-30T11:00:00Z">
                  <w:rPr>
                    <w:color w:val="7030A0"/>
                    <w:sz w:val="20"/>
                    <w:szCs w:val="20"/>
                  </w:rPr>
                </w:rPrChange>
              </w:rPr>
            </w:pPr>
            <w:r w:rsidRPr="00C20844">
              <w:rPr>
                <w:color w:val="00AF41" w:themeColor="text2"/>
                <w:sz w:val="20"/>
                <w:szCs w:val="20"/>
                <w:rPrChange w:id="72" w:author="Elizabeth Stephens" w:date="2024-05-30T11:00:00Z">
                  <w:rPr>
                    <w:color w:val="00B050"/>
                    <w:sz w:val="20"/>
                    <w:szCs w:val="20"/>
                  </w:rPr>
                </w:rPrChange>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73"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23101EE0"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74" w:author="Elizabeth Stephens" w:date="2024-05-30T11:00:00Z">
              <w:tcPr>
                <w:tcW w:w="713" w:type="dxa"/>
                <w:tcBorders>
                  <w:top w:val="single" w:sz="4" w:space="0" w:color="auto"/>
                  <w:left w:val="single" w:sz="4" w:space="0" w:color="auto"/>
                  <w:bottom w:val="single" w:sz="4" w:space="0" w:color="auto"/>
                  <w:right w:val="single" w:sz="4" w:space="0" w:color="auto"/>
                </w:tcBorders>
                <w:vAlign w:val="center"/>
              </w:tcPr>
            </w:tcPrChange>
          </w:tcPr>
          <w:p w14:paraId="35903FF6" w14:textId="7AA22062"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r>
      <w:tr w:rsidR="002A12F3" w:rsidRPr="008C7E36" w14:paraId="3FB9EFA0" w14:textId="79F27F01" w:rsidTr="00C20844">
        <w:trPr>
          <w:trHeight w:hRule="exact" w:val="708"/>
          <w:tblHeader/>
          <w:jc w:val="center"/>
          <w:trPrChange w:id="75" w:author="Elizabeth Stephens" w:date="2024-05-30T11:00:00Z">
            <w:trPr>
              <w:trHeight w:hRule="exact" w:val="708"/>
              <w:tblHeader/>
              <w:jc w:val="center"/>
            </w:trPr>
          </w:trPrChange>
        </w:trPr>
        <w:tc>
          <w:tcPr>
            <w:tcW w:w="0" w:type="auto"/>
            <w:shd w:val="clear" w:color="auto" w:fill="CBE9D3"/>
            <w:vAlign w:val="center"/>
            <w:tcPrChange w:id="76" w:author="Elizabeth Stephens" w:date="2024-05-30T11:00:00Z">
              <w:tcPr>
                <w:tcW w:w="973" w:type="dxa"/>
                <w:shd w:val="clear" w:color="auto" w:fill="CBE9D3"/>
                <w:vAlign w:val="center"/>
              </w:tcPr>
            </w:tcPrChange>
          </w:tcPr>
          <w:p w14:paraId="29E7531A" w14:textId="77777777" w:rsidR="002A12F3" w:rsidRPr="0031034D" w:rsidRDefault="002A12F3" w:rsidP="002A12F3">
            <w:pPr>
              <w:spacing w:before="0" w:after="0" w:line="240" w:lineRule="auto"/>
              <w:jc w:val="center"/>
              <w:rPr>
                <w:b/>
                <w:color w:val="000000" w:themeColor="text1"/>
                <w:sz w:val="20"/>
                <w:szCs w:val="20"/>
              </w:rPr>
            </w:pPr>
            <w:r w:rsidRPr="0031034D">
              <w:rPr>
                <w:b/>
                <w:color w:val="000000" w:themeColor="text1"/>
                <w:sz w:val="20"/>
                <w:szCs w:val="20"/>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77" w:author="Elizabeth Stephens" w:date="2024-05-30T11:00:00Z">
              <w:tcPr>
                <w:tcW w:w="1122"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2A6BC817"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78" w:author="Elizabeth Stephens" w:date="2024-05-30T11:00:00Z">
              <w:tcPr>
                <w:tcW w:w="357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03E7E450" w14:textId="77777777" w:rsidR="002A12F3" w:rsidRDefault="002A12F3" w:rsidP="002A12F3">
            <w:pPr>
              <w:spacing w:before="0" w:after="0" w:line="240" w:lineRule="auto"/>
              <w:jc w:val="center"/>
              <w:rPr>
                <w:color w:val="000000" w:themeColor="text1"/>
                <w:sz w:val="20"/>
                <w:szCs w:val="20"/>
              </w:rPr>
            </w:pPr>
            <w:r w:rsidRPr="0031034D">
              <w:rPr>
                <w:color w:val="000000" w:themeColor="text1"/>
                <w:sz w:val="20"/>
                <w:szCs w:val="20"/>
              </w:rPr>
              <w:t xml:space="preserve">Bromford Lane (including Kelvin Way / Brandon Way Junction), </w:t>
            </w:r>
          </w:p>
          <w:p w14:paraId="722E8F40"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West Bromwich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79" w:author="Elizabeth Stephens" w:date="2024-05-30T11:00:00Z">
              <w:tcPr>
                <w:tcW w:w="842"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7F3A814F"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80" w:author="Elizabeth Stephens" w:date="2024-05-30T11:00:00Z">
              <w:tcPr>
                <w:tcW w:w="70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027FA5AB"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81" w:author="Elizabeth Stephens" w:date="2024-05-30T11:00:00Z">
              <w:tcPr>
                <w:tcW w:w="850"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76034F3C"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82" w:author="Elizabeth Stephens" w:date="2024-05-30T11:00:00Z">
              <w:tcPr>
                <w:tcW w:w="851"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7803A0E4" w14:textId="77777777" w:rsidR="002A12F3" w:rsidRPr="00C20844" w:rsidRDefault="002A12F3" w:rsidP="002A12F3">
            <w:pPr>
              <w:spacing w:before="0" w:after="0" w:line="240" w:lineRule="auto"/>
              <w:jc w:val="center"/>
              <w:rPr>
                <w:color w:val="00AF41" w:themeColor="text2"/>
                <w:sz w:val="20"/>
                <w:szCs w:val="20"/>
                <w:rPrChange w:id="83" w:author="Elizabeth Stephens" w:date="2024-05-30T11:00:00Z">
                  <w:rPr>
                    <w:color w:val="7030A0"/>
                    <w:sz w:val="20"/>
                    <w:szCs w:val="20"/>
                  </w:rPr>
                </w:rPrChange>
              </w:rPr>
            </w:pPr>
            <w:r w:rsidRPr="00C20844">
              <w:rPr>
                <w:color w:val="00AF41" w:themeColor="text2"/>
                <w:sz w:val="20"/>
                <w:szCs w:val="20"/>
                <w:rPrChange w:id="84" w:author="Elizabeth Stephens" w:date="2024-05-30T11:00:00Z">
                  <w:rPr>
                    <w:color w:val="00B050"/>
                    <w:sz w:val="20"/>
                    <w:szCs w:val="20"/>
                  </w:rPr>
                </w:rPrChange>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85"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3E40318E"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86" w:author="Elizabeth Stephens" w:date="2024-05-30T11:00:00Z">
              <w:tcPr>
                <w:tcW w:w="713" w:type="dxa"/>
                <w:tcBorders>
                  <w:top w:val="single" w:sz="4" w:space="0" w:color="auto"/>
                  <w:left w:val="single" w:sz="4" w:space="0" w:color="auto"/>
                  <w:bottom w:val="single" w:sz="4" w:space="0" w:color="auto"/>
                  <w:right w:val="single" w:sz="4" w:space="0" w:color="auto"/>
                </w:tcBorders>
                <w:vAlign w:val="center"/>
              </w:tcPr>
            </w:tcPrChange>
          </w:tcPr>
          <w:p w14:paraId="66FF43DE" w14:textId="38C144DD"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r>
      <w:tr w:rsidR="002A12F3" w:rsidRPr="008C7E36" w14:paraId="6C251CCA" w14:textId="69DB9B40" w:rsidTr="00C20844">
        <w:trPr>
          <w:trHeight w:hRule="exact" w:val="563"/>
          <w:tblHeader/>
          <w:jc w:val="center"/>
          <w:trPrChange w:id="87" w:author="Elizabeth Stephens" w:date="2024-05-30T11:00:00Z">
            <w:trPr>
              <w:trHeight w:hRule="exact" w:val="563"/>
              <w:tblHeader/>
              <w:jc w:val="center"/>
            </w:trPr>
          </w:trPrChange>
        </w:trPr>
        <w:tc>
          <w:tcPr>
            <w:tcW w:w="0" w:type="auto"/>
            <w:shd w:val="clear" w:color="auto" w:fill="CBE9D3"/>
            <w:vAlign w:val="center"/>
            <w:tcPrChange w:id="88" w:author="Elizabeth Stephens" w:date="2024-05-30T11:00:00Z">
              <w:tcPr>
                <w:tcW w:w="973" w:type="dxa"/>
                <w:shd w:val="clear" w:color="auto" w:fill="CBE9D3"/>
                <w:vAlign w:val="center"/>
              </w:tcPr>
            </w:tcPrChange>
          </w:tcPr>
          <w:p w14:paraId="5B2A9B33" w14:textId="77777777" w:rsidR="002A12F3" w:rsidRPr="0031034D" w:rsidRDefault="002A12F3" w:rsidP="002A12F3">
            <w:pPr>
              <w:spacing w:before="0" w:after="0" w:line="240" w:lineRule="auto"/>
              <w:jc w:val="center"/>
              <w:rPr>
                <w:b/>
                <w:color w:val="000000" w:themeColor="text1"/>
                <w:sz w:val="20"/>
                <w:szCs w:val="20"/>
              </w:rPr>
            </w:pPr>
            <w:r w:rsidRPr="0031034D">
              <w:rPr>
                <w:b/>
                <w:color w:val="000000" w:themeColor="text1"/>
                <w:sz w:val="20"/>
                <w:szCs w:val="20"/>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89" w:author="Elizabeth Stephens" w:date="2024-05-30T11:00:00Z">
              <w:tcPr>
                <w:tcW w:w="1122"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0C90D7B6"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90" w:author="Elizabeth Stephens" w:date="2024-05-30T11:00:00Z">
              <w:tcPr>
                <w:tcW w:w="357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2BB00EFA" w14:textId="77777777" w:rsidR="002A12F3" w:rsidRDefault="002A12F3" w:rsidP="002A12F3">
            <w:pPr>
              <w:spacing w:before="0" w:after="0" w:line="240" w:lineRule="auto"/>
              <w:jc w:val="center"/>
              <w:rPr>
                <w:color w:val="000000" w:themeColor="text1"/>
                <w:sz w:val="20"/>
                <w:szCs w:val="20"/>
              </w:rPr>
            </w:pPr>
            <w:r w:rsidRPr="0031034D">
              <w:rPr>
                <w:color w:val="000000" w:themeColor="text1"/>
                <w:sz w:val="20"/>
                <w:szCs w:val="20"/>
              </w:rPr>
              <w:t xml:space="preserve">All Saints Way / Expressway, </w:t>
            </w:r>
          </w:p>
          <w:p w14:paraId="1C3B4698"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West Bromwich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91" w:author="Elizabeth Stephens" w:date="2024-05-30T11:00:00Z">
              <w:tcPr>
                <w:tcW w:w="842"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290FEA6B"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92" w:author="Elizabeth Stephens" w:date="2024-05-30T11:00:00Z">
              <w:tcPr>
                <w:tcW w:w="70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62A0E35C"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93" w:author="Elizabeth Stephens" w:date="2024-05-30T11:00:00Z">
              <w:tcPr>
                <w:tcW w:w="850"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513F2E1E"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94" w:author="Elizabeth Stephens" w:date="2024-05-30T11:00:00Z">
              <w:tcPr>
                <w:tcW w:w="851"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7FD90BBD" w14:textId="77777777" w:rsidR="002A12F3" w:rsidRPr="00C20844" w:rsidRDefault="002A12F3" w:rsidP="002A12F3">
            <w:pPr>
              <w:spacing w:before="0" w:after="0" w:line="240" w:lineRule="auto"/>
              <w:jc w:val="center"/>
              <w:rPr>
                <w:color w:val="00AF41" w:themeColor="text2"/>
                <w:sz w:val="20"/>
                <w:szCs w:val="20"/>
                <w:rPrChange w:id="95" w:author="Elizabeth Stephens" w:date="2024-05-30T11:00:00Z">
                  <w:rPr>
                    <w:color w:val="7030A0"/>
                    <w:sz w:val="20"/>
                    <w:szCs w:val="20"/>
                  </w:rPr>
                </w:rPrChange>
              </w:rPr>
            </w:pPr>
            <w:r w:rsidRPr="00C20844">
              <w:rPr>
                <w:color w:val="00AF41" w:themeColor="text2"/>
                <w:sz w:val="20"/>
                <w:szCs w:val="20"/>
                <w:rPrChange w:id="96" w:author="Elizabeth Stephens" w:date="2024-05-30T11:00:00Z">
                  <w:rPr>
                    <w:color w:val="00B050"/>
                    <w:sz w:val="20"/>
                    <w:szCs w:val="20"/>
                  </w:rPr>
                </w:rPrChange>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97"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44A43F81"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98" w:author="Elizabeth Stephens" w:date="2024-05-30T11:00:00Z">
              <w:tcPr>
                <w:tcW w:w="713" w:type="dxa"/>
                <w:tcBorders>
                  <w:top w:val="single" w:sz="4" w:space="0" w:color="auto"/>
                  <w:left w:val="single" w:sz="4" w:space="0" w:color="auto"/>
                  <w:bottom w:val="single" w:sz="4" w:space="0" w:color="auto"/>
                  <w:right w:val="single" w:sz="4" w:space="0" w:color="auto"/>
                </w:tcBorders>
                <w:vAlign w:val="center"/>
              </w:tcPr>
            </w:tcPrChange>
          </w:tcPr>
          <w:p w14:paraId="28DFCCE7" w14:textId="697BB676"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r>
      <w:tr w:rsidR="002A12F3" w:rsidRPr="008C7E36" w14:paraId="6DA869C5" w14:textId="2CC48DEA" w:rsidTr="00C20844">
        <w:trPr>
          <w:trHeight w:hRule="exact" w:val="571"/>
          <w:tblHeader/>
          <w:jc w:val="center"/>
          <w:trPrChange w:id="99" w:author="Elizabeth Stephens" w:date="2024-05-30T11:00:00Z">
            <w:trPr>
              <w:trHeight w:hRule="exact" w:val="571"/>
              <w:tblHeader/>
              <w:jc w:val="center"/>
            </w:trPr>
          </w:trPrChange>
        </w:trPr>
        <w:tc>
          <w:tcPr>
            <w:tcW w:w="0" w:type="auto"/>
            <w:tcBorders>
              <w:top w:val="single" w:sz="4" w:space="0" w:color="auto"/>
              <w:left w:val="single" w:sz="4" w:space="0" w:color="auto"/>
              <w:bottom w:val="single" w:sz="4" w:space="0" w:color="auto"/>
              <w:right w:val="single" w:sz="4" w:space="0" w:color="auto"/>
            </w:tcBorders>
            <w:shd w:val="clear" w:color="auto" w:fill="CBE9D3"/>
            <w:vAlign w:val="center"/>
            <w:tcPrChange w:id="100" w:author="Elizabeth Stephens" w:date="2024-05-30T11:00:00Z">
              <w:tcPr>
                <w:tcW w:w="973" w:type="dxa"/>
                <w:tcBorders>
                  <w:top w:val="single" w:sz="4" w:space="0" w:color="auto"/>
                  <w:left w:val="single" w:sz="4" w:space="0" w:color="auto"/>
                  <w:bottom w:val="single" w:sz="4" w:space="0" w:color="auto"/>
                  <w:right w:val="single" w:sz="4" w:space="0" w:color="auto"/>
                </w:tcBorders>
                <w:shd w:val="clear" w:color="auto" w:fill="CBE9D3"/>
                <w:vAlign w:val="center"/>
              </w:tcPr>
            </w:tcPrChange>
          </w:tcPr>
          <w:p w14:paraId="66CE64EC" w14:textId="77777777" w:rsidR="002A12F3" w:rsidRPr="0031034D" w:rsidRDefault="002A12F3" w:rsidP="002A12F3">
            <w:pPr>
              <w:spacing w:before="0" w:after="0" w:line="240" w:lineRule="auto"/>
              <w:jc w:val="center"/>
              <w:rPr>
                <w:b/>
                <w:color w:val="000000" w:themeColor="text1"/>
                <w:sz w:val="20"/>
                <w:szCs w:val="20"/>
              </w:rPr>
            </w:pPr>
            <w:r w:rsidRPr="0031034D">
              <w:rPr>
                <w:b/>
                <w:color w:val="000000" w:themeColor="text1"/>
                <w:sz w:val="20"/>
                <w:szCs w:val="20"/>
              </w:rPr>
              <w:t>7</w:t>
            </w:r>
          </w:p>
        </w:tc>
        <w:tc>
          <w:tcPr>
            <w:tcW w:w="0" w:type="auto"/>
            <w:tcBorders>
              <w:top w:val="single" w:sz="4" w:space="0" w:color="auto"/>
              <w:left w:val="single" w:sz="4" w:space="0" w:color="auto"/>
              <w:bottom w:val="single" w:sz="4" w:space="0" w:color="auto"/>
              <w:right w:val="single" w:sz="4" w:space="0" w:color="auto"/>
            </w:tcBorders>
            <w:vAlign w:val="center"/>
            <w:tcPrChange w:id="101" w:author="Elizabeth Stephens" w:date="2024-05-30T11:00:00Z">
              <w:tcPr>
                <w:tcW w:w="1122" w:type="dxa"/>
                <w:tcBorders>
                  <w:top w:val="single" w:sz="4" w:space="0" w:color="auto"/>
                  <w:left w:val="single" w:sz="4" w:space="0" w:color="auto"/>
                  <w:bottom w:val="single" w:sz="4" w:space="0" w:color="auto"/>
                  <w:right w:val="single" w:sz="4" w:space="0" w:color="auto"/>
                </w:tcBorders>
                <w:vAlign w:val="center"/>
              </w:tcPr>
            </w:tcPrChange>
          </w:tcPr>
          <w:p w14:paraId="17028F2C"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102" w:author="Elizabeth Stephens" w:date="2024-05-30T11:00:00Z">
              <w:tcPr>
                <w:tcW w:w="357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583B51DE"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Trinity Way / Kenrick Way, West Bromwich</w:t>
            </w:r>
          </w:p>
        </w:tc>
        <w:tc>
          <w:tcPr>
            <w:tcW w:w="0" w:type="auto"/>
            <w:tcBorders>
              <w:top w:val="single" w:sz="4" w:space="0" w:color="auto"/>
              <w:left w:val="single" w:sz="4" w:space="0" w:color="auto"/>
              <w:bottom w:val="single" w:sz="4" w:space="0" w:color="auto"/>
              <w:right w:val="single" w:sz="4" w:space="0" w:color="auto"/>
            </w:tcBorders>
            <w:vAlign w:val="center"/>
            <w:tcPrChange w:id="103" w:author="Elizabeth Stephens" w:date="2024-05-30T11:00:00Z">
              <w:tcPr>
                <w:tcW w:w="842" w:type="dxa"/>
                <w:tcBorders>
                  <w:top w:val="single" w:sz="4" w:space="0" w:color="auto"/>
                  <w:left w:val="single" w:sz="4" w:space="0" w:color="auto"/>
                  <w:bottom w:val="single" w:sz="4" w:space="0" w:color="auto"/>
                  <w:right w:val="single" w:sz="4" w:space="0" w:color="auto"/>
                </w:tcBorders>
                <w:vAlign w:val="center"/>
              </w:tcPr>
            </w:tcPrChange>
          </w:tcPr>
          <w:p w14:paraId="76C0850A"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vAlign w:val="center"/>
            <w:tcPrChange w:id="104" w:author="Elizabeth Stephens" w:date="2024-05-30T11:00:00Z">
              <w:tcPr>
                <w:tcW w:w="709" w:type="dxa"/>
                <w:tcBorders>
                  <w:top w:val="single" w:sz="4" w:space="0" w:color="auto"/>
                  <w:left w:val="single" w:sz="4" w:space="0" w:color="auto"/>
                  <w:bottom w:val="single" w:sz="4" w:space="0" w:color="auto"/>
                  <w:right w:val="single" w:sz="4" w:space="0" w:color="auto"/>
                </w:tcBorders>
                <w:vAlign w:val="center"/>
              </w:tcPr>
            </w:tcPrChange>
          </w:tcPr>
          <w:p w14:paraId="52BCD734"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vAlign w:val="center"/>
            <w:tcPrChange w:id="105"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3198C86C"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106" w:author="Elizabeth Stephens" w:date="2024-05-30T11:00:00Z">
              <w:tcPr>
                <w:tcW w:w="851" w:type="dxa"/>
                <w:tcBorders>
                  <w:top w:val="single" w:sz="4" w:space="0" w:color="auto"/>
                  <w:left w:val="single" w:sz="4" w:space="0" w:color="auto"/>
                  <w:bottom w:val="single" w:sz="4" w:space="0" w:color="auto"/>
                  <w:right w:val="single" w:sz="4" w:space="0" w:color="auto"/>
                </w:tcBorders>
                <w:vAlign w:val="center"/>
              </w:tcPr>
            </w:tcPrChange>
          </w:tcPr>
          <w:p w14:paraId="4D4DAB9A" w14:textId="77777777" w:rsidR="002A12F3" w:rsidRPr="00C20844" w:rsidRDefault="002A12F3" w:rsidP="002A12F3">
            <w:pPr>
              <w:spacing w:before="0" w:after="0" w:line="240" w:lineRule="auto"/>
              <w:jc w:val="center"/>
              <w:rPr>
                <w:color w:val="00AF41" w:themeColor="text2"/>
                <w:sz w:val="20"/>
                <w:szCs w:val="20"/>
                <w:rPrChange w:id="107" w:author="Elizabeth Stephens" w:date="2024-05-30T11:00:00Z">
                  <w:rPr>
                    <w:color w:val="7030A0"/>
                    <w:sz w:val="20"/>
                    <w:szCs w:val="20"/>
                  </w:rPr>
                </w:rPrChange>
              </w:rPr>
            </w:pPr>
            <w:r w:rsidRPr="00C20844">
              <w:rPr>
                <w:color w:val="00AF41" w:themeColor="text2"/>
                <w:sz w:val="20"/>
                <w:szCs w:val="20"/>
                <w:rPrChange w:id="108" w:author="Elizabeth Stephens" w:date="2024-05-30T11:00:00Z">
                  <w:rPr>
                    <w:color w:val="00B050"/>
                    <w:sz w:val="20"/>
                    <w:szCs w:val="20"/>
                  </w:rPr>
                </w:rPrChange>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109"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37BD2104"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110" w:author="Elizabeth Stephens" w:date="2024-05-30T11:00:00Z">
              <w:tcPr>
                <w:tcW w:w="713" w:type="dxa"/>
                <w:tcBorders>
                  <w:top w:val="single" w:sz="4" w:space="0" w:color="auto"/>
                  <w:left w:val="single" w:sz="4" w:space="0" w:color="auto"/>
                  <w:bottom w:val="single" w:sz="4" w:space="0" w:color="auto"/>
                  <w:right w:val="single" w:sz="4" w:space="0" w:color="auto"/>
                </w:tcBorders>
                <w:vAlign w:val="center"/>
              </w:tcPr>
            </w:tcPrChange>
          </w:tcPr>
          <w:p w14:paraId="0B85153D" w14:textId="4A13C773"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r>
      <w:tr w:rsidR="002A12F3" w:rsidRPr="008C7E36" w14:paraId="10F4A104" w14:textId="0B8C86BA" w:rsidTr="00C20844">
        <w:trPr>
          <w:trHeight w:hRule="exact" w:val="535"/>
          <w:tblHeader/>
          <w:jc w:val="center"/>
          <w:trPrChange w:id="111" w:author="Elizabeth Stephens" w:date="2024-05-30T11:00:00Z">
            <w:trPr>
              <w:trHeight w:hRule="exact" w:val="535"/>
              <w:tblHeader/>
              <w:jc w:val="center"/>
            </w:trPr>
          </w:trPrChange>
        </w:trPr>
        <w:tc>
          <w:tcPr>
            <w:tcW w:w="0" w:type="auto"/>
            <w:tcBorders>
              <w:top w:val="single" w:sz="4" w:space="0" w:color="auto"/>
              <w:left w:val="single" w:sz="4" w:space="0" w:color="auto"/>
              <w:bottom w:val="single" w:sz="4" w:space="0" w:color="auto"/>
              <w:right w:val="single" w:sz="4" w:space="0" w:color="auto"/>
            </w:tcBorders>
            <w:shd w:val="clear" w:color="auto" w:fill="CBE9D3"/>
            <w:vAlign w:val="center"/>
            <w:tcPrChange w:id="112" w:author="Elizabeth Stephens" w:date="2024-05-30T11:00:00Z">
              <w:tcPr>
                <w:tcW w:w="973" w:type="dxa"/>
                <w:tcBorders>
                  <w:top w:val="single" w:sz="4" w:space="0" w:color="auto"/>
                  <w:left w:val="single" w:sz="4" w:space="0" w:color="auto"/>
                  <w:bottom w:val="single" w:sz="4" w:space="0" w:color="auto"/>
                  <w:right w:val="single" w:sz="4" w:space="0" w:color="auto"/>
                </w:tcBorders>
                <w:shd w:val="clear" w:color="auto" w:fill="CBE9D3"/>
                <w:vAlign w:val="center"/>
              </w:tcPr>
            </w:tcPrChange>
          </w:tcPr>
          <w:p w14:paraId="70EEAA2B" w14:textId="77777777" w:rsidR="002A12F3" w:rsidRPr="0031034D" w:rsidRDefault="002A12F3" w:rsidP="002A12F3">
            <w:pPr>
              <w:spacing w:before="0" w:after="0" w:line="240" w:lineRule="auto"/>
              <w:jc w:val="center"/>
              <w:rPr>
                <w:b/>
                <w:color w:val="000000" w:themeColor="text1"/>
                <w:sz w:val="20"/>
                <w:szCs w:val="20"/>
              </w:rPr>
            </w:pPr>
            <w:r w:rsidRPr="0031034D">
              <w:rPr>
                <w:b/>
                <w:color w:val="000000" w:themeColor="text1"/>
                <w:sz w:val="20"/>
                <w:szCs w:val="20"/>
              </w:rPr>
              <w:t>Hotspot 1</w:t>
            </w:r>
          </w:p>
        </w:tc>
        <w:tc>
          <w:tcPr>
            <w:tcW w:w="0" w:type="auto"/>
            <w:tcBorders>
              <w:top w:val="single" w:sz="4" w:space="0" w:color="auto"/>
              <w:left w:val="single" w:sz="4" w:space="0" w:color="auto"/>
              <w:bottom w:val="single" w:sz="4" w:space="0" w:color="auto"/>
              <w:right w:val="single" w:sz="4" w:space="0" w:color="auto"/>
            </w:tcBorders>
            <w:vAlign w:val="center"/>
            <w:tcPrChange w:id="113" w:author="Elizabeth Stephens" w:date="2024-05-30T11:00:00Z">
              <w:tcPr>
                <w:tcW w:w="1122" w:type="dxa"/>
                <w:tcBorders>
                  <w:top w:val="single" w:sz="4" w:space="0" w:color="auto"/>
                  <w:left w:val="single" w:sz="4" w:space="0" w:color="auto"/>
                  <w:bottom w:val="single" w:sz="4" w:space="0" w:color="auto"/>
                  <w:right w:val="single" w:sz="4" w:space="0" w:color="auto"/>
                </w:tcBorders>
                <w:vAlign w:val="center"/>
              </w:tcPr>
            </w:tcPrChange>
          </w:tcPr>
          <w:p w14:paraId="0F031A5A" w14:textId="77777777" w:rsidR="002A12F3" w:rsidRPr="0031034D" w:rsidRDefault="002A12F3" w:rsidP="002A12F3">
            <w:pPr>
              <w:spacing w:before="0" w:after="0" w:line="240" w:lineRule="auto"/>
              <w:jc w:val="center"/>
              <w:rPr>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114" w:author="Elizabeth Stephens" w:date="2024-05-30T11:00:00Z">
              <w:tcPr>
                <w:tcW w:w="357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0516A360"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Mallin Street, Smethwick</w:t>
            </w:r>
          </w:p>
        </w:tc>
        <w:tc>
          <w:tcPr>
            <w:tcW w:w="0" w:type="auto"/>
            <w:tcBorders>
              <w:top w:val="single" w:sz="4" w:space="0" w:color="auto"/>
              <w:left w:val="single" w:sz="4" w:space="0" w:color="auto"/>
              <w:bottom w:val="single" w:sz="4" w:space="0" w:color="auto"/>
              <w:right w:val="single" w:sz="4" w:space="0" w:color="auto"/>
            </w:tcBorders>
            <w:vAlign w:val="center"/>
            <w:tcPrChange w:id="115" w:author="Elizabeth Stephens" w:date="2024-05-30T11:00:00Z">
              <w:tcPr>
                <w:tcW w:w="842" w:type="dxa"/>
                <w:tcBorders>
                  <w:top w:val="single" w:sz="4" w:space="0" w:color="auto"/>
                  <w:left w:val="single" w:sz="4" w:space="0" w:color="auto"/>
                  <w:bottom w:val="single" w:sz="4" w:space="0" w:color="auto"/>
                  <w:right w:val="single" w:sz="4" w:space="0" w:color="auto"/>
                </w:tcBorders>
                <w:vAlign w:val="center"/>
              </w:tcPr>
            </w:tcPrChange>
          </w:tcPr>
          <w:p w14:paraId="50864196"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vAlign w:val="center"/>
            <w:tcPrChange w:id="116" w:author="Elizabeth Stephens" w:date="2024-05-30T11:00:00Z">
              <w:tcPr>
                <w:tcW w:w="709" w:type="dxa"/>
                <w:tcBorders>
                  <w:top w:val="single" w:sz="4" w:space="0" w:color="auto"/>
                  <w:left w:val="single" w:sz="4" w:space="0" w:color="auto"/>
                  <w:bottom w:val="single" w:sz="4" w:space="0" w:color="auto"/>
                  <w:right w:val="single" w:sz="4" w:space="0" w:color="auto"/>
                </w:tcBorders>
                <w:vAlign w:val="center"/>
              </w:tcPr>
            </w:tcPrChange>
          </w:tcPr>
          <w:p w14:paraId="498EFBAC"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vAlign w:val="center"/>
            <w:tcPrChange w:id="117"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0D59C9B5"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118" w:author="Elizabeth Stephens" w:date="2024-05-30T11:00:00Z">
              <w:tcPr>
                <w:tcW w:w="851" w:type="dxa"/>
                <w:tcBorders>
                  <w:top w:val="single" w:sz="4" w:space="0" w:color="auto"/>
                  <w:left w:val="single" w:sz="4" w:space="0" w:color="auto"/>
                  <w:bottom w:val="single" w:sz="4" w:space="0" w:color="auto"/>
                  <w:right w:val="single" w:sz="4" w:space="0" w:color="auto"/>
                </w:tcBorders>
                <w:vAlign w:val="center"/>
              </w:tcPr>
            </w:tcPrChange>
          </w:tcPr>
          <w:p w14:paraId="489BDE86" w14:textId="77777777" w:rsidR="002A12F3" w:rsidRPr="00C20844" w:rsidRDefault="002A12F3" w:rsidP="002A12F3">
            <w:pPr>
              <w:spacing w:before="0" w:after="0" w:line="240" w:lineRule="auto"/>
              <w:jc w:val="center"/>
              <w:rPr>
                <w:color w:val="00AF41" w:themeColor="text2"/>
                <w:sz w:val="20"/>
                <w:szCs w:val="20"/>
                <w:rPrChange w:id="119" w:author="Elizabeth Stephens" w:date="2024-05-30T11:00:00Z">
                  <w:rPr>
                    <w:color w:val="7030A0"/>
                    <w:sz w:val="20"/>
                    <w:szCs w:val="20"/>
                  </w:rPr>
                </w:rPrChange>
              </w:rPr>
            </w:pPr>
            <w:r w:rsidRPr="00C20844">
              <w:rPr>
                <w:color w:val="00AF41" w:themeColor="text2"/>
                <w:sz w:val="20"/>
                <w:szCs w:val="20"/>
                <w:rPrChange w:id="120" w:author="Elizabeth Stephens" w:date="2024-05-30T11:00:00Z">
                  <w:rPr>
                    <w:color w:val="00B050"/>
                    <w:sz w:val="20"/>
                    <w:szCs w:val="20"/>
                  </w:rPr>
                </w:rPrChange>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121"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1EB4963F"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122" w:author="Elizabeth Stephens" w:date="2024-05-30T11:00:00Z">
              <w:tcPr>
                <w:tcW w:w="713" w:type="dxa"/>
                <w:tcBorders>
                  <w:top w:val="single" w:sz="4" w:space="0" w:color="auto"/>
                  <w:left w:val="single" w:sz="4" w:space="0" w:color="auto"/>
                  <w:bottom w:val="single" w:sz="4" w:space="0" w:color="auto"/>
                  <w:right w:val="single" w:sz="4" w:space="0" w:color="auto"/>
                </w:tcBorders>
                <w:vAlign w:val="center"/>
              </w:tcPr>
            </w:tcPrChange>
          </w:tcPr>
          <w:p w14:paraId="29193E93" w14:textId="73D766E8"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r>
      <w:tr w:rsidR="002A12F3" w:rsidRPr="008C7E36" w14:paraId="360FF958" w14:textId="48825F4C" w:rsidTr="00C20844">
        <w:trPr>
          <w:trHeight w:hRule="exact" w:val="571"/>
          <w:tblHeader/>
          <w:jc w:val="center"/>
          <w:trPrChange w:id="123" w:author="Elizabeth Stephens" w:date="2024-05-30T11:00:00Z">
            <w:trPr>
              <w:trHeight w:hRule="exact" w:val="571"/>
              <w:tblHeader/>
              <w:jc w:val="center"/>
            </w:trPr>
          </w:trPrChange>
        </w:trPr>
        <w:tc>
          <w:tcPr>
            <w:tcW w:w="0" w:type="auto"/>
            <w:shd w:val="clear" w:color="auto" w:fill="CBE9D3"/>
            <w:vAlign w:val="center"/>
            <w:tcPrChange w:id="124" w:author="Elizabeth Stephens" w:date="2024-05-30T11:00:00Z">
              <w:tcPr>
                <w:tcW w:w="973" w:type="dxa"/>
                <w:shd w:val="clear" w:color="auto" w:fill="CBE9D3"/>
                <w:vAlign w:val="center"/>
              </w:tcPr>
            </w:tcPrChange>
          </w:tcPr>
          <w:p w14:paraId="13D1DDCA" w14:textId="77777777" w:rsidR="002A12F3" w:rsidRPr="0031034D" w:rsidRDefault="002A12F3" w:rsidP="002A12F3">
            <w:pPr>
              <w:spacing w:before="0" w:after="0" w:line="240" w:lineRule="auto"/>
              <w:jc w:val="center"/>
              <w:rPr>
                <w:b/>
                <w:color w:val="000000" w:themeColor="text1"/>
                <w:sz w:val="20"/>
                <w:szCs w:val="20"/>
              </w:rPr>
            </w:pPr>
            <w:r w:rsidRPr="0031034D">
              <w:rPr>
                <w:b/>
                <w:color w:val="000000" w:themeColor="text1"/>
                <w:sz w:val="20"/>
                <w:szCs w:val="20"/>
              </w:rPr>
              <w:t>Hotspot 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125" w:author="Elizabeth Stephens" w:date="2024-05-30T11:00:00Z">
              <w:tcPr>
                <w:tcW w:w="1122"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75363EDC" w14:textId="77777777" w:rsidR="002A12F3" w:rsidRPr="0031034D" w:rsidRDefault="002A12F3" w:rsidP="002A12F3">
            <w:pPr>
              <w:spacing w:before="0" w:after="0" w:line="240" w:lineRule="auto"/>
              <w:jc w:val="center"/>
              <w:rPr>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126" w:author="Elizabeth Stephens" w:date="2024-05-30T11:00:00Z">
              <w:tcPr>
                <w:tcW w:w="357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3D166BC4" w14:textId="77777777" w:rsidR="002A12F3" w:rsidRPr="0031034D" w:rsidRDefault="002A12F3" w:rsidP="002A12F3">
            <w:pPr>
              <w:spacing w:before="0" w:after="0" w:line="240" w:lineRule="auto"/>
              <w:jc w:val="center"/>
              <w:rPr>
                <w:color w:val="000000" w:themeColor="text1"/>
                <w:sz w:val="20"/>
                <w:szCs w:val="20"/>
              </w:rPr>
            </w:pPr>
            <w:r w:rsidRPr="0031034D">
              <w:rPr>
                <w:color w:val="000000" w:themeColor="text1"/>
                <w:sz w:val="20"/>
                <w:szCs w:val="20"/>
              </w:rPr>
              <w:t>Gorsty Hill, Blackheath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127" w:author="Elizabeth Stephens" w:date="2024-05-30T11:00:00Z">
              <w:tcPr>
                <w:tcW w:w="842"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20312322" w14:textId="77777777" w:rsidR="002A12F3" w:rsidRPr="0031034D" w:rsidRDefault="002A12F3" w:rsidP="002A12F3">
            <w:pPr>
              <w:spacing w:before="0" w:after="0" w:line="240" w:lineRule="auto"/>
              <w:jc w:val="center"/>
              <w:rPr>
                <w:color w:val="FF0000"/>
                <w:sz w:val="20"/>
                <w:szCs w:val="20"/>
              </w:rPr>
            </w:pPr>
            <w:r w:rsidRPr="0031034D">
              <w:rPr>
                <w:color w:val="FF0000"/>
                <w:sz w:val="20"/>
                <w:szCs w:val="20"/>
              </w:rPr>
              <w:t>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128" w:author="Elizabeth Stephens" w:date="2024-05-30T11:00:00Z">
              <w:tcPr>
                <w:tcW w:w="709"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181D9C88" w14:textId="77777777" w:rsidR="002A12F3" w:rsidRPr="00C20844" w:rsidRDefault="002A12F3" w:rsidP="002A12F3">
            <w:pPr>
              <w:spacing w:before="0" w:after="0" w:line="240" w:lineRule="auto"/>
              <w:jc w:val="center"/>
              <w:rPr>
                <w:color w:val="00AF41" w:themeColor="text2"/>
                <w:sz w:val="20"/>
                <w:szCs w:val="20"/>
                <w:rPrChange w:id="129" w:author="Elizabeth Stephens" w:date="2024-05-30T11:00:00Z">
                  <w:rPr>
                    <w:color w:val="7030A0"/>
                    <w:sz w:val="20"/>
                    <w:szCs w:val="20"/>
                  </w:rPr>
                </w:rPrChange>
              </w:rPr>
            </w:pPr>
            <w:r w:rsidRPr="00C20844">
              <w:rPr>
                <w:color w:val="00AF41" w:themeColor="text2"/>
                <w:sz w:val="20"/>
                <w:szCs w:val="20"/>
                <w:rPrChange w:id="130" w:author="Elizabeth Stephens" w:date="2024-05-30T11:00:00Z">
                  <w:rPr>
                    <w:color w:val="00AF41" w:themeColor="accent1"/>
                    <w:sz w:val="20"/>
                    <w:szCs w:val="20"/>
                  </w:rPr>
                </w:rPrChange>
              </w:rPr>
              <w:sym w:font="Wingdings" w:char="F0FC"/>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131" w:author="Elizabeth Stephens" w:date="2024-05-30T11:00:00Z">
              <w:tcPr>
                <w:tcW w:w="850"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430AC454" w14:textId="77777777" w:rsidR="002A12F3" w:rsidRPr="00C20844" w:rsidRDefault="002A12F3" w:rsidP="002A12F3">
            <w:pPr>
              <w:spacing w:before="0" w:after="0" w:line="240" w:lineRule="auto"/>
              <w:jc w:val="center"/>
              <w:rPr>
                <w:color w:val="00AF41" w:themeColor="text2"/>
                <w:sz w:val="20"/>
                <w:szCs w:val="20"/>
                <w:rPrChange w:id="132" w:author="Elizabeth Stephens" w:date="2024-05-30T11:00:00Z">
                  <w:rPr>
                    <w:color w:val="00B050"/>
                    <w:sz w:val="20"/>
                    <w:szCs w:val="20"/>
                  </w:rPr>
                </w:rPrChange>
              </w:rPr>
            </w:pPr>
            <w:r w:rsidRPr="00C20844">
              <w:rPr>
                <w:color w:val="00AF41" w:themeColor="text2"/>
                <w:sz w:val="20"/>
                <w:szCs w:val="20"/>
                <w:rPrChange w:id="133" w:author="Elizabeth Stephens" w:date="2024-05-30T11:00:00Z">
                  <w:rPr>
                    <w:color w:val="00B050"/>
                    <w:sz w:val="20"/>
                    <w:szCs w:val="20"/>
                  </w:rPr>
                </w:rPrChange>
              </w:rPr>
              <w:sym w:font="Wingdings" w:char="F0FC"/>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Change w:id="134" w:author="Elizabeth Stephens" w:date="2024-05-30T11:00:00Z">
              <w:tcPr>
                <w:tcW w:w="851"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0F1AA9D4" w14:textId="77777777" w:rsidR="002A12F3" w:rsidRPr="00C20844" w:rsidRDefault="002A12F3" w:rsidP="002A12F3">
            <w:pPr>
              <w:spacing w:before="0" w:after="0" w:line="240" w:lineRule="auto"/>
              <w:jc w:val="center"/>
              <w:rPr>
                <w:color w:val="00AF41" w:themeColor="text2"/>
                <w:sz w:val="20"/>
                <w:szCs w:val="20"/>
                <w:rPrChange w:id="135" w:author="Elizabeth Stephens" w:date="2024-05-30T11:00:00Z">
                  <w:rPr>
                    <w:color w:val="7030A0"/>
                    <w:sz w:val="20"/>
                    <w:szCs w:val="20"/>
                  </w:rPr>
                </w:rPrChange>
              </w:rPr>
            </w:pPr>
            <w:r w:rsidRPr="00C20844">
              <w:rPr>
                <w:color w:val="00AF41" w:themeColor="text2"/>
                <w:sz w:val="20"/>
                <w:szCs w:val="20"/>
                <w:rPrChange w:id="136" w:author="Elizabeth Stephens" w:date="2024-05-30T11:00:00Z">
                  <w:rPr>
                    <w:color w:val="00B050"/>
                    <w:sz w:val="20"/>
                    <w:szCs w:val="20"/>
                  </w:rPr>
                </w:rPrChange>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137" w:author="Elizabeth Stephens" w:date="2024-05-30T11:00:00Z">
              <w:tcPr>
                <w:tcW w:w="850" w:type="dxa"/>
                <w:tcBorders>
                  <w:top w:val="single" w:sz="4" w:space="0" w:color="auto"/>
                  <w:left w:val="single" w:sz="4" w:space="0" w:color="auto"/>
                  <w:bottom w:val="single" w:sz="4" w:space="0" w:color="auto"/>
                  <w:right w:val="single" w:sz="4" w:space="0" w:color="auto"/>
                </w:tcBorders>
                <w:vAlign w:val="center"/>
              </w:tcPr>
            </w:tcPrChange>
          </w:tcPr>
          <w:p w14:paraId="0CF1DF4B" w14:textId="77777777"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c>
          <w:tcPr>
            <w:tcW w:w="0" w:type="auto"/>
            <w:tcBorders>
              <w:top w:val="single" w:sz="4" w:space="0" w:color="auto"/>
              <w:left w:val="single" w:sz="4" w:space="0" w:color="auto"/>
              <w:bottom w:val="single" w:sz="4" w:space="0" w:color="auto"/>
              <w:right w:val="single" w:sz="4" w:space="0" w:color="auto"/>
            </w:tcBorders>
            <w:vAlign w:val="center"/>
            <w:tcPrChange w:id="138" w:author="Elizabeth Stephens" w:date="2024-05-30T11:00:00Z">
              <w:tcPr>
                <w:tcW w:w="713" w:type="dxa"/>
                <w:tcBorders>
                  <w:top w:val="single" w:sz="4" w:space="0" w:color="auto"/>
                  <w:left w:val="single" w:sz="4" w:space="0" w:color="auto"/>
                  <w:bottom w:val="single" w:sz="4" w:space="0" w:color="auto"/>
                  <w:right w:val="single" w:sz="4" w:space="0" w:color="auto"/>
                </w:tcBorders>
                <w:vAlign w:val="center"/>
              </w:tcPr>
            </w:tcPrChange>
          </w:tcPr>
          <w:p w14:paraId="4C8ED4E7" w14:textId="2993D435" w:rsidR="002A12F3" w:rsidRPr="0031034D" w:rsidRDefault="002A12F3" w:rsidP="002A12F3">
            <w:pPr>
              <w:spacing w:before="0" w:after="0" w:line="240" w:lineRule="auto"/>
              <w:jc w:val="center"/>
              <w:rPr>
                <w:color w:val="00B050"/>
                <w:sz w:val="20"/>
                <w:szCs w:val="20"/>
              </w:rPr>
            </w:pPr>
            <w:r w:rsidRPr="0031034D">
              <w:rPr>
                <w:color w:val="00B050"/>
                <w:sz w:val="20"/>
                <w:szCs w:val="20"/>
              </w:rPr>
              <w:sym w:font="Wingdings" w:char="F0FC"/>
            </w:r>
          </w:p>
        </w:tc>
      </w:tr>
    </w:tbl>
    <w:p w14:paraId="0B410F70" w14:textId="77777777" w:rsidR="001B73A8" w:rsidRDefault="001B73A8" w:rsidP="001B73A8">
      <w:pPr>
        <w:pStyle w:val="Contents"/>
        <w:spacing w:line="276" w:lineRule="auto"/>
        <w:rPr>
          <w:sz w:val="24"/>
          <w:szCs w:val="24"/>
        </w:rPr>
      </w:pPr>
    </w:p>
    <w:p w14:paraId="75FF7352" w14:textId="6A5B0270" w:rsidR="004E0B55" w:rsidRDefault="004E0B55" w:rsidP="0061153A">
      <w:pPr>
        <w:pStyle w:val="Contents"/>
        <w:spacing w:line="276" w:lineRule="auto"/>
        <w:rPr>
          <w:sz w:val="24"/>
          <w:szCs w:val="24"/>
        </w:rPr>
      </w:pPr>
      <w:r>
        <w:rPr>
          <w:sz w:val="24"/>
          <w:szCs w:val="24"/>
        </w:rPr>
        <w:t xml:space="preserve">Clean Air Strategy </w:t>
      </w:r>
      <w:r w:rsidR="003B1D86">
        <w:rPr>
          <w:sz w:val="24"/>
          <w:szCs w:val="24"/>
        </w:rPr>
        <w:t>2018 – Delivering Nitrogen Dioxide Compliance in the Shortest Possible Time</w:t>
      </w:r>
    </w:p>
    <w:p w14:paraId="1BA5C197" w14:textId="017692D7" w:rsidR="00D70ED3" w:rsidRPr="00285B71" w:rsidRDefault="006D0598" w:rsidP="00285B71">
      <w:pPr>
        <w:spacing w:before="0"/>
        <w:rPr>
          <w:color w:val="000000" w:themeColor="text1"/>
        </w:rPr>
      </w:pPr>
      <w:r w:rsidRPr="006D0598">
        <w:rPr>
          <w:color w:val="000000" w:themeColor="text1"/>
        </w:rPr>
        <w:t xml:space="preserve">Sandwell Council were in a ‘third wave’ of </w:t>
      </w:r>
      <w:r w:rsidR="00285B71">
        <w:rPr>
          <w:color w:val="000000" w:themeColor="text1"/>
        </w:rPr>
        <w:t>l</w:t>
      </w:r>
      <w:r w:rsidRPr="006D0598">
        <w:rPr>
          <w:color w:val="000000" w:themeColor="text1"/>
        </w:rPr>
        <w:t xml:space="preserve">ocal </w:t>
      </w:r>
      <w:r w:rsidR="00285B71">
        <w:rPr>
          <w:color w:val="000000" w:themeColor="text1"/>
        </w:rPr>
        <w:t>a</w:t>
      </w:r>
      <w:r w:rsidRPr="006D0598">
        <w:rPr>
          <w:color w:val="000000" w:themeColor="text1"/>
        </w:rPr>
        <w:t xml:space="preserve">uthorities, that received a Ministerial Direction in March 2018 requiring a feasibility study </w:t>
      </w:r>
      <w:r w:rsidR="00285B71">
        <w:rPr>
          <w:color w:val="000000" w:themeColor="text1"/>
        </w:rPr>
        <w:t xml:space="preserve">to </w:t>
      </w:r>
      <w:r w:rsidRPr="006D0598">
        <w:rPr>
          <w:color w:val="000000" w:themeColor="text1"/>
        </w:rPr>
        <w:t>be undertaken, requiring NO</w:t>
      </w:r>
      <w:r w:rsidRPr="00285B71">
        <w:rPr>
          <w:color w:val="000000" w:themeColor="text1"/>
          <w:vertAlign w:val="subscript"/>
        </w:rPr>
        <w:t>2</w:t>
      </w:r>
      <w:r w:rsidRPr="006D0598">
        <w:rPr>
          <w:color w:val="000000" w:themeColor="text1"/>
        </w:rPr>
        <w:t xml:space="preserve"> compliance to be expediated along two link roads to the M5, these were the A41 in West Bromwich and the A457 in Oldbury.</w:t>
      </w:r>
      <w:r w:rsidRPr="006D0598">
        <w:rPr>
          <w:color w:val="000000" w:themeColor="text1"/>
          <w:lang w:val="en-US"/>
        </w:rPr>
        <w:t xml:space="preserve"> </w:t>
      </w:r>
      <w:r w:rsidR="00C20844">
        <w:rPr>
          <w:color w:val="000000" w:themeColor="text1"/>
        </w:rPr>
        <w:t xml:space="preserve">The </w:t>
      </w:r>
      <w:r w:rsidR="006E7BED" w:rsidRPr="006E7BED">
        <w:rPr>
          <w:color w:val="000000" w:themeColor="text1"/>
        </w:rPr>
        <w:t>feasibility stud</w:t>
      </w:r>
      <w:r w:rsidR="004E0B55">
        <w:rPr>
          <w:color w:val="000000" w:themeColor="text1"/>
        </w:rPr>
        <w:t xml:space="preserve">y </w:t>
      </w:r>
      <w:r w:rsidR="005F670E">
        <w:rPr>
          <w:color w:val="000000" w:themeColor="text1"/>
        </w:rPr>
        <w:t xml:space="preserve">identified </w:t>
      </w:r>
      <w:r w:rsidR="009907DF">
        <w:rPr>
          <w:color w:val="000000" w:themeColor="text1"/>
        </w:rPr>
        <w:t xml:space="preserve">two measures </w:t>
      </w:r>
      <w:r w:rsidR="00311E05">
        <w:rPr>
          <w:color w:val="000000" w:themeColor="text1"/>
        </w:rPr>
        <w:t xml:space="preserve">that </w:t>
      </w:r>
      <w:r w:rsidR="00311E05">
        <w:rPr>
          <w:color w:val="000000" w:themeColor="text1"/>
        </w:rPr>
        <w:lastRenderedPageBreak/>
        <w:t xml:space="preserve">could </w:t>
      </w:r>
      <w:r w:rsidR="00285B71">
        <w:rPr>
          <w:color w:val="000000" w:themeColor="text1"/>
        </w:rPr>
        <w:t xml:space="preserve">potentially </w:t>
      </w:r>
      <w:r w:rsidR="00311E05">
        <w:rPr>
          <w:color w:val="000000" w:themeColor="text1"/>
        </w:rPr>
        <w:t>expediate</w:t>
      </w:r>
      <w:r w:rsidR="009907DF">
        <w:rPr>
          <w:color w:val="000000" w:themeColor="text1"/>
        </w:rPr>
        <w:t xml:space="preserve"> </w:t>
      </w:r>
      <w:r w:rsidR="00311E05">
        <w:rPr>
          <w:color w:val="000000" w:themeColor="text1"/>
        </w:rPr>
        <w:t>NO</w:t>
      </w:r>
      <w:r w:rsidR="00311E05" w:rsidRPr="00285B71">
        <w:rPr>
          <w:color w:val="000000" w:themeColor="text1"/>
          <w:vertAlign w:val="subscript"/>
        </w:rPr>
        <w:t>2</w:t>
      </w:r>
      <w:r w:rsidR="00311E05">
        <w:rPr>
          <w:color w:val="000000" w:themeColor="text1"/>
        </w:rPr>
        <w:t xml:space="preserve"> </w:t>
      </w:r>
      <w:r w:rsidR="00285B71">
        <w:rPr>
          <w:color w:val="000000" w:themeColor="text1"/>
        </w:rPr>
        <w:t xml:space="preserve">reductions: </w:t>
      </w:r>
      <w:r w:rsidR="005F670E">
        <w:rPr>
          <w:color w:val="000000" w:themeColor="text1"/>
        </w:rPr>
        <w:t xml:space="preserve">retrofitting buses </w:t>
      </w:r>
      <w:r w:rsidR="006E7BED" w:rsidRPr="006E7BED">
        <w:rPr>
          <w:color w:val="000000" w:themeColor="text1"/>
        </w:rPr>
        <w:t>to Euro VI standard</w:t>
      </w:r>
      <w:r w:rsidR="004E0B55">
        <w:rPr>
          <w:color w:val="000000" w:themeColor="text1"/>
        </w:rPr>
        <w:t xml:space="preserve"> and improving traffic signalling</w:t>
      </w:r>
      <w:r w:rsidR="009907DF">
        <w:rPr>
          <w:color w:val="000000" w:themeColor="text1"/>
        </w:rPr>
        <w:t xml:space="preserve">. </w:t>
      </w:r>
      <w:r w:rsidR="00285B71">
        <w:rPr>
          <w:color w:val="000000" w:themeColor="text1"/>
        </w:rPr>
        <w:t xml:space="preserve">Both </w:t>
      </w:r>
      <w:r w:rsidR="00311E05">
        <w:rPr>
          <w:color w:val="000000" w:themeColor="text1"/>
        </w:rPr>
        <w:t>measures</w:t>
      </w:r>
      <w:r w:rsidR="00285B71">
        <w:rPr>
          <w:color w:val="000000" w:themeColor="text1"/>
        </w:rPr>
        <w:t xml:space="preserve"> were completed</w:t>
      </w:r>
      <w:r w:rsidR="003E466F">
        <w:rPr>
          <w:color w:val="000000" w:themeColor="text1"/>
        </w:rPr>
        <w:t xml:space="preserve"> </w:t>
      </w:r>
      <w:r w:rsidR="005F670E">
        <w:rPr>
          <w:color w:val="000000" w:themeColor="text1"/>
        </w:rPr>
        <w:t xml:space="preserve">by </w:t>
      </w:r>
      <w:r w:rsidR="006E7BED" w:rsidRPr="006E7BED">
        <w:rPr>
          <w:color w:val="000000" w:themeColor="text1"/>
        </w:rPr>
        <w:t>November 2019</w:t>
      </w:r>
      <w:r w:rsidR="00285B71">
        <w:rPr>
          <w:color w:val="000000" w:themeColor="text1"/>
        </w:rPr>
        <w:t xml:space="preserve">. </w:t>
      </w:r>
      <w:r w:rsidR="00094152">
        <w:rPr>
          <w:color w:val="000000" w:themeColor="text1"/>
        </w:rPr>
        <w:t>To monitor</w:t>
      </w:r>
      <w:r w:rsidR="00285B71">
        <w:rPr>
          <w:color w:val="000000" w:themeColor="text1"/>
        </w:rPr>
        <w:t xml:space="preserve"> the </w:t>
      </w:r>
      <w:r w:rsidR="003B1D86">
        <w:rPr>
          <w:color w:val="000000" w:themeColor="text1"/>
        </w:rPr>
        <w:t xml:space="preserve">effectiveness </w:t>
      </w:r>
      <w:r w:rsidR="00285B71">
        <w:rPr>
          <w:color w:val="000000" w:themeColor="text1"/>
        </w:rPr>
        <w:t>of these measures on</w:t>
      </w:r>
      <w:r w:rsidR="00094152">
        <w:rPr>
          <w:color w:val="000000" w:themeColor="text1"/>
        </w:rPr>
        <w:t xml:space="preserve"> </w:t>
      </w:r>
      <w:r w:rsidR="00311E05">
        <w:rPr>
          <w:color w:val="000000" w:themeColor="text1"/>
        </w:rPr>
        <w:t>air quality</w:t>
      </w:r>
      <w:r w:rsidR="00094152">
        <w:rPr>
          <w:color w:val="000000" w:themeColor="text1"/>
        </w:rPr>
        <w:t>, t</w:t>
      </w:r>
      <w:r w:rsidR="006E7BED" w:rsidRPr="006E7BED">
        <w:rPr>
          <w:color w:val="000000" w:themeColor="text1"/>
        </w:rPr>
        <w:t>riplicate NO</w:t>
      </w:r>
      <w:r w:rsidR="006E7BED" w:rsidRPr="00105087">
        <w:rPr>
          <w:color w:val="000000" w:themeColor="text1"/>
          <w:vertAlign w:val="subscript"/>
        </w:rPr>
        <w:t>2</w:t>
      </w:r>
      <w:r w:rsidR="006E7BED" w:rsidRPr="006E7BED">
        <w:rPr>
          <w:color w:val="000000" w:themeColor="text1"/>
        </w:rPr>
        <w:t xml:space="preserve"> diffusion tubes </w:t>
      </w:r>
      <w:r w:rsidR="00094152">
        <w:rPr>
          <w:color w:val="000000" w:themeColor="text1"/>
        </w:rPr>
        <w:t xml:space="preserve">were </w:t>
      </w:r>
      <w:r w:rsidR="00105087">
        <w:rPr>
          <w:color w:val="000000" w:themeColor="text1"/>
        </w:rPr>
        <w:t>located at</w:t>
      </w:r>
      <w:r w:rsidR="006E7BED" w:rsidRPr="006E7BED">
        <w:rPr>
          <w:color w:val="000000" w:themeColor="text1"/>
        </w:rPr>
        <w:t xml:space="preserve"> five </w:t>
      </w:r>
      <w:r w:rsidR="00105087">
        <w:rPr>
          <w:color w:val="000000" w:themeColor="text1"/>
        </w:rPr>
        <w:t>points</w:t>
      </w:r>
      <w:r w:rsidR="006E7BED" w:rsidRPr="006E7BED">
        <w:rPr>
          <w:color w:val="000000" w:themeColor="text1"/>
        </w:rPr>
        <w:t xml:space="preserve"> along the A41</w:t>
      </w:r>
      <w:r w:rsidR="003E466F">
        <w:rPr>
          <w:color w:val="000000" w:themeColor="text1"/>
        </w:rPr>
        <w:t xml:space="preserve"> in 2019</w:t>
      </w:r>
      <w:r w:rsidR="009907DF">
        <w:rPr>
          <w:color w:val="000000" w:themeColor="text1"/>
        </w:rPr>
        <w:t xml:space="preserve">. In </w:t>
      </w:r>
      <w:r w:rsidR="003E466F">
        <w:rPr>
          <w:color w:val="000000" w:themeColor="text1"/>
        </w:rPr>
        <w:t xml:space="preserve">2023 </w:t>
      </w:r>
      <w:r w:rsidR="009907DF">
        <w:rPr>
          <w:color w:val="000000" w:themeColor="text1"/>
        </w:rPr>
        <w:t>the results from all locations</w:t>
      </w:r>
      <w:r w:rsidR="003E466F">
        <w:rPr>
          <w:color w:val="000000" w:themeColor="text1"/>
        </w:rPr>
        <w:t xml:space="preserve"> </w:t>
      </w:r>
      <w:r w:rsidR="00311E05">
        <w:rPr>
          <w:color w:val="000000" w:themeColor="text1"/>
        </w:rPr>
        <w:t>were</w:t>
      </w:r>
      <w:r w:rsidR="003E466F">
        <w:rPr>
          <w:color w:val="000000" w:themeColor="text1"/>
        </w:rPr>
        <w:t xml:space="preserve"> well </w:t>
      </w:r>
      <w:r w:rsidR="006E7BED" w:rsidRPr="002F056A">
        <w:t xml:space="preserve">below the 10% national </w:t>
      </w:r>
      <w:r w:rsidR="003E466F">
        <w:t>air quality objective (</w:t>
      </w:r>
      <w:r w:rsidR="00324598">
        <w:t>AQO</w:t>
      </w:r>
      <w:r w:rsidR="003E466F">
        <w:t>) with annual mean concentrations</w:t>
      </w:r>
      <w:r w:rsidR="00311E05">
        <w:t xml:space="preserve"> ranging</w:t>
      </w:r>
      <w:r w:rsidR="003E466F">
        <w:t xml:space="preserve"> between</w:t>
      </w:r>
      <w:r w:rsidR="006E7BED" w:rsidRPr="002F056A">
        <w:t xml:space="preserve"> 2</w:t>
      </w:r>
      <w:r w:rsidR="002F056A" w:rsidRPr="002F056A">
        <w:t>9.1</w:t>
      </w:r>
      <w:r w:rsidR="006E7BED" w:rsidRPr="002F056A">
        <w:t>µg/m</w:t>
      </w:r>
      <w:r w:rsidR="006E7BED" w:rsidRPr="00C55316">
        <w:rPr>
          <w:vertAlign w:val="superscript"/>
        </w:rPr>
        <w:t>3</w:t>
      </w:r>
      <w:r w:rsidR="006E7BED" w:rsidRPr="002F056A">
        <w:t xml:space="preserve"> to 3</w:t>
      </w:r>
      <w:r w:rsidR="002F056A" w:rsidRPr="002F056A">
        <w:t>2.2</w:t>
      </w:r>
      <w:r w:rsidR="006E7BED" w:rsidRPr="002F056A">
        <w:t>µg/m3.</w:t>
      </w:r>
    </w:p>
    <w:p w14:paraId="54D2FFB6" w14:textId="5AA762AB" w:rsidR="00986715" w:rsidRPr="00285B71" w:rsidRDefault="003E466F" w:rsidP="006E7BED">
      <w:pPr>
        <w:spacing w:after="0"/>
        <w:rPr>
          <w:color w:val="000000" w:themeColor="text1"/>
        </w:rPr>
      </w:pPr>
      <w:r>
        <w:t>Improvements in NO</w:t>
      </w:r>
      <w:r w:rsidRPr="003E466F">
        <w:rPr>
          <w:vertAlign w:val="subscript"/>
        </w:rPr>
        <w:t>2</w:t>
      </w:r>
      <w:r>
        <w:t xml:space="preserve"> concentrations have also been realised along the</w:t>
      </w:r>
      <w:r w:rsidR="00812BDB" w:rsidRPr="00812BDB">
        <w:t xml:space="preserve"> A457 Birmingham Road</w:t>
      </w:r>
      <w:r>
        <w:t>. In 2023</w:t>
      </w:r>
      <w:r w:rsidR="00812BDB" w:rsidRPr="00812BDB">
        <w:t xml:space="preserve"> te</w:t>
      </w:r>
      <w:r w:rsidR="003B1D86">
        <w:t>n</w:t>
      </w:r>
      <w:r w:rsidR="00812BDB" w:rsidRPr="00812BDB">
        <w:t xml:space="preserve"> of the eleven NO</w:t>
      </w:r>
      <w:r w:rsidR="00812BDB" w:rsidRPr="00812BDB">
        <w:rPr>
          <w:vertAlign w:val="subscript"/>
        </w:rPr>
        <w:t>2</w:t>
      </w:r>
      <w:r w:rsidR="00812BDB" w:rsidRPr="00812BDB">
        <w:t xml:space="preserve"> diffusion tubes </w:t>
      </w:r>
      <w:r>
        <w:t xml:space="preserve">were within the </w:t>
      </w:r>
      <w:r w:rsidR="00324598">
        <w:t>AQO</w:t>
      </w:r>
      <w:r w:rsidR="00812BDB" w:rsidRPr="00812BDB">
        <w:t xml:space="preserve">. </w:t>
      </w:r>
      <w:r w:rsidR="005F670E">
        <w:t xml:space="preserve">Only </w:t>
      </w:r>
      <w:r w:rsidR="00812BDB" w:rsidRPr="00812BDB">
        <w:t xml:space="preserve">tube (BP) continues to </w:t>
      </w:r>
      <w:r>
        <w:t xml:space="preserve">exceed the </w:t>
      </w:r>
      <w:r w:rsidR="00324598">
        <w:t>AQO</w:t>
      </w:r>
      <w:r>
        <w:t xml:space="preserve"> </w:t>
      </w:r>
      <w:r w:rsidR="005F670E">
        <w:t>recording</w:t>
      </w:r>
      <w:r w:rsidR="00812BDB" w:rsidRPr="00812BDB">
        <w:t xml:space="preserve"> 44.0µg/m</w:t>
      </w:r>
      <w:r w:rsidR="00812BDB" w:rsidRPr="005F670E">
        <w:rPr>
          <w:vertAlign w:val="superscript"/>
        </w:rPr>
        <w:t>3</w:t>
      </w:r>
      <w:r w:rsidR="00812BDB" w:rsidRPr="00812BDB">
        <w:t xml:space="preserve"> in 2023</w:t>
      </w:r>
      <w:r w:rsidR="00285B71">
        <w:t xml:space="preserve">, where the cause of these elevated concentrations </w:t>
      </w:r>
      <w:r w:rsidR="00DE3213">
        <w:t>is</w:t>
      </w:r>
      <w:r w:rsidR="00285B71">
        <w:t xml:space="preserve"> due to </w:t>
      </w:r>
      <w:r w:rsidR="00812BDB" w:rsidRPr="00812BDB">
        <w:t xml:space="preserve">vehicles breaking and accelerating </w:t>
      </w:r>
      <w:r w:rsidR="00285B71">
        <w:t xml:space="preserve">up to and from a nearby </w:t>
      </w:r>
      <w:r w:rsidR="005F670E">
        <w:t>roundabout</w:t>
      </w:r>
      <w:r w:rsidR="00285B71">
        <w:t>, as well as the</w:t>
      </w:r>
      <w:r>
        <w:t xml:space="preserve"> proximity of buildings</w:t>
      </w:r>
      <w:r w:rsidR="0061153A">
        <w:t xml:space="preserve"> to the road limiting </w:t>
      </w:r>
      <w:r w:rsidR="00285B71">
        <w:t>pollution dispersion.</w:t>
      </w:r>
      <w:r w:rsidR="00285B71">
        <w:rPr>
          <w:color w:val="000000" w:themeColor="text1"/>
        </w:rPr>
        <w:t xml:space="preserve"> </w:t>
      </w:r>
      <w:r w:rsidR="00D70ED3" w:rsidRPr="002F056A">
        <w:t>NO</w:t>
      </w:r>
      <w:r w:rsidR="00D70ED3" w:rsidRPr="002F056A">
        <w:rPr>
          <w:vertAlign w:val="subscript"/>
        </w:rPr>
        <w:t xml:space="preserve">2 </w:t>
      </w:r>
      <w:r w:rsidR="00D70ED3" w:rsidRPr="002F056A">
        <w:t xml:space="preserve">levels along </w:t>
      </w:r>
      <w:r w:rsidR="006E7BED" w:rsidRPr="002F056A">
        <w:t>both</w:t>
      </w:r>
      <w:r w:rsidR="00D70ED3" w:rsidRPr="002F056A">
        <w:t xml:space="preserve"> link roads</w:t>
      </w:r>
      <w:r w:rsidR="002F056A" w:rsidRPr="002F056A">
        <w:t xml:space="preserve"> </w:t>
      </w:r>
      <w:r w:rsidR="009907DF">
        <w:t xml:space="preserve">will </w:t>
      </w:r>
      <w:r w:rsidR="002F056A" w:rsidRPr="002F056A">
        <w:t>continue to be monitored</w:t>
      </w:r>
      <w:r>
        <w:t xml:space="preserve"> in 2024</w:t>
      </w:r>
      <w:r w:rsidR="00332AF6" w:rsidRPr="002F056A">
        <w:t xml:space="preserve">, with </w:t>
      </w:r>
      <w:r w:rsidR="002F056A" w:rsidRPr="002F056A">
        <w:t xml:space="preserve">quarterly reports </w:t>
      </w:r>
      <w:r w:rsidR="0061153A">
        <w:t xml:space="preserve">delivered </w:t>
      </w:r>
      <w:r w:rsidR="00332AF6" w:rsidRPr="002F056A">
        <w:t>to JAQU</w:t>
      </w:r>
      <w:r w:rsidR="00332AF6" w:rsidRPr="002F056A">
        <w:rPr>
          <w:rStyle w:val="FootnoteReference"/>
        </w:rPr>
        <w:footnoteReference w:id="5"/>
      </w:r>
      <w:r w:rsidR="009907DF">
        <w:t xml:space="preserve"> </w:t>
      </w:r>
      <w:r w:rsidR="00285B71">
        <w:t xml:space="preserve">and we await </w:t>
      </w:r>
      <w:r w:rsidR="009907DF">
        <w:t>further direction</w:t>
      </w:r>
      <w:r w:rsidR="00285B71">
        <w:t>.</w:t>
      </w:r>
    </w:p>
    <w:p w14:paraId="07554735" w14:textId="452FE409" w:rsidR="00332AF6" w:rsidRPr="006E013C" w:rsidRDefault="00332AF6" w:rsidP="00285B71">
      <w:pPr>
        <w:pStyle w:val="Caption"/>
        <w:spacing w:line="276" w:lineRule="auto"/>
      </w:pPr>
      <w:r w:rsidRPr="006E013C">
        <w:t>Levels of Nitrogen Dioxide (NO</w:t>
      </w:r>
      <w:r w:rsidRPr="002F056A">
        <w:rPr>
          <w:vertAlign w:val="subscript"/>
        </w:rPr>
        <w:t>2</w:t>
      </w:r>
      <w:r w:rsidRPr="006E013C">
        <w:t>) in Sandwell in 202</w:t>
      </w:r>
      <w:r w:rsidR="008B5561">
        <w:t>3</w:t>
      </w:r>
      <w:r w:rsidRPr="006E013C">
        <w:t xml:space="preserve"> </w:t>
      </w:r>
      <w:r w:rsidR="00285B71">
        <w:t>C</w:t>
      </w:r>
      <w:r w:rsidRPr="006E013C">
        <w:t xml:space="preserve">ompared with </w:t>
      </w:r>
      <w:r w:rsidR="00285B71">
        <w:t>N</w:t>
      </w:r>
      <w:r w:rsidRPr="006E013C">
        <w:t xml:space="preserve">ational </w:t>
      </w:r>
      <w:r w:rsidR="00285B71">
        <w:t>T</w:t>
      </w:r>
      <w:r w:rsidRPr="006E013C">
        <w:t>rends</w:t>
      </w:r>
    </w:p>
    <w:p w14:paraId="587D947D" w14:textId="763EFAF6" w:rsidR="002F056A" w:rsidRDefault="00441857" w:rsidP="00285B71">
      <w:pPr>
        <w:spacing w:after="0"/>
      </w:pPr>
      <w:r>
        <w:t xml:space="preserve">In 2023 </w:t>
      </w:r>
      <w:r w:rsidR="008C7715">
        <w:t>Sandwell demonstrated significant decreases in annual background and roadside NO</w:t>
      </w:r>
      <w:r w:rsidR="008C7715" w:rsidRPr="002C045E">
        <w:rPr>
          <w:vertAlign w:val="subscript"/>
        </w:rPr>
        <w:t>2</w:t>
      </w:r>
      <w:r w:rsidR="0018405B">
        <w:t xml:space="preserve">, with a 19.5% reduction in roadside concentrations and 20% in urban </w:t>
      </w:r>
      <w:r w:rsidR="0018405B" w:rsidRPr="0007782A">
        <w:t xml:space="preserve">background concentrations. Sandwell </w:t>
      </w:r>
      <w:r w:rsidR="00285B71" w:rsidRPr="0007782A">
        <w:t>is following the UK</w:t>
      </w:r>
      <w:r w:rsidR="0018405B" w:rsidRPr="0007782A">
        <w:t xml:space="preserve"> downward</w:t>
      </w:r>
      <w:r w:rsidR="008C7715" w:rsidRPr="0007782A">
        <w:t xml:space="preserve"> </w:t>
      </w:r>
      <w:r w:rsidR="0018405B" w:rsidRPr="0007782A">
        <w:t xml:space="preserve">trend, </w:t>
      </w:r>
      <w:r w:rsidR="008C7715" w:rsidRPr="0007782A">
        <w:t>as is shown in Figure 1.1.</w:t>
      </w:r>
      <w:r w:rsidR="0018405B">
        <w:t xml:space="preserve"> </w:t>
      </w:r>
    </w:p>
    <w:p w14:paraId="311BA9FA" w14:textId="206938C7" w:rsidR="00AF04FC" w:rsidRDefault="001E772A" w:rsidP="001E772A">
      <w:pPr>
        <w:pStyle w:val="Caption"/>
      </w:pPr>
      <w:bookmarkStart w:id="140" w:name="_Toc169599236"/>
      <w:r>
        <w:t xml:space="preserve">Figure </w:t>
      </w:r>
      <w:r w:rsidR="00780929">
        <w:fldChar w:fldCharType="begin"/>
      </w:r>
      <w:r w:rsidR="00780929">
        <w:instrText xml:space="preserve"> SEQ Figure_ \* ARABIC </w:instrText>
      </w:r>
      <w:r w:rsidR="00780929">
        <w:fldChar w:fldCharType="separate"/>
      </w:r>
      <w:r>
        <w:rPr>
          <w:noProof/>
        </w:rPr>
        <w:t>1</w:t>
      </w:r>
      <w:r w:rsidR="00780929">
        <w:rPr>
          <w:noProof/>
        </w:rPr>
        <w:fldChar w:fldCharType="end"/>
      </w:r>
      <w:r>
        <w:t>.1</w:t>
      </w:r>
      <w:r w:rsidRPr="0040723F">
        <w:rPr>
          <w:shd w:val="clear" w:color="auto" w:fill="E6E6E6"/>
        </w:rPr>
        <w:t xml:space="preserve"> – </w:t>
      </w:r>
      <w:r w:rsidR="00AF04FC" w:rsidRPr="00AF04FC">
        <w:t>Comparison between the UK and Sandwell Annual Mean NO2 Concentrations 2019-2023</w:t>
      </w:r>
      <w:bookmarkEnd w:id="140"/>
    </w:p>
    <w:p w14:paraId="57C7AB22" w14:textId="6A9F186B" w:rsidR="002F056A" w:rsidRPr="0018405B" w:rsidRDefault="008C7715" w:rsidP="00C20844">
      <w:pPr>
        <w:spacing w:after="0"/>
        <w:jc w:val="center"/>
        <w:rPr>
          <w:color w:val="000000" w:themeColor="text1"/>
        </w:rPr>
      </w:pPr>
      <w:r>
        <w:rPr>
          <w:noProof/>
        </w:rPr>
        <w:drawing>
          <wp:inline distT="0" distB="0" distL="0" distR="0" wp14:anchorId="2D602999" wp14:editId="7EFCE0DC">
            <wp:extent cx="5931646" cy="2218055"/>
            <wp:effectExtent l="0" t="0" r="12065" b="10795"/>
            <wp:docPr id="18" name="Chart 18" descr="A graph showing the comparison of national objective value for nitrogen dioxide with the Sandwell urban background and UK urban background from 2019 to 2023. Sandwell saw significant decreases in both urban roadside and background levels of NO2 bringing them in-line with average UK levels and significantly below the national objective of 40.">
              <a:extLst xmlns:a="http://schemas.openxmlformats.org/drawingml/2006/main">
                <a:ext uri="{FF2B5EF4-FFF2-40B4-BE49-F238E27FC236}">
                  <a16:creationId xmlns:a16="http://schemas.microsoft.com/office/drawing/2014/main" id="{8F285CC2-D840-A806-A956-2F197CF284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8EA599B" w14:textId="365479D9" w:rsidR="00310A7E" w:rsidRPr="00310A7E" w:rsidRDefault="00332AF6" w:rsidP="00310A7E">
      <w:pPr>
        <w:pStyle w:val="Caption"/>
        <w:spacing w:line="276" w:lineRule="auto"/>
      </w:pPr>
      <w:r w:rsidRPr="008713F5">
        <w:lastRenderedPageBreak/>
        <w:t>Levels of Particulate Matter</w:t>
      </w:r>
      <w:r>
        <w:t xml:space="preserve"> in Sandwell in 202</w:t>
      </w:r>
      <w:r w:rsidR="008B5561">
        <w:t>3</w:t>
      </w:r>
      <w:r w:rsidRPr="008713F5">
        <w:t xml:space="preserve"> </w:t>
      </w:r>
      <w:r w:rsidR="00285B71">
        <w:t>C</w:t>
      </w:r>
      <w:r w:rsidRPr="008713F5">
        <w:t>ompared with National Trends</w:t>
      </w:r>
    </w:p>
    <w:p w14:paraId="34464743" w14:textId="4A4078F6" w:rsidR="00310A7E" w:rsidRDefault="00D4692B" w:rsidP="006E7BED">
      <w:pPr>
        <w:spacing w:after="0"/>
        <w:rPr>
          <w:color w:val="000000" w:themeColor="text1"/>
        </w:rPr>
      </w:pPr>
      <w:r>
        <w:rPr>
          <w:color w:val="000000" w:themeColor="text1"/>
        </w:rPr>
        <w:t>PM</w:t>
      </w:r>
      <w:r w:rsidRPr="00D4692B">
        <w:rPr>
          <w:color w:val="000000" w:themeColor="text1"/>
          <w:vertAlign w:val="subscript"/>
        </w:rPr>
        <w:t>10</w:t>
      </w:r>
      <w:r>
        <w:rPr>
          <w:color w:val="000000" w:themeColor="text1"/>
        </w:rPr>
        <w:t xml:space="preserve"> concentrations </w:t>
      </w:r>
      <w:r w:rsidR="00884E11">
        <w:rPr>
          <w:color w:val="000000" w:themeColor="text1"/>
        </w:rPr>
        <w:t>in Sa</w:t>
      </w:r>
      <w:r w:rsidR="00C147F7">
        <w:rPr>
          <w:color w:val="000000" w:themeColor="text1"/>
        </w:rPr>
        <w:t xml:space="preserve">ndwell </w:t>
      </w:r>
      <w:r w:rsidR="009907DF">
        <w:rPr>
          <w:color w:val="000000" w:themeColor="text1"/>
        </w:rPr>
        <w:t xml:space="preserve">have continued to </w:t>
      </w:r>
      <w:r w:rsidR="00C147F7">
        <w:rPr>
          <w:color w:val="000000" w:themeColor="text1"/>
        </w:rPr>
        <w:t xml:space="preserve">track below the </w:t>
      </w:r>
      <w:r w:rsidR="009907DF">
        <w:rPr>
          <w:color w:val="000000" w:themeColor="text1"/>
        </w:rPr>
        <w:t xml:space="preserve">average </w:t>
      </w:r>
      <w:r w:rsidR="00C147F7">
        <w:rPr>
          <w:color w:val="000000" w:themeColor="text1"/>
        </w:rPr>
        <w:t>UK</w:t>
      </w:r>
      <w:r>
        <w:rPr>
          <w:color w:val="000000" w:themeColor="text1"/>
        </w:rPr>
        <w:t xml:space="preserve"> PM</w:t>
      </w:r>
      <w:r w:rsidRPr="00D4692B">
        <w:rPr>
          <w:color w:val="000000" w:themeColor="text1"/>
          <w:vertAlign w:val="subscript"/>
        </w:rPr>
        <w:t>10</w:t>
      </w:r>
      <w:r w:rsidR="00C147F7">
        <w:rPr>
          <w:color w:val="000000" w:themeColor="text1"/>
        </w:rPr>
        <w:t xml:space="preserve"> </w:t>
      </w:r>
      <w:r>
        <w:rPr>
          <w:color w:val="000000" w:themeColor="text1"/>
        </w:rPr>
        <w:t xml:space="preserve">concentrations </w:t>
      </w:r>
      <w:r w:rsidR="00C147F7">
        <w:rPr>
          <w:color w:val="000000" w:themeColor="text1"/>
        </w:rPr>
        <w:t xml:space="preserve">at </w:t>
      </w:r>
      <w:r w:rsidR="00C20844">
        <w:rPr>
          <w:color w:val="000000" w:themeColor="text1"/>
        </w:rPr>
        <w:t xml:space="preserve">both </w:t>
      </w:r>
      <w:r w:rsidR="00CE5515">
        <w:rPr>
          <w:color w:val="000000" w:themeColor="text1"/>
        </w:rPr>
        <w:t xml:space="preserve">our </w:t>
      </w:r>
      <w:r w:rsidR="00C147F7">
        <w:rPr>
          <w:color w:val="000000" w:themeColor="text1"/>
        </w:rPr>
        <w:t xml:space="preserve">Urban </w:t>
      </w:r>
      <w:r w:rsidR="00C147F7" w:rsidRPr="0007782A">
        <w:rPr>
          <w:color w:val="000000" w:themeColor="text1"/>
        </w:rPr>
        <w:t xml:space="preserve">Roadside </w:t>
      </w:r>
      <w:r w:rsidR="00441857" w:rsidRPr="0007782A">
        <w:rPr>
          <w:color w:val="000000" w:themeColor="text1"/>
        </w:rPr>
        <w:t xml:space="preserve">monitoring </w:t>
      </w:r>
      <w:r w:rsidR="00C147F7" w:rsidRPr="0007782A">
        <w:rPr>
          <w:color w:val="000000" w:themeColor="text1"/>
        </w:rPr>
        <w:t xml:space="preserve">locations, with levels </w:t>
      </w:r>
      <w:r w:rsidRPr="0007782A">
        <w:rPr>
          <w:color w:val="000000" w:themeColor="text1"/>
        </w:rPr>
        <w:t>approximately 2</w:t>
      </w:r>
      <w:r w:rsidRPr="0007782A">
        <w:rPr>
          <w:rFonts w:cs="Arial"/>
          <w:color w:val="000000" w:themeColor="text1"/>
        </w:rPr>
        <w:t>µ</w:t>
      </w:r>
      <w:r w:rsidRPr="0007782A">
        <w:rPr>
          <w:color w:val="000000" w:themeColor="text1"/>
        </w:rPr>
        <w:t>g/m</w:t>
      </w:r>
      <w:r w:rsidRPr="0007782A">
        <w:rPr>
          <w:color w:val="000000" w:themeColor="text1"/>
          <w:vertAlign w:val="superscript"/>
        </w:rPr>
        <w:t>3</w:t>
      </w:r>
      <w:r w:rsidRPr="0007782A">
        <w:rPr>
          <w:color w:val="000000" w:themeColor="text1"/>
        </w:rPr>
        <w:t xml:space="preserve"> lower</w:t>
      </w:r>
      <w:r w:rsidR="00C147F7" w:rsidRPr="0007782A">
        <w:rPr>
          <w:color w:val="000000" w:themeColor="text1"/>
        </w:rPr>
        <w:t xml:space="preserve"> </w:t>
      </w:r>
      <w:r w:rsidRPr="0007782A">
        <w:rPr>
          <w:color w:val="000000" w:themeColor="text1"/>
        </w:rPr>
        <w:t xml:space="preserve">than </w:t>
      </w:r>
      <w:r w:rsidR="00C20844" w:rsidRPr="0007782A">
        <w:rPr>
          <w:color w:val="000000" w:themeColor="text1"/>
        </w:rPr>
        <w:t xml:space="preserve">recorded in </w:t>
      </w:r>
      <w:r w:rsidRPr="0007782A">
        <w:rPr>
          <w:color w:val="000000" w:themeColor="text1"/>
        </w:rPr>
        <w:t>2022</w:t>
      </w:r>
      <w:r w:rsidR="009907DF" w:rsidRPr="0007782A">
        <w:rPr>
          <w:color w:val="000000" w:themeColor="text1"/>
        </w:rPr>
        <w:t>, see Figure 1.2.</w:t>
      </w:r>
    </w:p>
    <w:p w14:paraId="7F665051" w14:textId="7FB3E482" w:rsidR="00310A7E" w:rsidRPr="00310A7E" w:rsidRDefault="00AF04FC" w:rsidP="00AF04FC">
      <w:pPr>
        <w:pStyle w:val="Caption"/>
        <w:jc w:val="center"/>
      </w:pPr>
      <w:bookmarkStart w:id="141" w:name="_Toc138521336"/>
      <w:bookmarkStart w:id="142" w:name="_Hlk166069934"/>
      <w:bookmarkStart w:id="143" w:name="_Toc169599237"/>
      <w:r>
        <w:t>Figure 1.</w:t>
      </w:r>
      <w:r w:rsidR="00780929">
        <w:fldChar w:fldCharType="begin"/>
      </w:r>
      <w:r w:rsidR="00780929">
        <w:instrText xml:space="preserve"> SEQ Figure_ \* ARABIC </w:instrText>
      </w:r>
      <w:r w:rsidR="00780929">
        <w:fldChar w:fldCharType="separate"/>
      </w:r>
      <w:r w:rsidR="001E772A">
        <w:rPr>
          <w:noProof/>
        </w:rPr>
        <w:t>2</w:t>
      </w:r>
      <w:r w:rsidR="00780929">
        <w:rPr>
          <w:noProof/>
        </w:rPr>
        <w:fldChar w:fldCharType="end"/>
      </w:r>
      <w:r w:rsidR="001E772A" w:rsidRPr="0040723F">
        <w:rPr>
          <w:shd w:val="clear" w:color="auto" w:fill="E6E6E6"/>
        </w:rPr>
        <w:t xml:space="preserve"> – </w:t>
      </w:r>
      <w:r w:rsidR="00310A7E" w:rsidRPr="008713F5">
        <w:t>Comparison between the UK and Sandwell's Annual Mea</w:t>
      </w:r>
      <w:r w:rsidR="00310A7E">
        <w:t>n PM</w:t>
      </w:r>
      <w:r w:rsidR="00310A7E" w:rsidRPr="00ED1016">
        <w:rPr>
          <w:vertAlign w:val="subscript"/>
        </w:rPr>
        <w:t>10</w:t>
      </w:r>
      <w:r w:rsidR="00310A7E">
        <w:t xml:space="preserve"> </w:t>
      </w:r>
      <w:r w:rsidR="009907DF">
        <w:t>C</w:t>
      </w:r>
      <w:r w:rsidR="00310A7E">
        <w:t xml:space="preserve">oncentrations at Urban Roadside </w:t>
      </w:r>
      <w:r w:rsidR="00310A7E" w:rsidRPr="008713F5">
        <w:t>Sites</w:t>
      </w:r>
      <w:bookmarkEnd w:id="141"/>
      <w:bookmarkEnd w:id="142"/>
      <w:r w:rsidR="00310A7E">
        <w:t xml:space="preserve"> 201</w:t>
      </w:r>
      <w:r w:rsidR="00234B21">
        <w:t>9</w:t>
      </w:r>
      <w:r w:rsidR="00310A7E">
        <w:t>-2023</w:t>
      </w:r>
      <w:bookmarkEnd w:id="143"/>
    </w:p>
    <w:p w14:paraId="15381182" w14:textId="1F450C4A" w:rsidR="00C257A2" w:rsidRPr="00D4692B" w:rsidRDefault="00C257A2" w:rsidP="00C20844">
      <w:pPr>
        <w:spacing w:after="0"/>
        <w:jc w:val="center"/>
        <w:rPr>
          <w:color w:val="000000" w:themeColor="text1"/>
        </w:rPr>
      </w:pPr>
      <w:r w:rsidRPr="00D4692B">
        <w:rPr>
          <w:noProof/>
          <w:color w:val="000000" w:themeColor="text1"/>
        </w:rPr>
        <w:drawing>
          <wp:inline distT="0" distB="0" distL="0" distR="0" wp14:anchorId="1FFDFBF5" wp14:editId="0AD900F8">
            <wp:extent cx="5780405" cy="1791929"/>
            <wp:effectExtent l="0" t="0" r="10795" b="18415"/>
            <wp:docPr id="8" name="Chart 8" descr="A graph showing a comparison of annual mean nitrogen dioxide concentrations at Sandwell's urban background sites and the UK's urban background sites from 2019 to 2023. Both show a downward trend but Sandwell's levels are tracking below the UK annual levels. Both are significantly below the national objective.">
              <a:extLst xmlns:a="http://schemas.openxmlformats.org/drawingml/2006/main">
                <a:ext uri="{FF2B5EF4-FFF2-40B4-BE49-F238E27FC236}">
                  <a16:creationId xmlns:a16="http://schemas.microsoft.com/office/drawing/2014/main" id="{189EB0AB-6420-C555-B205-867F6BCC1C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2AF5C82" w14:textId="0DF9906C" w:rsidR="009907DF" w:rsidRPr="006E013C" w:rsidRDefault="00310A7E" w:rsidP="00D4692B">
      <w:pPr>
        <w:rPr>
          <w:color w:val="000000" w:themeColor="text1"/>
        </w:rPr>
      </w:pPr>
      <w:r>
        <w:rPr>
          <w:color w:val="000000" w:themeColor="text1"/>
        </w:rPr>
        <w:t xml:space="preserve">The annual urban background </w:t>
      </w:r>
      <w:r w:rsidR="00D4692B" w:rsidRPr="006E013C">
        <w:rPr>
          <w:color w:val="000000" w:themeColor="text1"/>
        </w:rPr>
        <w:t>PM</w:t>
      </w:r>
      <w:r w:rsidR="00D4692B" w:rsidRPr="006E013C">
        <w:rPr>
          <w:color w:val="000000" w:themeColor="text1"/>
          <w:vertAlign w:val="subscript"/>
        </w:rPr>
        <w:t>10</w:t>
      </w:r>
      <w:r w:rsidR="00D4692B" w:rsidRPr="006E013C">
        <w:rPr>
          <w:color w:val="000000" w:themeColor="text1"/>
        </w:rPr>
        <w:t xml:space="preserve"> </w:t>
      </w:r>
      <w:r w:rsidR="00884E11">
        <w:rPr>
          <w:color w:val="000000" w:themeColor="text1"/>
        </w:rPr>
        <w:t xml:space="preserve">annual </w:t>
      </w:r>
      <w:r w:rsidR="00D4692B" w:rsidRPr="006E013C">
        <w:rPr>
          <w:color w:val="000000" w:themeColor="text1"/>
        </w:rPr>
        <w:t xml:space="preserve">concentrations </w:t>
      </w:r>
      <w:r>
        <w:rPr>
          <w:color w:val="000000" w:themeColor="text1"/>
        </w:rPr>
        <w:t xml:space="preserve">at </w:t>
      </w:r>
      <w:r w:rsidR="00D4692B" w:rsidRPr="006E013C">
        <w:rPr>
          <w:color w:val="000000" w:themeColor="text1"/>
        </w:rPr>
        <w:t xml:space="preserve">Highfields </w:t>
      </w:r>
      <w:r w:rsidR="00CE5515">
        <w:rPr>
          <w:color w:val="000000" w:themeColor="text1"/>
        </w:rPr>
        <w:t xml:space="preserve">has </w:t>
      </w:r>
      <w:r w:rsidR="00C20844">
        <w:rPr>
          <w:color w:val="000000" w:themeColor="text1"/>
        </w:rPr>
        <w:t>align</w:t>
      </w:r>
      <w:r w:rsidR="00CE5515">
        <w:rPr>
          <w:color w:val="000000" w:themeColor="text1"/>
        </w:rPr>
        <w:t>ed</w:t>
      </w:r>
      <w:r w:rsidR="00C20844">
        <w:rPr>
          <w:color w:val="000000" w:themeColor="text1"/>
        </w:rPr>
        <w:t xml:space="preserve"> with </w:t>
      </w:r>
      <w:r w:rsidR="00D4692B" w:rsidRPr="006E013C">
        <w:rPr>
          <w:color w:val="000000" w:themeColor="text1"/>
        </w:rPr>
        <w:t xml:space="preserve">the </w:t>
      </w:r>
      <w:r>
        <w:rPr>
          <w:color w:val="000000" w:themeColor="text1"/>
        </w:rPr>
        <w:t xml:space="preserve">UK </w:t>
      </w:r>
      <w:r w:rsidR="00D4692B" w:rsidRPr="006E013C">
        <w:rPr>
          <w:color w:val="000000" w:themeColor="text1"/>
        </w:rPr>
        <w:t>national</w:t>
      </w:r>
      <w:r w:rsidR="00CE5515">
        <w:rPr>
          <w:color w:val="000000" w:themeColor="text1"/>
        </w:rPr>
        <w:t xml:space="preserve"> </w:t>
      </w:r>
      <w:r w:rsidR="00D4692B" w:rsidRPr="006E013C">
        <w:rPr>
          <w:color w:val="000000" w:themeColor="text1"/>
        </w:rPr>
        <w:t>average since 2021</w:t>
      </w:r>
      <w:r w:rsidR="0018405B">
        <w:rPr>
          <w:color w:val="000000" w:themeColor="text1"/>
        </w:rPr>
        <w:t xml:space="preserve"> as </w:t>
      </w:r>
      <w:r w:rsidR="0018405B" w:rsidRPr="0007782A">
        <w:rPr>
          <w:color w:val="000000" w:themeColor="text1"/>
        </w:rPr>
        <w:t>shown in Figure 1.3</w:t>
      </w:r>
      <w:r w:rsidR="00D4692B" w:rsidRPr="0007782A">
        <w:rPr>
          <w:color w:val="000000" w:themeColor="text1"/>
        </w:rPr>
        <w:t>. Whilst</w:t>
      </w:r>
      <w:r w:rsidR="00884E11" w:rsidRPr="0007782A">
        <w:rPr>
          <w:color w:val="000000" w:themeColor="text1"/>
        </w:rPr>
        <w:t xml:space="preserve"> </w:t>
      </w:r>
      <w:r w:rsidR="00D4692B" w:rsidRPr="0007782A">
        <w:rPr>
          <w:color w:val="000000" w:themeColor="text1"/>
        </w:rPr>
        <w:t>PM</w:t>
      </w:r>
      <w:r w:rsidR="00D4692B" w:rsidRPr="0007782A">
        <w:rPr>
          <w:color w:val="000000" w:themeColor="text1"/>
          <w:vertAlign w:val="subscript"/>
        </w:rPr>
        <w:t>10</w:t>
      </w:r>
      <w:r w:rsidR="00D4692B" w:rsidRPr="0007782A">
        <w:rPr>
          <w:color w:val="000000" w:themeColor="text1"/>
        </w:rPr>
        <w:t xml:space="preserve"> </w:t>
      </w:r>
      <w:r w:rsidR="00441857" w:rsidRPr="0007782A">
        <w:rPr>
          <w:color w:val="000000" w:themeColor="text1"/>
        </w:rPr>
        <w:t xml:space="preserve">concentrations </w:t>
      </w:r>
      <w:r w:rsidR="00D4692B" w:rsidRPr="0007782A">
        <w:rPr>
          <w:color w:val="000000" w:themeColor="text1"/>
        </w:rPr>
        <w:t>at Haden Hill</w:t>
      </w:r>
      <w:r w:rsidRPr="0007782A">
        <w:rPr>
          <w:color w:val="000000" w:themeColor="text1"/>
        </w:rPr>
        <w:t xml:space="preserve"> </w:t>
      </w:r>
      <w:r w:rsidR="00884E11" w:rsidRPr="0007782A">
        <w:rPr>
          <w:color w:val="000000" w:themeColor="text1"/>
        </w:rPr>
        <w:t xml:space="preserve">reduced by </w:t>
      </w:r>
      <w:r w:rsidRPr="0007782A">
        <w:rPr>
          <w:color w:val="000000" w:themeColor="text1"/>
        </w:rPr>
        <w:t>approximately 1</w:t>
      </w:r>
      <w:r w:rsidR="00D4692B" w:rsidRPr="0007782A">
        <w:rPr>
          <w:color w:val="000000" w:themeColor="text1"/>
        </w:rPr>
        <w:t>µg/m</w:t>
      </w:r>
      <w:r w:rsidR="00D4692B" w:rsidRPr="0007782A">
        <w:rPr>
          <w:color w:val="000000" w:themeColor="text1"/>
          <w:vertAlign w:val="superscript"/>
        </w:rPr>
        <w:t>3</w:t>
      </w:r>
      <w:r w:rsidR="00D4692B" w:rsidRPr="0007782A">
        <w:rPr>
          <w:color w:val="000000" w:themeColor="text1"/>
        </w:rPr>
        <w:t xml:space="preserve"> since </w:t>
      </w:r>
      <w:r w:rsidRPr="0007782A">
        <w:rPr>
          <w:color w:val="000000" w:themeColor="text1"/>
        </w:rPr>
        <w:t>2022</w:t>
      </w:r>
      <w:r w:rsidR="00CE5515" w:rsidRPr="0007782A">
        <w:rPr>
          <w:color w:val="000000" w:themeColor="text1"/>
        </w:rPr>
        <w:t xml:space="preserve">, sitting just </w:t>
      </w:r>
      <w:r w:rsidRPr="0007782A">
        <w:rPr>
          <w:color w:val="000000" w:themeColor="text1"/>
        </w:rPr>
        <w:t>below</w:t>
      </w:r>
      <w:r w:rsidR="00441857" w:rsidRPr="0007782A">
        <w:rPr>
          <w:color w:val="000000" w:themeColor="text1"/>
        </w:rPr>
        <w:t xml:space="preserve"> </w:t>
      </w:r>
      <w:r w:rsidR="00D4692B" w:rsidRPr="0007782A">
        <w:rPr>
          <w:color w:val="000000" w:themeColor="text1"/>
        </w:rPr>
        <w:t>the national average.</w:t>
      </w:r>
    </w:p>
    <w:p w14:paraId="641DE775" w14:textId="5C8D35B1" w:rsidR="00D4692B" w:rsidRPr="008713F5" w:rsidRDefault="00AF04FC" w:rsidP="00AF04FC">
      <w:pPr>
        <w:pStyle w:val="Caption"/>
        <w:jc w:val="center"/>
      </w:pPr>
      <w:bookmarkStart w:id="144" w:name="_Toc138521337"/>
      <w:bookmarkStart w:id="145" w:name="_Toc169599238"/>
      <w:r>
        <w:t>Figure 1.</w:t>
      </w:r>
      <w:r w:rsidR="00780929">
        <w:fldChar w:fldCharType="begin"/>
      </w:r>
      <w:r w:rsidR="00780929">
        <w:instrText xml:space="preserve"> SEQ Figure_ \* ARABIC </w:instrText>
      </w:r>
      <w:r w:rsidR="00780929">
        <w:fldChar w:fldCharType="separate"/>
      </w:r>
      <w:r w:rsidR="001E772A">
        <w:rPr>
          <w:noProof/>
        </w:rPr>
        <w:t>3</w:t>
      </w:r>
      <w:r w:rsidR="00780929">
        <w:rPr>
          <w:noProof/>
        </w:rPr>
        <w:fldChar w:fldCharType="end"/>
      </w:r>
      <w:r w:rsidR="001E772A" w:rsidRPr="0040723F">
        <w:rPr>
          <w:shd w:val="clear" w:color="auto" w:fill="E6E6E6"/>
        </w:rPr>
        <w:t xml:space="preserve"> – </w:t>
      </w:r>
      <w:r w:rsidR="00D4692B" w:rsidRPr="008713F5">
        <w:t>Comparison between the UK and Sandwell's Annual Mean PM</w:t>
      </w:r>
      <w:r w:rsidR="00D4692B" w:rsidRPr="008713F5">
        <w:rPr>
          <w:vertAlign w:val="subscript"/>
        </w:rPr>
        <w:t>10</w:t>
      </w:r>
      <w:r w:rsidR="00D4692B" w:rsidRPr="008713F5">
        <w:t xml:space="preserve"> Concentrations at Urban Background Sites</w:t>
      </w:r>
      <w:bookmarkEnd w:id="144"/>
      <w:r w:rsidR="00234B21">
        <w:t xml:space="preserve"> 2019-2023</w:t>
      </w:r>
      <w:bookmarkEnd w:id="145"/>
    </w:p>
    <w:p w14:paraId="5C068321" w14:textId="689EB553" w:rsidR="00310A7E" w:rsidRDefault="00C257A2" w:rsidP="00C20844">
      <w:pPr>
        <w:spacing w:after="0"/>
        <w:jc w:val="center"/>
        <w:rPr>
          <w:color w:val="000000" w:themeColor="text1"/>
        </w:rPr>
      </w:pPr>
      <w:r>
        <w:rPr>
          <w:noProof/>
        </w:rPr>
        <w:drawing>
          <wp:inline distT="0" distB="0" distL="0" distR="0" wp14:anchorId="3F014F2B" wp14:editId="223F788C">
            <wp:extent cx="5751195" cy="1725561"/>
            <wp:effectExtent l="0" t="0" r="1905" b="8255"/>
            <wp:docPr id="9" name="Chart 9" descr="A graph showing a comparison   of Sandwell's annual mean NO2 urban background concentrations against the UK's urban background concentrations from 2019 to 2023. Sandwell and the UK's levels are very similar. Both are significantly below the national objective.">
              <a:extLst xmlns:a="http://schemas.openxmlformats.org/drawingml/2006/main">
                <a:ext uri="{FF2B5EF4-FFF2-40B4-BE49-F238E27FC236}">
                  <a16:creationId xmlns:a16="http://schemas.microsoft.com/office/drawing/2014/main" id="{2E2AA422-6531-450E-B36F-ED40660231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3209A70" w14:textId="3A263A81" w:rsidR="00310A7E" w:rsidRPr="0007782A" w:rsidRDefault="00310A7E" w:rsidP="0061153A">
      <w:pPr>
        <w:rPr>
          <w:color w:val="000000" w:themeColor="text1"/>
        </w:rPr>
      </w:pPr>
      <w:r>
        <w:rPr>
          <w:color w:val="000000" w:themeColor="text1"/>
        </w:rPr>
        <w:t xml:space="preserve">The </w:t>
      </w:r>
      <w:r w:rsidRPr="006E013C">
        <w:rPr>
          <w:color w:val="000000" w:themeColor="text1"/>
        </w:rPr>
        <w:t>Environmental Targets (Fine Particulate Matter) (England) Regulations 2023 set a maximum target of 10</w:t>
      </w:r>
      <w:bookmarkStart w:id="146" w:name="_Hlk166077011"/>
      <w:r w:rsidRPr="006E013C">
        <w:rPr>
          <w:color w:val="000000" w:themeColor="text1"/>
        </w:rPr>
        <w:t>µg/m</w:t>
      </w:r>
      <w:r w:rsidRPr="0080020F">
        <w:rPr>
          <w:color w:val="000000" w:themeColor="text1"/>
          <w:vertAlign w:val="superscript"/>
        </w:rPr>
        <w:t>3</w:t>
      </w:r>
      <w:r w:rsidRPr="006E013C">
        <w:rPr>
          <w:color w:val="000000" w:themeColor="text1"/>
        </w:rPr>
        <w:t xml:space="preserve"> </w:t>
      </w:r>
      <w:bookmarkEnd w:id="146"/>
      <w:r w:rsidRPr="006E013C">
        <w:rPr>
          <w:color w:val="000000" w:themeColor="text1"/>
        </w:rPr>
        <w:t>for annual PM</w:t>
      </w:r>
      <w:r w:rsidRPr="006E013C">
        <w:rPr>
          <w:color w:val="000000" w:themeColor="text1"/>
          <w:vertAlign w:val="subscript"/>
        </w:rPr>
        <w:t xml:space="preserve">2.5 </w:t>
      </w:r>
      <w:r w:rsidRPr="006E013C">
        <w:rPr>
          <w:color w:val="000000" w:themeColor="text1"/>
        </w:rPr>
        <w:t xml:space="preserve">concentrations </w:t>
      </w:r>
      <w:r w:rsidR="00311E05">
        <w:rPr>
          <w:color w:val="000000" w:themeColor="text1"/>
        </w:rPr>
        <w:t>in</w:t>
      </w:r>
      <w:r w:rsidRPr="006E013C">
        <w:rPr>
          <w:color w:val="000000" w:themeColor="text1"/>
        </w:rPr>
        <w:t xml:space="preserve"> English local authorities to </w:t>
      </w:r>
      <w:r w:rsidR="00311E05">
        <w:rPr>
          <w:color w:val="000000" w:themeColor="text1"/>
        </w:rPr>
        <w:t xml:space="preserve">be met </w:t>
      </w:r>
      <w:r w:rsidR="00441857">
        <w:rPr>
          <w:color w:val="000000" w:themeColor="text1"/>
        </w:rPr>
        <w:t xml:space="preserve">by </w:t>
      </w:r>
      <w:r w:rsidRPr="006E013C">
        <w:rPr>
          <w:color w:val="000000" w:themeColor="text1"/>
        </w:rPr>
        <w:t xml:space="preserve">2040. </w:t>
      </w:r>
      <w:r w:rsidR="006977D1">
        <w:rPr>
          <w:color w:val="000000" w:themeColor="text1"/>
        </w:rPr>
        <w:t>The regulations</w:t>
      </w:r>
      <w:r w:rsidR="0059598E">
        <w:rPr>
          <w:color w:val="000000" w:themeColor="text1"/>
        </w:rPr>
        <w:t xml:space="preserve"> </w:t>
      </w:r>
      <w:r w:rsidR="00234B21">
        <w:rPr>
          <w:color w:val="000000" w:themeColor="text1"/>
        </w:rPr>
        <w:t xml:space="preserve">also </w:t>
      </w:r>
      <w:r w:rsidR="0059598E">
        <w:rPr>
          <w:color w:val="000000" w:themeColor="text1"/>
        </w:rPr>
        <w:t>introduced a</w:t>
      </w:r>
      <w:r>
        <w:rPr>
          <w:color w:val="000000" w:themeColor="text1"/>
        </w:rPr>
        <w:t xml:space="preserve"> </w:t>
      </w:r>
      <w:r w:rsidRPr="006E013C">
        <w:rPr>
          <w:color w:val="000000" w:themeColor="text1"/>
        </w:rPr>
        <w:t>requirement that population exposure to PM</w:t>
      </w:r>
      <w:r w:rsidRPr="006E013C">
        <w:rPr>
          <w:color w:val="000000" w:themeColor="text1"/>
          <w:vertAlign w:val="subscript"/>
        </w:rPr>
        <w:t>2.5</w:t>
      </w:r>
      <w:r w:rsidRPr="006E013C">
        <w:rPr>
          <w:color w:val="000000" w:themeColor="text1"/>
        </w:rPr>
        <w:t xml:space="preserve"> </w:t>
      </w:r>
      <w:r w:rsidR="0059598E">
        <w:rPr>
          <w:color w:val="000000" w:themeColor="text1"/>
        </w:rPr>
        <w:t xml:space="preserve">was reduced by </w:t>
      </w:r>
      <w:r w:rsidRPr="006E013C">
        <w:rPr>
          <w:color w:val="000000" w:themeColor="text1"/>
        </w:rPr>
        <w:t xml:space="preserve">at least 35% </w:t>
      </w:r>
      <w:r w:rsidR="0059598E">
        <w:rPr>
          <w:color w:val="000000" w:themeColor="text1"/>
        </w:rPr>
        <w:t xml:space="preserve">(based on </w:t>
      </w:r>
      <w:r w:rsidRPr="006E013C">
        <w:rPr>
          <w:color w:val="000000" w:themeColor="text1"/>
        </w:rPr>
        <w:t>2018</w:t>
      </w:r>
      <w:r w:rsidR="0059598E">
        <w:rPr>
          <w:color w:val="000000" w:themeColor="text1"/>
        </w:rPr>
        <w:t xml:space="preserve"> levels) by 2040 with an intermediate target of </w:t>
      </w:r>
      <w:r w:rsidR="0080020F">
        <w:rPr>
          <w:color w:val="000000" w:themeColor="text1"/>
        </w:rPr>
        <w:t>2</w:t>
      </w:r>
      <w:r w:rsidR="0059598E">
        <w:rPr>
          <w:color w:val="000000" w:themeColor="text1"/>
        </w:rPr>
        <w:t>2% by 2028</w:t>
      </w:r>
      <w:r w:rsidRPr="006E013C">
        <w:rPr>
          <w:color w:val="000000" w:themeColor="text1"/>
        </w:rPr>
        <w:t xml:space="preserve">. </w:t>
      </w:r>
      <w:r w:rsidR="0018405B">
        <w:rPr>
          <w:color w:val="000000" w:themeColor="text1"/>
        </w:rPr>
        <w:t>(</w:t>
      </w:r>
      <w:r w:rsidRPr="006E013C">
        <w:rPr>
          <w:color w:val="000000" w:themeColor="text1"/>
        </w:rPr>
        <w:t xml:space="preserve">Population exposure refers to the average concentration that </w:t>
      </w:r>
      <w:r w:rsidRPr="006E013C">
        <w:rPr>
          <w:color w:val="000000" w:themeColor="text1"/>
        </w:rPr>
        <w:lastRenderedPageBreak/>
        <w:t xml:space="preserve">someone in England is exposed to and is based on urban background measurements, as these are </w:t>
      </w:r>
      <w:r w:rsidRPr="0007782A">
        <w:rPr>
          <w:color w:val="000000" w:themeColor="text1"/>
        </w:rPr>
        <w:t xml:space="preserve">representative of the type of environment </w:t>
      </w:r>
      <w:r w:rsidR="00234B21" w:rsidRPr="0007782A">
        <w:rPr>
          <w:color w:val="000000" w:themeColor="text1"/>
        </w:rPr>
        <w:t xml:space="preserve">in which </w:t>
      </w:r>
      <w:r w:rsidRPr="0007782A">
        <w:rPr>
          <w:color w:val="000000" w:themeColor="text1"/>
        </w:rPr>
        <w:t>people live and work in</w:t>
      </w:r>
      <w:r w:rsidR="0018405B" w:rsidRPr="0007782A">
        <w:rPr>
          <w:color w:val="000000" w:themeColor="text1"/>
        </w:rPr>
        <w:t>).</w:t>
      </w:r>
    </w:p>
    <w:p w14:paraId="3A76FC4B" w14:textId="320DDBF6" w:rsidR="006977D1" w:rsidRPr="0007782A" w:rsidRDefault="00CE5515" w:rsidP="006E7BED">
      <w:pPr>
        <w:spacing w:after="0"/>
        <w:rPr>
          <w:color w:val="000000" w:themeColor="text1"/>
        </w:rPr>
      </w:pPr>
      <w:r w:rsidRPr="0007782A">
        <w:rPr>
          <w:color w:val="000000" w:themeColor="text1"/>
        </w:rPr>
        <w:t xml:space="preserve">Prior to the introduction of these Regulations </w:t>
      </w:r>
      <w:r w:rsidR="0059598E" w:rsidRPr="0007782A">
        <w:rPr>
          <w:color w:val="000000" w:themeColor="text1"/>
        </w:rPr>
        <w:t xml:space="preserve">Sandwell </w:t>
      </w:r>
      <w:r w:rsidRPr="0007782A">
        <w:rPr>
          <w:color w:val="000000" w:themeColor="text1"/>
        </w:rPr>
        <w:t xml:space="preserve">had </w:t>
      </w:r>
      <w:r w:rsidR="0059598E" w:rsidRPr="0007782A">
        <w:rPr>
          <w:color w:val="000000" w:themeColor="text1"/>
        </w:rPr>
        <w:t>expanded its</w:t>
      </w:r>
      <w:r w:rsidR="006977D1" w:rsidRPr="0007782A">
        <w:rPr>
          <w:color w:val="000000" w:themeColor="text1"/>
        </w:rPr>
        <w:t xml:space="preserve"> PM</w:t>
      </w:r>
      <w:r w:rsidR="006977D1" w:rsidRPr="0007782A">
        <w:rPr>
          <w:color w:val="000000" w:themeColor="text1"/>
          <w:vertAlign w:val="subscript"/>
        </w:rPr>
        <w:t>2.5</w:t>
      </w:r>
      <w:r w:rsidR="0059598E" w:rsidRPr="0007782A">
        <w:rPr>
          <w:color w:val="000000" w:themeColor="text1"/>
        </w:rPr>
        <w:t xml:space="preserve"> monitoring capabilities </w:t>
      </w:r>
      <w:r w:rsidR="00441857" w:rsidRPr="0007782A">
        <w:rPr>
          <w:color w:val="000000" w:themeColor="text1"/>
        </w:rPr>
        <w:t xml:space="preserve">in 2021, </w:t>
      </w:r>
      <w:r w:rsidR="0059598E" w:rsidRPr="0007782A">
        <w:rPr>
          <w:color w:val="000000" w:themeColor="text1"/>
        </w:rPr>
        <w:t>from one site</w:t>
      </w:r>
      <w:r w:rsidR="00311E05" w:rsidRPr="0007782A">
        <w:rPr>
          <w:color w:val="000000" w:themeColor="text1"/>
        </w:rPr>
        <w:t xml:space="preserve"> (Haden Hill) to four</w:t>
      </w:r>
      <w:r w:rsidR="00441857" w:rsidRPr="0007782A">
        <w:rPr>
          <w:color w:val="000000" w:themeColor="text1"/>
        </w:rPr>
        <w:t xml:space="preserve">, </w:t>
      </w:r>
      <w:r w:rsidRPr="0007782A">
        <w:rPr>
          <w:color w:val="000000" w:themeColor="text1"/>
        </w:rPr>
        <w:t xml:space="preserve">and now </w:t>
      </w:r>
      <w:r w:rsidR="00311E05" w:rsidRPr="0007782A">
        <w:rPr>
          <w:color w:val="000000" w:themeColor="text1"/>
        </w:rPr>
        <w:t>allow</w:t>
      </w:r>
      <w:r w:rsidRPr="0007782A">
        <w:rPr>
          <w:color w:val="000000" w:themeColor="text1"/>
        </w:rPr>
        <w:t>s</w:t>
      </w:r>
      <w:r w:rsidR="00311E05" w:rsidRPr="0007782A">
        <w:rPr>
          <w:color w:val="000000" w:themeColor="text1"/>
        </w:rPr>
        <w:t xml:space="preserve"> </w:t>
      </w:r>
      <w:r w:rsidR="00234B21" w:rsidRPr="0007782A">
        <w:rPr>
          <w:color w:val="000000" w:themeColor="text1"/>
        </w:rPr>
        <w:t xml:space="preserve">comparison against national trends for the last three </w:t>
      </w:r>
      <w:r w:rsidR="0041142D" w:rsidRPr="0007782A">
        <w:rPr>
          <w:color w:val="000000" w:themeColor="text1"/>
        </w:rPr>
        <w:t>years.</w:t>
      </w:r>
      <w:r w:rsidR="006977D1" w:rsidRPr="0007782A">
        <w:rPr>
          <w:color w:val="000000" w:themeColor="text1"/>
        </w:rPr>
        <w:t xml:space="preserve"> </w:t>
      </w:r>
      <w:r w:rsidR="00441857" w:rsidRPr="0007782A">
        <w:rPr>
          <w:color w:val="000000" w:themeColor="text1"/>
        </w:rPr>
        <w:t>A</w:t>
      </w:r>
      <w:r w:rsidR="006B401A" w:rsidRPr="0007782A">
        <w:rPr>
          <w:color w:val="000000" w:themeColor="text1"/>
        </w:rPr>
        <w:t xml:space="preserve">nnual </w:t>
      </w:r>
      <w:r w:rsidR="006A0E89" w:rsidRPr="0007782A">
        <w:rPr>
          <w:color w:val="000000" w:themeColor="text1"/>
        </w:rPr>
        <w:t>PM</w:t>
      </w:r>
      <w:r w:rsidR="006A0E89" w:rsidRPr="0007782A">
        <w:rPr>
          <w:color w:val="000000" w:themeColor="text1"/>
          <w:vertAlign w:val="subscript"/>
        </w:rPr>
        <w:t>2.5</w:t>
      </w:r>
      <w:r w:rsidR="006B401A" w:rsidRPr="0007782A">
        <w:rPr>
          <w:color w:val="000000" w:themeColor="text1"/>
        </w:rPr>
        <w:t xml:space="preserve"> </w:t>
      </w:r>
      <w:r w:rsidR="006977D1" w:rsidRPr="0007782A">
        <w:rPr>
          <w:color w:val="000000" w:themeColor="text1"/>
        </w:rPr>
        <w:t xml:space="preserve">concentrations </w:t>
      </w:r>
      <w:r w:rsidR="006B401A" w:rsidRPr="0007782A">
        <w:rPr>
          <w:color w:val="000000" w:themeColor="text1"/>
        </w:rPr>
        <w:t xml:space="preserve">at </w:t>
      </w:r>
      <w:r w:rsidR="00F7613D" w:rsidRPr="0007782A">
        <w:rPr>
          <w:color w:val="000000" w:themeColor="text1"/>
        </w:rPr>
        <w:t xml:space="preserve">the Wilderness Lane </w:t>
      </w:r>
      <w:r w:rsidR="006B401A" w:rsidRPr="0007782A">
        <w:rPr>
          <w:color w:val="000000" w:themeColor="text1"/>
        </w:rPr>
        <w:t>s</w:t>
      </w:r>
      <w:r w:rsidR="006977D1" w:rsidRPr="0007782A">
        <w:rPr>
          <w:color w:val="000000" w:themeColor="text1"/>
        </w:rPr>
        <w:t>ite</w:t>
      </w:r>
      <w:r w:rsidR="006B401A" w:rsidRPr="0007782A">
        <w:rPr>
          <w:color w:val="000000" w:themeColor="text1"/>
        </w:rPr>
        <w:t xml:space="preserve"> ha</w:t>
      </w:r>
      <w:r w:rsidR="00441857" w:rsidRPr="0007782A">
        <w:rPr>
          <w:color w:val="000000" w:themeColor="text1"/>
        </w:rPr>
        <w:t>ve</w:t>
      </w:r>
      <w:r w:rsidR="006A0E89" w:rsidRPr="0007782A">
        <w:rPr>
          <w:color w:val="000000" w:themeColor="text1"/>
        </w:rPr>
        <w:t xml:space="preserve"> </w:t>
      </w:r>
      <w:r w:rsidRPr="0007782A">
        <w:rPr>
          <w:color w:val="000000" w:themeColor="text1"/>
        </w:rPr>
        <w:t xml:space="preserve">tracked roughly </w:t>
      </w:r>
      <w:r w:rsidR="006B401A" w:rsidRPr="0007782A">
        <w:rPr>
          <w:color w:val="000000" w:themeColor="text1"/>
        </w:rPr>
        <w:t>2</w:t>
      </w:r>
      <w:r w:rsidR="006A0E89" w:rsidRPr="0007782A">
        <w:rPr>
          <w:color w:val="000000" w:themeColor="text1"/>
        </w:rPr>
        <w:t>µg/m</w:t>
      </w:r>
      <w:r w:rsidR="006A0E89" w:rsidRPr="0007782A">
        <w:rPr>
          <w:color w:val="000000" w:themeColor="text1"/>
          <w:vertAlign w:val="superscript"/>
        </w:rPr>
        <w:t>3</w:t>
      </w:r>
      <w:r w:rsidR="006B401A" w:rsidRPr="0007782A">
        <w:rPr>
          <w:color w:val="000000" w:themeColor="text1"/>
        </w:rPr>
        <w:t xml:space="preserve"> </w:t>
      </w:r>
      <w:r w:rsidR="006A0E89" w:rsidRPr="0007782A">
        <w:rPr>
          <w:color w:val="000000" w:themeColor="text1"/>
        </w:rPr>
        <w:t>below the UK average</w:t>
      </w:r>
      <w:r w:rsidR="006977D1" w:rsidRPr="0007782A">
        <w:rPr>
          <w:color w:val="000000" w:themeColor="text1"/>
        </w:rPr>
        <w:t xml:space="preserve"> for the last three years</w:t>
      </w:r>
      <w:r w:rsidR="00E33718" w:rsidRPr="0007782A">
        <w:rPr>
          <w:color w:val="000000" w:themeColor="text1"/>
        </w:rPr>
        <w:t xml:space="preserve"> as shown in Figure 1.4</w:t>
      </w:r>
      <w:r w:rsidR="006A0E89" w:rsidRPr="0007782A">
        <w:rPr>
          <w:color w:val="000000" w:themeColor="text1"/>
        </w:rPr>
        <w:t xml:space="preserve">. Whilst Birmingham Road concentrations have increased marginally </w:t>
      </w:r>
      <w:r w:rsidRPr="0007782A">
        <w:rPr>
          <w:color w:val="000000" w:themeColor="text1"/>
        </w:rPr>
        <w:t xml:space="preserve">so but were still </w:t>
      </w:r>
      <w:r w:rsidR="006A0E89" w:rsidRPr="0007782A">
        <w:rPr>
          <w:color w:val="000000" w:themeColor="text1"/>
        </w:rPr>
        <w:t>0.1 µg/m</w:t>
      </w:r>
      <w:r w:rsidR="006A0E89" w:rsidRPr="0007782A">
        <w:rPr>
          <w:color w:val="000000" w:themeColor="text1"/>
          <w:vertAlign w:val="superscript"/>
        </w:rPr>
        <w:t>3</w:t>
      </w:r>
      <w:r w:rsidR="006A0E89" w:rsidRPr="0007782A">
        <w:rPr>
          <w:color w:val="000000" w:themeColor="text1"/>
        </w:rPr>
        <w:t xml:space="preserve"> below the UK average</w:t>
      </w:r>
      <w:r w:rsidR="00F7613D" w:rsidRPr="0007782A">
        <w:rPr>
          <w:color w:val="000000" w:themeColor="text1"/>
        </w:rPr>
        <w:t xml:space="preserve"> in 2023</w:t>
      </w:r>
      <w:r w:rsidRPr="0007782A">
        <w:rPr>
          <w:color w:val="000000" w:themeColor="text1"/>
        </w:rPr>
        <w:t>.</w:t>
      </w:r>
    </w:p>
    <w:p w14:paraId="3598AF3B" w14:textId="6AA9D89F" w:rsidR="006A0E89" w:rsidRDefault="00AF04FC" w:rsidP="00AF04FC">
      <w:pPr>
        <w:pStyle w:val="Caption"/>
        <w:jc w:val="center"/>
      </w:pPr>
      <w:bookmarkStart w:id="147" w:name="_Toc106129961"/>
      <w:bookmarkStart w:id="148" w:name="_Toc138521338"/>
      <w:bookmarkStart w:id="149" w:name="_Toc169599239"/>
      <w:bookmarkStart w:id="150" w:name="_Hlk137046644"/>
      <w:r>
        <w:t>Figure 1.</w:t>
      </w:r>
      <w:r w:rsidR="00780929">
        <w:fldChar w:fldCharType="begin"/>
      </w:r>
      <w:r w:rsidR="00780929">
        <w:instrText xml:space="preserve"> SEQ Figure_ \* ARABIC </w:instrText>
      </w:r>
      <w:r w:rsidR="00780929">
        <w:fldChar w:fldCharType="separate"/>
      </w:r>
      <w:r w:rsidR="001E772A">
        <w:rPr>
          <w:noProof/>
        </w:rPr>
        <w:t>4</w:t>
      </w:r>
      <w:r w:rsidR="00780929">
        <w:rPr>
          <w:noProof/>
        </w:rPr>
        <w:fldChar w:fldCharType="end"/>
      </w:r>
      <w:r w:rsidR="001E772A" w:rsidRPr="0040723F">
        <w:rPr>
          <w:shd w:val="clear" w:color="auto" w:fill="E6E6E6"/>
        </w:rPr>
        <w:t xml:space="preserve"> –</w:t>
      </w:r>
      <w:r w:rsidR="006A0E89" w:rsidRPr="008713F5">
        <w:t xml:space="preserve"> Comparison between </w:t>
      </w:r>
      <w:r w:rsidR="006A0E89">
        <w:t>the UK and Sandwell's Annual</w:t>
      </w:r>
      <w:r w:rsidR="006A0E89" w:rsidRPr="008713F5">
        <w:t xml:space="preserve"> PM</w:t>
      </w:r>
      <w:r w:rsidR="006A0E89" w:rsidRPr="00DA189E">
        <w:rPr>
          <w:vertAlign w:val="subscript"/>
        </w:rPr>
        <w:t xml:space="preserve">2.5 </w:t>
      </w:r>
      <w:r w:rsidR="006A0E89" w:rsidRPr="008713F5">
        <w:t xml:space="preserve">Concentrations at Urban </w:t>
      </w:r>
      <w:r w:rsidR="0007403B">
        <w:t xml:space="preserve">Roadside </w:t>
      </w:r>
      <w:r w:rsidR="006A0E89" w:rsidRPr="008713F5">
        <w:t>Site</w:t>
      </w:r>
      <w:bookmarkEnd w:id="147"/>
      <w:bookmarkEnd w:id="148"/>
      <w:r w:rsidR="0007403B">
        <w:t>s 2021-2023</w:t>
      </w:r>
      <w:bookmarkEnd w:id="149"/>
    </w:p>
    <w:bookmarkEnd w:id="150"/>
    <w:p w14:paraId="1B1C6DA4" w14:textId="79D7197A" w:rsidR="006A0E89" w:rsidRPr="00310A7E" w:rsidRDefault="00C97F4F" w:rsidP="00990287">
      <w:pPr>
        <w:spacing w:after="0"/>
        <w:jc w:val="center"/>
        <w:rPr>
          <w:color w:val="000000" w:themeColor="text1"/>
        </w:rPr>
      </w:pPr>
      <w:r>
        <w:rPr>
          <w:noProof/>
        </w:rPr>
        <w:drawing>
          <wp:inline distT="0" distB="0" distL="0" distR="0" wp14:anchorId="4BF947CB" wp14:editId="6A41A69E">
            <wp:extent cx="5897327" cy="1828800"/>
            <wp:effectExtent l="0" t="0" r="8255" b="0"/>
            <wp:docPr id="13" name="Chart 13" descr="A graph showing a comparison between the UK's annual mean PM2.5 concentrations at urban roadside and Sandwell's from 2021 to 2023. The UK value remains nearly 2 microgrammes above Sandwell's Wilderness Lane site and is only slightly higher than Sandwell's Birmingham Road site.">
              <a:extLst xmlns:a="http://schemas.openxmlformats.org/drawingml/2006/main">
                <a:ext uri="{FF2B5EF4-FFF2-40B4-BE49-F238E27FC236}">
                  <a16:creationId xmlns:a16="http://schemas.microsoft.com/office/drawing/2014/main" id="{72B988D6-E710-B8F6-F491-C0F63B02E1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BBBF6BD" w14:textId="70AF5D31" w:rsidR="00F7613D" w:rsidRPr="0007782A" w:rsidRDefault="00F7613D" w:rsidP="006E7BED">
      <w:pPr>
        <w:spacing w:after="0"/>
        <w:rPr>
          <w:color w:val="000000" w:themeColor="text1"/>
        </w:rPr>
      </w:pPr>
      <w:r w:rsidRPr="0007782A">
        <w:rPr>
          <w:color w:val="000000" w:themeColor="text1"/>
        </w:rPr>
        <w:t>PM</w:t>
      </w:r>
      <w:r w:rsidRPr="0007782A">
        <w:rPr>
          <w:color w:val="000000" w:themeColor="text1"/>
          <w:vertAlign w:val="subscript"/>
        </w:rPr>
        <w:t xml:space="preserve">2.5 </w:t>
      </w:r>
      <w:r w:rsidRPr="0007782A">
        <w:rPr>
          <w:color w:val="000000" w:themeColor="text1"/>
        </w:rPr>
        <w:t xml:space="preserve">has been monitored at Haden Hill since 2007, </w:t>
      </w:r>
      <w:r w:rsidR="00CE5515" w:rsidRPr="0007782A">
        <w:rPr>
          <w:color w:val="000000" w:themeColor="text1"/>
        </w:rPr>
        <w:t>fluctuating around 6 to 8 µg/m</w:t>
      </w:r>
      <w:r w:rsidR="00CE5515" w:rsidRPr="0007782A">
        <w:rPr>
          <w:color w:val="000000" w:themeColor="text1"/>
          <w:vertAlign w:val="superscript"/>
        </w:rPr>
        <w:t>3</w:t>
      </w:r>
      <w:r w:rsidR="00CE5515" w:rsidRPr="0007782A">
        <w:rPr>
          <w:color w:val="000000" w:themeColor="text1"/>
        </w:rPr>
        <w:t xml:space="preserve"> over </w:t>
      </w:r>
      <w:r w:rsidRPr="0007782A">
        <w:rPr>
          <w:color w:val="000000" w:themeColor="text1"/>
        </w:rPr>
        <w:t xml:space="preserve">the last </w:t>
      </w:r>
      <w:r w:rsidR="00CE5515" w:rsidRPr="0007782A">
        <w:rPr>
          <w:color w:val="000000" w:themeColor="text1"/>
        </w:rPr>
        <w:t xml:space="preserve">five </w:t>
      </w:r>
      <w:r w:rsidRPr="0007782A">
        <w:rPr>
          <w:color w:val="000000" w:themeColor="text1"/>
        </w:rPr>
        <w:t>years</w:t>
      </w:r>
      <w:r w:rsidR="00CE5515" w:rsidRPr="0007782A">
        <w:rPr>
          <w:color w:val="000000" w:themeColor="text1"/>
        </w:rPr>
        <w:t>, with</w:t>
      </w:r>
      <w:r w:rsidRPr="0007782A">
        <w:rPr>
          <w:color w:val="000000" w:themeColor="text1"/>
        </w:rPr>
        <w:t xml:space="preserve"> concentrations </w:t>
      </w:r>
      <w:r w:rsidR="00CE5515" w:rsidRPr="0007782A">
        <w:rPr>
          <w:color w:val="000000" w:themeColor="text1"/>
        </w:rPr>
        <w:t xml:space="preserve">now tracking just below the </w:t>
      </w:r>
      <w:r w:rsidR="0007403B" w:rsidRPr="0007782A">
        <w:rPr>
          <w:color w:val="000000" w:themeColor="text1"/>
        </w:rPr>
        <w:t xml:space="preserve">UK </w:t>
      </w:r>
      <w:r w:rsidR="0080020F" w:rsidRPr="0007782A">
        <w:rPr>
          <w:color w:val="000000" w:themeColor="text1"/>
        </w:rPr>
        <w:t>levels</w:t>
      </w:r>
      <w:r w:rsidR="00E33718" w:rsidRPr="0007782A">
        <w:rPr>
          <w:color w:val="000000" w:themeColor="text1"/>
        </w:rPr>
        <w:t xml:space="preserve">, as can be seen in Figure 1.5. </w:t>
      </w:r>
      <w:r w:rsidR="0007403B" w:rsidRPr="0007782A">
        <w:rPr>
          <w:color w:val="000000" w:themeColor="text1"/>
        </w:rPr>
        <w:t xml:space="preserve">Whilst </w:t>
      </w:r>
      <w:r w:rsidR="00E33718" w:rsidRPr="0007782A">
        <w:rPr>
          <w:color w:val="000000" w:themeColor="text1"/>
        </w:rPr>
        <w:t xml:space="preserve">at </w:t>
      </w:r>
      <w:r w:rsidR="0007403B" w:rsidRPr="0007782A">
        <w:rPr>
          <w:color w:val="000000" w:themeColor="text1"/>
        </w:rPr>
        <w:t xml:space="preserve">Highfields </w:t>
      </w:r>
      <w:r w:rsidR="00E33718" w:rsidRPr="0007782A">
        <w:rPr>
          <w:color w:val="000000" w:themeColor="text1"/>
        </w:rPr>
        <w:t xml:space="preserve">concentrations </w:t>
      </w:r>
      <w:r w:rsidR="0007403B" w:rsidRPr="0007782A">
        <w:rPr>
          <w:color w:val="000000" w:themeColor="text1"/>
        </w:rPr>
        <w:t>decreased by 1.7µg/m</w:t>
      </w:r>
      <w:r w:rsidR="0007403B" w:rsidRPr="0007782A">
        <w:rPr>
          <w:color w:val="000000" w:themeColor="text1"/>
          <w:vertAlign w:val="superscript"/>
        </w:rPr>
        <w:t>3</w:t>
      </w:r>
      <w:r w:rsidR="006977D1" w:rsidRPr="0007782A">
        <w:rPr>
          <w:color w:val="000000" w:themeColor="text1"/>
        </w:rPr>
        <w:t xml:space="preserve"> in 2023</w:t>
      </w:r>
      <w:r w:rsidR="00311E05" w:rsidRPr="0007782A">
        <w:rPr>
          <w:color w:val="000000" w:themeColor="text1"/>
          <w:vertAlign w:val="superscript"/>
        </w:rPr>
        <w:t xml:space="preserve">, </w:t>
      </w:r>
      <w:r w:rsidR="00311E05" w:rsidRPr="0007782A">
        <w:rPr>
          <w:color w:val="000000" w:themeColor="text1"/>
        </w:rPr>
        <w:t>with levels</w:t>
      </w:r>
      <w:r w:rsidR="00E33718" w:rsidRPr="0007782A">
        <w:rPr>
          <w:color w:val="000000" w:themeColor="text1"/>
        </w:rPr>
        <w:t xml:space="preserve"> </w:t>
      </w:r>
      <w:r w:rsidR="00CE5515" w:rsidRPr="0007782A">
        <w:rPr>
          <w:color w:val="000000" w:themeColor="text1"/>
        </w:rPr>
        <w:t xml:space="preserve">now </w:t>
      </w:r>
      <w:r w:rsidR="00E33718" w:rsidRPr="0007782A">
        <w:rPr>
          <w:color w:val="000000" w:themeColor="text1"/>
        </w:rPr>
        <w:t xml:space="preserve">only </w:t>
      </w:r>
      <w:r w:rsidR="0007403B" w:rsidRPr="0007782A">
        <w:rPr>
          <w:color w:val="000000" w:themeColor="text1"/>
        </w:rPr>
        <w:t>0.1</w:t>
      </w:r>
      <w:bookmarkStart w:id="151" w:name="_Hlk166081587"/>
      <w:r w:rsidR="0007403B" w:rsidRPr="0007782A">
        <w:rPr>
          <w:color w:val="000000" w:themeColor="text1"/>
        </w:rPr>
        <w:t>µg/m</w:t>
      </w:r>
      <w:r w:rsidR="0007403B" w:rsidRPr="0007782A">
        <w:rPr>
          <w:color w:val="000000" w:themeColor="text1"/>
          <w:vertAlign w:val="superscript"/>
        </w:rPr>
        <w:t>3</w:t>
      </w:r>
      <w:r w:rsidR="0007403B" w:rsidRPr="0007782A">
        <w:rPr>
          <w:color w:val="000000" w:themeColor="text1"/>
        </w:rPr>
        <w:t xml:space="preserve"> </w:t>
      </w:r>
      <w:bookmarkEnd w:id="151"/>
      <w:r w:rsidR="00441857" w:rsidRPr="0007782A">
        <w:rPr>
          <w:color w:val="000000" w:themeColor="text1"/>
        </w:rPr>
        <w:t>above</w:t>
      </w:r>
      <w:r w:rsidR="0007403B" w:rsidRPr="0007782A">
        <w:rPr>
          <w:color w:val="000000" w:themeColor="text1"/>
        </w:rPr>
        <w:t xml:space="preserve"> </w:t>
      </w:r>
      <w:r w:rsidR="006977D1" w:rsidRPr="0007782A">
        <w:rPr>
          <w:color w:val="000000" w:themeColor="text1"/>
        </w:rPr>
        <w:t>the national average.</w:t>
      </w:r>
    </w:p>
    <w:p w14:paraId="6CE35BC7" w14:textId="30519DB2" w:rsidR="00F7613D" w:rsidRPr="001768ED" w:rsidRDefault="00AF04FC" w:rsidP="00AF04FC">
      <w:pPr>
        <w:pStyle w:val="Caption"/>
        <w:jc w:val="center"/>
      </w:pPr>
      <w:bookmarkStart w:id="152" w:name="_Toc138521339"/>
      <w:bookmarkStart w:id="153" w:name="_Toc169599240"/>
      <w:r>
        <w:t>Figure 1.</w:t>
      </w:r>
      <w:r w:rsidR="00780929">
        <w:fldChar w:fldCharType="begin"/>
      </w:r>
      <w:r w:rsidR="00780929">
        <w:instrText xml:space="preserve"> SEQ Figure_ \* ARABIC </w:instrText>
      </w:r>
      <w:r w:rsidR="00780929">
        <w:fldChar w:fldCharType="separate"/>
      </w:r>
      <w:r w:rsidR="001E772A">
        <w:rPr>
          <w:noProof/>
        </w:rPr>
        <w:t>5</w:t>
      </w:r>
      <w:r w:rsidR="00780929">
        <w:rPr>
          <w:noProof/>
        </w:rPr>
        <w:fldChar w:fldCharType="end"/>
      </w:r>
      <w:r w:rsidR="001E772A" w:rsidRPr="0040723F">
        <w:rPr>
          <w:shd w:val="clear" w:color="auto" w:fill="E6E6E6"/>
        </w:rPr>
        <w:t xml:space="preserve"> – </w:t>
      </w:r>
      <w:r w:rsidR="00F7613D" w:rsidRPr="008713F5">
        <w:t xml:space="preserve">Comparison between </w:t>
      </w:r>
      <w:r w:rsidR="00F7613D">
        <w:t>the UK and Sandwell's Annual</w:t>
      </w:r>
      <w:r w:rsidR="00F7613D" w:rsidRPr="008713F5">
        <w:t xml:space="preserve"> PM</w:t>
      </w:r>
      <w:r w:rsidR="00F7613D" w:rsidRPr="00DA189E">
        <w:rPr>
          <w:vertAlign w:val="subscript"/>
        </w:rPr>
        <w:t xml:space="preserve">2.5 </w:t>
      </w:r>
      <w:r w:rsidR="00F7613D">
        <w:t xml:space="preserve">Concentrations at an Urban </w:t>
      </w:r>
      <w:r w:rsidR="0007403B">
        <w:t>Background</w:t>
      </w:r>
      <w:r w:rsidR="00F7613D" w:rsidRPr="008713F5">
        <w:t xml:space="preserve"> Site</w:t>
      </w:r>
      <w:r w:rsidR="00F7613D">
        <w:t>s</w:t>
      </w:r>
      <w:bookmarkEnd w:id="152"/>
      <w:r w:rsidR="00F7613D">
        <w:t xml:space="preserve"> 2019-2023</w:t>
      </w:r>
      <w:bookmarkEnd w:id="153"/>
    </w:p>
    <w:p w14:paraId="04F9521D" w14:textId="17048290" w:rsidR="006A0E89" w:rsidRPr="00AF772E" w:rsidRDefault="00F7613D" w:rsidP="00AD6D16">
      <w:pPr>
        <w:spacing w:after="0"/>
        <w:ind w:firstLine="142"/>
        <w:rPr>
          <w:color w:val="000000" w:themeColor="text1"/>
        </w:rPr>
      </w:pPr>
      <w:r>
        <w:rPr>
          <w:noProof/>
        </w:rPr>
        <w:drawing>
          <wp:inline distT="0" distB="0" distL="0" distR="0" wp14:anchorId="23118F0D" wp14:editId="4BA15BA8">
            <wp:extent cx="5979959" cy="2138045"/>
            <wp:effectExtent l="0" t="0" r="1905" b="14605"/>
            <wp:docPr id="12" name="Chart 12" descr="Graph showing the comparison between the UK and Sandwell's annual PM2.5 concentrations at urban background sites from 2019 to 2023, and the English legal target value of 10. The UK was 10 in 2019, but  dipped to 8 for 2020 till 2022 then has fallen again by about 1 microgramme in 2023. Haden Hill has fluctuated between 7 and 8 microgrammes in the last five years and is currently around 7.  Highfields only started recording in 2021 and although it rose slightly in 22022 to 9, reduced again in 2023 to just over 7 and slightly above the UK value for 2023. Whilst Haden Hill remains just below the UK value.">
              <a:extLst xmlns:a="http://schemas.openxmlformats.org/drawingml/2006/main">
                <a:ext uri="{FF2B5EF4-FFF2-40B4-BE49-F238E27FC236}">
                  <a16:creationId xmlns:a16="http://schemas.microsoft.com/office/drawing/2014/main" id="{28EFB506-020E-1474-9A11-C7F0074496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245ABBC" w14:textId="582FE2AB" w:rsidR="00E33718" w:rsidRDefault="00311E05" w:rsidP="006E7BED">
      <w:pPr>
        <w:spacing w:after="0"/>
        <w:rPr>
          <w:color w:val="000000" w:themeColor="text1"/>
        </w:rPr>
      </w:pPr>
      <w:bookmarkStart w:id="154" w:name="_Hlk167549820"/>
      <w:r>
        <w:rPr>
          <w:color w:val="000000" w:themeColor="text1"/>
        </w:rPr>
        <w:lastRenderedPageBreak/>
        <w:t>Although</w:t>
      </w:r>
      <w:r w:rsidR="00AF772E">
        <w:rPr>
          <w:color w:val="000000" w:themeColor="text1"/>
        </w:rPr>
        <w:t xml:space="preserve"> current concentration</w:t>
      </w:r>
      <w:r w:rsidR="005F670E">
        <w:rPr>
          <w:color w:val="000000" w:themeColor="text1"/>
        </w:rPr>
        <w:t xml:space="preserve">s </w:t>
      </w:r>
      <w:r w:rsidR="00AF772E">
        <w:rPr>
          <w:color w:val="000000" w:themeColor="text1"/>
        </w:rPr>
        <w:t>of PM</w:t>
      </w:r>
      <w:r w:rsidR="00AF772E" w:rsidRPr="002A36C2">
        <w:rPr>
          <w:color w:val="000000" w:themeColor="text1"/>
          <w:vertAlign w:val="subscript"/>
        </w:rPr>
        <w:t xml:space="preserve">2.5 </w:t>
      </w:r>
      <w:r w:rsidR="00B052D2">
        <w:rPr>
          <w:color w:val="000000" w:themeColor="text1"/>
        </w:rPr>
        <w:t xml:space="preserve">are currently within the legal target of </w:t>
      </w:r>
      <w:r w:rsidR="00A23814">
        <w:rPr>
          <w:color w:val="000000" w:themeColor="text1"/>
        </w:rPr>
        <w:t xml:space="preserve">the 2040 </w:t>
      </w:r>
      <w:r w:rsidR="00B052D2">
        <w:rPr>
          <w:color w:val="000000" w:themeColor="text1"/>
        </w:rPr>
        <w:t>10</w:t>
      </w:r>
      <w:r w:rsidR="00B052D2" w:rsidRPr="006E013C">
        <w:rPr>
          <w:color w:val="000000" w:themeColor="text1"/>
        </w:rPr>
        <w:t>µg/m</w:t>
      </w:r>
      <w:r w:rsidR="00B052D2" w:rsidRPr="0080020F">
        <w:rPr>
          <w:color w:val="000000" w:themeColor="text1"/>
          <w:vertAlign w:val="superscript"/>
        </w:rPr>
        <w:t>3</w:t>
      </w:r>
      <w:r w:rsidR="00B052D2">
        <w:rPr>
          <w:color w:val="000000" w:themeColor="text1"/>
        </w:rPr>
        <w:t xml:space="preserve"> </w:t>
      </w:r>
      <w:r w:rsidR="00C97F4F">
        <w:rPr>
          <w:color w:val="000000" w:themeColor="text1"/>
        </w:rPr>
        <w:t>annual mean</w:t>
      </w:r>
      <w:r>
        <w:rPr>
          <w:color w:val="000000" w:themeColor="text1"/>
        </w:rPr>
        <w:t xml:space="preserve">, </w:t>
      </w:r>
      <w:r w:rsidR="00A23814">
        <w:rPr>
          <w:color w:val="000000" w:themeColor="text1"/>
        </w:rPr>
        <w:t>there is no safe level of exposure for health</w:t>
      </w:r>
      <w:r w:rsidR="00AD6D16">
        <w:rPr>
          <w:color w:val="000000" w:themeColor="text1"/>
        </w:rPr>
        <w:t xml:space="preserve">, hence </w:t>
      </w:r>
      <w:r w:rsidR="00A23814">
        <w:rPr>
          <w:color w:val="000000" w:themeColor="text1"/>
        </w:rPr>
        <w:t xml:space="preserve">the </w:t>
      </w:r>
      <w:r w:rsidR="00B052D2">
        <w:rPr>
          <w:color w:val="000000" w:themeColor="text1"/>
        </w:rPr>
        <w:t>guideline levels established by the World Health Organisation</w:t>
      </w:r>
      <w:r>
        <w:rPr>
          <w:rStyle w:val="FootnoteReference"/>
          <w:color w:val="000000" w:themeColor="text1"/>
        </w:rPr>
        <w:footnoteReference w:id="6"/>
      </w:r>
      <w:r w:rsidR="00B052D2">
        <w:rPr>
          <w:color w:val="000000" w:themeColor="text1"/>
        </w:rPr>
        <w:t xml:space="preserve"> </w:t>
      </w:r>
      <w:r w:rsidR="00A23814">
        <w:rPr>
          <w:color w:val="000000" w:themeColor="text1"/>
        </w:rPr>
        <w:t xml:space="preserve">which </w:t>
      </w:r>
      <w:r w:rsidR="00B052D2">
        <w:rPr>
          <w:color w:val="000000" w:themeColor="text1"/>
        </w:rPr>
        <w:t>are</w:t>
      </w:r>
      <w:r>
        <w:rPr>
          <w:color w:val="000000" w:themeColor="text1"/>
        </w:rPr>
        <w:t xml:space="preserve"> currently</w:t>
      </w:r>
      <w:r w:rsidR="00716872">
        <w:rPr>
          <w:color w:val="000000" w:themeColor="text1"/>
        </w:rPr>
        <w:t xml:space="preserve"> at</w:t>
      </w:r>
      <w:r w:rsidR="00B052D2">
        <w:rPr>
          <w:color w:val="000000" w:themeColor="text1"/>
        </w:rPr>
        <w:t xml:space="preserve"> 5</w:t>
      </w:r>
      <w:r w:rsidR="00B052D2" w:rsidRPr="006E013C">
        <w:rPr>
          <w:color w:val="000000" w:themeColor="text1"/>
        </w:rPr>
        <w:t>µg/m</w:t>
      </w:r>
      <w:r w:rsidR="00B052D2" w:rsidRPr="0080020F">
        <w:rPr>
          <w:color w:val="000000" w:themeColor="text1"/>
          <w:vertAlign w:val="superscript"/>
        </w:rPr>
        <w:t>3</w:t>
      </w:r>
      <w:r w:rsidR="00A23814">
        <w:rPr>
          <w:color w:val="000000" w:themeColor="text1"/>
        </w:rPr>
        <w:t xml:space="preserve">. </w:t>
      </w:r>
      <w:r w:rsidR="00BD71AF">
        <w:rPr>
          <w:color w:val="000000" w:themeColor="text1"/>
        </w:rPr>
        <w:t>Currently n</w:t>
      </w:r>
      <w:r w:rsidR="00C97F4F">
        <w:rPr>
          <w:color w:val="000000" w:themeColor="text1"/>
        </w:rPr>
        <w:t xml:space="preserve">o sites in </w:t>
      </w:r>
      <w:r w:rsidR="00B052D2">
        <w:rPr>
          <w:color w:val="000000" w:themeColor="text1"/>
        </w:rPr>
        <w:t>Sandwell</w:t>
      </w:r>
      <w:r w:rsidR="00E33718">
        <w:rPr>
          <w:color w:val="000000" w:themeColor="text1"/>
        </w:rPr>
        <w:t xml:space="preserve"> are</w:t>
      </w:r>
      <w:r w:rsidR="00B052D2">
        <w:rPr>
          <w:color w:val="000000" w:themeColor="text1"/>
        </w:rPr>
        <w:t xml:space="preserve"> </w:t>
      </w:r>
      <w:r w:rsidR="00BD71AF">
        <w:rPr>
          <w:color w:val="000000" w:themeColor="text1"/>
        </w:rPr>
        <w:t xml:space="preserve">at or </w:t>
      </w:r>
      <w:r>
        <w:rPr>
          <w:color w:val="000000" w:themeColor="text1"/>
        </w:rPr>
        <w:t xml:space="preserve">below </w:t>
      </w:r>
      <w:r w:rsidR="00B052D2">
        <w:rPr>
          <w:color w:val="000000" w:themeColor="text1"/>
        </w:rPr>
        <w:t>5</w:t>
      </w:r>
      <w:r w:rsidR="00B052D2" w:rsidRPr="006E013C">
        <w:rPr>
          <w:color w:val="000000" w:themeColor="text1"/>
        </w:rPr>
        <w:t>µg/m</w:t>
      </w:r>
      <w:r w:rsidR="00B052D2" w:rsidRPr="0080020F">
        <w:rPr>
          <w:color w:val="000000" w:themeColor="text1"/>
          <w:vertAlign w:val="superscript"/>
        </w:rPr>
        <w:t>3</w:t>
      </w:r>
      <w:r w:rsidR="00C97F4F">
        <w:rPr>
          <w:color w:val="000000" w:themeColor="text1"/>
        </w:rPr>
        <w:t>.</w:t>
      </w:r>
    </w:p>
    <w:bookmarkEnd w:id="154"/>
    <w:p w14:paraId="7F74FFBB" w14:textId="0BE3C4C0" w:rsidR="002F711A" w:rsidRPr="005E7D32" w:rsidRDefault="00C97F4F" w:rsidP="006E7BED">
      <w:pPr>
        <w:spacing w:after="0"/>
        <w:rPr>
          <w:color w:val="000000" w:themeColor="text1"/>
        </w:rPr>
      </w:pPr>
      <w:r>
        <w:rPr>
          <w:color w:val="000000" w:themeColor="text1"/>
        </w:rPr>
        <w:t xml:space="preserve">Sandwell currently has good </w:t>
      </w:r>
      <w:r w:rsidR="005E7D32">
        <w:rPr>
          <w:color w:val="000000" w:themeColor="text1"/>
        </w:rPr>
        <w:t>PM</w:t>
      </w:r>
      <w:r w:rsidR="005E7D32" w:rsidRPr="002A36C2">
        <w:rPr>
          <w:color w:val="000000" w:themeColor="text1"/>
          <w:vertAlign w:val="subscript"/>
        </w:rPr>
        <w:t>2.5</w:t>
      </w:r>
      <w:r w:rsidR="005E7D32">
        <w:rPr>
          <w:color w:val="000000" w:themeColor="text1"/>
        </w:rPr>
        <w:t xml:space="preserve"> monitoring capabilit</w:t>
      </w:r>
      <w:r>
        <w:rPr>
          <w:color w:val="000000" w:themeColor="text1"/>
        </w:rPr>
        <w:t xml:space="preserve">y which is </w:t>
      </w:r>
      <w:r w:rsidR="005E7D32">
        <w:rPr>
          <w:color w:val="000000" w:themeColor="text1"/>
        </w:rPr>
        <w:t xml:space="preserve">important for </w:t>
      </w:r>
      <w:r>
        <w:rPr>
          <w:color w:val="000000" w:themeColor="text1"/>
        </w:rPr>
        <w:t xml:space="preserve">understanding </w:t>
      </w:r>
      <w:r w:rsidR="005E7D32">
        <w:rPr>
          <w:color w:val="000000" w:themeColor="text1"/>
        </w:rPr>
        <w:t xml:space="preserve">long term trends. </w:t>
      </w:r>
      <w:r w:rsidR="00311E05">
        <w:rPr>
          <w:color w:val="000000" w:themeColor="text1"/>
        </w:rPr>
        <w:t xml:space="preserve">However, </w:t>
      </w:r>
      <w:r w:rsidR="005E7D32">
        <w:rPr>
          <w:color w:val="000000" w:themeColor="text1"/>
        </w:rPr>
        <w:t>PM</w:t>
      </w:r>
      <w:r w:rsidR="005E7D32" w:rsidRPr="002A36C2">
        <w:rPr>
          <w:color w:val="000000" w:themeColor="text1"/>
          <w:vertAlign w:val="subscript"/>
        </w:rPr>
        <w:t xml:space="preserve">2.5 </w:t>
      </w:r>
      <w:r w:rsidR="005E7D32">
        <w:rPr>
          <w:color w:val="000000" w:themeColor="text1"/>
        </w:rPr>
        <w:t xml:space="preserve">concentrations are influenced by many factors, including transboundary transport, </w:t>
      </w:r>
      <w:r w:rsidR="00716872">
        <w:rPr>
          <w:color w:val="000000" w:themeColor="text1"/>
        </w:rPr>
        <w:t>weather,</w:t>
      </w:r>
      <w:r w:rsidR="006977D1">
        <w:rPr>
          <w:color w:val="000000" w:themeColor="text1"/>
        </w:rPr>
        <w:t xml:space="preserve"> and</w:t>
      </w:r>
      <w:r w:rsidR="005E7D32">
        <w:rPr>
          <w:color w:val="000000" w:themeColor="text1"/>
        </w:rPr>
        <w:t xml:space="preserve"> agriculture</w:t>
      </w:r>
      <w:r w:rsidR="00716872">
        <w:rPr>
          <w:color w:val="000000" w:themeColor="text1"/>
        </w:rPr>
        <w:t>,</w:t>
      </w:r>
      <w:r w:rsidR="005E7D32">
        <w:rPr>
          <w:color w:val="000000" w:themeColor="text1"/>
        </w:rPr>
        <w:t xml:space="preserve"> as well as complex atmospheric chemical reactions that result in the formation of secondary particulate matter. These wider influences can result in annual fluctuations at a local level that are not necessarily </w:t>
      </w:r>
      <w:r w:rsidR="006977D1">
        <w:rPr>
          <w:color w:val="000000" w:themeColor="text1"/>
        </w:rPr>
        <w:t xml:space="preserve">created from </w:t>
      </w:r>
      <w:r w:rsidR="005E7D32">
        <w:rPr>
          <w:color w:val="000000" w:themeColor="text1"/>
        </w:rPr>
        <w:t xml:space="preserve">local </w:t>
      </w:r>
      <w:r w:rsidR="006977D1">
        <w:rPr>
          <w:color w:val="000000" w:themeColor="text1"/>
        </w:rPr>
        <w:t>sources</w:t>
      </w:r>
      <w:r w:rsidR="00BD71AF">
        <w:rPr>
          <w:color w:val="000000" w:themeColor="text1"/>
        </w:rPr>
        <w:t xml:space="preserve"> but as a </w:t>
      </w:r>
      <w:r w:rsidR="002A36C2">
        <w:rPr>
          <w:color w:val="000000" w:themeColor="text1"/>
        </w:rPr>
        <w:t>local authority</w:t>
      </w:r>
      <w:r w:rsidR="005E7D32">
        <w:rPr>
          <w:color w:val="000000" w:themeColor="text1"/>
        </w:rPr>
        <w:t xml:space="preserve"> </w:t>
      </w:r>
      <w:r w:rsidR="00BD71AF">
        <w:rPr>
          <w:color w:val="000000" w:themeColor="text1"/>
        </w:rPr>
        <w:t>we still need to</w:t>
      </w:r>
      <w:r w:rsidR="005E7D32">
        <w:rPr>
          <w:color w:val="000000" w:themeColor="text1"/>
        </w:rPr>
        <w:t xml:space="preserve"> reduce</w:t>
      </w:r>
      <w:r w:rsidR="0061153A">
        <w:rPr>
          <w:color w:val="000000" w:themeColor="text1"/>
        </w:rPr>
        <w:t xml:space="preserve"> our</w:t>
      </w:r>
      <w:r w:rsidR="005E7D32">
        <w:rPr>
          <w:color w:val="000000" w:themeColor="text1"/>
        </w:rPr>
        <w:t xml:space="preserve"> </w:t>
      </w:r>
      <w:r w:rsidR="00A23814">
        <w:rPr>
          <w:color w:val="000000" w:themeColor="text1"/>
        </w:rPr>
        <w:t xml:space="preserve">own emissions </w:t>
      </w:r>
      <w:r w:rsidR="00BD71AF">
        <w:rPr>
          <w:color w:val="000000" w:themeColor="text1"/>
        </w:rPr>
        <w:t xml:space="preserve">and </w:t>
      </w:r>
      <w:r w:rsidR="00716872">
        <w:rPr>
          <w:color w:val="000000" w:themeColor="text1"/>
        </w:rPr>
        <w:t xml:space="preserve">avoid adding to the </w:t>
      </w:r>
      <w:r w:rsidR="00311E05">
        <w:rPr>
          <w:color w:val="000000" w:themeColor="text1"/>
        </w:rPr>
        <w:t xml:space="preserve">global air </w:t>
      </w:r>
      <w:r w:rsidR="005E7D32">
        <w:rPr>
          <w:color w:val="000000" w:themeColor="text1"/>
        </w:rPr>
        <w:t>pollution burden</w:t>
      </w:r>
      <w:r w:rsidR="0061153A">
        <w:rPr>
          <w:color w:val="000000" w:themeColor="text1"/>
        </w:rPr>
        <w:t>.</w:t>
      </w:r>
    </w:p>
    <w:p w14:paraId="2E4E0C11" w14:textId="248E0EC2" w:rsidR="00C04D38" w:rsidRPr="008474D8" w:rsidRDefault="2F813ACB" w:rsidP="000D0687">
      <w:pPr>
        <w:pStyle w:val="Heading2"/>
      </w:pPr>
      <w:bookmarkStart w:id="156" w:name="_Toc169599188"/>
      <w:r w:rsidRPr="0040723F">
        <w:t>Actions to Improve Air Quality</w:t>
      </w:r>
      <w:bookmarkEnd w:id="156"/>
    </w:p>
    <w:p w14:paraId="0B25001C" w14:textId="6BAC0776" w:rsidR="009D313F" w:rsidRDefault="009656B0" w:rsidP="00400B0F">
      <w:r>
        <w:t xml:space="preserve">Whilst air quality has improved significantly in recent decades, </w:t>
      </w:r>
      <w:r w:rsidR="009D313F">
        <w:t>there are some areas where local action is needed to</w:t>
      </w:r>
      <w:r w:rsidR="009D313F" w:rsidRPr="006A7F5A">
        <w:rPr>
          <w:szCs w:val="24"/>
        </w:rPr>
        <w:t xml:space="preserve"> </w:t>
      </w:r>
      <w:r w:rsidR="006A7F5A" w:rsidRPr="00D909ED">
        <w:rPr>
          <w:rStyle w:val="normaltextrun"/>
          <w:rFonts w:cs="Arial"/>
          <w:color w:val="000000"/>
          <w:szCs w:val="24"/>
          <w:bdr w:val="none" w:sz="0" w:space="0" w:color="auto" w:frame="1"/>
        </w:rPr>
        <w:t>protect people and the environment from the effects of air pollution</w:t>
      </w:r>
      <w:r w:rsidRPr="00B050AD">
        <w:rPr>
          <w:szCs w:val="24"/>
        </w:rPr>
        <w:t>.</w:t>
      </w:r>
      <w:r w:rsidR="00DC1784">
        <w:t xml:space="preserve"> </w:t>
      </w:r>
    </w:p>
    <w:p w14:paraId="67CDDF21" w14:textId="053A48D5" w:rsidR="00C04D38" w:rsidRDefault="74B50E5C">
      <w:r w:rsidRPr="1686257E">
        <w:rPr>
          <w:rFonts w:asciiTheme="majorHAnsi" w:hAnsiTheme="majorHAnsi" w:cstheme="majorBidi"/>
        </w:rPr>
        <w:t>The Environmental Improvement Plan</w:t>
      </w:r>
      <w:r w:rsidR="008B6D62" w:rsidRPr="1686257E">
        <w:rPr>
          <w:rStyle w:val="FootnoteReference"/>
          <w:rFonts w:asciiTheme="majorHAnsi" w:hAnsiTheme="majorHAnsi" w:cstheme="majorBidi"/>
        </w:rPr>
        <w:footnoteReference w:id="7"/>
      </w:r>
      <w:r w:rsidRPr="1686257E">
        <w:rPr>
          <w:rFonts w:asciiTheme="majorHAnsi" w:hAnsiTheme="majorHAnsi" w:cstheme="majorBidi"/>
        </w:rPr>
        <w:t xml:space="preserve"> </w:t>
      </w:r>
      <w:r w:rsidR="59C58D82" w:rsidRPr="1686257E">
        <w:rPr>
          <w:rStyle w:val="normaltextrun"/>
          <w:rFonts w:asciiTheme="majorHAnsi" w:hAnsiTheme="majorHAnsi" w:cstheme="majorBidi"/>
          <w:color w:val="000000" w:themeColor="text1"/>
        </w:rPr>
        <w:t>sets out actions</w:t>
      </w:r>
      <w:r w:rsidR="4B04F787" w:rsidRPr="1686257E">
        <w:rPr>
          <w:rStyle w:val="normaltextrun"/>
          <w:rFonts w:asciiTheme="majorHAnsi" w:hAnsiTheme="majorHAnsi" w:cstheme="majorBidi"/>
          <w:color w:val="000000" w:themeColor="text1"/>
        </w:rPr>
        <w:t xml:space="preserve"> </w:t>
      </w:r>
      <w:r w:rsidR="59C58D82" w:rsidRPr="1686257E">
        <w:rPr>
          <w:rStyle w:val="normaltextrun"/>
          <w:rFonts w:asciiTheme="majorHAnsi" w:hAnsiTheme="majorHAnsi" w:cstheme="majorBidi"/>
          <w:color w:val="000000" w:themeColor="text1"/>
        </w:rPr>
        <w:t xml:space="preserve">that will drive continued </w:t>
      </w:r>
      <w:r w:rsidR="59C58D82" w:rsidRPr="1686257E">
        <w:rPr>
          <w:rStyle w:val="normaltextrun"/>
          <w:rFonts w:asciiTheme="minorHAnsi" w:hAnsiTheme="minorHAnsi" w:cstheme="minorBidi"/>
          <w:color w:val="000000" w:themeColor="text1"/>
        </w:rPr>
        <w:t>improvements to air quality</w:t>
      </w:r>
      <w:r w:rsidR="5018AB82" w:rsidRPr="1686257E">
        <w:rPr>
          <w:rStyle w:val="normaltextrun"/>
          <w:rFonts w:asciiTheme="minorHAnsi" w:hAnsiTheme="minorHAnsi" w:cstheme="minorBidi"/>
          <w:color w:val="000000" w:themeColor="text1"/>
        </w:rPr>
        <w:t xml:space="preserve"> and to meet the new national interim and long-term </w:t>
      </w:r>
      <w:r w:rsidR="690D0F85" w:rsidRPr="1686257E">
        <w:rPr>
          <w:rStyle w:val="normaltextrun"/>
          <w:rFonts w:asciiTheme="minorHAnsi" w:hAnsiTheme="minorHAnsi" w:cstheme="minorBidi"/>
          <w:color w:val="000000" w:themeColor="text1"/>
        </w:rPr>
        <w:t xml:space="preserve">targets for </w:t>
      </w:r>
      <w:r w:rsidR="14FCA23D" w:rsidRPr="1686257E">
        <w:rPr>
          <w:rStyle w:val="normaltextrun"/>
          <w:rFonts w:asciiTheme="minorHAnsi" w:hAnsiTheme="minorHAnsi" w:cstheme="minorBidi"/>
          <w:color w:val="000000" w:themeColor="text1"/>
        </w:rPr>
        <w:t>fine particulate matter (</w:t>
      </w:r>
      <w:r w:rsidR="5018AB82" w:rsidRPr="1686257E">
        <w:rPr>
          <w:rStyle w:val="normaltextrun"/>
          <w:rFonts w:asciiTheme="minorHAnsi" w:hAnsiTheme="minorHAnsi" w:cstheme="minorBidi"/>
          <w:color w:val="000000" w:themeColor="text1"/>
        </w:rPr>
        <w:t>PM</w:t>
      </w:r>
      <w:r w:rsidR="5018AB82" w:rsidRPr="1686257E">
        <w:rPr>
          <w:rStyle w:val="normaltextrun"/>
          <w:rFonts w:asciiTheme="minorHAnsi" w:hAnsiTheme="minorHAnsi" w:cstheme="minorBidi"/>
          <w:color w:val="000000" w:themeColor="text1"/>
          <w:vertAlign w:val="subscript"/>
        </w:rPr>
        <w:t>2.5</w:t>
      </w:r>
      <w:r w:rsidR="11A94165" w:rsidRPr="1686257E">
        <w:rPr>
          <w:rStyle w:val="normaltextrun"/>
          <w:rFonts w:asciiTheme="minorHAnsi" w:hAnsiTheme="minorHAnsi" w:cstheme="minorBidi"/>
          <w:color w:val="000000" w:themeColor="text1"/>
        </w:rPr>
        <w:t>)</w:t>
      </w:r>
      <w:r w:rsidR="281660E2" w:rsidRPr="1686257E">
        <w:rPr>
          <w:rStyle w:val="normaltextrun"/>
          <w:rFonts w:asciiTheme="minorHAnsi" w:hAnsiTheme="minorHAnsi" w:cstheme="minorBidi"/>
          <w:color w:val="000000" w:themeColor="text1"/>
        </w:rPr>
        <w:t>, the pollutant of most harmful to human health</w:t>
      </w:r>
      <w:r w:rsidR="59C58D82" w:rsidRPr="1686257E">
        <w:rPr>
          <w:rStyle w:val="normaltextrun"/>
          <w:rFonts w:asciiTheme="majorHAnsi" w:hAnsiTheme="majorHAnsi" w:cstheme="majorBidi"/>
          <w:color w:val="000000" w:themeColor="text1"/>
        </w:rPr>
        <w:t>.</w:t>
      </w:r>
      <w:r w:rsidR="5018AB82" w:rsidRPr="1686257E">
        <w:rPr>
          <w:rStyle w:val="normaltextrun"/>
          <w:rFonts w:asciiTheme="majorHAnsi" w:hAnsiTheme="majorHAnsi" w:cstheme="majorBidi"/>
          <w:color w:val="000000" w:themeColor="text1"/>
        </w:rPr>
        <w:t xml:space="preserve"> </w:t>
      </w:r>
      <w:r w:rsidR="36AEC372">
        <w:t>The</w:t>
      </w:r>
      <w:r w:rsidR="28CB7BEE">
        <w:t xml:space="preserve"> </w:t>
      </w:r>
      <w:r w:rsidR="3B52AB50">
        <w:t>Air Quality Strategy</w:t>
      </w:r>
      <w:r w:rsidR="002F05D5">
        <w:rPr>
          <w:rStyle w:val="FootnoteReference"/>
        </w:rPr>
        <w:footnoteReference w:id="8"/>
      </w:r>
      <w:r w:rsidR="129DF5E2">
        <w:t xml:space="preserve"> </w:t>
      </w:r>
      <w:r w:rsidR="49A65C40">
        <w:t>provide</w:t>
      </w:r>
      <w:r w:rsidR="0DE71287">
        <w:t>s</w:t>
      </w:r>
      <w:r w:rsidR="49A65C40">
        <w:t xml:space="preserve"> more </w:t>
      </w:r>
      <w:r w:rsidR="129DF5E2">
        <w:t>i</w:t>
      </w:r>
      <w:r w:rsidR="49A65C40">
        <w:t xml:space="preserve">nformation on local </w:t>
      </w:r>
      <w:r w:rsidR="5D1AE7A0">
        <w:t>authorities'</w:t>
      </w:r>
      <w:r w:rsidR="49A65C40">
        <w:t xml:space="preserve"> </w:t>
      </w:r>
      <w:r w:rsidR="04682362">
        <w:t>responsibilities to</w:t>
      </w:r>
      <w:r w:rsidR="1C2F9762">
        <w:t xml:space="preserve"> work towards these new targets and </w:t>
      </w:r>
      <w:r w:rsidR="04682362">
        <w:t>reduce</w:t>
      </w:r>
      <w:r w:rsidR="070D5CDD">
        <w:t xml:space="preserve"> </w:t>
      </w:r>
      <w:r w:rsidR="0829867B" w:rsidRPr="1686257E">
        <w:rPr>
          <w:rFonts w:asciiTheme="majorHAnsi" w:hAnsiTheme="majorHAnsi" w:cstheme="majorBidi"/>
        </w:rPr>
        <w:t xml:space="preserve">fine particulate matter </w:t>
      </w:r>
      <w:r w:rsidR="070D5CDD">
        <w:t>in their areas</w:t>
      </w:r>
      <w:r w:rsidR="669456FD">
        <w:t>.</w:t>
      </w:r>
    </w:p>
    <w:p w14:paraId="0331BB6D" w14:textId="7FF3CB15" w:rsidR="00C04D38" w:rsidRDefault="4CF6DF1C" w:rsidP="53E23000">
      <w:r>
        <w:t>The Road to Zero</w:t>
      </w:r>
      <w:r w:rsidR="009656B0">
        <w:rPr>
          <w:rStyle w:val="FootnoteReference"/>
        </w:rPr>
        <w:footnoteReference w:id="9"/>
      </w:r>
      <w:r>
        <w:t xml:space="preserve"> </w:t>
      </w:r>
      <w:r w:rsidR="59C58D82">
        <w:t>details</w:t>
      </w:r>
      <w:r w:rsidR="1F3341D3">
        <w:t xml:space="preserve"> the </w:t>
      </w:r>
      <w:r w:rsidR="13B6D85C">
        <w:t xml:space="preserve">Government’s </w:t>
      </w:r>
      <w:r w:rsidR="1F3341D3">
        <w:t xml:space="preserve">approach to reduce exhaust emissions from road transport through </w:t>
      </w:r>
      <w:proofErr w:type="gramStart"/>
      <w:r w:rsidR="1F3341D3">
        <w:t>a number of</w:t>
      </w:r>
      <w:proofErr w:type="gramEnd"/>
      <w:r w:rsidR="1F3341D3">
        <w:t xml:space="preserve"> mechanisms</w:t>
      </w:r>
      <w:r w:rsidR="2E3BF8E0">
        <w:t>,</w:t>
      </w:r>
      <w:r w:rsidR="024F90DA">
        <w:t xml:space="preserve"> in balance with</w:t>
      </w:r>
      <w:r w:rsidR="14A8FCDD">
        <w:t xml:space="preserve"> the needs of the local community</w:t>
      </w:r>
      <w:r w:rsidR="024F90DA">
        <w:t>.</w:t>
      </w:r>
      <w:r w:rsidR="16DD54F5">
        <w:t xml:space="preserve"> </w:t>
      </w:r>
      <w:r w:rsidR="7867551F">
        <w:t>T</w:t>
      </w:r>
      <w:r w:rsidR="16DD54F5">
        <w:t>his is</w:t>
      </w:r>
      <w:r w:rsidR="1F3341D3">
        <w:t xml:space="preserve"> extrem</w:t>
      </w:r>
      <w:r w:rsidR="1F3341D3" w:rsidRPr="59CB660C">
        <w:t xml:space="preserve">ely important </w:t>
      </w:r>
      <w:r w:rsidR="16DD54F5" w:rsidRPr="59CB660C">
        <w:t>given that</w:t>
      </w:r>
      <w:r w:rsidR="301C74E8">
        <w:t xml:space="preserve"> c</w:t>
      </w:r>
      <w:r w:rsidR="301C74E8" w:rsidRPr="0013087B">
        <w:rPr>
          <w:rFonts w:cs="Arial"/>
          <w:color w:val="0B0C0C"/>
        </w:rPr>
        <w:t xml:space="preserve">ars are the most </w:t>
      </w:r>
      <w:r w:rsidR="2351C50A" w:rsidRPr="1686257E">
        <w:rPr>
          <w:rFonts w:cs="Arial"/>
          <w:color w:val="0B0C0C"/>
        </w:rPr>
        <w:t>popular</w:t>
      </w:r>
      <w:r w:rsidR="301C74E8" w:rsidRPr="0013087B">
        <w:rPr>
          <w:rFonts w:cs="Arial"/>
          <w:color w:val="0B0C0C"/>
        </w:rPr>
        <w:t xml:space="preserve"> mode of personal </w:t>
      </w:r>
      <w:r w:rsidR="00A23814" w:rsidRPr="0013087B">
        <w:rPr>
          <w:rFonts w:cs="Arial"/>
          <w:color w:val="0B0C0C"/>
        </w:rPr>
        <w:t>travel,</w:t>
      </w:r>
      <w:r w:rsidR="301C74E8" w:rsidRPr="0013087B">
        <w:rPr>
          <w:rFonts w:cs="Arial"/>
          <w:color w:val="0B0C0C"/>
        </w:rPr>
        <w:t xml:space="preserve"> and</w:t>
      </w:r>
      <w:r w:rsidR="1F3341D3">
        <w:t xml:space="preserve"> </w:t>
      </w:r>
      <w:proofErr w:type="gramStart"/>
      <w:r w:rsidR="1F3341D3">
        <w:t>the majority of</w:t>
      </w:r>
      <w:proofErr w:type="gramEnd"/>
      <w:r w:rsidR="1F3341D3">
        <w:t xml:space="preserve"> A</w:t>
      </w:r>
      <w:r w:rsidR="5C8D2DBB">
        <w:t xml:space="preserve">ir </w:t>
      </w:r>
      <w:r w:rsidR="1F3341D3">
        <w:t>Q</w:t>
      </w:r>
      <w:r w:rsidR="5C8D2DBB">
        <w:t xml:space="preserve">uality </w:t>
      </w:r>
      <w:r w:rsidR="1F3341D3">
        <w:t>M</w:t>
      </w:r>
      <w:r w:rsidR="5C8D2DBB">
        <w:t xml:space="preserve">anagement </w:t>
      </w:r>
      <w:r w:rsidR="1F3341D3">
        <w:t>A</w:t>
      </w:r>
      <w:r w:rsidR="5C8D2DBB">
        <w:t>reas (AQMA</w:t>
      </w:r>
      <w:r w:rsidR="1F3341D3">
        <w:t>s</w:t>
      </w:r>
      <w:r w:rsidR="5C8D2DBB">
        <w:t>)</w:t>
      </w:r>
      <w:r w:rsidR="1F3341D3">
        <w:t xml:space="preserve"> </w:t>
      </w:r>
      <w:r w:rsidR="16DD54F5">
        <w:t xml:space="preserve">are </w:t>
      </w:r>
      <w:r w:rsidR="1F3341D3">
        <w:t xml:space="preserve">designated due to </w:t>
      </w:r>
      <w:r w:rsidR="16DD54F5">
        <w:t xml:space="preserve">elevated </w:t>
      </w:r>
      <w:r w:rsidR="1F3341D3">
        <w:t>concentrations heavily influenced by transport emissions</w:t>
      </w:r>
      <w:r w:rsidR="1DA57A49">
        <w:t>.</w:t>
      </w:r>
    </w:p>
    <w:p w14:paraId="231BC283" w14:textId="77777777" w:rsidR="00E43138" w:rsidRDefault="00E43138" w:rsidP="0047085A">
      <w:pPr>
        <w:pStyle w:val="Caption"/>
        <w:tabs>
          <w:tab w:val="left" w:pos="5103"/>
        </w:tabs>
        <w:sectPr w:rsidR="00E43138" w:rsidSect="00E43138">
          <w:footerReference w:type="default" r:id="rId25"/>
          <w:pgSz w:w="11899" w:h="16838" w:code="9"/>
          <w:pgMar w:top="1134" w:right="1134" w:bottom="1134" w:left="1134" w:header="340" w:footer="340" w:gutter="0"/>
          <w:pgNumType w:fmt="lowerRoman" w:start="3"/>
          <w:cols w:space="708"/>
          <w:docGrid w:linePitch="326"/>
        </w:sectPr>
      </w:pPr>
    </w:p>
    <w:p w14:paraId="4F0E2B01" w14:textId="7A0432F5" w:rsidR="0047085A" w:rsidRPr="00653F2C" w:rsidRDefault="0047085A" w:rsidP="0047085A">
      <w:pPr>
        <w:pStyle w:val="Caption"/>
        <w:tabs>
          <w:tab w:val="left" w:pos="5103"/>
        </w:tabs>
      </w:pPr>
      <w:r>
        <w:lastRenderedPageBreak/>
        <w:t>Faith Communities for Clean Air</w:t>
      </w:r>
    </w:p>
    <w:p w14:paraId="3DDE64B9" w14:textId="3BFFB2B2" w:rsidR="008C294D" w:rsidRDefault="0047085A" w:rsidP="0047085A">
      <w:pPr>
        <w:rPr>
          <w:color w:val="000000" w:themeColor="text1"/>
        </w:rPr>
      </w:pPr>
      <w:r w:rsidRPr="00C10EBA">
        <w:rPr>
          <w:color w:val="000000" w:themeColor="text1"/>
        </w:rPr>
        <w:t xml:space="preserve">In 2020 we designed a project </w:t>
      </w:r>
      <w:r w:rsidR="00CF6F83">
        <w:rPr>
          <w:color w:val="000000" w:themeColor="text1"/>
        </w:rPr>
        <w:t xml:space="preserve">called </w:t>
      </w:r>
      <w:r w:rsidRPr="00C10EBA">
        <w:rPr>
          <w:color w:val="000000" w:themeColor="text1"/>
        </w:rPr>
        <w:t>‘</w:t>
      </w:r>
      <w:r w:rsidRPr="00C55316">
        <w:rPr>
          <w:i/>
          <w:color w:val="000000" w:themeColor="text1"/>
        </w:rPr>
        <w:t>Worki</w:t>
      </w:r>
      <w:r w:rsidR="00C55316">
        <w:rPr>
          <w:i/>
          <w:color w:val="000000" w:themeColor="text1"/>
        </w:rPr>
        <w:t>n</w:t>
      </w:r>
      <w:r w:rsidRPr="00C55316">
        <w:rPr>
          <w:i/>
          <w:color w:val="000000" w:themeColor="text1"/>
        </w:rPr>
        <w:t>g</w:t>
      </w:r>
      <w:r w:rsidRPr="00C10EBA">
        <w:rPr>
          <w:i/>
          <w:color w:val="000000" w:themeColor="text1"/>
        </w:rPr>
        <w:t xml:space="preserve"> with Faith Groups in Sandwell to Improve Air Quality via Behavioural Change’</w:t>
      </w:r>
      <w:r w:rsidRPr="00C10EBA">
        <w:rPr>
          <w:color w:val="000000" w:themeColor="text1"/>
        </w:rPr>
        <w:t>. This project proposal was submitted in a successful bid to Defra for an Air Quality Grant</w:t>
      </w:r>
      <w:r w:rsidR="00CF6F83">
        <w:rPr>
          <w:color w:val="000000" w:themeColor="text1"/>
        </w:rPr>
        <w:t xml:space="preserve"> with funding received in 2021.</w:t>
      </w:r>
      <w:r w:rsidRPr="00967512">
        <w:rPr>
          <w:color w:val="7030A0"/>
        </w:rPr>
        <w:t xml:space="preserve"> </w:t>
      </w:r>
      <w:r w:rsidRPr="00C10EBA">
        <w:rPr>
          <w:color w:val="000000" w:themeColor="text1"/>
        </w:rPr>
        <w:t xml:space="preserve">The project started in October 2021 and </w:t>
      </w:r>
      <w:r>
        <w:rPr>
          <w:color w:val="000000" w:themeColor="text1"/>
        </w:rPr>
        <w:t xml:space="preserve">was formally completed in </w:t>
      </w:r>
      <w:r w:rsidRPr="00C10EBA">
        <w:rPr>
          <w:color w:val="000000" w:themeColor="text1"/>
        </w:rPr>
        <w:t xml:space="preserve">December 2023 with a total of 16 faith centres participating over </w:t>
      </w:r>
      <w:r>
        <w:rPr>
          <w:color w:val="000000" w:themeColor="text1"/>
        </w:rPr>
        <w:t xml:space="preserve">a two-year period. </w:t>
      </w:r>
      <w:r w:rsidR="00CF6F83">
        <w:rPr>
          <w:color w:val="000000" w:themeColor="text1"/>
        </w:rPr>
        <w:t xml:space="preserve">Each participating </w:t>
      </w:r>
      <w:r>
        <w:rPr>
          <w:color w:val="000000" w:themeColor="text1"/>
        </w:rPr>
        <w:t xml:space="preserve">faith centre </w:t>
      </w:r>
      <w:r w:rsidR="00CF6F83">
        <w:rPr>
          <w:color w:val="000000" w:themeColor="text1"/>
        </w:rPr>
        <w:t>was</w:t>
      </w:r>
      <w:r>
        <w:rPr>
          <w:color w:val="000000" w:themeColor="text1"/>
        </w:rPr>
        <w:t xml:space="preserve"> provided with a ‘Zephyr’ air quality monitor that was linked to an online dashboard</w:t>
      </w:r>
      <w:r w:rsidR="00CF6F83">
        <w:rPr>
          <w:color w:val="000000" w:themeColor="text1"/>
        </w:rPr>
        <w:t xml:space="preserve"> that</w:t>
      </w:r>
      <w:r>
        <w:rPr>
          <w:color w:val="000000" w:themeColor="text1"/>
        </w:rPr>
        <w:t xml:space="preserve"> provided real-time</w:t>
      </w:r>
      <w:r w:rsidR="00CF6F83">
        <w:rPr>
          <w:color w:val="000000" w:themeColor="text1"/>
        </w:rPr>
        <w:t xml:space="preserve"> local</w:t>
      </w:r>
      <w:r>
        <w:rPr>
          <w:color w:val="000000" w:themeColor="text1"/>
        </w:rPr>
        <w:t xml:space="preserve"> air quality data</w:t>
      </w:r>
      <w:r w:rsidR="00CF6F83">
        <w:rPr>
          <w:color w:val="000000" w:themeColor="text1"/>
        </w:rPr>
        <w:t xml:space="preserve">, which was shown on a </w:t>
      </w:r>
      <w:r>
        <w:rPr>
          <w:color w:val="000000" w:themeColor="text1"/>
        </w:rPr>
        <w:t xml:space="preserve">TV screen in their centre. Noticeboards were also placed in </w:t>
      </w:r>
      <w:r w:rsidR="00CF6F83">
        <w:rPr>
          <w:color w:val="000000" w:themeColor="text1"/>
        </w:rPr>
        <w:t xml:space="preserve">each </w:t>
      </w:r>
      <w:r>
        <w:rPr>
          <w:color w:val="000000" w:themeColor="text1"/>
        </w:rPr>
        <w:t>centre</w:t>
      </w:r>
      <w:r w:rsidR="00CF6F83">
        <w:rPr>
          <w:color w:val="000000" w:themeColor="text1"/>
        </w:rPr>
        <w:t xml:space="preserve"> to support awareness raising</w:t>
      </w:r>
      <w:r w:rsidR="006B7AC6">
        <w:rPr>
          <w:color w:val="000000" w:themeColor="text1"/>
        </w:rPr>
        <w:t xml:space="preserve">. </w:t>
      </w:r>
      <w:r w:rsidR="00CF6F83">
        <w:rPr>
          <w:color w:val="000000" w:themeColor="text1"/>
        </w:rPr>
        <w:t xml:space="preserve">Council </w:t>
      </w:r>
      <w:r w:rsidR="00AE1C6A">
        <w:rPr>
          <w:color w:val="000000" w:themeColor="text1"/>
        </w:rPr>
        <w:t xml:space="preserve">air quality </w:t>
      </w:r>
      <w:r w:rsidR="00CF6F83">
        <w:rPr>
          <w:color w:val="000000" w:themeColor="text1"/>
        </w:rPr>
        <w:t>officers delivered talks</w:t>
      </w:r>
      <w:r w:rsidR="006B7AC6">
        <w:rPr>
          <w:color w:val="000000" w:themeColor="text1"/>
        </w:rPr>
        <w:t xml:space="preserve"> and</w:t>
      </w:r>
      <w:r w:rsidR="00CF6F83">
        <w:rPr>
          <w:color w:val="000000" w:themeColor="text1"/>
        </w:rPr>
        <w:t xml:space="preserve"> encouraged</w:t>
      </w:r>
      <w:r w:rsidR="006B7AC6">
        <w:rPr>
          <w:color w:val="000000" w:themeColor="text1"/>
        </w:rPr>
        <w:t xml:space="preserve"> </w:t>
      </w:r>
      <w:r w:rsidR="00CF6F83">
        <w:rPr>
          <w:color w:val="000000" w:themeColor="text1"/>
        </w:rPr>
        <w:t xml:space="preserve">faith centre </w:t>
      </w:r>
      <w:r w:rsidR="006B7AC6">
        <w:rPr>
          <w:color w:val="000000" w:themeColor="text1"/>
        </w:rPr>
        <w:t xml:space="preserve">members to engage in </w:t>
      </w:r>
      <w:r w:rsidR="00CF6F83">
        <w:rPr>
          <w:color w:val="000000" w:themeColor="text1"/>
        </w:rPr>
        <w:t>a wide range of activities that had positive gains for local air quality.</w:t>
      </w:r>
      <w:r w:rsidR="006B7AC6">
        <w:rPr>
          <w:color w:val="000000" w:themeColor="text1"/>
        </w:rPr>
        <w:t xml:space="preserve"> </w:t>
      </w:r>
      <w:r w:rsidR="001D78BD">
        <w:rPr>
          <w:color w:val="000000" w:themeColor="text1"/>
        </w:rPr>
        <w:t>The project has been received but a</w:t>
      </w:r>
      <w:r w:rsidR="00AE1C6A">
        <w:rPr>
          <w:color w:val="000000" w:themeColor="text1"/>
        </w:rPr>
        <w:t xml:space="preserve"> formal </w:t>
      </w:r>
      <w:r>
        <w:rPr>
          <w:color w:val="000000" w:themeColor="text1"/>
        </w:rPr>
        <w:t xml:space="preserve">evaluation </w:t>
      </w:r>
      <w:r w:rsidR="001D78BD">
        <w:rPr>
          <w:color w:val="000000" w:themeColor="text1"/>
        </w:rPr>
        <w:t xml:space="preserve">will </w:t>
      </w:r>
      <w:r w:rsidR="00CF6F83">
        <w:rPr>
          <w:color w:val="000000" w:themeColor="text1"/>
        </w:rPr>
        <w:t>be</w:t>
      </w:r>
      <w:r>
        <w:rPr>
          <w:color w:val="000000" w:themeColor="text1"/>
        </w:rPr>
        <w:t xml:space="preserve"> p</w:t>
      </w:r>
      <w:r w:rsidR="00A23814">
        <w:rPr>
          <w:color w:val="000000" w:themeColor="text1"/>
        </w:rPr>
        <w:t>rovided to Defra</w:t>
      </w:r>
      <w:r>
        <w:rPr>
          <w:color w:val="000000" w:themeColor="text1"/>
        </w:rPr>
        <w:t xml:space="preserve"> in July 2024, </w:t>
      </w:r>
      <w:r w:rsidR="001D78BD">
        <w:rPr>
          <w:color w:val="000000" w:themeColor="text1"/>
        </w:rPr>
        <w:t>that will</w:t>
      </w:r>
      <w:r w:rsidR="00AE1C6A">
        <w:rPr>
          <w:color w:val="000000" w:themeColor="text1"/>
        </w:rPr>
        <w:t xml:space="preserve"> </w:t>
      </w:r>
      <w:r w:rsidR="001D78BD">
        <w:rPr>
          <w:color w:val="000000" w:themeColor="text1"/>
        </w:rPr>
        <w:t xml:space="preserve">analyse </w:t>
      </w:r>
      <w:r w:rsidR="00AE1C6A">
        <w:rPr>
          <w:color w:val="000000" w:themeColor="text1"/>
        </w:rPr>
        <w:t xml:space="preserve">knowledge gain </w:t>
      </w:r>
      <w:r>
        <w:rPr>
          <w:color w:val="000000" w:themeColor="text1"/>
        </w:rPr>
        <w:t>a</w:t>
      </w:r>
      <w:r w:rsidR="001D78BD">
        <w:rPr>
          <w:color w:val="000000" w:themeColor="text1"/>
        </w:rPr>
        <w:t>s well as</w:t>
      </w:r>
      <w:r>
        <w:rPr>
          <w:color w:val="000000" w:themeColor="text1"/>
        </w:rPr>
        <w:t xml:space="preserve"> any associated positive behaviour </w:t>
      </w:r>
      <w:r w:rsidR="00CF6F83">
        <w:rPr>
          <w:color w:val="000000" w:themeColor="text1"/>
        </w:rPr>
        <w:t>changes amongs</w:t>
      </w:r>
      <w:r w:rsidR="00AE1C6A">
        <w:rPr>
          <w:color w:val="000000" w:themeColor="text1"/>
        </w:rPr>
        <w:t xml:space="preserve">t participants. </w:t>
      </w:r>
      <w:r w:rsidR="00CF6F83">
        <w:rPr>
          <w:color w:val="000000" w:themeColor="text1"/>
        </w:rPr>
        <w:t xml:space="preserve"> </w:t>
      </w:r>
    </w:p>
    <w:p w14:paraId="4C477A5B" w14:textId="534F6E3D" w:rsidR="00CF6F83" w:rsidRDefault="00CF6F83" w:rsidP="0047085A">
      <w:pPr>
        <w:rPr>
          <w:color w:val="000000" w:themeColor="text1"/>
        </w:rPr>
      </w:pPr>
      <w:r>
        <w:rPr>
          <w:color w:val="000000" w:themeColor="text1"/>
        </w:rPr>
        <w:t xml:space="preserve">Although the project has formally finished, </w:t>
      </w:r>
      <w:r w:rsidR="00AE1C6A">
        <w:rPr>
          <w:color w:val="000000" w:themeColor="text1"/>
        </w:rPr>
        <w:t xml:space="preserve">faith </w:t>
      </w:r>
      <w:r>
        <w:rPr>
          <w:color w:val="000000" w:themeColor="text1"/>
        </w:rPr>
        <w:t>centre</w:t>
      </w:r>
      <w:r w:rsidR="00AE1C6A">
        <w:rPr>
          <w:color w:val="000000" w:themeColor="text1"/>
        </w:rPr>
        <w:t xml:space="preserve"> engagement will continue</w:t>
      </w:r>
      <w:r>
        <w:rPr>
          <w:color w:val="000000" w:themeColor="text1"/>
        </w:rPr>
        <w:t xml:space="preserve"> </w:t>
      </w:r>
      <w:r w:rsidR="00670503">
        <w:rPr>
          <w:color w:val="000000" w:themeColor="text1"/>
        </w:rPr>
        <w:t>as we</w:t>
      </w:r>
      <w:r>
        <w:rPr>
          <w:color w:val="000000" w:themeColor="text1"/>
        </w:rPr>
        <w:t xml:space="preserve"> build-on and maintain interest and awareness </w:t>
      </w:r>
      <w:r w:rsidR="00AE1C6A">
        <w:rPr>
          <w:color w:val="000000" w:themeColor="text1"/>
        </w:rPr>
        <w:t xml:space="preserve">in air quality and </w:t>
      </w:r>
      <w:r w:rsidR="00BD71AF">
        <w:rPr>
          <w:color w:val="000000" w:themeColor="text1"/>
        </w:rPr>
        <w:t xml:space="preserve">will be </w:t>
      </w:r>
      <w:r w:rsidR="00AE1C6A">
        <w:rPr>
          <w:color w:val="000000" w:themeColor="text1"/>
        </w:rPr>
        <w:t>support</w:t>
      </w:r>
      <w:r w:rsidR="00BD71AF">
        <w:rPr>
          <w:color w:val="000000" w:themeColor="text1"/>
        </w:rPr>
        <w:t>ing</w:t>
      </w:r>
      <w:r w:rsidR="00AE1C6A">
        <w:rPr>
          <w:color w:val="000000" w:themeColor="text1"/>
        </w:rPr>
        <w:t xml:space="preserve"> spin-off projects</w:t>
      </w:r>
      <w:r w:rsidR="00BD71AF">
        <w:rPr>
          <w:color w:val="000000" w:themeColor="text1"/>
        </w:rPr>
        <w:t xml:space="preserve"> from these centres</w:t>
      </w:r>
      <w:r w:rsidR="001D78BD">
        <w:rPr>
          <w:color w:val="000000" w:themeColor="text1"/>
        </w:rPr>
        <w:t>.</w:t>
      </w:r>
    </w:p>
    <w:p w14:paraId="49291063" w14:textId="3D4F2A53" w:rsidR="00E31380" w:rsidRDefault="00BD71AF" w:rsidP="00CF63B9">
      <w:pPr>
        <w:spacing w:before="0"/>
        <w:rPr>
          <w:noProof/>
        </w:rPr>
      </w:pPr>
      <w:r>
        <w:rPr>
          <w:noProof/>
        </w:rPr>
        <w:drawing>
          <wp:anchor distT="0" distB="0" distL="114300" distR="114300" simplePos="0" relativeHeight="251769856" behindDoc="0" locked="0" layoutInCell="1" allowOverlap="1" wp14:anchorId="04AAA094" wp14:editId="55555B17">
            <wp:simplePos x="0" y="0"/>
            <wp:positionH relativeFrom="margin">
              <wp:posOffset>2637080</wp:posOffset>
            </wp:positionH>
            <wp:positionV relativeFrom="paragraph">
              <wp:posOffset>29270</wp:posOffset>
            </wp:positionV>
            <wp:extent cx="3449392" cy="2591415"/>
            <wp:effectExtent l="19050" t="19050" r="17780" b="19050"/>
            <wp:wrapNone/>
            <wp:docPr id="15" name="Picture 15" descr="The image is of a noticeboard which says at the top 'Sandwell's Faith Communities for Clean Air'. Beneath the title are various posters saying 'Did you Know', 'In the News' and 'Play Your Part' which are all telling people about air quality. There are other items on the board which all air quality information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image is of a noticeboard which says at the top 'Sandwell's Faith Communities for Clean Air'. Beneath the title are various posters saying 'Did you Know', 'In the News' and 'Play Your Part' which are all telling people about air quality. There are other items on the board which all air quality information document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452225" cy="2593544"/>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2F2AB9" w:rsidRPr="00562851">
        <w:rPr>
          <w:noProof/>
        </w:rPr>
        <mc:AlternateContent>
          <mc:Choice Requires="wps">
            <w:drawing>
              <wp:anchor distT="45720" distB="45720" distL="114300" distR="114300" simplePos="0" relativeHeight="251654144" behindDoc="0" locked="0" layoutInCell="1" allowOverlap="1" wp14:anchorId="1877632D" wp14:editId="5CFF4637">
                <wp:simplePos x="0" y="0"/>
                <wp:positionH relativeFrom="column">
                  <wp:posOffset>-93877</wp:posOffset>
                </wp:positionH>
                <wp:positionV relativeFrom="paragraph">
                  <wp:posOffset>2723126</wp:posOffset>
                </wp:positionV>
                <wp:extent cx="2517140" cy="68849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688490"/>
                        </a:xfrm>
                        <a:prstGeom prst="rect">
                          <a:avLst/>
                        </a:prstGeom>
                        <a:solidFill>
                          <a:srgbClr val="FFFFFF"/>
                        </a:solidFill>
                        <a:ln w="9525">
                          <a:noFill/>
                          <a:miter lim="800000"/>
                          <a:headEnd/>
                          <a:tailEnd/>
                        </a:ln>
                      </wps:spPr>
                      <wps:txbx>
                        <w:txbxContent>
                          <w:p w14:paraId="05C2E270" w14:textId="77322C02" w:rsidR="00E31380" w:rsidRPr="00BD71AF" w:rsidRDefault="002F2AB9" w:rsidP="00E31380">
                            <w:pPr>
                              <w:spacing w:before="0" w:after="0" w:line="240" w:lineRule="auto"/>
                              <w:ind w:left="142"/>
                              <w:jc w:val="center"/>
                              <w:rPr>
                                <w:i/>
                                <w:szCs w:val="24"/>
                              </w:rPr>
                            </w:pPr>
                            <w:bookmarkStart w:id="158" w:name="_Hlk167983984"/>
                            <w:bookmarkEnd w:id="158"/>
                            <w:r w:rsidRPr="00BD71AF">
                              <w:rPr>
                                <w:i/>
                                <w:szCs w:val="24"/>
                              </w:rPr>
                              <w:t xml:space="preserve">Centre members learning about air quality at the </w:t>
                            </w:r>
                            <w:r w:rsidR="00BD71AF" w:rsidRPr="00BD71AF">
                              <w:rPr>
                                <w:rFonts w:asciiTheme="majorHAnsi" w:hAnsiTheme="majorHAnsi"/>
                                <w:i/>
                                <w:szCs w:val="24"/>
                                <w:lang w:val="en-US"/>
                              </w:rPr>
                              <w:t>Guru Har Rai Sahib Ji</w:t>
                            </w:r>
                            <w:r w:rsidR="00BD71AF" w:rsidRPr="00BD71AF">
                              <w:rPr>
                                <w:i/>
                                <w:szCs w:val="24"/>
                              </w:rPr>
                              <w:t xml:space="preserve"> </w:t>
                            </w:r>
                            <w:r w:rsidR="00E31380" w:rsidRPr="00BD71AF">
                              <w:rPr>
                                <w:i/>
                                <w:szCs w:val="24"/>
                              </w:rPr>
                              <w:t xml:space="preserve">West Bromwich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77632D" id="_x0000_t202" coordsize="21600,21600" o:spt="202" path="m,l,21600r21600,l21600,xe">
                <v:stroke joinstyle="miter"/>
                <v:path gradientshapeok="t" o:connecttype="rect"/>
              </v:shapetype>
              <v:shape id="Text Box 2" o:spid="_x0000_s1026" type="#_x0000_t202" style="position:absolute;margin-left:-7.4pt;margin-top:214.4pt;width:198.2pt;height:54.2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0vFDAIAAPYDAAAOAAAAZHJzL2Uyb0RvYy54bWysU9tu2zAMfR+wfxD0vjgOkjYx4hRdugwD&#10;ugvQ7QNkWY6FyaJGKbGzrx8lp2nQvQ3Tg0CK1BF5eLS+GzrDjgq9BlvyfDLlTFkJtbb7kv/4vnu3&#10;5MwHYWthwKqSn5Tnd5u3b9a9K9QMWjC1QkYg1he9K3kbgiuyzMtWdcJPwClLwQawE4Fc3Gc1ip7Q&#10;O5PNptObrAesHYJU3tPpwxjkm4TfNEqGr03jVWCm5FRbSDumvYp7tlmLYo/CtVqeyxD/UEUntKVH&#10;L1APIgh2QP0XVKclgocmTCR0GTSNlir1QN3k01fdPLXCqdQLkePdhSb//2Dll+OT+4YsDO9hoAGm&#10;Jrx7BPnTMwvbVti9ukeEvlWipofzSFnWO1+cr0aqfeEjSNV/hpqGLA4BEtDQYBdZoT4ZodMAThfS&#10;1RCYpMPZIr/N5xSSFLtZLuerNJVMFM+3HfrwUUHHolFypKEmdHF89CFWI4rnlPiYB6PrnTYmObiv&#10;tgbZUZAAdmmlBl6lGcv6kq8Ws0VCthDvJ210OpBAje5KvpzGNUomsvHB1iklCG1Gmyox9kxPZGTk&#10;JgzVQImRpgrqExGFMAqRPg4ZLeBvznoSYcn9r4NAxZn5ZInsVT6PzITkzBe3M3LwOlJdR4SVBFXy&#10;wNlobkNSeuTBwj0NpdGJr5dKzrWSuBKN548Q1Xvtp6yX77r5AwAA//8DAFBLAwQUAAYACAAAACEA&#10;/+Oy2uAAAAALAQAADwAAAGRycy9kb3ducmV2LnhtbEyPQU+DQBCF7yb+h82YeDHtAqWAyNCoicZr&#10;a3/AAlMgsrOE3Rb6711P9jYv8/Le94rdogdxocn2hhHCdQCCuDZNzy3C8ftjlYGwTnGjBsOEcCUL&#10;u/L+rlB5Y2be0+XgWuFD2OYKoXNuzKW0dUda2bUZif3vZCatnJdTK5tJzT5cDzIKgkRq1bNv6NRI&#10;7x3VP4ezRjh9zU/b57n6dMd0Hydvqk8rc0V8fFheX0A4Wty/Gf7wPTqUnqkyZ26sGBBWYezRHUIc&#10;Zf7wjk0WJiAqhO0mjUCWhbzdUP4CAAD//wMAUEsBAi0AFAAGAAgAAAAhALaDOJL+AAAA4QEAABMA&#10;AAAAAAAAAAAAAAAAAAAAAFtDb250ZW50X1R5cGVzXS54bWxQSwECLQAUAAYACAAAACEAOP0h/9YA&#10;AACUAQAACwAAAAAAAAAAAAAAAAAvAQAAX3JlbHMvLnJlbHNQSwECLQAUAAYACAAAACEAyB9LxQwC&#10;AAD2AwAADgAAAAAAAAAAAAAAAAAuAgAAZHJzL2Uyb0RvYy54bWxQSwECLQAUAAYACAAAACEA/+Oy&#10;2uAAAAALAQAADwAAAAAAAAAAAAAAAABmBAAAZHJzL2Rvd25yZXYueG1sUEsFBgAAAAAEAAQA8wAA&#10;AHMFAAAAAA==&#10;" stroked="f">
                <v:textbox>
                  <w:txbxContent>
                    <w:p w14:paraId="05C2E270" w14:textId="77322C02" w:rsidR="00E31380" w:rsidRPr="00BD71AF" w:rsidRDefault="002F2AB9" w:rsidP="00E31380">
                      <w:pPr>
                        <w:spacing w:before="0" w:after="0" w:line="240" w:lineRule="auto"/>
                        <w:ind w:left="142"/>
                        <w:jc w:val="center"/>
                        <w:rPr>
                          <w:i/>
                          <w:szCs w:val="24"/>
                        </w:rPr>
                      </w:pPr>
                      <w:bookmarkStart w:id="159" w:name="_Hlk167983984"/>
                      <w:bookmarkEnd w:id="159"/>
                      <w:r w:rsidRPr="00BD71AF">
                        <w:rPr>
                          <w:i/>
                          <w:szCs w:val="24"/>
                        </w:rPr>
                        <w:t xml:space="preserve">Centre members learning about air quality at the </w:t>
                      </w:r>
                      <w:r w:rsidR="00BD71AF" w:rsidRPr="00BD71AF">
                        <w:rPr>
                          <w:rFonts w:asciiTheme="majorHAnsi" w:hAnsiTheme="majorHAnsi"/>
                          <w:i/>
                          <w:szCs w:val="24"/>
                          <w:lang w:val="en-US"/>
                        </w:rPr>
                        <w:t>Guru Har Rai Sahib Ji</w:t>
                      </w:r>
                      <w:r w:rsidR="00BD71AF" w:rsidRPr="00BD71AF">
                        <w:rPr>
                          <w:i/>
                          <w:szCs w:val="24"/>
                        </w:rPr>
                        <w:t xml:space="preserve"> </w:t>
                      </w:r>
                      <w:r w:rsidR="00E31380" w:rsidRPr="00BD71AF">
                        <w:rPr>
                          <w:i/>
                          <w:szCs w:val="24"/>
                        </w:rPr>
                        <w:t xml:space="preserve">West Bromwich </w:t>
                      </w:r>
                    </w:p>
                  </w:txbxContent>
                </v:textbox>
              </v:shape>
            </w:pict>
          </mc:Fallback>
        </mc:AlternateContent>
      </w:r>
      <w:r w:rsidR="00E31380">
        <w:rPr>
          <w:noProof/>
        </w:rPr>
        <w:t xml:space="preserve">      </w:t>
      </w:r>
      <w:r w:rsidR="00CF63B9">
        <w:rPr>
          <w:noProof/>
        </w:rPr>
        <w:drawing>
          <wp:inline distT="0" distB="0" distL="0" distR="0" wp14:anchorId="371DCF60" wp14:editId="4004A300">
            <wp:extent cx="2533905" cy="1967148"/>
            <wp:effectExtent l="16827" t="21273" r="16828" b="16827"/>
            <wp:docPr id="14" name="Picture 14" descr="A man is stood inside the Sikh Gurdwara in West Bromwich and is pointing at a TV screen and explaining to a father and his two children about the air quality map which is being displayed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man is stood inside the Sikh Gurdwara in West Bromwich and is pointing at a TV screen and explaining to a father and his two children about the air quality map which is being displayed on the screen."/>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l="22229" t="440" b="19055"/>
                    <a:stretch/>
                  </pic:blipFill>
                  <pic:spPr bwMode="auto">
                    <a:xfrm rot="5400000">
                      <a:off x="0" y="0"/>
                      <a:ext cx="2559388" cy="1986932"/>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r w:rsidR="00CF63B9">
        <w:rPr>
          <w:noProof/>
        </w:rPr>
        <w:t xml:space="preserve">   </w:t>
      </w:r>
      <w:r w:rsidR="00E31380">
        <w:rPr>
          <w:noProof/>
        </w:rPr>
        <w:t xml:space="preserve">          </w:t>
      </w:r>
      <w:r w:rsidR="00CF63B9">
        <w:rPr>
          <w:noProof/>
        </w:rPr>
        <w:t xml:space="preserve">   </w:t>
      </w:r>
    </w:p>
    <w:p w14:paraId="1763B010" w14:textId="22E5DD01" w:rsidR="00E31380" w:rsidRDefault="00BD71AF" w:rsidP="00CF63B9">
      <w:pPr>
        <w:spacing w:before="0"/>
        <w:rPr>
          <w:noProof/>
        </w:rPr>
      </w:pPr>
      <w:r w:rsidRPr="00562851">
        <w:rPr>
          <w:noProof/>
        </w:rPr>
        <mc:AlternateContent>
          <mc:Choice Requires="wps">
            <w:drawing>
              <wp:anchor distT="45720" distB="45720" distL="114300" distR="114300" simplePos="0" relativeHeight="251656192" behindDoc="0" locked="0" layoutInCell="1" allowOverlap="1" wp14:anchorId="197FFAFA" wp14:editId="6723F594">
                <wp:simplePos x="0" y="0"/>
                <wp:positionH relativeFrom="margin">
                  <wp:posOffset>2695685</wp:posOffset>
                </wp:positionH>
                <wp:positionV relativeFrom="paragraph">
                  <wp:posOffset>14490</wp:posOffset>
                </wp:positionV>
                <wp:extent cx="3246307" cy="86150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307" cy="861500"/>
                        </a:xfrm>
                        <a:prstGeom prst="rect">
                          <a:avLst/>
                        </a:prstGeom>
                        <a:solidFill>
                          <a:srgbClr val="FFFFFF"/>
                        </a:solidFill>
                        <a:ln w="9525">
                          <a:noFill/>
                          <a:miter lim="800000"/>
                          <a:headEnd/>
                          <a:tailEnd/>
                        </a:ln>
                      </wps:spPr>
                      <wps:txbx>
                        <w:txbxContent>
                          <w:p w14:paraId="048E2E31" w14:textId="7A88560E" w:rsidR="00E31380" w:rsidRPr="00BC4ADA" w:rsidRDefault="00E31380" w:rsidP="00E31380">
                            <w:pPr>
                              <w:spacing w:before="0" w:after="0" w:line="240" w:lineRule="auto"/>
                              <w:ind w:left="142"/>
                              <w:jc w:val="center"/>
                              <w:rPr>
                                <w:i/>
                              </w:rPr>
                            </w:pPr>
                            <w:r>
                              <w:rPr>
                                <w:i/>
                              </w:rPr>
                              <w:t>Air Quality Noticeboards located in the faith centres provide</w:t>
                            </w:r>
                            <w:r w:rsidR="00BD71AF">
                              <w:rPr>
                                <w:i/>
                              </w:rPr>
                              <w:t xml:space="preserve"> congregations and</w:t>
                            </w:r>
                            <w:r>
                              <w:rPr>
                                <w:i/>
                              </w:rPr>
                              <w:t xml:space="preserve"> visitors with information and news on local air </w:t>
                            </w:r>
                            <w:r w:rsidR="002F2AB9">
                              <w:rPr>
                                <w:i/>
                              </w:rPr>
                              <w:t>quality.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FFAFA" id="_x0000_s1027" type="#_x0000_t202" style="position:absolute;margin-left:212.25pt;margin-top:1.15pt;width:255.6pt;height:67.8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7bAEAIAAP0DAAAOAAAAZHJzL2Uyb0RvYy54bWysU9tu2zAMfR+wfxD0vthJk7Q14hRdugwD&#10;ugvQ7QNkWY6FyaJGKbGzrx+luGnQvQ3Tg0CK1BF5eLS6GzrDDgq9Blvy6STnTFkJtba7kv/4vn13&#10;w5kPwtbCgFUlPyrP79Zv36x6V6gZtGBqhYxArC96V/I2BFdkmZet6oSfgFOWgg1gJwK5uMtqFD2h&#10;dyab5fky6wFrhyCV93T6cArydcJvGiXD16bxKjBTcqotpB3TXsU9W69EsUPhWi3HMsQ/VNEJbenR&#10;M9SDCILtUf8F1WmJ4KEJEwldBk2jpUo9UDfT/FU3T61wKvVC5Hh3psn/P1j55fDkviELw3sYaICp&#10;Ce8eQf70zMKmFXan7hGhb5Wo6eFppCzrnS/Gq5FqX/gIUvWfoaYhi32ABDQ02EVWqE9G6DSA45l0&#10;NQQm6fBqNl9e5decSYrdLKeLPE0lE8XzbYc+fFTQsWiUHGmoCV0cHn2I1YjiOSU+5sHoequNSQ7u&#10;qo1BdhAkgG1aqYFXacayvuS3i9kiIVuI95M2Oh1IoEZ3VFwe10kykY0Ptk4pQWhzsqkSY0d6IiMn&#10;bsJQDUzXI3eRrQrqI/GFcNIj/R8yWsDfnPWkxZL7X3uBijPzyRLnt9P5PIo3OfPF9YwcvIxUlxFh&#10;JUGVPHB2MjchCT7SYeGeZtPoRNtLJWPJpLHE5vgfoogv/ZT18mvXfwAAAP//AwBQSwMEFAAGAAgA&#10;AAAhAAYE047eAAAACQEAAA8AAABkcnMvZG93bnJldi54bWxMj8tOwzAQRfdI/IM1SGwQdcijaUOc&#10;CpBAbFv6AZPYTSLicRS7Tfr3DCtYju7RvWfK3WIHcTGT7x0peFpFIAw1TvfUKjh+vT9uQPiApHFw&#10;ZBRcjYdddXtTYqHdTHtzOYRWcAn5AhV0IYyFlL7pjEW/cqMhzk5ushj4nFqpJ5y53A4yjqK1tNgT&#10;L3Q4mrfONN+Hs1Vw+pwfsu1cf4Rjvk/Xr9jntbsqdX+3vDyDCGYJfzD86rM6VOxUuzNpLwYFaZxm&#10;jCqIExCcb5MsB1EzmGwikFUp/39Q/QAAAP//AwBQSwECLQAUAAYACAAAACEAtoM4kv4AAADhAQAA&#10;EwAAAAAAAAAAAAAAAAAAAAAAW0NvbnRlbnRfVHlwZXNdLnhtbFBLAQItABQABgAIAAAAIQA4/SH/&#10;1gAAAJQBAAALAAAAAAAAAAAAAAAAAC8BAABfcmVscy8ucmVsc1BLAQItABQABgAIAAAAIQDVG7bA&#10;EAIAAP0DAAAOAAAAAAAAAAAAAAAAAC4CAABkcnMvZTJvRG9jLnhtbFBLAQItABQABgAIAAAAIQAG&#10;BNOO3gAAAAkBAAAPAAAAAAAAAAAAAAAAAGoEAABkcnMvZG93bnJldi54bWxQSwUGAAAAAAQABADz&#10;AAAAdQUAAAAA&#10;" stroked="f">
                <v:textbox>
                  <w:txbxContent>
                    <w:p w14:paraId="048E2E31" w14:textId="7A88560E" w:rsidR="00E31380" w:rsidRPr="00BC4ADA" w:rsidRDefault="00E31380" w:rsidP="00E31380">
                      <w:pPr>
                        <w:spacing w:before="0" w:after="0" w:line="240" w:lineRule="auto"/>
                        <w:ind w:left="142"/>
                        <w:jc w:val="center"/>
                        <w:rPr>
                          <w:i/>
                        </w:rPr>
                      </w:pPr>
                      <w:r>
                        <w:rPr>
                          <w:i/>
                        </w:rPr>
                        <w:t>Air Quality Noticeboards located in the faith centres provide</w:t>
                      </w:r>
                      <w:r w:rsidR="00BD71AF">
                        <w:rPr>
                          <w:i/>
                        </w:rPr>
                        <w:t xml:space="preserve"> congregations and</w:t>
                      </w:r>
                      <w:r>
                        <w:rPr>
                          <w:i/>
                        </w:rPr>
                        <w:t xml:space="preserve"> visitors with information and news on local air </w:t>
                      </w:r>
                      <w:r w:rsidR="002F2AB9">
                        <w:rPr>
                          <w:i/>
                        </w:rPr>
                        <w:t>quality.</w:t>
                      </w:r>
                    </w:p>
                  </w:txbxContent>
                </v:textbox>
                <w10:wrap anchorx="margin"/>
              </v:shape>
            </w:pict>
          </mc:Fallback>
        </mc:AlternateContent>
      </w:r>
      <w:r w:rsidR="00CF63B9">
        <w:rPr>
          <w:noProof/>
        </w:rPr>
        <w:t xml:space="preserve">  </w:t>
      </w:r>
    </w:p>
    <w:p w14:paraId="7810422E" w14:textId="77777777" w:rsidR="00E43138" w:rsidRPr="00E43138" w:rsidRDefault="00E43138" w:rsidP="00E43138"/>
    <w:p w14:paraId="2C8B9095" w14:textId="77777777" w:rsidR="00E43138" w:rsidRDefault="00E43138" w:rsidP="00E31380">
      <w:pPr>
        <w:pStyle w:val="Caption"/>
      </w:pPr>
    </w:p>
    <w:p w14:paraId="39F9115C" w14:textId="77777777" w:rsidR="00E43138" w:rsidRDefault="00E43138" w:rsidP="00E31380">
      <w:pPr>
        <w:pStyle w:val="Caption"/>
        <w:sectPr w:rsidR="00E43138" w:rsidSect="00E43138">
          <w:pgSz w:w="11899" w:h="16838" w:code="9"/>
          <w:pgMar w:top="1134" w:right="1134" w:bottom="1134" w:left="1134" w:header="340" w:footer="340" w:gutter="0"/>
          <w:pgNumType w:fmt="lowerRoman"/>
          <w:cols w:space="708"/>
          <w:docGrid w:linePitch="326"/>
        </w:sectPr>
      </w:pPr>
    </w:p>
    <w:p w14:paraId="060AA0CC" w14:textId="4E65636D" w:rsidR="00E31380" w:rsidRDefault="00B972A3" w:rsidP="00E31380">
      <w:pPr>
        <w:pStyle w:val="Caption"/>
      </w:pPr>
      <w:r>
        <w:rPr>
          <w:noProof/>
        </w:rPr>
        <w:lastRenderedPageBreak/>
        <w:drawing>
          <wp:anchor distT="0" distB="0" distL="114300" distR="114300" simplePos="0" relativeHeight="251809792" behindDoc="0" locked="0" layoutInCell="1" allowOverlap="1" wp14:anchorId="70EC2185" wp14:editId="00FF30E8">
            <wp:simplePos x="0" y="0"/>
            <wp:positionH relativeFrom="margin">
              <wp:posOffset>3352669</wp:posOffset>
            </wp:positionH>
            <wp:positionV relativeFrom="paragraph">
              <wp:posOffset>254373</wp:posOffset>
            </wp:positionV>
            <wp:extent cx="2670349" cy="3788305"/>
            <wp:effectExtent l="76200" t="114300" r="73025" b="117475"/>
            <wp:wrapThrough wrapText="bothSides">
              <wp:wrapPolygon edited="0">
                <wp:start x="-616" y="-652"/>
                <wp:lineTo x="-616" y="22161"/>
                <wp:lineTo x="22037" y="22161"/>
                <wp:lineTo x="22037" y="-652"/>
                <wp:lineTo x="-616" y="-652"/>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70349" cy="378830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70503">
        <w:t xml:space="preserve">Sandwell’s </w:t>
      </w:r>
      <w:r w:rsidR="00E31380">
        <w:t>Boroughwide Smoke Control Area</w:t>
      </w:r>
    </w:p>
    <w:p w14:paraId="6E4172F9" w14:textId="093B6940" w:rsidR="00570BF4" w:rsidRDefault="0000250D" w:rsidP="0047085A">
      <w:pPr>
        <w:rPr>
          <w:color w:val="000000" w:themeColor="text1"/>
        </w:rPr>
      </w:pPr>
      <w:r>
        <w:rPr>
          <w:noProof/>
        </w:rPr>
        <w:drawing>
          <wp:anchor distT="0" distB="0" distL="114300" distR="288290" simplePos="0" relativeHeight="251659264" behindDoc="1" locked="0" layoutInCell="1" allowOverlap="1" wp14:anchorId="073A89B9" wp14:editId="6E7351B4">
            <wp:simplePos x="0" y="0"/>
            <wp:positionH relativeFrom="margin">
              <wp:align>left</wp:align>
            </wp:positionH>
            <wp:positionV relativeFrom="paragraph">
              <wp:posOffset>1984375</wp:posOffset>
            </wp:positionV>
            <wp:extent cx="3041650" cy="2620010"/>
            <wp:effectExtent l="0" t="0" r="6350" b="8890"/>
            <wp:wrapSquare wrapText="bothSides"/>
            <wp:docPr id="17" name="Chart 17" descr="Graph showing the main UK sources of PM2.5 emissions in 2022. Domestic combustion is the greatest at 28%, followed by other at around 23%, then road transport, then industrial processes and then industrial combustion.">
              <a:extLst xmlns:a="http://schemas.openxmlformats.org/drawingml/2006/main">
                <a:ext uri="{FF2B5EF4-FFF2-40B4-BE49-F238E27FC236}">
                  <a16:creationId xmlns:a16="http://schemas.microsoft.com/office/drawing/2014/main" id="{C1BA761B-B656-084A-0CA4-1B2311690F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1A1620">
        <w:rPr>
          <w:color w:val="000000" w:themeColor="text1"/>
        </w:rPr>
        <w:t>Sandwell revoked its 52 existing smoke control areas (that covered approximately 1/5</w:t>
      </w:r>
      <w:r w:rsidR="001A1620" w:rsidRPr="001A1620">
        <w:rPr>
          <w:color w:val="000000" w:themeColor="text1"/>
          <w:vertAlign w:val="superscript"/>
        </w:rPr>
        <w:t>th</w:t>
      </w:r>
      <w:r w:rsidR="001A1620">
        <w:rPr>
          <w:color w:val="000000" w:themeColor="text1"/>
        </w:rPr>
        <w:t xml:space="preserve"> of the borough) in August 2023 and replaced them with a single order </w:t>
      </w:r>
      <w:r w:rsidR="001D78BD">
        <w:rPr>
          <w:color w:val="000000" w:themeColor="text1"/>
        </w:rPr>
        <w:t xml:space="preserve">covering </w:t>
      </w:r>
      <w:r w:rsidR="001A1620">
        <w:rPr>
          <w:color w:val="000000" w:themeColor="text1"/>
        </w:rPr>
        <w:t>the whole of the</w:t>
      </w:r>
      <w:r w:rsidR="001D78BD">
        <w:rPr>
          <w:color w:val="000000" w:themeColor="text1"/>
        </w:rPr>
        <w:t xml:space="preserve"> borough</w:t>
      </w:r>
      <w:r w:rsidR="00725975">
        <w:rPr>
          <w:rStyle w:val="FootnoteReference"/>
          <w:color w:val="000000" w:themeColor="text1"/>
        </w:rPr>
        <w:footnoteReference w:id="10"/>
      </w:r>
      <w:r w:rsidR="001A1620">
        <w:rPr>
          <w:color w:val="000000" w:themeColor="text1"/>
        </w:rPr>
        <w:t xml:space="preserve">. ‘The Borough of Sandwell Smoke Control Order 2022’ will come into force on 1 July 2024 and aims to </w:t>
      </w:r>
      <w:r w:rsidR="001A1620" w:rsidRPr="001A1620">
        <w:rPr>
          <w:color w:val="000000" w:themeColor="text1"/>
        </w:rPr>
        <w:t xml:space="preserve">improve air quality by </w:t>
      </w:r>
      <w:r w:rsidR="001A1620">
        <w:rPr>
          <w:color w:val="000000" w:themeColor="text1"/>
        </w:rPr>
        <w:t xml:space="preserve">highlighting the harm to health from domestic burning </w:t>
      </w:r>
      <w:r w:rsidR="001D78BD">
        <w:rPr>
          <w:color w:val="000000" w:themeColor="text1"/>
        </w:rPr>
        <w:t>and encouraging</w:t>
      </w:r>
      <w:r w:rsidR="001A1620">
        <w:rPr>
          <w:color w:val="000000" w:themeColor="text1"/>
        </w:rPr>
        <w:t xml:space="preserve"> the</w:t>
      </w:r>
      <w:r w:rsidR="001A1620" w:rsidRPr="001A1620">
        <w:rPr>
          <w:color w:val="000000" w:themeColor="text1"/>
        </w:rPr>
        <w:t xml:space="preserve"> use of alternative heating sources or </w:t>
      </w:r>
      <w:r w:rsidR="001A1620">
        <w:rPr>
          <w:color w:val="000000" w:themeColor="text1"/>
        </w:rPr>
        <w:t>where necessary</w:t>
      </w:r>
      <w:r w:rsidR="002221C8">
        <w:rPr>
          <w:color w:val="000000" w:themeColor="text1"/>
        </w:rPr>
        <w:t>,</w:t>
      </w:r>
      <w:r w:rsidR="001A1620">
        <w:rPr>
          <w:color w:val="000000" w:themeColor="text1"/>
        </w:rPr>
        <w:t xml:space="preserve"> </w:t>
      </w:r>
      <w:r w:rsidR="002F2AB9">
        <w:rPr>
          <w:color w:val="000000" w:themeColor="text1"/>
        </w:rPr>
        <w:t>require</w:t>
      </w:r>
      <w:r w:rsidR="002221C8">
        <w:rPr>
          <w:color w:val="000000" w:themeColor="text1"/>
        </w:rPr>
        <w:t xml:space="preserve"> </w:t>
      </w:r>
      <w:r w:rsidR="002F2AB9">
        <w:rPr>
          <w:color w:val="000000" w:themeColor="text1"/>
        </w:rPr>
        <w:t>the</w:t>
      </w:r>
      <w:r w:rsidR="001A1620" w:rsidRPr="001A1620">
        <w:rPr>
          <w:color w:val="000000" w:themeColor="text1"/>
        </w:rPr>
        <w:t xml:space="preserve"> burning of cleaner fuels</w:t>
      </w:r>
      <w:r w:rsidR="0005398C">
        <w:rPr>
          <w:color w:val="000000" w:themeColor="text1"/>
        </w:rPr>
        <w:t>.</w:t>
      </w:r>
      <w:r w:rsidR="001A1620">
        <w:rPr>
          <w:color w:val="000000" w:themeColor="text1"/>
        </w:rPr>
        <w:t xml:space="preserve"> </w:t>
      </w:r>
      <w:r w:rsidR="00BD71AF" w:rsidRPr="00BD71AF">
        <w:rPr>
          <w:color w:val="000000" w:themeColor="text1"/>
        </w:rPr>
        <w:t>Domestic burning is the most significant source of PM</w:t>
      </w:r>
      <w:r w:rsidR="00BD71AF" w:rsidRPr="00BD71AF">
        <w:rPr>
          <w:color w:val="000000" w:themeColor="text1"/>
          <w:vertAlign w:val="subscript"/>
        </w:rPr>
        <w:t xml:space="preserve">2.5 </w:t>
      </w:r>
      <w:r w:rsidR="00BD71AF" w:rsidRPr="00BD71AF">
        <w:rPr>
          <w:color w:val="000000" w:themeColor="text1"/>
        </w:rPr>
        <w:t xml:space="preserve">emissions in the UK, even when compared to transport and industry, </w:t>
      </w:r>
      <w:r w:rsidR="002221C8">
        <w:rPr>
          <w:color w:val="000000" w:themeColor="text1"/>
        </w:rPr>
        <w:t xml:space="preserve">but due to the low-level of public awareness, </w:t>
      </w:r>
      <w:r w:rsidR="00B972A3">
        <w:rPr>
          <w:color w:val="000000" w:themeColor="text1"/>
        </w:rPr>
        <w:t>domestic burning is on the increase</w:t>
      </w:r>
      <w:r w:rsidR="00BD71AF">
        <w:rPr>
          <w:color w:val="000000" w:themeColor="text1"/>
        </w:rPr>
        <w:t xml:space="preserve">. </w:t>
      </w:r>
      <w:r w:rsidR="00B972A3" w:rsidRPr="00B972A3">
        <w:rPr>
          <w:color w:val="000000" w:themeColor="text1"/>
        </w:rPr>
        <w:t>In the UK Emissions of PM</w:t>
      </w:r>
      <w:r w:rsidR="00B972A3" w:rsidRPr="00B972A3">
        <w:rPr>
          <w:color w:val="000000" w:themeColor="text1"/>
          <w:vertAlign w:val="subscript"/>
        </w:rPr>
        <w:t xml:space="preserve">2.5 </w:t>
      </w:r>
      <w:r w:rsidR="00B972A3" w:rsidRPr="00B972A3">
        <w:rPr>
          <w:color w:val="000000" w:themeColor="text1"/>
        </w:rPr>
        <w:t>and PM</w:t>
      </w:r>
      <w:r w:rsidR="00B972A3" w:rsidRPr="00B972A3">
        <w:rPr>
          <w:color w:val="000000" w:themeColor="text1"/>
          <w:vertAlign w:val="subscript"/>
        </w:rPr>
        <w:t xml:space="preserve">10 </w:t>
      </w:r>
      <w:r w:rsidR="00B972A3" w:rsidRPr="00B972A3">
        <w:rPr>
          <w:color w:val="000000" w:themeColor="text1"/>
        </w:rPr>
        <w:t>from domestic wood burning increased by 56% between 2012 and 2022.</w:t>
      </w:r>
      <w:r w:rsidR="00B972A3">
        <w:rPr>
          <w:color w:val="000000" w:themeColor="text1"/>
        </w:rPr>
        <w:t xml:space="preserve"> </w:t>
      </w:r>
      <w:r w:rsidR="0005398C">
        <w:rPr>
          <w:color w:val="000000" w:themeColor="text1"/>
        </w:rPr>
        <w:t>In 2022 d</w:t>
      </w:r>
      <w:r w:rsidR="001D78BD">
        <w:rPr>
          <w:color w:val="000000" w:themeColor="text1"/>
        </w:rPr>
        <w:t xml:space="preserve">omestic burning (i.e., the burning of solid fuels such as wood, coal and fuels derived from waste such as coffee logs) was estimated to contribute to </w:t>
      </w:r>
      <w:r w:rsidR="00EC1158">
        <w:rPr>
          <w:color w:val="000000" w:themeColor="text1"/>
        </w:rPr>
        <w:t>29 per cent of total PM</w:t>
      </w:r>
      <w:r w:rsidR="00EC1158" w:rsidRPr="00EC1158">
        <w:rPr>
          <w:color w:val="000000" w:themeColor="text1"/>
          <w:vertAlign w:val="subscript"/>
        </w:rPr>
        <w:t xml:space="preserve">2.5 </w:t>
      </w:r>
      <w:r w:rsidR="00EC1158">
        <w:rPr>
          <w:color w:val="000000" w:themeColor="text1"/>
        </w:rPr>
        <w:t>emissions</w:t>
      </w:r>
      <w:r w:rsidR="001D78BD">
        <w:rPr>
          <w:rStyle w:val="FootnoteReference"/>
          <w:color w:val="000000" w:themeColor="text1"/>
        </w:rPr>
        <w:footnoteReference w:id="11"/>
      </w:r>
      <w:r w:rsidR="00EC1158">
        <w:rPr>
          <w:color w:val="000000" w:themeColor="text1"/>
        </w:rPr>
        <w:t xml:space="preserve">. </w:t>
      </w:r>
      <w:r>
        <w:rPr>
          <w:color w:val="000000" w:themeColor="text1"/>
        </w:rPr>
        <w:t xml:space="preserve"> </w:t>
      </w:r>
    </w:p>
    <w:p w14:paraId="656970AC" w14:textId="743AE184" w:rsidR="00570BF4" w:rsidRDefault="00570BF4" w:rsidP="00570BF4">
      <w:pPr>
        <w:pStyle w:val="Caption"/>
      </w:pPr>
      <w:r>
        <w:t>West Midlands Combined Authority – Air Quality Framework</w:t>
      </w:r>
    </w:p>
    <w:p w14:paraId="02CC1C0E" w14:textId="3972E180" w:rsidR="00A81222" w:rsidRPr="00716872" w:rsidRDefault="002E09F9" w:rsidP="00716872">
      <w:pPr>
        <w:spacing w:before="0" w:after="0"/>
        <w:rPr>
          <w:color w:val="000000" w:themeColor="text1"/>
        </w:rPr>
      </w:pPr>
      <w:r>
        <w:rPr>
          <w:color w:val="000000" w:themeColor="text1"/>
        </w:rPr>
        <w:t>The WMCA were</w:t>
      </w:r>
      <w:r w:rsidR="0086522A">
        <w:rPr>
          <w:color w:val="000000" w:themeColor="text1"/>
        </w:rPr>
        <w:t xml:space="preserve"> award</w:t>
      </w:r>
      <w:r>
        <w:rPr>
          <w:color w:val="000000" w:themeColor="text1"/>
        </w:rPr>
        <w:t>ed</w:t>
      </w:r>
      <w:r w:rsidR="0086522A">
        <w:rPr>
          <w:color w:val="000000" w:themeColor="text1"/>
        </w:rPr>
        <w:t xml:space="preserve"> a</w:t>
      </w:r>
      <w:r w:rsidR="00C84BF0">
        <w:rPr>
          <w:color w:val="000000" w:themeColor="text1"/>
        </w:rPr>
        <w:t xml:space="preserve"> Defra</w:t>
      </w:r>
      <w:r w:rsidR="0086522A">
        <w:rPr>
          <w:color w:val="000000" w:themeColor="text1"/>
        </w:rPr>
        <w:t xml:space="preserve"> </w:t>
      </w:r>
      <w:r w:rsidR="00C84BF0">
        <w:rPr>
          <w:color w:val="000000" w:themeColor="text1"/>
        </w:rPr>
        <w:t>A</w:t>
      </w:r>
      <w:r w:rsidR="00570BF4" w:rsidRPr="00570BF4">
        <w:rPr>
          <w:color w:val="000000" w:themeColor="text1"/>
        </w:rPr>
        <w:t xml:space="preserve">ir </w:t>
      </w:r>
      <w:r w:rsidR="00C84BF0">
        <w:rPr>
          <w:color w:val="000000" w:themeColor="text1"/>
        </w:rPr>
        <w:t>Q</w:t>
      </w:r>
      <w:r w:rsidR="00570BF4" w:rsidRPr="00570BF4">
        <w:rPr>
          <w:color w:val="000000" w:themeColor="text1"/>
        </w:rPr>
        <w:t xml:space="preserve">uality </w:t>
      </w:r>
      <w:r w:rsidR="00C84BF0">
        <w:rPr>
          <w:color w:val="000000" w:themeColor="text1"/>
        </w:rPr>
        <w:t>G</w:t>
      </w:r>
      <w:r w:rsidR="00570BF4" w:rsidRPr="00570BF4">
        <w:rPr>
          <w:color w:val="000000" w:themeColor="text1"/>
        </w:rPr>
        <w:t xml:space="preserve">rant </w:t>
      </w:r>
      <w:r>
        <w:rPr>
          <w:color w:val="000000" w:themeColor="text1"/>
        </w:rPr>
        <w:t xml:space="preserve">in 2023, </w:t>
      </w:r>
      <w:r w:rsidR="003134B8">
        <w:rPr>
          <w:color w:val="000000" w:themeColor="text1"/>
        </w:rPr>
        <w:t xml:space="preserve">with </w:t>
      </w:r>
      <w:r>
        <w:rPr>
          <w:color w:val="000000" w:themeColor="text1"/>
        </w:rPr>
        <w:t xml:space="preserve">funds </w:t>
      </w:r>
      <w:r w:rsidR="00B44D3A">
        <w:rPr>
          <w:color w:val="000000" w:themeColor="text1"/>
        </w:rPr>
        <w:t xml:space="preserve">allocated </w:t>
      </w:r>
      <w:r>
        <w:rPr>
          <w:color w:val="000000" w:themeColor="text1"/>
        </w:rPr>
        <w:t xml:space="preserve">to support air quality awareness raising initiatives within </w:t>
      </w:r>
      <w:r w:rsidR="00C84BF0">
        <w:rPr>
          <w:color w:val="000000" w:themeColor="text1"/>
        </w:rPr>
        <w:t xml:space="preserve">the </w:t>
      </w:r>
      <w:r w:rsidR="00570BF4" w:rsidRPr="00570BF4">
        <w:rPr>
          <w:color w:val="000000" w:themeColor="text1"/>
        </w:rPr>
        <w:t xml:space="preserve">newly established </w:t>
      </w:r>
      <w:r w:rsidR="00B44D3A">
        <w:rPr>
          <w:color w:val="000000" w:themeColor="text1"/>
        </w:rPr>
        <w:t xml:space="preserve">West </w:t>
      </w:r>
      <w:r w:rsidR="00B44D3A">
        <w:rPr>
          <w:color w:val="000000" w:themeColor="text1"/>
        </w:rPr>
        <w:lastRenderedPageBreak/>
        <w:t xml:space="preserve">Midlands </w:t>
      </w:r>
      <w:r w:rsidR="00570BF4" w:rsidRPr="00570BF4">
        <w:rPr>
          <w:color w:val="000000" w:themeColor="text1"/>
        </w:rPr>
        <w:t>Air Quality Framework</w:t>
      </w:r>
      <w:r>
        <w:t>.</w:t>
      </w:r>
      <w:r w:rsidR="0086522A">
        <w:t xml:space="preserve"> </w:t>
      </w:r>
      <w:r w:rsidR="003134B8">
        <w:t>Sandwell</w:t>
      </w:r>
      <w:r w:rsidR="0086522A">
        <w:t xml:space="preserve"> </w:t>
      </w:r>
      <w:r w:rsidR="003134B8">
        <w:t>has been</w:t>
      </w:r>
      <w:r>
        <w:t xml:space="preserve"> able to benefit from this funding </w:t>
      </w:r>
      <w:r w:rsidR="003134B8">
        <w:t xml:space="preserve">through </w:t>
      </w:r>
      <w:r w:rsidR="00B44D3A">
        <w:t xml:space="preserve">the </w:t>
      </w:r>
      <w:r w:rsidR="003134B8">
        <w:t xml:space="preserve">commissioning </w:t>
      </w:r>
      <w:r w:rsidR="00B44D3A">
        <w:t xml:space="preserve">of </w:t>
      </w:r>
      <w:r w:rsidR="003134B8">
        <w:t xml:space="preserve">a local </w:t>
      </w:r>
      <w:r w:rsidR="0086522A">
        <w:rPr>
          <w:color w:val="000000" w:themeColor="text1"/>
        </w:rPr>
        <w:t>research trial</w:t>
      </w:r>
      <w:r w:rsidR="00B44D3A">
        <w:rPr>
          <w:color w:val="000000" w:themeColor="text1"/>
        </w:rPr>
        <w:t xml:space="preserve"> to support the introduction of its smoke control area</w:t>
      </w:r>
      <w:r>
        <w:rPr>
          <w:color w:val="000000" w:themeColor="text1"/>
        </w:rPr>
        <w:t>. Th</w:t>
      </w:r>
      <w:r w:rsidR="00C97F4F">
        <w:rPr>
          <w:color w:val="000000" w:themeColor="text1"/>
        </w:rPr>
        <w:t xml:space="preserve">e trial </w:t>
      </w:r>
      <w:r w:rsidR="00A23814">
        <w:rPr>
          <w:color w:val="000000" w:themeColor="text1"/>
        </w:rPr>
        <w:t xml:space="preserve">is taking </w:t>
      </w:r>
      <w:r w:rsidR="00C97F4F">
        <w:rPr>
          <w:color w:val="000000" w:themeColor="text1"/>
        </w:rPr>
        <w:t>place in the spring of 2024 and</w:t>
      </w:r>
      <w:r w:rsidR="0000250D">
        <w:rPr>
          <w:color w:val="000000" w:themeColor="text1"/>
        </w:rPr>
        <w:t xml:space="preserve"> will</w:t>
      </w:r>
      <w:r w:rsidR="00C97F4F">
        <w:rPr>
          <w:color w:val="000000" w:themeColor="text1"/>
        </w:rPr>
        <w:t xml:space="preserve"> </w:t>
      </w:r>
      <w:r w:rsidR="0086522A">
        <w:rPr>
          <w:color w:val="000000" w:themeColor="text1"/>
        </w:rPr>
        <w:t>evaluate</w:t>
      </w:r>
      <w:r w:rsidR="003134B8">
        <w:rPr>
          <w:color w:val="000000" w:themeColor="text1"/>
        </w:rPr>
        <w:t xml:space="preserve"> how</w:t>
      </w:r>
      <w:r w:rsidR="0086522A">
        <w:rPr>
          <w:color w:val="000000" w:themeColor="text1"/>
        </w:rPr>
        <w:t xml:space="preserve"> </w:t>
      </w:r>
      <w:r w:rsidR="00150B7F">
        <w:rPr>
          <w:color w:val="000000" w:themeColor="text1"/>
        </w:rPr>
        <w:t xml:space="preserve">the air quality and smoke control area </w:t>
      </w:r>
      <w:r>
        <w:rPr>
          <w:color w:val="000000" w:themeColor="text1"/>
        </w:rPr>
        <w:t>messag</w:t>
      </w:r>
      <w:r w:rsidR="00150B7F">
        <w:rPr>
          <w:color w:val="000000" w:themeColor="text1"/>
        </w:rPr>
        <w:t xml:space="preserve">es </w:t>
      </w:r>
      <w:r w:rsidR="00716872">
        <w:rPr>
          <w:color w:val="000000" w:themeColor="text1"/>
        </w:rPr>
        <w:t xml:space="preserve">shared </w:t>
      </w:r>
      <w:r w:rsidR="003134B8">
        <w:rPr>
          <w:color w:val="000000" w:themeColor="text1"/>
        </w:rPr>
        <w:t>are received</w:t>
      </w:r>
      <w:r w:rsidR="00B44D3A">
        <w:rPr>
          <w:color w:val="000000" w:themeColor="text1"/>
        </w:rPr>
        <w:t xml:space="preserve"> by households</w:t>
      </w:r>
      <w:r>
        <w:rPr>
          <w:color w:val="000000" w:themeColor="text1"/>
        </w:rPr>
        <w:t xml:space="preserve">. </w:t>
      </w:r>
      <w:r w:rsidR="0086522A">
        <w:rPr>
          <w:color w:val="000000" w:themeColor="text1"/>
        </w:rPr>
        <w:t xml:space="preserve">By </w:t>
      </w:r>
      <w:r w:rsidR="00B44D3A">
        <w:rPr>
          <w:color w:val="000000" w:themeColor="text1"/>
        </w:rPr>
        <w:t>analysing our communication methods</w:t>
      </w:r>
      <w:r w:rsidR="0086522A">
        <w:rPr>
          <w:color w:val="000000" w:themeColor="text1"/>
        </w:rPr>
        <w:t xml:space="preserve">, we can tailor </w:t>
      </w:r>
      <w:r w:rsidR="00150B7F">
        <w:rPr>
          <w:color w:val="000000" w:themeColor="text1"/>
        </w:rPr>
        <w:t>messaging to he</w:t>
      </w:r>
      <w:r w:rsidR="0000250D">
        <w:rPr>
          <w:color w:val="000000" w:themeColor="text1"/>
        </w:rPr>
        <w:t>lp maximise</w:t>
      </w:r>
      <w:r w:rsidR="0086522A">
        <w:rPr>
          <w:color w:val="000000" w:themeColor="text1"/>
        </w:rPr>
        <w:t xml:space="preserve"> </w:t>
      </w:r>
      <w:r>
        <w:rPr>
          <w:color w:val="000000" w:themeColor="text1"/>
        </w:rPr>
        <w:t xml:space="preserve">compliance </w:t>
      </w:r>
      <w:r w:rsidR="0086522A">
        <w:rPr>
          <w:color w:val="000000" w:themeColor="text1"/>
        </w:rPr>
        <w:t>and mo</w:t>
      </w:r>
      <w:r w:rsidR="0000250D">
        <w:rPr>
          <w:color w:val="000000" w:themeColor="text1"/>
        </w:rPr>
        <w:t xml:space="preserve">re </w:t>
      </w:r>
      <w:r w:rsidR="0086522A">
        <w:rPr>
          <w:color w:val="000000" w:themeColor="text1"/>
        </w:rPr>
        <w:t xml:space="preserve">importantly </w:t>
      </w:r>
      <w:r>
        <w:rPr>
          <w:color w:val="000000" w:themeColor="text1"/>
        </w:rPr>
        <w:t>protect</w:t>
      </w:r>
      <w:r w:rsidR="0086522A">
        <w:rPr>
          <w:color w:val="000000" w:themeColor="text1"/>
        </w:rPr>
        <w:t xml:space="preserve"> public health. </w:t>
      </w:r>
      <w:r w:rsidR="00CE695C">
        <w:t xml:space="preserve">The findings </w:t>
      </w:r>
      <w:r w:rsidR="004F5C44">
        <w:t>will</w:t>
      </w:r>
      <w:r w:rsidR="00150B7F">
        <w:t xml:space="preserve"> </w:t>
      </w:r>
      <w:r w:rsidR="004F5C44">
        <w:t xml:space="preserve">be shared with other </w:t>
      </w:r>
      <w:r w:rsidR="00CE695C">
        <w:t xml:space="preserve">local authorities to </w:t>
      </w:r>
      <w:r w:rsidR="00C55316">
        <w:t xml:space="preserve">help </w:t>
      </w:r>
      <w:r w:rsidR="00150B7F">
        <w:t xml:space="preserve">their </w:t>
      </w:r>
      <w:r w:rsidR="004F5C44">
        <w:t>future publicity and communications</w:t>
      </w:r>
      <w:r w:rsidR="0086522A">
        <w:t xml:space="preserve"> around domestic burning.</w:t>
      </w:r>
      <w:r w:rsidR="00A23814">
        <w:rPr>
          <w:color w:val="000000" w:themeColor="text1"/>
        </w:rPr>
        <w:t xml:space="preserve"> </w:t>
      </w:r>
      <w:r w:rsidR="00C55316">
        <w:t xml:space="preserve">Sandwell </w:t>
      </w:r>
      <w:r w:rsidR="004F5C44">
        <w:t>are also</w:t>
      </w:r>
      <w:r w:rsidR="00C97F4F">
        <w:t xml:space="preserve"> planning to</w:t>
      </w:r>
      <w:r w:rsidR="004F5C44">
        <w:t xml:space="preserve"> </w:t>
      </w:r>
      <w:r w:rsidR="000C22B8">
        <w:t xml:space="preserve">recruit </w:t>
      </w:r>
      <w:r w:rsidR="00377661">
        <w:t>an Air Quality Education and Enforcement Officer</w:t>
      </w:r>
      <w:r w:rsidR="004F5C44">
        <w:t xml:space="preserve"> in 2024, to support </w:t>
      </w:r>
      <w:r w:rsidR="0000250D">
        <w:t>this</w:t>
      </w:r>
      <w:r w:rsidR="004F5C44" w:rsidRPr="004F5C44">
        <w:t xml:space="preserve"> education-led </w:t>
      </w:r>
      <w:r w:rsidR="006653D6">
        <w:t xml:space="preserve">enforcement </w:t>
      </w:r>
      <w:r w:rsidR="004F5C44" w:rsidRPr="004F5C44">
        <w:t>approach</w:t>
      </w:r>
      <w:r w:rsidR="006653D6">
        <w:t>.</w:t>
      </w:r>
    </w:p>
    <w:p w14:paraId="1D013052" w14:textId="3E2B8B6E" w:rsidR="00377661" w:rsidRPr="00570046" w:rsidRDefault="00377661" w:rsidP="005001FE">
      <w:pPr>
        <w:pStyle w:val="Contents"/>
        <w:spacing w:after="0"/>
        <w:rPr>
          <w:sz w:val="24"/>
          <w:szCs w:val="24"/>
        </w:rPr>
      </w:pPr>
      <w:r w:rsidRPr="00570046">
        <w:rPr>
          <w:sz w:val="24"/>
          <w:szCs w:val="24"/>
        </w:rPr>
        <w:t>Active Travel</w:t>
      </w:r>
    </w:p>
    <w:p w14:paraId="288BCE55" w14:textId="320B52D5" w:rsidR="00377661" w:rsidRPr="004365D0" w:rsidRDefault="00B90B7E" w:rsidP="00A81222">
      <w:pPr>
        <w:spacing w:before="0"/>
        <w:rPr>
          <w:color w:val="000000" w:themeColor="text1"/>
        </w:rPr>
      </w:pPr>
      <w:r w:rsidRPr="004365D0">
        <w:rPr>
          <w:color w:val="000000" w:themeColor="text1"/>
        </w:rPr>
        <w:t xml:space="preserve">Encouraging active and sustainable travel </w:t>
      </w:r>
      <w:r w:rsidR="00C55316" w:rsidRPr="004365D0">
        <w:rPr>
          <w:color w:val="000000" w:themeColor="text1"/>
        </w:rPr>
        <w:t>is a key priority</w:t>
      </w:r>
      <w:r w:rsidRPr="004365D0">
        <w:rPr>
          <w:color w:val="000000" w:themeColor="text1"/>
        </w:rPr>
        <w:t xml:space="preserve"> within </w:t>
      </w:r>
      <w:r w:rsidR="002833A4">
        <w:rPr>
          <w:color w:val="000000" w:themeColor="text1"/>
        </w:rPr>
        <w:t xml:space="preserve">Sandwell’s </w:t>
      </w:r>
      <w:r w:rsidRPr="004365D0">
        <w:rPr>
          <w:color w:val="000000" w:themeColor="text1"/>
        </w:rPr>
        <w:t xml:space="preserve">air quality action plan. </w:t>
      </w:r>
      <w:r w:rsidR="00150B7F">
        <w:rPr>
          <w:color w:val="000000" w:themeColor="text1"/>
        </w:rPr>
        <w:t xml:space="preserve">When a </w:t>
      </w:r>
      <w:r w:rsidRPr="004365D0">
        <w:rPr>
          <w:color w:val="000000" w:themeColor="text1"/>
        </w:rPr>
        <w:t>journey</w:t>
      </w:r>
      <w:r w:rsidR="006653D6">
        <w:rPr>
          <w:color w:val="000000" w:themeColor="text1"/>
        </w:rPr>
        <w:t xml:space="preserve">, </w:t>
      </w:r>
      <w:r w:rsidRPr="004365D0">
        <w:rPr>
          <w:color w:val="000000" w:themeColor="text1"/>
        </w:rPr>
        <w:t>usually taken by car</w:t>
      </w:r>
      <w:r w:rsidR="006653D6">
        <w:rPr>
          <w:color w:val="000000" w:themeColor="text1"/>
        </w:rPr>
        <w:t>,</w:t>
      </w:r>
      <w:r w:rsidR="00570046" w:rsidRPr="004365D0">
        <w:rPr>
          <w:color w:val="000000" w:themeColor="text1"/>
        </w:rPr>
        <w:t xml:space="preserve"> is</w:t>
      </w:r>
      <w:r w:rsidRPr="004365D0">
        <w:rPr>
          <w:color w:val="000000" w:themeColor="text1"/>
        </w:rPr>
        <w:t xml:space="preserve"> replaced with</w:t>
      </w:r>
      <w:r w:rsidR="00377661" w:rsidRPr="004365D0">
        <w:rPr>
          <w:color w:val="000000" w:themeColor="text1"/>
        </w:rPr>
        <w:t xml:space="preserve"> walking, wheeling, </w:t>
      </w:r>
      <w:r w:rsidRPr="004365D0">
        <w:rPr>
          <w:color w:val="000000" w:themeColor="text1"/>
        </w:rPr>
        <w:t xml:space="preserve">or </w:t>
      </w:r>
      <w:r w:rsidR="00377661" w:rsidRPr="004365D0">
        <w:rPr>
          <w:color w:val="000000" w:themeColor="text1"/>
        </w:rPr>
        <w:t>c</w:t>
      </w:r>
      <w:r w:rsidR="00570046" w:rsidRPr="004365D0">
        <w:rPr>
          <w:color w:val="000000" w:themeColor="text1"/>
        </w:rPr>
        <w:t>y</w:t>
      </w:r>
      <w:r w:rsidR="00377661" w:rsidRPr="004365D0">
        <w:rPr>
          <w:color w:val="000000" w:themeColor="text1"/>
        </w:rPr>
        <w:t xml:space="preserve">cling </w:t>
      </w:r>
      <w:r w:rsidR="00150B7F">
        <w:rPr>
          <w:color w:val="000000" w:themeColor="text1"/>
        </w:rPr>
        <w:t>there are</w:t>
      </w:r>
      <w:r w:rsidR="00377661" w:rsidRPr="004365D0">
        <w:rPr>
          <w:color w:val="000000" w:themeColor="text1"/>
        </w:rPr>
        <w:t xml:space="preserve"> tangible benefits </w:t>
      </w:r>
      <w:r w:rsidRPr="004365D0">
        <w:rPr>
          <w:color w:val="000000" w:themeColor="text1"/>
        </w:rPr>
        <w:t xml:space="preserve">to both </w:t>
      </w:r>
      <w:r w:rsidR="00570046" w:rsidRPr="004365D0">
        <w:rPr>
          <w:color w:val="000000" w:themeColor="text1"/>
        </w:rPr>
        <w:t xml:space="preserve">local </w:t>
      </w:r>
      <w:r w:rsidR="00FB0A05" w:rsidRPr="004365D0">
        <w:rPr>
          <w:color w:val="000000" w:themeColor="text1"/>
        </w:rPr>
        <w:t>air quality and</w:t>
      </w:r>
      <w:r w:rsidR="00377661" w:rsidRPr="004365D0">
        <w:rPr>
          <w:color w:val="000000" w:themeColor="text1"/>
        </w:rPr>
        <w:t xml:space="preserve"> health. </w:t>
      </w:r>
    </w:p>
    <w:p w14:paraId="6E0AE93E" w14:textId="4C3A311C" w:rsidR="00B11A40" w:rsidRPr="004365D0" w:rsidRDefault="002833A4" w:rsidP="00377661">
      <w:pPr>
        <w:rPr>
          <w:color w:val="000000" w:themeColor="text1"/>
        </w:rPr>
      </w:pPr>
      <w:r>
        <w:rPr>
          <w:color w:val="000000" w:themeColor="text1"/>
        </w:rPr>
        <w:t>During 2023 our</w:t>
      </w:r>
      <w:r w:rsidR="00570046" w:rsidRPr="004365D0">
        <w:rPr>
          <w:color w:val="000000" w:themeColor="text1"/>
        </w:rPr>
        <w:t xml:space="preserve"> </w:t>
      </w:r>
      <w:r w:rsidR="00377661" w:rsidRPr="004365D0">
        <w:rPr>
          <w:color w:val="000000" w:themeColor="text1"/>
        </w:rPr>
        <w:t>Active Travel Officer</w:t>
      </w:r>
      <w:r w:rsidR="00570046" w:rsidRPr="004365D0">
        <w:rPr>
          <w:color w:val="000000" w:themeColor="text1"/>
        </w:rPr>
        <w:t xml:space="preserve"> has</w:t>
      </w:r>
      <w:r w:rsidR="00377661" w:rsidRPr="004365D0">
        <w:rPr>
          <w:color w:val="000000" w:themeColor="text1"/>
        </w:rPr>
        <w:t xml:space="preserve"> w</w:t>
      </w:r>
      <w:r w:rsidR="00FB0A05" w:rsidRPr="004365D0">
        <w:rPr>
          <w:color w:val="000000" w:themeColor="text1"/>
        </w:rPr>
        <w:t>orked closely with s</w:t>
      </w:r>
      <w:r w:rsidR="00377661" w:rsidRPr="004365D0">
        <w:rPr>
          <w:color w:val="000000" w:themeColor="text1"/>
        </w:rPr>
        <w:t xml:space="preserve">chools, </w:t>
      </w:r>
      <w:r w:rsidR="00150B7F" w:rsidRPr="004365D0">
        <w:rPr>
          <w:color w:val="000000" w:themeColor="text1"/>
        </w:rPr>
        <w:t>businesses,</w:t>
      </w:r>
      <w:r w:rsidR="00FB0A05" w:rsidRPr="004365D0">
        <w:rPr>
          <w:color w:val="000000" w:themeColor="text1"/>
        </w:rPr>
        <w:t xml:space="preserve"> and </w:t>
      </w:r>
      <w:r w:rsidR="00377661" w:rsidRPr="004365D0">
        <w:rPr>
          <w:color w:val="000000" w:themeColor="text1"/>
        </w:rPr>
        <w:t xml:space="preserve">community organisations across the </w:t>
      </w:r>
      <w:r w:rsidR="00570046" w:rsidRPr="004365D0">
        <w:rPr>
          <w:color w:val="000000" w:themeColor="text1"/>
        </w:rPr>
        <w:t>borough</w:t>
      </w:r>
      <w:r w:rsidR="00C84BF0">
        <w:rPr>
          <w:color w:val="000000" w:themeColor="text1"/>
        </w:rPr>
        <w:t>, highlights include:</w:t>
      </w:r>
    </w:p>
    <w:p w14:paraId="4137F37F" w14:textId="79115180" w:rsidR="00B11A40" w:rsidRDefault="00B90B7E" w:rsidP="00360CB7">
      <w:pPr>
        <w:numPr>
          <w:ilvl w:val="0"/>
          <w:numId w:val="27"/>
        </w:numPr>
        <w:rPr>
          <w:color w:val="000000" w:themeColor="text1"/>
        </w:rPr>
      </w:pPr>
      <w:r w:rsidRPr="004365D0">
        <w:rPr>
          <w:color w:val="000000" w:themeColor="text1"/>
        </w:rPr>
        <w:t>Nine</w:t>
      </w:r>
      <w:r w:rsidR="00B11A40" w:rsidRPr="00B11A40">
        <w:rPr>
          <w:color w:val="000000" w:themeColor="text1"/>
        </w:rPr>
        <w:t xml:space="preserve"> new </w:t>
      </w:r>
      <w:r w:rsidR="004F5C44" w:rsidRPr="004365D0">
        <w:rPr>
          <w:color w:val="000000" w:themeColor="text1"/>
        </w:rPr>
        <w:t xml:space="preserve">schools </w:t>
      </w:r>
      <w:r w:rsidR="00B11A40" w:rsidRPr="00B11A40">
        <w:rPr>
          <w:color w:val="000000" w:themeColor="text1"/>
        </w:rPr>
        <w:t>sign</w:t>
      </w:r>
      <w:r w:rsidR="004F5C44" w:rsidRPr="004365D0">
        <w:rPr>
          <w:color w:val="000000" w:themeColor="text1"/>
        </w:rPr>
        <w:t>ed</w:t>
      </w:r>
      <w:r w:rsidR="00B11A40" w:rsidRPr="00B11A40">
        <w:rPr>
          <w:color w:val="000000" w:themeColor="text1"/>
        </w:rPr>
        <w:t xml:space="preserve"> up</w:t>
      </w:r>
      <w:r w:rsidR="004F5C44" w:rsidRPr="004365D0">
        <w:rPr>
          <w:color w:val="000000" w:themeColor="text1"/>
        </w:rPr>
        <w:t xml:space="preserve"> </w:t>
      </w:r>
      <w:r w:rsidR="00B11A40" w:rsidRPr="00B11A40">
        <w:rPr>
          <w:color w:val="000000" w:themeColor="text1"/>
        </w:rPr>
        <w:t>to Mode</w:t>
      </w:r>
      <w:r w:rsidR="004365D0" w:rsidRPr="004365D0">
        <w:rPr>
          <w:color w:val="000000" w:themeColor="text1"/>
        </w:rPr>
        <w:t>S</w:t>
      </w:r>
      <w:r w:rsidR="00B11A40" w:rsidRPr="00B11A40">
        <w:rPr>
          <w:color w:val="000000" w:themeColor="text1"/>
        </w:rPr>
        <w:t>hift STARS</w:t>
      </w:r>
      <w:r w:rsidR="00C97F4F">
        <w:rPr>
          <w:color w:val="000000" w:themeColor="text1"/>
        </w:rPr>
        <w:t>. This</w:t>
      </w:r>
      <w:r w:rsidRPr="004365D0">
        <w:rPr>
          <w:color w:val="000000" w:themeColor="text1"/>
        </w:rPr>
        <w:t xml:space="preserve"> accreditation scheme </w:t>
      </w:r>
      <w:r w:rsidR="00B11A40" w:rsidRPr="00B11A40">
        <w:rPr>
          <w:color w:val="000000" w:themeColor="text1"/>
        </w:rPr>
        <w:t>recognises schools and other educational establishments that show</w:t>
      </w:r>
      <w:r w:rsidRPr="004365D0">
        <w:rPr>
          <w:color w:val="000000" w:themeColor="text1"/>
        </w:rPr>
        <w:t xml:space="preserve"> </w:t>
      </w:r>
      <w:r w:rsidR="00B11A40" w:rsidRPr="00B11A40">
        <w:rPr>
          <w:color w:val="000000" w:themeColor="text1"/>
        </w:rPr>
        <w:t>excellence in supporting cycling, walking and other forms of active travel.</w:t>
      </w:r>
    </w:p>
    <w:p w14:paraId="3BD1D9A7" w14:textId="1FC23A80" w:rsidR="00E8216D" w:rsidRPr="00E8216D" w:rsidRDefault="00581286" w:rsidP="00360CB7">
      <w:pPr>
        <w:numPr>
          <w:ilvl w:val="0"/>
          <w:numId w:val="27"/>
        </w:numPr>
        <w:rPr>
          <w:color w:val="000000" w:themeColor="text1"/>
        </w:rPr>
      </w:pPr>
      <w:r w:rsidRPr="004365D0">
        <w:rPr>
          <w:noProof/>
          <w:color w:val="000000" w:themeColor="text1"/>
        </w:rPr>
        <w:drawing>
          <wp:anchor distT="0" distB="0" distL="114300" distR="114300" simplePos="0" relativeHeight="251658240" behindDoc="1" locked="0" layoutInCell="1" allowOverlap="1" wp14:anchorId="41194C17" wp14:editId="044E60A3">
            <wp:simplePos x="0" y="0"/>
            <wp:positionH relativeFrom="column">
              <wp:posOffset>4043680</wp:posOffset>
            </wp:positionH>
            <wp:positionV relativeFrom="paragraph">
              <wp:posOffset>1085375</wp:posOffset>
            </wp:positionV>
            <wp:extent cx="975360" cy="2049780"/>
            <wp:effectExtent l="38100" t="76200" r="110490" b="83820"/>
            <wp:wrapTight wrapText="bothSides">
              <wp:wrapPolygon edited="0">
                <wp:start x="0" y="-803"/>
                <wp:lineTo x="-844" y="-602"/>
                <wp:lineTo x="-844" y="22082"/>
                <wp:lineTo x="-422" y="22283"/>
                <wp:lineTo x="23203" y="22283"/>
                <wp:lineTo x="23625" y="21881"/>
                <wp:lineTo x="23625" y="2610"/>
                <wp:lineTo x="22781" y="-401"/>
                <wp:lineTo x="22781" y="-803"/>
                <wp:lineTo x="0" y="-803"/>
              </wp:wrapPolygon>
            </wp:wrapTight>
            <wp:docPr id="10" name="Picture 10" descr="The front cover of the new 'Wednesbury Walking and Cycling Map' showing a couple of people on the front walking and cycl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front cover of the new 'Wednesbury Walking and Cycling Map' showing a couple of people on the front walking and cycling.&#10;&#10;"/>
                    <pic:cNvPicPr/>
                  </pic:nvPicPr>
                  <pic:blipFill rotWithShape="1">
                    <a:blip r:embed="rId30" cstate="screen">
                      <a:extLst>
                        <a:ext uri="{28A0092B-C50C-407E-A947-70E740481C1C}">
                          <a14:useLocalDpi xmlns:a14="http://schemas.microsoft.com/office/drawing/2010/main"/>
                        </a:ext>
                      </a:extLst>
                    </a:blip>
                    <a:srcRect l="3119" t="2302" r="6865"/>
                    <a:stretch/>
                  </pic:blipFill>
                  <pic:spPr bwMode="auto">
                    <a:xfrm>
                      <a:off x="0" y="0"/>
                      <a:ext cx="975360" cy="2049780"/>
                    </a:xfrm>
                    <a:prstGeom prst="rect">
                      <a:avLst/>
                    </a:prstGeom>
                    <a:ln>
                      <a:solidFill>
                        <a:schemeClr val="tx1"/>
                      </a:solid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216D" w:rsidRPr="00E8216D">
        <w:rPr>
          <w:color w:val="000000" w:themeColor="text1"/>
        </w:rPr>
        <w:t>Active Travel presentations at Faith Centres and Community Centres</w:t>
      </w:r>
      <w:r w:rsidR="00697046">
        <w:rPr>
          <w:color w:val="000000" w:themeColor="text1"/>
        </w:rPr>
        <w:t xml:space="preserve"> across the borough</w:t>
      </w:r>
      <w:r w:rsidR="00E8216D" w:rsidRPr="00E8216D">
        <w:rPr>
          <w:color w:val="000000" w:themeColor="text1"/>
        </w:rPr>
        <w:t xml:space="preserve"> </w:t>
      </w:r>
      <w:r w:rsidR="00697046">
        <w:rPr>
          <w:color w:val="000000" w:themeColor="text1"/>
        </w:rPr>
        <w:t xml:space="preserve">to engage with residents to understand and break down the </w:t>
      </w:r>
      <w:r w:rsidR="00E8216D" w:rsidRPr="00E8216D">
        <w:rPr>
          <w:color w:val="000000" w:themeColor="text1"/>
        </w:rPr>
        <w:t>barriers to active travel, including lack of awareness of quiet walking and cycling routes and safety.</w:t>
      </w:r>
    </w:p>
    <w:p w14:paraId="1A8521EF" w14:textId="7C408021" w:rsidR="00B11A40" w:rsidRPr="00B11A40" w:rsidRDefault="00697046" w:rsidP="00360CB7">
      <w:pPr>
        <w:numPr>
          <w:ilvl w:val="0"/>
          <w:numId w:val="27"/>
        </w:numPr>
        <w:rPr>
          <w:color w:val="000000" w:themeColor="text1"/>
        </w:rPr>
      </w:pPr>
      <w:r>
        <w:rPr>
          <w:noProof/>
        </w:rPr>
        <w:drawing>
          <wp:anchor distT="0" distB="0" distL="114300" distR="114300" simplePos="0" relativeHeight="251657727" behindDoc="1" locked="0" layoutInCell="1" allowOverlap="1" wp14:anchorId="51E94A7C" wp14:editId="63628524">
            <wp:simplePos x="0" y="0"/>
            <wp:positionH relativeFrom="margin">
              <wp:posOffset>4732127</wp:posOffset>
            </wp:positionH>
            <wp:positionV relativeFrom="paragraph">
              <wp:posOffset>27911</wp:posOffset>
            </wp:positionV>
            <wp:extent cx="866775" cy="1969770"/>
            <wp:effectExtent l="247650" t="152400" r="333375" b="144780"/>
            <wp:wrapThrough wrapText="bothSides">
              <wp:wrapPolygon edited="0">
                <wp:start x="-1065" y="-789"/>
                <wp:lineTo x="-3161" y="-145"/>
                <wp:lineTo x="-1437" y="3110"/>
                <wp:lineTo x="-3286" y="3300"/>
                <wp:lineTo x="-1563" y="6555"/>
                <wp:lineTo x="-3412" y="6745"/>
                <wp:lineTo x="-1351" y="13397"/>
                <wp:lineTo x="-3200" y="13587"/>
                <wp:lineTo x="-1476" y="16842"/>
                <wp:lineTo x="-3326" y="17032"/>
                <wp:lineTo x="-1171" y="21101"/>
                <wp:lineTo x="13992" y="22120"/>
                <wp:lineTo x="20433" y="22317"/>
                <wp:lineTo x="23670" y="21985"/>
                <wp:lineTo x="24164" y="21077"/>
                <wp:lineTo x="24540" y="10742"/>
                <wp:lineTo x="24203" y="7345"/>
                <wp:lineTo x="24454" y="455"/>
                <wp:lineTo x="23484" y="-1376"/>
                <wp:lineTo x="13945" y="-1899"/>
                <wp:lineTo x="3096" y="-1215"/>
                <wp:lineTo x="-1065" y="-789"/>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rot="787104">
                      <a:off x="0" y="0"/>
                      <a:ext cx="866775" cy="1969770"/>
                    </a:xfrm>
                    <a:prstGeom prst="rect">
                      <a:avLst/>
                    </a:prstGeom>
                    <a:ln>
                      <a:solidFill>
                        <a:schemeClr val="tx1"/>
                      </a:solid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2760F">
        <w:rPr>
          <w:noProof/>
        </w:rPr>
        <w:drawing>
          <wp:anchor distT="0" distB="0" distL="114300" distR="114300" simplePos="0" relativeHeight="251653119" behindDoc="1" locked="0" layoutInCell="1" allowOverlap="1" wp14:anchorId="27F1B02B" wp14:editId="732AB4B0">
            <wp:simplePos x="0" y="0"/>
            <wp:positionH relativeFrom="page">
              <wp:posOffset>5913549</wp:posOffset>
            </wp:positionH>
            <wp:positionV relativeFrom="paragraph">
              <wp:posOffset>281994</wp:posOffset>
            </wp:positionV>
            <wp:extent cx="948055" cy="1881505"/>
            <wp:effectExtent l="323850" t="171450" r="385445" b="175895"/>
            <wp:wrapTight wrapText="bothSides">
              <wp:wrapPolygon edited="0">
                <wp:start x="-695" y="-709"/>
                <wp:lineTo x="-3836" y="68"/>
                <wp:lineTo x="-1572" y="3376"/>
                <wp:lineTo x="-3624" y="3733"/>
                <wp:lineTo x="-1360" y="7041"/>
                <wp:lineTo x="-3822" y="7468"/>
                <wp:lineTo x="-1558" y="10777"/>
                <wp:lineTo x="-3610" y="11133"/>
                <wp:lineTo x="-1346" y="14441"/>
                <wp:lineTo x="-3808" y="14869"/>
                <wp:lineTo x="-1544" y="18177"/>
                <wp:lineTo x="-3186" y="18462"/>
                <wp:lineTo x="-922" y="21770"/>
                <wp:lineTo x="17755" y="22226"/>
                <wp:lineTo x="21051" y="22348"/>
                <wp:lineTo x="23513" y="21920"/>
                <wp:lineTo x="23909" y="21157"/>
                <wp:lineTo x="24080" y="2621"/>
                <wp:lineTo x="23188" y="-694"/>
                <wp:lineTo x="22622" y="-1521"/>
                <wp:lineTo x="5601" y="-1571"/>
                <wp:lineTo x="1767" y="-1137"/>
                <wp:lineTo x="-695" y="-709"/>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38220"/>
                    <a:stretch/>
                  </pic:blipFill>
                  <pic:spPr bwMode="auto">
                    <a:xfrm rot="1141491">
                      <a:off x="0" y="0"/>
                      <a:ext cx="948055" cy="1881505"/>
                    </a:xfrm>
                    <a:prstGeom prst="rect">
                      <a:avLst/>
                    </a:prstGeom>
                    <a:ln>
                      <a:solidFill>
                        <a:schemeClr val="tx1"/>
                      </a:solid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286">
        <w:rPr>
          <w:color w:val="000000" w:themeColor="text1"/>
        </w:rPr>
        <w:t xml:space="preserve">Production </w:t>
      </w:r>
      <w:r w:rsidR="004365D0">
        <w:rPr>
          <w:color w:val="000000" w:themeColor="text1"/>
        </w:rPr>
        <w:t>of</w:t>
      </w:r>
      <w:r w:rsidR="004365D0" w:rsidRPr="004365D0">
        <w:rPr>
          <w:color w:val="000000" w:themeColor="text1"/>
        </w:rPr>
        <w:t xml:space="preserve"> a </w:t>
      </w:r>
      <w:r w:rsidR="00B90B7E" w:rsidRPr="004365D0">
        <w:rPr>
          <w:color w:val="000000" w:themeColor="text1"/>
        </w:rPr>
        <w:t>new</w:t>
      </w:r>
      <w:r w:rsidR="00B11A40" w:rsidRPr="00B11A40">
        <w:rPr>
          <w:color w:val="000000" w:themeColor="text1"/>
        </w:rPr>
        <w:t xml:space="preserve"> ‘Walking and </w:t>
      </w:r>
      <w:r w:rsidR="004365D0">
        <w:rPr>
          <w:color w:val="000000" w:themeColor="text1"/>
        </w:rPr>
        <w:t>C</w:t>
      </w:r>
      <w:r w:rsidR="00B11A40" w:rsidRPr="00B11A40">
        <w:rPr>
          <w:color w:val="000000" w:themeColor="text1"/>
        </w:rPr>
        <w:t>ycling in Wednesbury’</w:t>
      </w:r>
      <w:r w:rsidR="004365D0">
        <w:rPr>
          <w:color w:val="000000" w:themeColor="text1"/>
        </w:rPr>
        <w:t xml:space="preserve"> map</w:t>
      </w:r>
      <w:r w:rsidR="0062760F">
        <w:rPr>
          <w:color w:val="000000" w:themeColor="text1"/>
        </w:rPr>
        <w:t xml:space="preserve"> </w:t>
      </w:r>
      <w:r w:rsidR="00B90B7E" w:rsidRPr="004365D0">
        <w:rPr>
          <w:color w:val="000000" w:themeColor="text1"/>
        </w:rPr>
        <w:t>and i</w:t>
      </w:r>
      <w:r w:rsidR="00135630" w:rsidRPr="004365D0">
        <w:rPr>
          <w:color w:val="000000" w:themeColor="text1"/>
        </w:rPr>
        <w:t xml:space="preserve">ncludes </w:t>
      </w:r>
      <w:r w:rsidR="00B11A40" w:rsidRPr="00B11A40">
        <w:rPr>
          <w:color w:val="000000" w:themeColor="text1"/>
        </w:rPr>
        <w:t>new cycle routes</w:t>
      </w:r>
      <w:r w:rsidR="00B90B7E" w:rsidRPr="004365D0">
        <w:rPr>
          <w:color w:val="000000" w:themeColor="text1"/>
        </w:rPr>
        <w:t xml:space="preserve"> and walking times. </w:t>
      </w:r>
      <w:r w:rsidR="0062760F">
        <w:rPr>
          <w:color w:val="000000" w:themeColor="text1"/>
        </w:rPr>
        <w:t>The map will be piloted in 2024 and if</w:t>
      </w:r>
      <w:r w:rsidR="00570046" w:rsidRPr="004365D0">
        <w:rPr>
          <w:color w:val="000000" w:themeColor="text1"/>
        </w:rPr>
        <w:t xml:space="preserve"> </w:t>
      </w:r>
      <w:r w:rsidR="004365D0" w:rsidRPr="004365D0">
        <w:rPr>
          <w:color w:val="000000" w:themeColor="text1"/>
        </w:rPr>
        <w:t>successful,</w:t>
      </w:r>
      <w:r w:rsidR="00570046" w:rsidRPr="004365D0">
        <w:rPr>
          <w:color w:val="000000" w:themeColor="text1"/>
        </w:rPr>
        <w:t xml:space="preserve"> t</w:t>
      </w:r>
      <w:r w:rsidR="00135630" w:rsidRPr="004365D0">
        <w:rPr>
          <w:color w:val="000000" w:themeColor="text1"/>
        </w:rPr>
        <w:t xml:space="preserve">he intention is </w:t>
      </w:r>
      <w:r w:rsidR="00B11A40" w:rsidRPr="00B11A40">
        <w:rPr>
          <w:color w:val="000000" w:themeColor="text1"/>
        </w:rPr>
        <w:t xml:space="preserve">to </w:t>
      </w:r>
      <w:r w:rsidR="00135630" w:rsidRPr="004365D0">
        <w:rPr>
          <w:color w:val="000000" w:themeColor="text1"/>
        </w:rPr>
        <w:t>produce</w:t>
      </w:r>
      <w:r w:rsidR="004365D0" w:rsidRPr="004365D0">
        <w:rPr>
          <w:color w:val="000000" w:themeColor="text1"/>
        </w:rPr>
        <w:t xml:space="preserve"> a map for each of Sandwell’s six towns.</w:t>
      </w:r>
      <w:r w:rsidR="008C78EC" w:rsidRPr="008C78EC">
        <w:rPr>
          <w:noProof/>
        </w:rPr>
        <w:t xml:space="preserve"> </w:t>
      </w:r>
    </w:p>
    <w:p w14:paraId="7BB4BD1E" w14:textId="4F4FCCD1" w:rsidR="00942EAC" w:rsidRPr="00942EAC" w:rsidRDefault="00135630" w:rsidP="00360CB7">
      <w:pPr>
        <w:numPr>
          <w:ilvl w:val="0"/>
          <w:numId w:val="27"/>
        </w:numPr>
        <w:rPr>
          <w:color w:val="000000" w:themeColor="text1"/>
        </w:rPr>
      </w:pPr>
      <w:r w:rsidRPr="004365D0">
        <w:rPr>
          <w:color w:val="000000" w:themeColor="text1"/>
        </w:rPr>
        <w:t>Promotion of ‘</w:t>
      </w:r>
      <w:r w:rsidR="00B11A40" w:rsidRPr="00B11A40">
        <w:rPr>
          <w:color w:val="000000" w:themeColor="text1"/>
        </w:rPr>
        <w:t>Living Streets</w:t>
      </w:r>
      <w:r w:rsidRPr="004365D0">
        <w:rPr>
          <w:color w:val="000000" w:themeColor="text1"/>
        </w:rPr>
        <w:t>’ and associated activities including their</w:t>
      </w:r>
      <w:r w:rsidR="008264AB">
        <w:rPr>
          <w:color w:val="000000" w:themeColor="text1"/>
        </w:rPr>
        <w:t xml:space="preserve"> ‘WOW W</w:t>
      </w:r>
      <w:r w:rsidR="00B11A40" w:rsidRPr="008264AB">
        <w:rPr>
          <w:color w:val="000000" w:themeColor="text1"/>
        </w:rPr>
        <w:t xml:space="preserve">alk to </w:t>
      </w:r>
      <w:r w:rsidR="008264AB">
        <w:rPr>
          <w:color w:val="000000" w:themeColor="text1"/>
        </w:rPr>
        <w:t>S</w:t>
      </w:r>
      <w:r w:rsidR="00B11A40" w:rsidRPr="008264AB">
        <w:rPr>
          <w:color w:val="000000" w:themeColor="text1"/>
        </w:rPr>
        <w:t>chool</w:t>
      </w:r>
      <w:r w:rsidR="008264AB">
        <w:rPr>
          <w:color w:val="000000" w:themeColor="text1"/>
        </w:rPr>
        <w:t xml:space="preserve"> Challenge</w:t>
      </w:r>
      <w:r w:rsidRPr="008264AB">
        <w:rPr>
          <w:color w:val="000000" w:themeColor="text1"/>
        </w:rPr>
        <w:t>’</w:t>
      </w:r>
      <w:r w:rsidR="004365D0" w:rsidRPr="008264AB">
        <w:rPr>
          <w:color w:val="000000" w:themeColor="text1"/>
        </w:rPr>
        <w:t>.</w:t>
      </w:r>
      <w:r w:rsidR="008264AB">
        <w:rPr>
          <w:color w:val="000000" w:themeColor="text1"/>
        </w:rPr>
        <w:t xml:space="preserve"> </w:t>
      </w:r>
    </w:p>
    <w:p w14:paraId="6E4D6970" w14:textId="5C6ED7F6" w:rsidR="00B11A40" w:rsidRPr="00B11A40" w:rsidRDefault="00697046" w:rsidP="00360CB7">
      <w:pPr>
        <w:numPr>
          <w:ilvl w:val="0"/>
          <w:numId w:val="27"/>
        </w:numPr>
        <w:rPr>
          <w:color w:val="000000" w:themeColor="text1"/>
        </w:rPr>
      </w:pPr>
      <w:r>
        <w:rPr>
          <w:color w:val="000000" w:themeColor="text1"/>
        </w:rPr>
        <w:t>Partnership working</w:t>
      </w:r>
      <w:r w:rsidR="00942EAC" w:rsidRPr="00942EAC">
        <w:rPr>
          <w:color w:val="000000" w:themeColor="text1"/>
        </w:rPr>
        <w:t xml:space="preserve"> with Sustrans </w:t>
      </w:r>
      <w:r w:rsidR="00CE7C41">
        <w:rPr>
          <w:color w:val="000000" w:themeColor="text1"/>
        </w:rPr>
        <w:t xml:space="preserve">to introduce a </w:t>
      </w:r>
      <w:r w:rsidR="00942EAC" w:rsidRPr="00942EAC">
        <w:rPr>
          <w:color w:val="000000" w:themeColor="text1"/>
        </w:rPr>
        <w:t>workplace wellbeing scheme</w:t>
      </w:r>
      <w:r w:rsidR="00942EAC">
        <w:rPr>
          <w:color w:val="000000" w:themeColor="text1"/>
        </w:rPr>
        <w:t xml:space="preserve"> to </w:t>
      </w:r>
      <w:r w:rsidR="00942EAC" w:rsidRPr="00942EAC">
        <w:rPr>
          <w:color w:val="000000" w:themeColor="text1"/>
        </w:rPr>
        <w:t>improve employees physical and mental health</w:t>
      </w:r>
      <w:r w:rsidR="00CE7C41">
        <w:rPr>
          <w:color w:val="000000" w:themeColor="text1"/>
        </w:rPr>
        <w:t xml:space="preserve">. A </w:t>
      </w:r>
      <w:r w:rsidR="00942EAC" w:rsidRPr="00942EAC">
        <w:rPr>
          <w:color w:val="000000" w:themeColor="text1"/>
        </w:rPr>
        <w:t>series of 5</w:t>
      </w:r>
      <w:r w:rsidR="00CE7C41">
        <w:rPr>
          <w:color w:val="000000" w:themeColor="text1"/>
        </w:rPr>
        <w:t xml:space="preserve"> led walks were provided at </w:t>
      </w:r>
      <w:r w:rsidR="00942EAC" w:rsidRPr="00942EAC">
        <w:rPr>
          <w:color w:val="000000" w:themeColor="text1"/>
        </w:rPr>
        <w:t>lunchtime and before/after work</w:t>
      </w:r>
      <w:r w:rsidR="00CE7C41">
        <w:rPr>
          <w:color w:val="000000" w:themeColor="text1"/>
        </w:rPr>
        <w:t>, along with ‘</w:t>
      </w:r>
      <w:r w:rsidR="00942EAC" w:rsidRPr="00942EAC">
        <w:rPr>
          <w:color w:val="000000" w:themeColor="text1"/>
        </w:rPr>
        <w:t xml:space="preserve">Walking &amp; Wheeling </w:t>
      </w:r>
      <w:r w:rsidR="00CE7C41">
        <w:rPr>
          <w:color w:val="000000" w:themeColor="text1"/>
        </w:rPr>
        <w:lastRenderedPageBreak/>
        <w:t>C</w:t>
      </w:r>
      <w:r w:rsidR="00942EAC" w:rsidRPr="00942EAC">
        <w:rPr>
          <w:color w:val="000000" w:themeColor="text1"/>
        </w:rPr>
        <w:t>hallenges</w:t>
      </w:r>
      <w:r w:rsidR="00CE7C41">
        <w:rPr>
          <w:color w:val="000000" w:themeColor="text1"/>
        </w:rPr>
        <w:t>’</w:t>
      </w:r>
      <w:r w:rsidR="00942EAC" w:rsidRPr="00942EAC">
        <w:rPr>
          <w:color w:val="000000" w:themeColor="text1"/>
        </w:rPr>
        <w:t xml:space="preserve"> to incentivise </w:t>
      </w:r>
      <w:r w:rsidR="00CE7C41">
        <w:rPr>
          <w:color w:val="000000" w:themeColor="text1"/>
        </w:rPr>
        <w:t xml:space="preserve">staff </w:t>
      </w:r>
      <w:r w:rsidR="00942EAC" w:rsidRPr="00942EAC">
        <w:rPr>
          <w:color w:val="000000" w:themeColor="text1"/>
        </w:rPr>
        <w:t xml:space="preserve">to take up </w:t>
      </w:r>
      <w:r w:rsidR="00CE7C41">
        <w:rPr>
          <w:color w:val="000000" w:themeColor="text1"/>
        </w:rPr>
        <w:t>active travel options</w:t>
      </w:r>
      <w:r w:rsidR="00942EAC" w:rsidRPr="00942EAC">
        <w:rPr>
          <w:color w:val="000000" w:themeColor="text1"/>
        </w:rPr>
        <w:t>.</w:t>
      </w:r>
      <w:r w:rsidR="00942EAC">
        <w:rPr>
          <w:color w:val="000000" w:themeColor="text1"/>
        </w:rPr>
        <w:t xml:space="preserve"> </w:t>
      </w:r>
      <w:r w:rsidR="008264AB">
        <w:rPr>
          <w:color w:val="000000" w:themeColor="text1"/>
        </w:rPr>
        <w:t xml:space="preserve">Edmundson Electrical </w:t>
      </w:r>
      <w:r w:rsidR="00CE7C41">
        <w:rPr>
          <w:color w:val="000000" w:themeColor="text1"/>
        </w:rPr>
        <w:t>we</w:t>
      </w:r>
      <w:r>
        <w:rPr>
          <w:color w:val="000000" w:themeColor="text1"/>
        </w:rPr>
        <w:t xml:space="preserve">re one of the participating businesses and were recipients of </w:t>
      </w:r>
      <w:r w:rsidR="00CE7C41">
        <w:rPr>
          <w:color w:val="000000" w:themeColor="text1"/>
        </w:rPr>
        <w:t>a</w:t>
      </w:r>
      <w:r w:rsidR="008264AB">
        <w:rPr>
          <w:color w:val="000000" w:themeColor="text1"/>
        </w:rPr>
        <w:t xml:space="preserve"> Sustrans ‘Workplace Walking’ Award</w:t>
      </w:r>
      <w:r>
        <w:rPr>
          <w:color w:val="000000" w:themeColor="text1"/>
        </w:rPr>
        <w:t xml:space="preserve">. </w:t>
      </w:r>
    </w:p>
    <w:p w14:paraId="77B84FA6" w14:textId="11F5AA51" w:rsidR="00B11A40" w:rsidRPr="00B11A40" w:rsidRDefault="00CE7C41" w:rsidP="00360CB7">
      <w:pPr>
        <w:numPr>
          <w:ilvl w:val="0"/>
          <w:numId w:val="27"/>
        </w:numPr>
        <w:rPr>
          <w:color w:val="000000" w:themeColor="text1"/>
        </w:rPr>
      </w:pPr>
      <w:r>
        <w:rPr>
          <w:color w:val="000000" w:themeColor="text1"/>
        </w:rPr>
        <w:t>Encouraging and supporting community groups to set up ‘Active Travel Hubs’</w:t>
      </w:r>
      <w:r w:rsidR="00697046">
        <w:rPr>
          <w:color w:val="000000" w:themeColor="text1"/>
        </w:rPr>
        <w:t xml:space="preserve">, including </w:t>
      </w:r>
      <w:r w:rsidR="00B11A40" w:rsidRPr="00B11A40">
        <w:rPr>
          <w:color w:val="000000" w:themeColor="text1"/>
        </w:rPr>
        <w:t>Cradley Heath Community Link</w:t>
      </w:r>
      <w:r>
        <w:rPr>
          <w:color w:val="000000" w:themeColor="text1"/>
        </w:rPr>
        <w:t>’s bicycle store and repair hub.</w:t>
      </w:r>
    </w:p>
    <w:p w14:paraId="74D49753" w14:textId="0A0387A0" w:rsidR="00B11A40" w:rsidRDefault="00E8216D" w:rsidP="00360CB7">
      <w:pPr>
        <w:numPr>
          <w:ilvl w:val="0"/>
          <w:numId w:val="27"/>
        </w:numPr>
        <w:rPr>
          <w:color w:val="000000" w:themeColor="text1"/>
        </w:rPr>
      </w:pPr>
      <w:r>
        <w:rPr>
          <w:noProof/>
        </w:rPr>
        <w:drawing>
          <wp:anchor distT="0" distB="0" distL="114300" distR="114300" simplePos="0" relativeHeight="251660288" behindDoc="1" locked="0" layoutInCell="1" allowOverlap="1" wp14:anchorId="1548B82E" wp14:editId="03A2C8E4">
            <wp:simplePos x="0" y="0"/>
            <wp:positionH relativeFrom="margin">
              <wp:posOffset>3761969</wp:posOffset>
            </wp:positionH>
            <wp:positionV relativeFrom="paragraph">
              <wp:posOffset>19093</wp:posOffset>
            </wp:positionV>
            <wp:extent cx="2367905" cy="1329595"/>
            <wp:effectExtent l="114300" t="95250" r="109220" b="99695"/>
            <wp:wrapTight wrapText="bothSides">
              <wp:wrapPolygon edited="0">
                <wp:start x="-695" y="-1548"/>
                <wp:lineTo x="-1043" y="-1238"/>
                <wp:lineTo x="-1043" y="21363"/>
                <wp:lineTo x="-695" y="22911"/>
                <wp:lineTo x="22075" y="22911"/>
                <wp:lineTo x="22423" y="18886"/>
                <wp:lineTo x="22423" y="3715"/>
                <wp:lineTo x="22075" y="-929"/>
                <wp:lineTo x="22075" y="-1548"/>
                <wp:lineTo x="-695" y="-1548"/>
              </wp:wrapPolygon>
            </wp:wrapTight>
            <wp:docPr id="11" name="Picture 11" descr="A group of people riding bicycles in Wednesbury to mark Clean Air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riding bicycles in Wednesbury to mark Clean Air Day."/>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400178" cy="1347716"/>
                    </a:xfrm>
                    <a:prstGeom prst="rect">
                      <a:avLst/>
                    </a:prstGeom>
                    <a:noFill/>
                    <a:ln>
                      <a:solidFill>
                        <a:schemeClr val="tx1"/>
                      </a:solid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11A40" w:rsidRPr="00B11A40">
        <w:rPr>
          <w:color w:val="000000" w:themeColor="text1"/>
        </w:rPr>
        <w:t>Supporting led ride</w:t>
      </w:r>
      <w:r w:rsidR="00055137">
        <w:rPr>
          <w:color w:val="000000" w:themeColor="text1"/>
        </w:rPr>
        <w:t>s</w:t>
      </w:r>
      <w:r w:rsidR="00B11A40" w:rsidRPr="00B11A40">
        <w:rPr>
          <w:color w:val="000000" w:themeColor="text1"/>
        </w:rPr>
        <w:t xml:space="preserve"> and learn to ride sessions</w:t>
      </w:r>
      <w:r w:rsidR="0062760F">
        <w:rPr>
          <w:color w:val="000000" w:themeColor="text1"/>
        </w:rPr>
        <w:t xml:space="preserve">, including arranging a ‘Bike </w:t>
      </w:r>
      <w:proofErr w:type="spellStart"/>
      <w:r w:rsidR="0062760F">
        <w:rPr>
          <w:color w:val="000000" w:themeColor="text1"/>
        </w:rPr>
        <w:t>Bus’</w:t>
      </w:r>
      <w:proofErr w:type="spellEnd"/>
      <w:r w:rsidR="0062760F">
        <w:rPr>
          <w:color w:val="000000" w:themeColor="text1"/>
        </w:rPr>
        <w:t xml:space="preserve"> </w:t>
      </w:r>
      <w:r w:rsidR="008264AB">
        <w:rPr>
          <w:color w:val="000000" w:themeColor="text1"/>
        </w:rPr>
        <w:t>in collaboration with the ‘Sikh Helpline’ in West Bromwich and</w:t>
      </w:r>
      <w:r w:rsidR="0062760F">
        <w:rPr>
          <w:color w:val="000000" w:themeColor="text1"/>
        </w:rPr>
        <w:t xml:space="preserve"> British Cycling in support of Clean Air Day</w:t>
      </w:r>
      <w:r w:rsidR="00055137">
        <w:rPr>
          <w:color w:val="000000" w:themeColor="text1"/>
        </w:rPr>
        <w:t xml:space="preserve"> 2023</w:t>
      </w:r>
      <w:r w:rsidR="0062760F">
        <w:rPr>
          <w:color w:val="000000" w:themeColor="text1"/>
        </w:rPr>
        <w:t>.</w:t>
      </w:r>
    </w:p>
    <w:p w14:paraId="3B0FFE53" w14:textId="383C1708" w:rsidR="008264AB" w:rsidRDefault="008264AB" w:rsidP="00360CB7">
      <w:pPr>
        <w:numPr>
          <w:ilvl w:val="0"/>
          <w:numId w:val="27"/>
        </w:numPr>
        <w:rPr>
          <w:color w:val="000000" w:themeColor="text1"/>
        </w:rPr>
      </w:pPr>
      <w:r>
        <w:rPr>
          <w:color w:val="000000" w:themeColor="text1"/>
        </w:rPr>
        <w:t xml:space="preserve">Promotion </w:t>
      </w:r>
      <w:r w:rsidR="00697046">
        <w:rPr>
          <w:color w:val="000000" w:themeColor="text1"/>
        </w:rPr>
        <w:t xml:space="preserve">of the </w:t>
      </w:r>
      <w:r>
        <w:rPr>
          <w:color w:val="000000" w:themeColor="text1"/>
        </w:rPr>
        <w:t>British Triathlon</w:t>
      </w:r>
      <w:r w:rsidR="00E8216D">
        <w:rPr>
          <w:color w:val="000000" w:themeColor="text1"/>
        </w:rPr>
        <w:t xml:space="preserve"> </w:t>
      </w:r>
      <w:r>
        <w:rPr>
          <w:color w:val="000000" w:themeColor="text1"/>
        </w:rPr>
        <w:t>Community Activator Course</w:t>
      </w:r>
      <w:r w:rsidR="00E8216D">
        <w:rPr>
          <w:color w:val="000000" w:themeColor="text1"/>
        </w:rPr>
        <w:t xml:space="preserve"> which upskills volunteers </w:t>
      </w:r>
      <w:r w:rsidR="00055137">
        <w:rPr>
          <w:color w:val="000000" w:themeColor="text1"/>
        </w:rPr>
        <w:t xml:space="preserve">and allows them to </w:t>
      </w:r>
      <w:r w:rsidR="00E8216D">
        <w:rPr>
          <w:color w:val="000000" w:themeColor="text1"/>
        </w:rPr>
        <w:t>confidently lead walk</w:t>
      </w:r>
      <w:r w:rsidR="00055137">
        <w:rPr>
          <w:color w:val="000000" w:themeColor="text1"/>
        </w:rPr>
        <w:t>ing</w:t>
      </w:r>
      <w:r w:rsidR="00E8216D">
        <w:rPr>
          <w:color w:val="000000" w:themeColor="text1"/>
        </w:rPr>
        <w:t xml:space="preserve"> and learn to ride sessions</w:t>
      </w:r>
      <w:r w:rsidR="00055137">
        <w:rPr>
          <w:color w:val="000000" w:themeColor="text1"/>
        </w:rPr>
        <w:t xml:space="preserve">. </w:t>
      </w:r>
    </w:p>
    <w:p w14:paraId="6C6056A6" w14:textId="54F2EF56" w:rsidR="00A23814" w:rsidRDefault="00A23814" w:rsidP="00A23814">
      <w:pPr>
        <w:pStyle w:val="Caption"/>
      </w:pPr>
      <w:r>
        <w:t>NHS Partnership Working</w:t>
      </w:r>
    </w:p>
    <w:p w14:paraId="5DE23AC5" w14:textId="5ED6C6AB" w:rsidR="00823D0A" w:rsidRDefault="00A23814" w:rsidP="001E6F8D">
      <w:pPr>
        <w:spacing w:before="0"/>
      </w:pPr>
      <w:r w:rsidRPr="00A23814">
        <w:t xml:space="preserve">We </w:t>
      </w:r>
      <w:r w:rsidR="00823D0A">
        <w:t>have</w:t>
      </w:r>
      <w:r w:rsidRPr="00A23814">
        <w:t xml:space="preserve"> </w:t>
      </w:r>
      <w:r w:rsidR="00716872">
        <w:t xml:space="preserve">been working in partnership with the </w:t>
      </w:r>
      <w:r w:rsidRPr="00A23814">
        <w:t>NHS t</w:t>
      </w:r>
      <w:r w:rsidR="00823D0A">
        <w:t xml:space="preserve">o </w:t>
      </w:r>
      <w:r w:rsidRPr="00A23814">
        <w:t>rais</w:t>
      </w:r>
      <w:r w:rsidR="00823D0A">
        <w:t>e</w:t>
      </w:r>
      <w:r w:rsidRPr="00A23814">
        <w:t xml:space="preserve"> awareness </w:t>
      </w:r>
      <w:r w:rsidR="00823D0A">
        <w:t xml:space="preserve">of the impact that poor air quality has on health and in particular children with </w:t>
      </w:r>
      <w:r w:rsidRPr="00A23814">
        <w:t xml:space="preserve">asthma. </w:t>
      </w:r>
      <w:r w:rsidR="00823D0A">
        <w:t>We have been encouraging health professionals in the NHS to</w:t>
      </w:r>
      <w:r w:rsidRPr="00A23814">
        <w:t xml:space="preserve"> integrat</w:t>
      </w:r>
      <w:r w:rsidR="00823D0A">
        <w:t>e</w:t>
      </w:r>
      <w:r w:rsidRPr="00A23814">
        <w:t xml:space="preserve"> air quality into </w:t>
      </w:r>
      <w:r w:rsidR="00823D0A">
        <w:t xml:space="preserve">discussions with </w:t>
      </w:r>
      <w:r w:rsidRPr="00A23814">
        <w:t>patients</w:t>
      </w:r>
      <w:r w:rsidR="00823D0A">
        <w:t xml:space="preserve"> and i</w:t>
      </w:r>
      <w:r w:rsidRPr="00A23814">
        <w:t xml:space="preserve">n doing so we aim to </w:t>
      </w:r>
      <w:r w:rsidR="00823D0A">
        <w:t>inspire both</w:t>
      </w:r>
      <w:r w:rsidRPr="00A23814">
        <w:t xml:space="preserve"> practitioners</w:t>
      </w:r>
      <w:r w:rsidR="00823D0A">
        <w:t xml:space="preserve"> and patients</w:t>
      </w:r>
      <w:r w:rsidRPr="00A23814">
        <w:t xml:space="preserve"> to take proactive measures to </w:t>
      </w:r>
      <w:r w:rsidR="00823D0A">
        <w:t xml:space="preserve">protect themselves and </w:t>
      </w:r>
      <w:r w:rsidRPr="00A23814">
        <w:t>reduce their own personal emissions.</w:t>
      </w:r>
      <w:r w:rsidR="003D2351">
        <w:t xml:space="preserve"> A </w:t>
      </w:r>
      <w:r w:rsidR="00C84BF0">
        <w:t>snapshot</w:t>
      </w:r>
      <w:r w:rsidR="003D2351">
        <w:t xml:space="preserve"> of the work undertaken </w:t>
      </w:r>
      <w:r w:rsidR="00C84BF0">
        <w:t>includes:</w:t>
      </w:r>
    </w:p>
    <w:p w14:paraId="36B65906" w14:textId="70906C3A" w:rsidR="006653D6" w:rsidRDefault="006653D6" w:rsidP="00360CB7">
      <w:pPr>
        <w:pStyle w:val="ListParagraph"/>
        <w:numPr>
          <w:ilvl w:val="0"/>
          <w:numId w:val="37"/>
        </w:numPr>
      </w:pPr>
      <w:r>
        <w:rPr>
          <w:noProof/>
        </w:rPr>
        <w:drawing>
          <wp:anchor distT="0" distB="0" distL="114300" distR="114300" simplePos="0" relativeHeight="251662336" behindDoc="1" locked="0" layoutInCell="1" allowOverlap="1" wp14:anchorId="2596F1CC" wp14:editId="2E9BC641">
            <wp:simplePos x="0" y="0"/>
            <wp:positionH relativeFrom="column">
              <wp:posOffset>2962910</wp:posOffset>
            </wp:positionH>
            <wp:positionV relativeFrom="paragraph">
              <wp:posOffset>169545</wp:posOffset>
            </wp:positionV>
            <wp:extent cx="3339465" cy="2011045"/>
            <wp:effectExtent l="95250" t="95250" r="89535" b="103505"/>
            <wp:wrapTight wrapText="bothSides">
              <wp:wrapPolygon edited="0">
                <wp:start x="-616" y="-1023"/>
                <wp:lineTo x="-616" y="22507"/>
                <wp:lineTo x="22056" y="22507"/>
                <wp:lineTo x="22056" y="-1023"/>
                <wp:lineTo x="-616" y="-1023"/>
              </wp:wrapPolygon>
            </wp:wrapTight>
            <wp:docPr id="7" name="Picture 7" descr="A chart summarising feedback from those who attended the 'All Things Air Webinar' and listened to the 'Air Pollution and Asthma Presentation' The chart shows that most health professionals felt more confident about talking to their patients about how to better manage their risk to outdoor air pollution after attending the webi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hart summarising feedback from those who attended the 'All Things Air Webinar' and listened to the 'Air Pollution and Asthma Presentation' The chart shows that most health professionals felt more confident about talking to their patients about how to better manage their risk to outdoor air pollution after attending the webinar."/>
                    <pic:cNvPicPr/>
                  </pic:nvPicPr>
                  <pic:blipFill>
                    <a:blip r:embed="rId34" cstate="screen">
                      <a:extLst>
                        <a:ext uri="{28A0092B-C50C-407E-A947-70E740481C1C}">
                          <a14:useLocalDpi xmlns:a14="http://schemas.microsoft.com/office/drawing/2010/main"/>
                        </a:ext>
                      </a:extLst>
                    </a:blip>
                    <a:stretch>
                      <a:fillRect/>
                    </a:stretch>
                  </pic:blipFill>
                  <pic:spPr>
                    <a:xfrm>
                      <a:off x="0" y="0"/>
                      <a:ext cx="3339465" cy="201104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84BF0">
        <w:t xml:space="preserve">A </w:t>
      </w:r>
      <w:r>
        <w:t>presentation</w:t>
      </w:r>
      <w:r w:rsidR="00C84BF0">
        <w:t xml:space="preserve"> in June 2023</w:t>
      </w:r>
      <w:r>
        <w:t xml:space="preserve"> on ‘Air Pollution and Asthma’ at two</w:t>
      </w:r>
      <w:r w:rsidR="00844D44">
        <w:t xml:space="preserve"> ‘All Things Air’</w:t>
      </w:r>
      <w:r w:rsidR="00823D0A">
        <w:t xml:space="preserve"> webinars</w:t>
      </w:r>
      <w:r>
        <w:t>, attended by</w:t>
      </w:r>
      <w:r w:rsidR="00823D0A">
        <w:t xml:space="preserve"> </w:t>
      </w:r>
      <w:r w:rsidR="00844D44">
        <w:t xml:space="preserve">over 150 </w:t>
      </w:r>
      <w:r w:rsidR="00823D0A">
        <w:t>health professionals</w:t>
      </w:r>
      <w:r w:rsidR="00844D44">
        <w:t xml:space="preserve">, including nurses, </w:t>
      </w:r>
      <w:proofErr w:type="gramStart"/>
      <w:r w:rsidR="00844D44">
        <w:t>GPs</w:t>
      </w:r>
      <w:proofErr w:type="gramEnd"/>
      <w:r w:rsidR="00844D44">
        <w:t xml:space="preserve"> and Consultants</w:t>
      </w:r>
      <w:r w:rsidR="00823D0A">
        <w:t xml:space="preserve">. </w:t>
      </w:r>
      <w:r w:rsidR="00EE4B3A">
        <w:t>F</w:t>
      </w:r>
      <w:r>
        <w:t xml:space="preserve">eedback from the webinars </w:t>
      </w:r>
      <w:r w:rsidR="00EE4B3A">
        <w:t xml:space="preserve">was positive, </w:t>
      </w:r>
      <w:r>
        <w:t>as shown in the chart opposite.</w:t>
      </w:r>
    </w:p>
    <w:p w14:paraId="2BD4D5BC" w14:textId="1E9127A8" w:rsidR="00823D0A" w:rsidRDefault="00EE4B3A" w:rsidP="00360CB7">
      <w:pPr>
        <w:pStyle w:val="ListParagraph"/>
        <w:numPr>
          <w:ilvl w:val="0"/>
          <w:numId w:val="37"/>
        </w:numPr>
      </w:pPr>
      <w:bookmarkStart w:id="160" w:name="_Hlk167889686"/>
      <w:r>
        <w:t xml:space="preserve">Providing </w:t>
      </w:r>
      <w:r w:rsidRPr="00EE4B3A">
        <w:t xml:space="preserve">air quality and health information for the 'Black Country 0-18 Healthier Together' website, as part of the </w:t>
      </w:r>
      <w:hyperlink r:id="rId35" w:history="1">
        <w:r w:rsidRPr="00595B35">
          <w:rPr>
            <w:rStyle w:val="Hyperlink"/>
          </w:rPr>
          <w:t>NHS Healthier Futures</w:t>
        </w:r>
      </w:hyperlink>
      <w:r w:rsidRPr="00EE4B3A">
        <w:t xml:space="preserve"> programme. This information is designed to be inclusive and accessible to a diverse audience, including parents, carers, and health professionals, with the ability to provide instant translations into multiple languages. </w:t>
      </w:r>
    </w:p>
    <w:bookmarkEnd w:id="160"/>
    <w:p w14:paraId="48EBC713" w14:textId="2C1D9909" w:rsidR="00844D44" w:rsidRDefault="00844D44" w:rsidP="00360CB7">
      <w:pPr>
        <w:pStyle w:val="ListParagraph"/>
        <w:numPr>
          <w:ilvl w:val="0"/>
          <w:numId w:val="37"/>
        </w:numPr>
      </w:pPr>
      <w:r>
        <w:lastRenderedPageBreak/>
        <w:t xml:space="preserve">Gained permission from the North Central London ICS to adapt their leaflet on air quality and asthma for </w:t>
      </w:r>
      <w:r w:rsidR="00595B35">
        <w:t xml:space="preserve">Health Professionals to </w:t>
      </w:r>
      <w:r>
        <w:t>distribut</w:t>
      </w:r>
      <w:r w:rsidR="00595B35">
        <w:t>e</w:t>
      </w:r>
      <w:r>
        <w:t xml:space="preserve"> in the Black Country</w:t>
      </w:r>
      <w:r w:rsidR="00595B35">
        <w:t>.</w:t>
      </w:r>
    </w:p>
    <w:p w14:paraId="5D0AB56F" w14:textId="7D055B2E" w:rsidR="00844D44" w:rsidRDefault="00844D44" w:rsidP="00360CB7">
      <w:pPr>
        <w:pStyle w:val="ListParagraph"/>
        <w:numPr>
          <w:ilvl w:val="0"/>
          <w:numId w:val="37"/>
        </w:numPr>
      </w:pPr>
      <w:r>
        <w:t>Inc</w:t>
      </w:r>
      <w:r w:rsidR="006653D6">
        <w:t>luded</w:t>
      </w:r>
      <w:r>
        <w:t xml:space="preserve"> asthma </w:t>
      </w:r>
      <w:r w:rsidR="006653D6">
        <w:t>within</w:t>
      </w:r>
      <w:r>
        <w:t xml:space="preserve"> a new children’s air pollution storybook ‘Auntie Duck’ </w:t>
      </w:r>
      <w:r w:rsidR="003D2351">
        <w:t xml:space="preserve">due for </w:t>
      </w:r>
      <w:r>
        <w:t>publication in 2024.</w:t>
      </w:r>
    </w:p>
    <w:p w14:paraId="372FAE93" w14:textId="08289FB9" w:rsidR="00844D44" w:rsidRDefault="00844D44" w:rsidP="00360CB7">
      <w:pPr>
        <w:pStyle w:val="ListParagraph"/>
        <w:numPr>
          <w:ilvl w:val="0"/>
          <w:numId w:val="37"/>
        </w:numPr>
      </w:pPr>
      <w:r>
        <w:t>Organis</w:t>
      </w:r>
      <w:r w:rsidR="003D2351">
        <w:t>ed</w:t>
      </w:r>
      <w:r>
        <w:t xml:space="preserve"> joint community events with the ICB Children and Young People Asthma Transformation Team </w:t>
      </w:r>
      <w:r w:rsidR="003D2351">
        <w:t xml:space="preserve">to </w:t>
      </w:r>
      <w:r w:rsidR="00990287">
        <w:t xml:space="preserve">highlight the </w:t>
      </w:r>
      <w:r>
        <w:t>links between air quality and asthma.</w:t>
      </w:r>
    </w:p>
    <w:p w14:paraId="3573EFD9" w14:textId="1A956647" w:rsidR="0047085A" w:rsidRPr="00DF0593" w:rsidRDefault="00844D44" w:rsidP="00360CB7">
      <w:pPr>
        <w:pStyle w:val="ListParagraph"/>
        <w:numPr>
          <w:ilvl w:val="0"/>
          <w:numId w:val="37"/>
        </w:numPr>
      </w:pPr>
      <w:r>
        <w:t>Work</w:t>
      </w:r>
      <w:r w:rsidR="003D2351">
        <w:t>ed</w:t>
      </w:r>
      <w:r>
        <w:t xml:space="preserve"> with the Greener NHS group to identify opportunities to encourage active and sustainable travel to and around NHS sites.</w:t>
      </w:r>
    </w:p>
    <w:p w14:paraId="25EFF082" w14:textId="77777777" w:rsidR="00C04D38" w:rsidRPr="008474D8" w:rsidRDefault="2F813ACB" w:rsidP="000D0687">
      <w:pPr>
        <w:pStyle w:val="Heading2"/>
      </w:pPr>
      <w:bookmarkStart w:id="161" w:name="_Toc169599189"/>
      <w:r w:rsidRPr="0040723F">
        <w:t>Conclusions and Priorities</w:t>
      </w:r>
      <w:bookmarkEnd w:id="161"/>
    </w:p>
    <w:p w14:paraId="27D1EDC9" w14:textId="77777777" w:rsidR="00990287" w:rsidRPr="00990287" w:rsidRDefault="00990287" w:rsidP="003D2351">
      <w:pPr>
        <w:pStyle w:val="Caption"/>
      </w:pPr>
      <w:r w:rsidRPr="00990287">
        <w:t>Exceedances of National Air Quality Objectives</w:t>
      </w:r>
    </w:p>
    <w:p w14:paraId="2D769468" w14:textId="69238E01" w:rsidR="00A81222" w:rsidRPr="00E43138" w:rsidRDefault="00990287" w:rsidP="00A81222">
      <w:pPr>
        <w:rPr>
          <w:color w:val="000000" w:themeColor="text1"/>
        </w:rPr>
      </w:pPr>
      <w:r w:rsidRPr="00324598">
        <w:t xml:space="preserve">Sandwell </w:t>
      </w:r>
      <w:r w:rsidR="003D2351" w:rsidRPr="00324598">
        <w:t xml:space="preserve">recorded two </w:t>
      </w:r>
      <w:r w:rsidRPr="00324598">
        <w:t>exceedance</w:t>
      </w:r>
      <w:r w:rsidR="003D2351" w:rsidRPr="00324598">
        <w:t>s</w:t>
      </w:r>
      <w:r w:rsidRPr="00324598">
        <w:t xml:space="preserve"> of the NO</w:t>
      </w:r>
      <w:r w:rsidRPr="00324598">
        <w:rPr>
          <w:vertAlign w:val="subscript"/>
        </w:rPr>
        <w:t>2</w:t>
      </w:r>
      <w:r w:rsidRPr="00324598">
        <w:t xml:space="preserve"> </w:t>
      </w:r>
      <w:r w:rsidRPr="00E43138">
        <w:rPr>
          <w:color w:val="000000" w:themeColor="text1"/>
        </w:rPr>
        <w:t xml:space="preserve">national air quality objective in </w:t>
      </w:r>
      <w:r w:rsidR="003D2351" w:rsidRPr="00E43138">
        <w:rPr>
          <w:color w:val="000000" w:themeColor="text1"/>
        </w:rPr>
        <w:t>2023</w:t>
      </w:r>
      <w:r w:rsidRPr="00E43138">
        <w:rPr>
          <w:color w:val="000000" w:themeColor="text1"/>
        </w:rPr>
        <w:t xml:space="preserve">, demonstrating a compliance rate of </w:t>
      </w:r>
      <w:r w:rsidR="003D2351" w:rsidRPr="00E43138">
        <w:rPr>
          <w:color w:val="000000" w:themeColor="text1"/>
        </w:rPr>
        <w:t>9</w:t>
      </w:r>
      <w:r w:rsidR="00324598" w:rsidRPr="00E43138">
        <w:rPr>
          <w:color w:val="000000" w:themeColor="text1"/>
        </w:rPr>
        <w:t>8</w:t>
      </w:r>
      <w:r w:rsidR="003D2351" w:rsidRPr="00E43138">
        <w:rPr>
          <w:color w:val="000000" w:themeColor="text1"/>
        </w:rPr>
        <w:t>.4%</w:t>
      </w:r>
      <w:r w:rsidR="00595B35" w:rsidRPr="00E43138">
        <w:rPr>
          <w:color w:val="000000" w:themeColor="text1"/>
        </w:rPr>
        <w:t xml:space="preserve"> and</w:t>
      </w:r>
      <w:r w:rsidR="003D2351" w:rsidRPr="00E43138">
        <w:rPr>
          <w:color w:val="000000" w:themeColor="text1"/>
        </w:rPr>
        <w:t xml:space="preserve"> remain</w:t>
      </w:r>
      <w:r w:rsidR="00595B35" w:rsidRPr="00E43138">
        <w:rPr>
          <w:color w:val="000000" w:themeColor="text1"/>
        </w:rPr>
        <w:t>ing</w:t>
      </w:r>
      <w:r w:rsidR="003D2351" w:rsidRPr="00E43138">
        <w:rPr>
          <w:color w:val="000000" w:themeColor="text1"/>
        </w:rPr>
        <w:t xml:space="preserve"> within </w:t>
      </w:r>
      <w:r w:rsidR="00595B35" w:rsidRPr="00E43138">
        <w:rPr>
          <w:color w:val="000000" w:themeColor="text1"/>
        </w:rPr>
        <w:t xml:space="preserve">close </w:t>
      </w:r>
      <w:r w:rsidRPr="00E43138">
        <w:rPr>
          <w:color w:val="000000" w:themeColor="text1"/>
        </w:rPr>
        <w:t>reach of full compliance at all sites.</w:t>
      </w:r>
      <w:r w:rsidR="00595B35" w:rsidRPr="00E43138">
        <w:rPr>
          <w:color w:val="000000" w:themeColor="text1"/>
        </w:rPr>
        <w:t xml:space="preserve"> As the uptake of </w:t>
      </w:r>
      <w:r w:rsidR="00324598" w:rsidRPr="00E43138">
        <w:rPr>
          <w:color w:val="000000" w:themeColor="text1"/>
        </w:rPr>
        <w:t>cleaner vehicles continue</w:t>
      </w:r>
      <w:r w:rsidR="00595B35" w:rsidRPr="00E43138">
        <w:rPr>
          <w:color w:val="000000" w:themeColor="text1"/>
        </w:rPr>
        <w:t>s it is expected that NO</w:t>
      </w:r>
      <w:r w:rsidR="00595B35" w:rsidRPr="00716872">
        <w:rPr>
          <w:color w:val="000000" w:themeColor="text1"/>
          <w:vertAlign w:val="subscript"/>
        </w:rPr>
        <w:t>2</w:t>
      </w:r>
      <w:r w:rsidR="00324598" w:rsidRPr="00E43138">
        <w:rPr>
          <w:color w:val="000000" w:themeColor="text1"/>
        </w:rPr>
        <w:t xml:space="preserve"> concentrations will continue to fall, and we will achieve compliance.</w:t>
      </w:r>
      <w:r w:rsidRPr="00E43138">
        <w:rPr>
          <w:color w:val="000000" w:themeColor="text1"/>
        </w:rPr>
        <w:t xml:space="preserve"> </w:t>
      </w:r>
    </w:p>
    <w:p w14:paraId="6A74D87A" w14:textId="3BA11384" w:rsidR="00990287" w:rsidRPr="00E43138" w:rsidRDefault="00990287" w:rsidP="00A81222">
      <w:pPr>
        <w:pStyle w:val="Caption"/>
        <w:rPr>
          <w:color w:val="000000" w:themeColor="text1"/>
        </w:rPr>
      </w:pPr>
      <w:r w:rsidRPr="00E43138">
        <w:rPr>
          <w:color w:val="000000" w:themeColor="text1"/>
        </w:rPr>
        <w:t>Significant Trends</w:t>
      </w:r>
    </w:p>
    <w:p w14:paraId="6465E2DD" w14:textId="56544CE6" w:rsidR="001A56DD" w:rsidRPr="00E43138" w:rsidRDefault="001A56DD" w:rsidP="003F227F">
      <w:pPr>
        <w:rPr>
          <w:color w:val="000000" w:themeColor="text1"/>
        </w:rPr>
      </w:pPr>
      <w:r w:rsidRPr="00E43138">
        <w:rPr>
          <w:color w:val="000000" w:themeColor="text1"/>
        </w:rPr>
        <w:t xml:space="preserve">Sandwell has demonstrated a continued an overall </w:t>
      </w:r>
      <w:r w:rsidR="00990287" w:rsidRPr="00E43138">
        <w:rPr>
          <w:color w:val="000000" w:themeColor="text1"/>
        </w:rPr>
        <w:t>downward trend in NO</w:t>
      </w:r>
      <w:r w:rsidR="00990287" w:rsidRPr="00E43138">
        <w:rPr>
          <w:color w:val="000000" w:themeColor="text1"/>
          <w:vertAlign w:val="subscript"/>
        </w:rPr>
        <w:t>2</w:t>
      </w:r>
      <w:r w:rsidR="00990287" w:rsidRPr="00E43138">
        <w:rPr>
          <w:color w:val="000000" w:themeColor="text1"/>
        </w:rPr>
        <w:t xml:space="preserve"> concentrations</w:t>
      </w:r>
      <w:r w:rsidRPr="00E43138">
        <w:rPr>
          <w:color w:val="000000" w:themeColor="text1"/>
        </w:rPr>
        <w:t xml:space="preserve"> in 2023</w:t>
      </w:r>
      <w:r w:rsidR="00990287" w:rsidRPr="00E43138">
        <w:rPr>
          <w:color w:val="000000" w:themeColor="text1"/>
        </w:rPr>
        <w:t>, with only</w:t>
      </w:r>
      <w:r w:rsidR="00324598" w:rsidRPr="00E43138">
        <w:rPr>
          <w:color w:val="000000" w:themeColor="text1"/>
        </w:rPr>
        <w:t xml:space="preserve"> four </w:t>
      </w:r>
      <w:r w:rsidR="00990287" w:rsidRPr="00E43138">
        <w:rPr>
          <w:color w:val="000000" w:themeColor="text1"/>
        </w:rPr>
        <w:t>sites increas</w:t>
      </w:r>
      <w:r w:rsidR="00595B35" w:rsidRPr="00E43138">
        <w:rPr>
          <w:color w:val="000000" w:themeColor="text1"/>
        </w:rPr>
        <w:t>ing</w:t>
      </w:r>
      <w:r w:rsidR="00990287" w:rsidRPr="00E43138">
        <w:rPr>
          <w:color w:val="000000" w:themeColor="text1"/>
        </w:rPr>
        <w:t xml:space="preserve"> </w:t>
      </w:r>
      <w:r w:rsidR="00595B35" w:rsidRPr="00E43138">
        <w:rPr>
          <w:color w:val="000000" w:themeColor="text1"/>
        </w:rPr>
        <w:t xml:space="preserve">at all </w:t>
      </w:r>
      <w:r w:rsidR="00990287" w:rsidRPr="00E43138">
        <w:rPr>
          <w:color w:val="000000" w:themeColor="text1"/>
        </w:rPr>
        <w:t xml:space="preserve">since </w:t>
      </w:r>
      <w:r w:rsidRPr="00E43138">
        <w:rPr>
          <w:color w:val="000000" w:themeColor="text1"/>
        </w:rPr>
        <w:t>last year</w:t>
      </w:r>
      <w:r w:rsidR="00595B35" w:rsidRPr="00E43138">
        <w:rPr>
          <w:color w:val="000000" w:themeColor="text1"/>
        </w:rPr>
        <w:t xml:space="preserve">, we are generally </w:t>
      </w:r>
      <w:r w:rsidR="00990287" w:rsidRPr="00E43138">
        <w:rPr>
          <w:color w:val="000000" w:themeColor="text1"/>
        </w:rPr>
        <w:t>mirroring the UK</w:t>
      </w:r>
      <w:r w:rsidR="00324598" w:rsidRPr="00E43138">
        <w:rPr>
          <w:color w:val="000000" w:themeColor="text1"/>
        </w:rPr>
        <w:t xml:space="preserve"> trend</w:t>
      </w:r>
      <w:r w:rsidR="00990287" w:rsidRPr="00E43138">
        <w:rPr>
          <w:color w:val="000000" w:themeColor="text1"/>
        </w:rPr>
        <w:t xml:space="preserve">.  </w:t>
      </w:r>
    </w:p>
    <w:p w14:paraId="1FA19F42" w14:textId="5C25B81D" w:rsidR="00990287" w:rsidRPr="00A81222" w:rsidRDefault="001A56DD" w:rsidP="003F227F">
      <w:pPr>
        <w:rPr>
          <w:color w:val="000000" w:themeColor="text1"/>
        </w:rPr>
      </w:pPr>
      <w:r>
        <w:t xml:space="preserve">The </w:t>
      </w:r>
      <w:r w:rsidR="00990287" w:rsidRPr="001A56DD">
        <w:t>PM</w:t>
      </w:r>
      <w:r w:rsidR="00990287" w:rsidRPr="001A56DD">
        <w:rPr>
          <w:vertAlign w:val="subscript"/>
        </w:rPr>
        <w:t xml:space="preserve">10 </w:t>
      </w:r>
      <w:r w:rsidR="00990287" w:rsidRPr="001A56DD">
        <w:t xml:space="preserve">concentrations </w:t>
      </w:r>
      <w:r w:rsidR="001F231C">
        <w:t xml:space="preserve">have </w:t>
      </w:r>
      <w:r w:rsidRPr="001A56DD">
        <w:t xml:space="preserve">decreased </w:t>
      </w:r>
      <w:r w:rsidR="001F231C">
        <w:t xml:space="preserve">at all sites </w:t>
      </w:r>
      <w:r w:rsidR="00990287" w:rsidRPr="001A56DD">
        <w:t xml:space="preserve">since </w:t>
      </w:r>
      <w:r w:rsidRPr="001A56DD">
        <w:t>2022</w:t>
      </w:r>
      <w:r>
        <w:t xml:space="preserve">, and </w:t>
      </w:r>
      <w:r w:rsidR="001F231C">
        <w:t xml:space="preserve">continue to follow a </w:t>
      </w:r>
      <w:r>
        <w:t>long-term decline</w:t>
      </w:r>
      <w:r w:rsidR="001F231C">
        <w:t xml:space="preserve"> in concentrations,</w:t>
      </w:r>
      <w:r>
        <w:t xml:space="preserve"> although this has</w:t>
      </w:r>
      <w:r w:rsidR="001E6F8D">
        <w:t xml:space="preserve"> significantly</w:t>
      </w:r>
      <w:r>
        <w:t xml:space="preserve"> slowed since 2021</w:t>
      </w:r>
      <w:r w:rsidR="00990287" w:rsidRPr="001A56DD">
        <w:t xml:space="preserve">.  </w:t>
      </w:r>
      <w:r w:rsidR="001F231C" w:rsidRPr="001F231C">
        <w:br/>
        <w:t>Establishing confidence in PM</w:t>
      </w:r>
      <w:r w:rsidR="001F231C" w:rsidRPr="001F231C">
        <w:rPr>
          <w:vertAlign w:val="subscript"/>
        </w:rPr>
        <w:t xml:space="preserve">2.5 </w:t>
      </w:r>
      <w:r w:rsidR="001F231C" w:rsidRPr="001F231C">
        <w:t>trends is challenging because we have only three years of data from three out of the four monitoring stations</w:t>
      </w:r>
      <w:r w:rsidR="00595B35">
        <w:t xml:space="preserve">, as </w:t>
      </w:r>
      <w:r w:rsidR="001F231C" w:rsidRPr="001F231C">
        <w:t xml:space="preserve">Haden Hill is the </w:t>
      </w:r>
      <w:r w:rsidR="00595B35">
        <w:t xml:space="preserve">only site </w:t>
      </w:r>
      <w:r w:rsidR="001F231C" w:rsidRPr="001F231C">
        <w:t>providing data for over five years.</w:t>
      </w:r>
      <w:r w:rsidR="001F231C">
        <w:t xml:space="preserve"> </w:t>
      </w:r>
      <w:r>
        <w:t xml:space="preserve">In 2023 </w:t>
      </w:r>
      <w:r w:rsidR="001F231C">
        <w:t>PM</w:t>
      </w:r>
      <w:r w:rsidR="001F231C" w:rsidRPr="001F231C">
        <w:rPr>
          <w:vertAlign w:val="subscript"/>
        </w:rPr>
        <w:t xml:space="preserve">2.5 </w:t>
      </w:r>
      <w:r w:rsidR="00045EE2">
        <w:t xml:space="preserve">increased marginally </w:t>
      </w:r>
      <w:r>
        <w:t>at all sites</w:t>
      </w:r>
      <w:r w:rsidR="00045EE2">
        <w:t xml:space="preserve"> and like the rest of the UK is</w:t>
      </w:r>
      <w:r w:rsidR="00990287" w:rsidRPr="00990287">
        <w:rPr>
          <w:color w:val="FF0000"/>
        </w:rPr>
        <w:t xml:space="preserve"> </w:t>
      </w:r>
      <w:r w:rsidR="00990287" w:rsidRPr="00045EE2">
        <w:t>demonstrating a</w:t>
      </w:r>
      <w:r w:rsidR="00045EE2" w:rsidRPr="00045EE2">
        <w:t xml:space="preserve"> slight </w:t>
      </w:r>
      <w:r w:rsidR="00990287" w:rsidRPr="00045EE2">
        <w:t xml:space="preserve">upward trend </w:t>
      </w:r>
      <w:r w:rsidR="00045EE2">
        <w:t xml:space="preserve">in concentrations </w:t>
      </w:r>
      <w:r w:rsidR="00990287" w:rsidRPr="00045EE2">
        <w:t>since 2020</w:t>
      </w:r>
      <w:r w:rsidR="00045EE2" w:rsidRPr="00045EE2">
        <w:t>.</w:t>
      </w:r>
      <w:r w:rsidR="00990287" w:rsidRPr="00045EE2">
        <w:t xml:space="preserve"> Although PM</w:t>
      </w:r>
      <w:r w:rsidR="00990287" w:rsidRPr="00045EE2">
        <w:rPr>
          <w:vertAlign w:val="subscript"/>
        </w:rPr>
        <w:t xml:space="preserve">2.5 </w:t>
      </w:r>
      <w:r w:rsidR="00990287" w:rsidRPr="00045EE2">
        <w:t>remains below the government target of 10µg/m</w:t>
      </w:r>
      <w:r w:rsidR="00990287" w:rsidRPr="00045EE2">
        <w:rPr>
          <w:vertAlign w:val="superscript"/>
        </w:rPr>
        <w:t>3</w:t>
      </w:r>
      <w:r w:rsidR="00990287" w:rsidRPr="00045EE2">
        <w:t xml:space="preserve"> </w:t>
      </w:r>
      <w:r w:rsidR="001E6F8D">
        <w:t>our</w:t>
      </w:r>
      <w:r w:rsidR="00990287" w:rsidRPr="00045EE2">
        <w:t xml:space="preserve"> aim is </w:t>
      </w:r>
      <w:r w:rsidR="00045EE2">
        <w:t xml:space="preserve">to </w:t>
      </w:r>
      <w:r w:rsidR="003F227F">
        <w:t xml:space="preserve">continue to </w:t>
      </w:r>
      <w:r w:rsidR="00595B35">
        <w:t>adopt</w:t>
      </w:r>
      <w:r w:rsidR="003F227F">
        <w:t xml:space="preserve"> </w:t>
      </w:r>
      <w:r w:rsidR="00045EE2">
        <w:t>measures that support reductions in PM</w:t>
      </w:r>
      <w:r w:rsidR="00045EE2" w:rsidRPr="00045EE2">
        <w:rPr>
          <w:vertAlign w:val="subscript"/>
        </w:rPr>
        <w:t xml:space="preserve">2.5 </w:t>
      </w:r>
      <w:r w:rsidR="00045EE2">
        <w:t xml:space="preserve">and are closer to the </w:t>
      </w:r>
      <w:r w:rsidR="00990287" w:rsidRPr="00045EE2">
        <w:t>WHO guideline of 5µg/m</w:t>
      </w:r>
      <w:r w:rsidR="00990287" w:rsidRPr="00045EE2">
        <w:rPr>
          <w:vertAlign w:val="superscript"/>
        </w:rPr>
        <w:t>3</w:t>
      </w:r>
      <w:r w:rsidR="00990287" w:rsidRPr="00045EE2">
        <w:t>, given that there is no safe level of exposure to PM</w:t>
      </w:r>
      <w:r w:rsidR="00990287" w:rsidRPr="00045EE2">
        <w:rPr>
          <w:vertAlign w:val="subscript"/>
        </w:rPr>
        <w:t>2.5</w:t>
      </w:r>
      <w:r w:rsidR="00990287" w:rsidRPr="00045EE2">
        <w:t xml:space="preserve">. </w:t>
      </w:r>
    </w:p>
    <w:p w14:paraId="613FFFE8" w14:textId="77777777" w:rsidR="00E43138" w:rsidRDefault="00E43138" w:rsidP="00045EE2">
      <w:pPr>
        <w:pStyle w:val="Caption"/>
        <w:sectPr w:rsidR="00E43138" w:rsidSect="00E43138">
          <w:pgSz w:w="11899" w:h="16838" w:code="9"/>
          <w:pgMar w:top="1134" w:right="1134" w:bottom="1134" w:left="1134" w:header="340" w:footer="340" w:gutter="0"/>
          <w:pgNumType w:fmt="lowerRoman"/>
          <w:cols w:space="708"/>
          <w:docGrid w:linePitch="326"/>
        </w:sectPr>
      </w:pPr>
    </w:p>
    <w:p w14:paraId="16675FC6" w14:textId="64A1599C" w:rsidR="00990287" w:rsidRPr="00990287" w:rsidRDefault="00990287" w:rsidP="00045EE2">
      <w:pPr>
        <w:pStyle w:val="Caption"/>
      </w:pPr>
      <w:r w:rsidRPr="00990287">
        <w:lastRenderedPageBreak/>
        <w:t>Sandwell</w:t>
      </w:r>
      <w:r w:rsidR="00E43138">
        <w:t>’</w:t>
      </w:r>
      <w:r w:rsidRPr="00990287">
        <w:t>s Air Quality Priorities</w:t>
      </w:r>
    </w:p>
    <w:p w14:paraId="499BF5AD" w14:textId="48B03460" w:rsidR="00DF0593" w:rsidRDefault="00045EE2" w:rsidP="003F227F">
      <w:r w:rsidRPr="00045EE2">
        <w:t>As a</w:t>
      </w:r>
      <w:r w:rsidR="0077561A">
        <w:t xml:space="preserve"> local authority</w:t>
      </w:r>
      <w:r w:rsidRPr="00045EE2">
        <w:t xml:space="preserve"> our priorities are focused on continuously reducing </w:t>
      </w:r>
      <w:r w:rsidR="003F227F">
        <w:t>NO</w:t>
      </w:r>
      <w:r w:rsidR="003F227F" w:rsidRPr="00930375">
        <w:rPr>
          <w:vertAlign w:val="subscript"/>
        </w:rPr>
        <w:t>2</w:t>
      </w:r>
      <w:r w:rsidR="003F227F">
        <w:t xml:space="preserve"> and PM</w:t>
      </w:r>
      <w:r w:rsidR="003F227F" w:rsidRPr="00930375">
        <w:rPr>
          <w:vertAlign w:val="subscript"/>
        </w:rPr>
        <w:t xml:space="preserve">2.5 </w:t>
      </w:r>
      <w:r w:rsidRPr="00045EE2">
        <w:t>concentrations</w:t>
      </w:r>
      <w:r w:rsidR="003F227F">
        <w:t xml:space="preserve">, through the identification </w:t>
      </w:r>
      <w:r w:rsidRPr="00045EE2">
        <w:t xml:space="preserve">and </w:t>
      </w:r>
      <w:r w:rsidR="003F227F">
        <w:t>implementation of a range of</w:t>
      </w:r>
      <w:r w:rsidRPr="00045EE2">
        <w:t xml:space="preserve"> </w:t>
      </w:r>
      <w:r w:rsidRPr="00DF0593">
        <w:t>measures across all six towns.</w:t>
      </w:r>
      <w:r w:rsidR="00DF0593">
        <w:t xml:space="preserve"> </w:t>
      </w:r>
    </w:p>
    <w:p w14:paraId="10D59431" w14:textId="230AF094" w:rsidR="00990287" w:rsidRPr="00DF0593" w:rsidRDefault="00F119D1" w:rsidP="003F227F">
      <w:r>
        <w:t xml:space="preserve">Sandwell MBC’s current </w:t>
      </w:r>
      <w:r w:rsidR="00DF0593">
        <w:t>2020-2025 Air Quality Action Plan (AQAP)</w:t>
      </w:r>
      <w:r>
        <w:t xml:space="preserve"> </w:t>
      </w:r>
      <w:r w:rsidR="0077561A">
        <w:t xml:space="preserve">be </w:t>
      </w:r>
      <w:r w:rsidR="00930375">
        <w:t xml:space="preserve">updated </w:t>
      </w:r>
      <w:r w:rsidR="0077561A">
        <w:t>by</w:t>
      </w:r>
      <w:r>
        <w:t xml:space="preserve"> June 2025</w:t>
      </w:r>
      <w:r w:rsidR="0077561A">
        <w:t xml:space="preserve">, following public consultation. In the meantime, the </w:t>
      </w:r>
      <w:r>
        <w:t xml:space="preserve">air quality priorities </w:t>
      </w:r>
      <w:r w:rsidR="0077561A">
        <w:t>in 2024,</w:t>
      </w:r>
      <w:r w:rsidR="00595B35">
        <w:t xml:space="preserve"> most</w:t>
      </w:r>
      <w:r w:rsidR="0077561A">
        <w:t xml:space="preserve"> of which are likely to be included in the new AQAP 2025-2030, </w:t>
      </w:r>
      <w:r w:rsidR="00990287" w:rsidRPr="00DF0593">
        <w:t>ar</w:t>
      </w:r>
      <w:r>
        <w:t xml:space="preserve">e as </w:t>
      </w:r>
      <w:r w:rsidR="00990287" w:rsidRPr="00DF0593">
        <w:t xml:space="preserve">follows: </w:t>
      </w:r>
    </w:p>
    <w:p w14:paraId="20A1EB6C" w14:textId="3DBE73F8" w:rsidR="007B132A" w:rsidRDefault="007B132A" w:rsidP="00360CB7">
      <w:pPr>
        <w:numPr>
          <w:ilvl w:val="0"/>
          <w:numId w:val="38"/>
        </w:numPr>
      </w:pPr>
      <w:bookmarkStart w:id="162" w:name="_Hlk167892961"/>
      <w:r w:rsidRPr="007B132A">
        <w:t>Promot</w:t>
      </w:r>
      <w:r w:rsidR="00725975">
        <w:t>e</w:t>
      </w:r>
      <w:r w:rsidRPr="007B132A">
        <w:t xml:space="preserve"> public transport and active travel, including walking and cycling. Engage</w:t>
      </w:r>
      <w:r w:rsidR="00245994">
        <w:t xml:space="preserve"> </w:t>
      </w:r>
      <w:r w:rsidRPr="007B132A">
        <w:t xml:space="preserve">with </w:t>
      </w:r>
      <w:r w:rsidR="00245994">
        <w:t xml:space="preserve">all </w:t>
      </w:r>
      <w:r w:rsidRPr="007B132A">
        <w:t xml:space="preserve">schools </w:t>
      </w:r>
      <w:r w:rsidR="00245994">
        <w:t xml:space="preserve">to </w:t>
      </w:r>
      <w:r w:rsidRPr="007B132A">
        <w:t>encourag</w:t>
      </w:r>
      <w:r w:rsidR="00245994">
        <w:t>e</w:t>
      </w:r>
      <w:r w:rsidRPr="007B132A">
        <w:t xml:space="preserve"> and support</w:t>
      </w:r>
      <w:r w:rsidR="00245994">
        <w:t xml:space="preserve"> </w:t>
      </w:r>
      <w:r w:rsidRPr="007B132A">
        <w:t>participation in active travel programs such as ModeShift STARS and Living Streets</w:t>
      </w:r>
      <w:r w:rsidR="00595B35">
        <w:t>.</w:t>
      </w:r>
    </w:p>
    <w:p w14:paraId="0AB48D18" w14:textId="4192A10B" w:rsidR="009A53A9" w:rsidRPr="00DF0593" w:rsidRDefault="00245994" w:rsidP="00360CB7">
      <w:pPr>
        <w:numPr>
          <w:ilvl w:val="0"/>
          <w:numId w:val="38"/>
        </w:numPr>
      </w:pPr>
      <w:r>
        <w:t xml:space="preserve">Reduce </w:t>
      </w:r>
      <w:r w:rsidR="00990287" w:rsidRPr="00DF0593">
        <w:t>pollution from domestic burning</w:t>
      </w:r>
      <w:r w:rsidR="00A05949">
        <w:t xml:space="preserve"> </w:t>
      </w:r>
      <w:r w:rsidR="00F51B60">
        <w:t xml:space="preserve">through </w:t>
      </w:r>
      <w:r w:rsidR="007B132A">
        <w:t xml:space="preserve">information and publicity campaigns </w:t>
      </w:r>
      <w:r>
        <w:t xml:space="preserve">and the adoption of an </w:t>
      </w:r>
      <w:r w:rsidR="003F227F" w:rsidRPr="00DF0593">
        <w:t xml:space="preserve">education-led </w:t>
      </w:r>
      <w:r w:rsidR="007B132A">
        <w:t xml:space="preserve">approach to enforcing </w:t>
      </w:r>
      <w:r w:rsidR="00A05949">
        <w:t xml:space="preserve">Sandwell’s </w:t>
      </w:r>
      <w:r w:rsidR="007B132A">
        <w:t>new</w:t>
      </w:r>
      <w:r w:rsidR="00990287" w:rsidRPr="00DF0593">
        <w:t xml:space="preserve"> Boroughwide Smoke Control Area</w:t>
      </w:r>
      <w:r w:rsidR="003F227F" w:rsidRPr="00DF0593">
        <w:t>.</w:t>
      </w:r>
    </w:p>
    <w:p w14:paraId="000CE36F" w14:textId="2120F53F" w:rsidR="00990287" w:rsidRDefault="00725975" w:rsidP="00360CB7">
      <w:pPr>
        <w:numPr>
          <w:ilvl w:val="0"/>
          <w:numId w:val="38"/>
        </w:numPr>
      </w:pPr>
      <w:r>
        <w:t>Maintain</w:t>
      </w:r>
      <w:r w:rsidR="00F51B60">
        <w:t xml:space="preserve"> </w:t>
      </w:r>
      <w:r w:rsidR="00A05949">
        <w:t>a</w:t>
      </w:r>
      <w:r w:rsidR="002E5B8D">
        <w:t xml:space="preserve"> </w:t>
      </w:r>
      <w:r w:rsidR="00A05949">
        <w:t xml:space="preserve">flexible </w:t>
      </w:r>
      <w:r w:rsidR="004D5B52">
        <w:t xml:space="preserve">approach to </w:t>
      </w:r>
      <w:r w:rsidR="00F51B60">
        <w:t xml:space="preserve">how we engage </w:t>
      </w:r>
      <w:r w:rsidR="00A05949">
        <w:t>with our</w:t>
      </w:r>
      <w:r w:rsidR="002E5B8D">
        <w:t xml:space="preserve"> diverse</w:t>
      </w:r>
      <w:r w:rsidR="00A05949">
        <w:t xml:space="preserve"> communities to </w:t>
      </w:r>
      <w:r w:rsidR="00F51B60">
        <w:t>encourage</w:t>
      </w:r>
      <w:r w:rsidR="00A05949">
        <w:t xml:space="preserve"> positive behaviour change</w:t>
      </w:r>
      <w:r w:rsidR="00F51B60">
        <w:t xml:space="preserve">, </w:t>
      </w:r>
      <w:r w:rsidR="00245994">
        <w:t xml:space="preserve">such as the introduction of </w:t>
      </w:r>
      <w:r w:rsidR="00A05949">
        <w:t xml:space="preserve">town-based walking and cycling </w:t>
      </w:r>
      <w:r w:rsidR="00F51B60">
        <w:t>maps</w:t>
      </w:r>
      <w:r w:rsidR="00595B35">
        <w:t xml:space="preserve"> </w:t>
      </w:r>
      <w:r w:rsidR="00245994">
        <w:t xml:space="preserve">and </w:t>
      </w:r>
      <w:r w:rsidR="007034DE">
        <w:t xml:space="preserve">the creation of </w:t>
      </w:r>
      <w:r w:rsidR="00F51B60">
        <w:t>‘Auntie Duck’</w:t>
      </w:r>
      <w:r w:rsidR="002E5B8D">
        <w:t>,</w:t>
      </w:r>
      <w:r w:rsidR="00F51B60">
        <w:t xml:space="preserve"> our new air pollution storybook</w:t>
      </w:r>
      <w:r w:rsidR="00A05949">
        <w:t xml:space="preserve"> </w:t>
      </w:r>
      <w:r w:rsidR="002E5B8D">
        <w:t xml:space="preserve">character who </w:t>
      </w:r>
      <w:r w:rsidR="00F51B60">
        <w:t>advocate</w:t>
      </w:r>
      <w:r w:rsidR="002E5B8D">
        <w:t xml:space="preserve">s </w:t>
      </w:r>
      <w:r w:rsidR="00F51B60">
        <w:t>for clean</w:t>
      </w:r>
      <w:r w:rsidR="002E5B8D">
        <w:t xml:space="preserve">er </w:t>
      </w:r>
      <w:r w:rsidR="00F51B60">
        <w:t>air.</w:t>
      </w:r>
    </w:p>
    <w:p w14:paraId="27F96E86" w14:textId="06828A57" w:rsidR="009A53A9" w:rsidRPr="00DF0593" w:rsidRDefault="0077561A" w:rsidP="00360CB7">
      <w:pPr>
        <w:numPr>
          <w:ilvl w:val="0"/>
          <w:numId w:val="38"/>
        </w:numPr>
      </w:pPr>
      <w:r>
        <w:t>Maintenance of</w:t>
      </w:r>
      <w:r w:rsidR="009A53A9" w:rsidRPr="009A53A9">
        <w:t xml:space="preserve"> </w:t>
      </w:r>
      <w:r w:rsidR="007B132A">
        <w:t xml:space="preserve">our </w:t>
      </w:r>
      <w:r w:rsidR="009A53A9" w:rsidRPr="009A53A9">
        <w:t>air quality monitoring</w:t>
      </w:r>
      <w:r w:rsidR="007B132A">
        <w:t xml:space="preserve"> </w:t>
      </w:r>
      <w:r>
        <w:t>network,</w:t>
      </w:r>
      <w:r w:rsidR="007B132A">
        <w:t xml:space="preserve"> including</w:t>
      </w:r>
      <w:r w:rsidR="00595B35">
        <w:t xml:space="preserve"> the</w:t>
      </w:r>
      <w:r w:rsidR="007B132A">
        <w:t xml:space="preserve"> passive NO</w:t>
      </w:r>
      <w:r w:rsidR="007B132A" w:rsidRPr="007B132A">
        <w:rPr>
          <w:vertAlign w:val="subscript"/>
        </w:rPr>
        <w:t>2</w:t>
      </w:r>
      <w:r w:rsidR="007B132A">
        <w:t xml:space="preserve"> diffusion tubes</w:t>
      </w:r>
      <w:r w:rsidR="001E6F8D">
        <w:t xml:space="preserve"> at 119 sites</w:t>
      </w:r>
      <w:r w:rsidR="00595B35">
        <w:t xml:space="preserve"> and the</w:t>
      </w:r>
      <w:r>
        <w:t xml:space="preserve"> 5 </w:t>
      </w:r>
      <w:r w:rsidR="007B132A">
        <w:t xml:space="preserve">continuous monitoring </w:t>
      </w:r>
      <w:r w:rsidR="009A53A9" w:rsidRPr="009A53A9">
        <w:t>stations</w:t>
      </w:r>
      <w:r>
        <w:t>.</w:t>
      </w:r>
      <w:r w:rsidR="002E5B8D">
        <w:t xml:space="preserve"> Whilst using </w:t>
      </w:r>
      <w:r w:rsidR="009A53A9" w:rsidRPr="009A53A9">
        <w:t>low cost-air quality monitors</w:t>
      </w:r>
      <w:r w:rsidR="002E5B8D">
        <w:t xml:space="preserve"> such as Zephyrs,</w:t>
      </w:r>
      <w:r w:rsidR="009A53A9" w:rsidRPr="009A53A9">
        <w:t xml:space="preserve"> </w:t>
      </w:r>
      <w:r w:rsidR="002E5B8D">
        <w:t>to</w:t>
      </w:r>
      <w:r>
        <w:t xml:space="preserve"> monitor potential </w:t>
      </w:r>
      <w:r w:rsidR="00595B35">
        <w:t xml:space="preserve">air </w:t>
      </w:r>
      <w:r>
        <w:t xml:space="preserve">pollution hotspots </w:t>
      </w:r>
      <w:r w:rsidR="00940A7B">
        <w:t xml:space="preserve">and </w:t>
      </w:r>
      <w:r w:rsidR="002E5B8D">
        <w:t>air quality at a</w:t>
      </w:r>
      <w:r w:rsidR="00595B35">
        <w:t xml:space="preserve"> more</w:t>
      </w:r>
      <w:r w:rsidR="009A53A9" w:rsidRPr="009A53A9">
        <w:t xml:space="preserve"> granular level. </w:t>
      </w:r>
    </w:p>
    <w:p w14:paraId="0E620DCE" w14:textId="6EE267AD" w:rsidR="003357E5" w:rsidRDefault="00DF0593" w:rsidP="00360CB7">
      <w:pPr>
        <w:numPr>
          <w:ilvl w:val="0"/>
          <w:numId w:val="39"/>
        </w:numPr>
      </w:pPr>
      <w:r w:rsidRPr="00DF0593">
        <w:t>Extend</w:t>
      </w:r>
      <w:r w:rsidR="002E5B8D">
        <w:t xml:space="preserve"> </w:t>
      </w:r>
      <w:r w:rsidRPr="00DF0593">
        <w:t>our c</w:t>
      </w:r>
      <w:r w:rsidR="00990287" w:rsidRPr="00DF0593">
        <w:t>ollaborat</w:t>
      </w:r>
      <w:r w:rsidRPr="00DF0593">
        <w:t>ive</w:t>
      </w:r>
      <w:r w:rsidR="00990287" w:rsidRPr="00DF0593">
        <w:t xml:space="preserve"> approach </w:t>
      </w:r>
      <w:r w:rsidRPr="00DF0593">
        <w:t xml:space="preserve">to </w:t>
      </w:r>
      <w:r w:rsidR="00940A7B">
        <w:t xml:space="preserve">improving </w:t>
      </w:r>
      <w:r w:rsidRPr="00DF0593">
        <w:t xml:space="preserve">local air quality </w:t>
      </w:r>
      <w:r w:rsidR="00990287" w:rsidRPr="00DF0593">
        <w:t xml:space="preserve">by </w:t>
      </w:r>
      <w:r w:rsidRPr="00DF0593">
        <w:t xml:space="preserve">engaging with a wide spectrum of </w:t>
      </w:r>
      <w:r w:rsidR="00990287" w:rsidRPr="00DF0593">
        <w:t>organisations</w:t>
      </w:r>
      <w:r w:rsidR="00595B35">
        <w:t xml:space="preserve">, </w:t>
      </w:r>
      <w:proofErr w:type="gramStart"/>
      <w:r w:rsidR="00595B35">
        <w:t>partners</w:t>
      </w:r>
      <w:proofErr w:type="gramEnd"/>
      <w:r w:rsidR="00595B35">
        <w:t xml:space="preserve"> </w:t>
      </w:r>
      <w:r w:rsidR="00990287" w:rsidRPr="00DF0593">
        <w:t xml:space="preserve">and institutions </w:t>
      </w:r>
      <w:r w:rsidRPr="00DF0593">
        <w:t xml:space="preserve">such as the </w:t>
      </w:r>
      <w:r w:rsidR="00990287" w:rsidRPr="00DF0593">
        <w:t>NHS, West Midlands Combined Authority, National Highways</w:t>
      </w:r>
      <w:r w:rsidRPr="00DF0593">
        <w:t xml:space="preserve"> and</w:t>
      </w:r>
      <w:r w:rsidR="00990287" w:rsidRPr="00DF0593">
        <w:t xml:space="preserve"> The University of Birmingham</w:t>
      </w:r>
      <w:r w:rsidRPr="00DF0593">
        <w:t>.</w:t>
      </w:r>
    </w:p>
    <w:p w14:paraId="2641F4F1" w14:textId="225F8107" w:rsidR="00600EAD" w:rsidRDefault="00600EAD" w:rsidP="00360CB7">
      <w:pPr>
        <w:numPr>
          <w:ilvl w:val="0"/>
          <w:numId w:val="39"/>
        </w:numPr>
      </w:pPr>
      <w:r w:rsidRPr="00DF0593">
        <w:t xml:space="preserve">Support the switch to low or zero emission vehicles through the Black Country ULEV strategy as well as the upgrade of Sandwell MBC’s fleet to low </w:t>
      </w:r>
      <w:r w:rsidR="00940A7B">
        <w:t>and</w:t>
      </w:r>
      <w:r w:rsidRPr="00DF0593">
        <w:t xml:space="preserve"> zero emission vehicles. </w:t>
      </w:r>
    </w:p>
    <w:p w14:paraId="19D0B9D2" w14:textId="74B79018" w:rsidR="00600EAD" w:rsidRPr="00DF0593" w:rsidRDefault="00600EAD" w:rsidP="00360CB7">
      <w:pPr>
        <w:numPr>
          <w:ilvl w:val="0"/>
          <w:numId w:val="39"/>
        </w:numPr>
      </w:pPr>
      <w:r w:rsidRPr="00DF0593">
        <w:t>Regulat</w:t>
      </w:r>
      <w:r w:rsidR="002E5B8D">
        <w:t>e</w:t>
      </w:r>
      <w:r w:rsidRPr="00DF0593">
        <w:t xml:space="preserve"> emissions from commercial and industrial sources through the environmental permitting process, a</w:t>
      </w:r>
      <w:r w:rsidR="002E5B8D">
        <w:t>s well as the</w:t>
      </w:r>
      <w:r w:rsidRPr="00DF0593">
        <w:t xml:space="preserve"> identification of new emission sources. </w:t>
      </w:r>
    </w:p>
    <w:p w14:paraId="32CD1BF9" w14:textId="278CF98E" w:rsidR="00600EAD" w:rsidRPr="00DF0593" w:rsidRDefault="00600EAD" w:rsidP="00360CB7">
      <w:pPr>
        <w:numPr>
          <w:ilvl w:val="0"/>
          <w:numId w:val="39"/>
        </w:numPr>
      </w:pPr>
      <w:r w:rsidRPr="00DF0593">
        <w:lastRenderedPageBreak/>
        <w:t>Provide constructive and practical consultation</w:t>
      </w:r>
      <w:r>
        <w:t xml:space="preserve">s on development proposals </w:t>
      </w:r>
      <w:r w:rsidRPr="00DF0593">
        <w:t>to mitigate</w:t>
      </w:r>
      <w:r>
        <w:t xml:space="preserve"> </w:t>
      </w:r>
      <w:r w:rsidRPr="00DF0593">
        <w:t>against harm to local air quality.</w:t>
      </w:r>
    </w:p>
    <w:p w14:paraId="7143EA27" w14:textId="08BB4EFE" w:rsidR="00930375" w:rsidRDefault="2F813ACB" w:rsidP="00675E83">
      <w:pPr>
        <w:pStyle w:val="Heading2"/>
      </w:pPr>
      <w:bookmarkStart w:id="163" w:name="_Toc169599190"/>
      <w:bookmarkEnd w:id="162"/>
      <w:r w:rsidRPr="0040723F">
        <w:t>Local Engagement and How to get Involved</w:t>
      </w:r>
      <w:bookmarkEnd w:id="163"/>
    </w:p>
    <w:p w14:paraId="564EB0DE" w14:textId="79E7B4DF" w:rsidR="00BE5003" w:rsidRDefault="00930375" w:rsidP="00930375">
      <w:r w:rsidRPr="00930375">
        <w:t xml:space="preserve">Sandwell Metropolitan Borough Council aims to engage with a wide variety of departments and organisations, as well as its citizens when designing measures to improve local air quality. This takes many forms, </w:t>
      </w:r>
      <w:r w:rsidR="00331756">
        <w:t>such as</w:t>
      </w:r>
      <w:r w:rsidRPr="00930375">
        <w:t xml:space="preserve"> public consultations, as well as community-based projects and initiatives</w:t>
      </w:r>
      <w:r w:rsidR="00BE5003">
        <w:t>, such as the Faith Communities for Clean Air Project</w:t>
      </w:r>
      <w:r w:rsidR="00331756">
        <w:t>.</w:t>
      </w:r>
    </w:p>
    <w:p w14:paraId="1C385FEF" w14:textId="7B9F3AEC" w:rsidR="00BE5003" w:rsidRDefault="00BE5003" w:rsidP="00930375">
      <w:r>
        <w:t xml:space="preserve">We </w:t>
      </w:r>
      <w:r w:rsidR="000321E9">
        <w:t xml:space="preserve">work closely </w:t>
      </w:r>
      <w:r w:rsidR="00331756">
        <w:t xml:space="preserve">with </w:t>
      </w:r>
      <w:r w:rsidR="00331756" w:rsidRPr="00331756">
        <w:t>the</w:t>
      </w:r>
      <w:r w:rsidR="00331756" w:rsidRPr="00930375">
        <w:t xml:space="preserve"> Black Country’s NHS </w:t>
      </w:r>
      <w:r w:rsidR="00A81222">
        <w:t xml:space="preserve">ICB </w:t>
      </w:r>
      <w:r w:rsidR="00331756">
        <w:t>and the</w:t>
      </w:r>
      <w:r w:rsidR="000321E9">
        <w:t>ir</w:t>
      </w:r>
      <w:r w:rsidR="00331756">
        <w:t xml:space="preserve"> Children and Young People</w:t>
      </w:r>
      <w:r w:rsidR="000321E9">
        <w:t xml:space="preserve"> </w:t>
      </w:r>
      <w:r w:rsidR="00331756">
        <w:t>Asthma Transformation Team</w:t>
      </w:r>
      <w:r w:rsidR="00A81222">
        <w:t xml:space="preserve">. This </w:t>
      </w:r>
      <w:r w:rsidR="000321E9">
        <w:t xml:space="preserve">bi-monthly </w:t>
      </w:r>
      <w:r w:rsidR="00331756">
        <w:t xml:space="preserve">working group </w:t>
      </w:r>
      <w:r w:rsidR="00A81222">
        <w:t>is working on a</w:t>
      </w:r>
      <w:r w:rsidR="000321E9">
        <w:t xml:space="preserve"> variety of approaches to integrate </w:t>
      </w:r>
      <w:r w:rsidR="00331756">
        <w:t>air quality</w:t>
      </w:r>
      <w:r w:rsidR="00A81222">
        <w:t xml:space="preserve"> awareness</w:t>
      </w:r>
      <w:r w:rsidR="000321E9">
        <w:t xml:space="preserve"> </w:t>
      </w:r>
      <w:r w:rsidR="00331756">
        <w:t>into</w:t>
      </w:r>
      <w:r w:rsidR="000321E9">
        <w:t xml:space="preserve"> children’s</w:t>
      </w:r>
      <w:r w:rsidR="00331756">
        <w:t xml:space="preserve"> </w:t>
      </w:r>
      <w:r w:rsidR="000321E9">
        <w:t>asthma management</w:t>
      </w:r>
      <w:r w:rsidR="00331756">
        <w:t xml:space="preserve">. </w:t>
      </w:r>
    </w:p>
    <w:p w14:paraId="7EAD7CF3" w14:textId="7A3F1BBA" w:rsidR="00331756" w:rsidRDefault="00E43357" w:rsidP="00930375">
      <w:r>
        <w:t>Through our newly appointed Active Travel Officer</w:t>
      </w:r>
      <w:r w:rsidR="002D2A48">
        <w:t xml:space="preserve"> </w:t>
      </w:r>
      <w:r>
        <w:t xml:space="preserve">we have </w:t>
      </w:r>
      <w:r w:rsidR="002D2A48">
        <w:t>increased our</w:t>
      </w:r>
      <w:r w:rsidR="000321E9">
        <w:t xml:space="preserve"> </w:t>
      </w:r>
      <w:r w:rsidR="002D2A48">
        <w:t>engagement</w:t>
      </w:r>
      <w:r w:rsidR="000321E9">
        <w:t xml:space="preserve"> with </w:t>
      </w:r>
      <w:r w:rsidR="002D2A48">
        <w:t xml:space="preserve">a range of </w:t>
      </w:r>
      <w:r w:rsidR="000321E9">
        <w:t xml:space="preserve">charitable organisations </w:t>
      </w:r>
      <w:r w:rsidR="002D2A48">
        <w:t xml:space="preserve">including </w:t>
      </w:r>
      <w:r w:rsidR="000321E9">
        <w:t>British Triathlon, British Cycling, Cycl</w:t>
      </w:r>
      <w:r w:rsidR="002D2A48">
        <w:t xml:space="preserve">ing </w:t>
      </w:r>
      <w:r w:rsidR="000321E9">
        <w:t xml:space="preserve">UK, </w:t>
      </w:r>
      <w:r w:rsidR="002D2A48">
        <w:t>Living Streets and Sustrans to support initiatives that encourage more active lifestyles and less car dependency.</w:t>
      </w:r>
    </w:p>
    <w:p w14:paraId="35632D8E" w14:textId="5F6FC645" w:rsidR="00E43357" w:rsidRPr="00930375" w:rsidRDefault="00E43357" w:rsidP="00930375">
      <w:r w:rsidRPr="00E43357">
        <w:t xml:space="preserve">Sandwell’s Air Quality Action Plan 2020-2025 </w:t>
      </w:r>
      <w:r w:rsidR="00E43138">
        <w:t xml:space="preserve">is </w:t>
      </w:r>
      <w:r w:rsidRPr="00E43357">
        <w:t>reviewed by a quarterly steering group</w:t>
      </w:r>
      <w:r>
        <w:t xml:space="preserve">, </w:t>
      </w:r>
      <w:r w:rsidR="00E43138">
        <w:t xml:space="preserve">bringing </w:t>
      </w:r>
      <w:r w:rsidRPr="00E43357">
        <w:t>together a range of external stakeholders</w:t>
      </w:r>
      <w:r>
        <w:t>. The group regularly includes</w:t>
      </w:r>
      <w:r w:rsidRPr="00E43357">
        <w:t xml:space="preserve"> officers from Sandwell’s Transport and Road Safety, Climate Change and Planning teams, WM-Air at the University of Birmingham, Transport for West Midlands, </w:t>
      </w:r>
      <w:proofErr w:type="gramStart"/>
      <w:r w:rsidRPr="00E43357">
        <w:t>AECOM</w:t>
      </w:r>
      <w:proofErr w:type="gramEnd"/>
      <w:r w:rsidRPr="00E43357">
        <w:t xml:space="preserve"> and National Highways. These meetings provide an important opportunity for us to report on </w:t>
      </w:r>
      <w:r>
        <w:t xml:space="preserve">the progress of existing </w:t>
      </w:r>
      <w:r w:rsidRPr="00E43357">
        <w:t xml:space="preserve">air quality measures and </w:t>
      </w:r>
      <w:r>
        <w:t>to</w:t>
      </w:r>
      <w:r w:rsidRPr="00E43357">
        <w:t xml:space="preserve"> steer future </w:t>
      </w:r>
      <w:r>
        <w:t>initiatives</w:t>
      </w:r>
      <w:r w:rsidRPr="00E43357">
        <w:t>.</w:t>
      </w:r>
    </w:p>
    <w:p w14:paraId="2EB1DB3A" w14:textId="4D585E2C" w:rsidR="00930375" w:rsidRPr="00930375" w:rsidRDefault="00930375" w:rsidP="00675E83">
      <w:pPr>
        <w:pStyle w:val="Caption"/>
      </w:pPr>
      <w:r w:rsidRPr="00930375">
        <w:t xml:space="preserve">How </w:t>
      </w:r>
      <w:r w:rsidR="00595B35" w:rsidRPr="00930375">
        <w:t>You Can Help</w:t>
      </w:r>
    </w:p>
    <w:p w14:paraId="161827A8" w14:textId="721B6D51" w:rsidR="004958AB" w:rsidRDefault="004958AB" w:rsidP="004958AB">
      <w:r w:rsidRPr="004958AB">
        <w:t>All the options mentioned below are easily accessible via the Council’s webpage</w:t>
      </w:r>
      <w:r>
        <w:t>. Participation</w:t>
      </w:r>
      <w:r w:rsidRPr="004958AB">
        <w:t xml:space="preserve"> in any of these initiatives can help raise awareness of air quality and promote the reduction of harmful air pollutant emissions</w:t>
      </w:r>
      <w:r>
        <w:t>.</w:t>
      </w:r>
    </w:p>
    <w:p w14:paraId="220A1176" w14:textId="3D99D808" w:rsidR="00930375" w:rsidRPr="00930375" w:rsidRDefault="0073085E" w:rsidP="00360CB7">
      <w:pPr>
        <w:numPr>
          <w:ilvl w:val="0"/>
          <w:numId w:val="40"/>
        </w:numPr>
      </w:pPr>
      <w:hyperlink r:id="rId36" w:history="1">
        <w:r w:rsidR="00930375" w:rsidRPr="00930375">
          <w:rPr>
            <w:rStyle w:val="Hyperlink"/>
          </w:rPr>
          <w:t>Sandwell Council’s Interactive Cycle Map</w:t>
        </w:r>
      </w:hyperlink>
      <w:r w:rsidR="00930375" w:rsidRPr="00930375">
        <w:rPr>
          <w:vertAlign w:val="superscript"/>
        </w:rPr>
        <w:footnoteReference w:id="12"/>
      </w:r>
      <w:r w:rsidR="00930375" w:rsidRPr="00930375">
        <w:t xml:space="preserve"> helps residents explore on and off-road cycling routes, including segregated paths, traffic-calmed </w:t>
      </w:r>
      <w:proofErr w:type="gramStart"/>
      <w:r w:rsidR="00930375" w:rsidRPr="00930375">
        <w:t>routes</w:t>
      </w:r>
      <w:proofErr w:type="gramEnd"/>
      <w:r w:rsidR="00930375" w:rsidRPr="00930375">
        <w:t xml:space="preserve"> and canal towpaths. It also highlights cycle parking infrastructure locations, cycle shops and more. </w:t>
      </w:r>
    </w:p>
    <w:p w14:paraId="774CA31F" w14:textId="3AE6D0EA" w:rsidR="00930375" w:rsidRPr="00930375" w:rsidRDefault="00930375" w:rsidP="00360CB7">
      <w:pPr>
        <w:numPr>
          <w:ilvl w:val="0"/>
          <w:numId w:val="40"/>
        </w:numPr>
      </w:pPr>
      <w:r w:rsidRPr="00930375">
        <w:lastRenderedPageBreak/>
        <w:t xml:space="preserve">The </w:t>
      </w:r>
      <w:hyperlink r:id="rId37" w:history="1">
        <w:r w:rsidRPr="00930375">
          <w:rPr>
            <w:rStyle w:val="Hyperlink"/>
          </w:rPr>
          <w:t>GoJauntly</w:t>
        </w:r>
      </w:hyperlink>
      <w:r w:rsidRPr="00930375">
        <w:rPr>
          <w:vertAlign w:val="superscript"/>
        </w:rPr>
        <w:footnoteReference w:id="13"/>
      </w:r>
      <w:r w:rsidRPr="00930375">
        <w:t xml:space="preserve"> walking route planner app provides information on free walking routes around the local community, to promote safe, </w:t>
      </w:r>
      <w:proofErr w:type="gramStart"/>
      <w:r w:rsidRPr="00930375">
        <w:t>greener</w:t>
      </w:r>
      <w:proofErr w:type="gramEnd"/>
      <w:r w:rsidRPr="00930375">
        <w:t xml:space="preserve"> and stress-free walking routes.</w:t>
      </w:r>
    </w:p>
    <w:p w14:paraId="6A0A4440" w14:textId="50E7F5C0" w:rsidR="00930375" w:rsidRPr="00930375" w:rsidRDefault="0073085E" w:rsidP="00360CB7">
      <w:pPr>
        <w:numPr>
          <w:ilvl w:val="0"/>
          <w:numId w:val="40"/>
        </w:numPr>
        <w:rPr>
          <w:u w:val="single"/>
        </w:rPr>
      </w:pPr>
      <w:hyperlink r:id="rId38" w:history="1">
        <w:r w:rsidR="00930375" w:rsidRPr="00930375">
          <w:rPr>
            <w:rStyle w:val="Hyperlink"/>
          </w:rPr>
          <w:t>TravelWise in Sandwell</w:t>
        </w:r>
      </w:hyperlink>
      <w:r w:rsidR="00930375" w:rsidRPr="00930375">
        <w:rPr>
          <w:vertAlign w:val="superscript"/>
        </w:rPr>
        <w:footnoteReference w:id="14"/>
      </w:r>
      <w:r w:rsidR="00930375" w:rsidRPr="00930375">
        <w:t xml:space="preserve"> is a one stop shop providing a wide range of information on planning sustainable travel, including carshares, public transport routes, cycle routes and walking journeys.</w:t>
      </w:r>
    </w:p>
    <w:p w14:paraId="5CECAABC" w14:textId="7B15D3E0" w:rsidR="00930375" w:rsidRPr="00930375" w:rsidRDefault="0073085E" w:rsidP="00360CB7">
      <w:pPr>
        <w:numPr>
          <w:ilvl w:val="0"/>
          <w:numId w:val="40"/>
        </w:numPr>
      </w:pPr>
      <w:hyperlink r:id="rId39" w:history="1">
        <w:r w:rsidR="00930375" w:rsidRPr="00930375">
          <w:rPr>
            <w:rStyle w:val="Hyperlink"/>
          </w:rPr>
          <w:t>Resilient Residents</w:t>
        </w:r>
      </w:hyperlink>
      <w:r w:rsidR="00930375" w:rsidRPr="00930375">
        <w:rPr>
          <w:vertAlign w:val="superscript"/>
        </w:rPr>
        <w:footnoteReference w:id="15"/>
      </w:r>
      <w:r w:rsidR="00930375" w:rsidRPr="00930375">
        <w:t xml:space="preserve"> has sections with information on Going Green, Health and Wellbeing and Saving Money.</w:t>
      </w:r>
      <w:r w:rsidR="004958AB" w:rsidRPr="00930375">
        <w:rPr>
          <w:u w:val="single"/>
        </w:rPr>
        <w:t xml:space="preserve"> </w:t>
      </w:r>
      <w:hyperlink r:id="rId40" w:history="1">
        <w:r w:rsidR="00930375" w:rsidRPr="00930375">
          <w:rPr>
            <w:rStyle w:val="Hyperlink"/>
          </w:rPr>
          <w:t>The Sandwell Cycling and Walking Infrastructure Plan 2020</w:t>
        </w:r>
      </w:hyperlink>
      <w:r w:rsidR="00930375" w:rsidRPr="00930375">
        <w:rPr>
          <w:vertAlign w:val="superscript"/>
        </w:rPr>
        <w:footnoteReference w:id="16"/>
      </w:r>
      <w:r w:rsidR="00930375" w:rsidRPr="00930375">
        <w:t xml:space="preserve"> explains Sandwell Council’s aims to increase walking and cycling uptake, the targeting of resources and the delivery of improvements to the walking and cycling environment.</w:t>
      </w:r>
    </w:p>
    <w:p w14:paraId="7E5EE92D" w14:textId="2A92119B" w:rsidR="00930375" w:rsidRPr="00930375" w:rsidRDefault="0073085E" w:rsidP="00360CB7">
      <w:pPr>
        <w:numPr>
          <w:ilvl w:val="0"/>
          <w:numId w:val="40"/>
        </w:numPr>
      </w:pPr>
      <w:hyperlink r:id="rId41" w:history="1">
        <w:r w:rsidR="00930375" w:rsidRPr="00C70931">
          <w:rPr>
            <w:rStyle w:val="Hyperlink"/>
          </w:rPr>
          <w:t>Air Quality Sandwell</w:t>
        </w:r>
      </w:hyperlink>
      <w:r w:rsidR="00930375" w:rsidRPr="00930375">
        <w:rPr>
          <w:vertAlign w:val="superscript"/>
        </w:rPr>
        <w:footnoteReference w:id="17"/>
      </w:r>
      <w:r w:rsidR="00930375" w:rsidRPr="00930375">
        <w:t xml:space="preserve"> offers residents the opportunity to report a pollution problem and is also where reports detailing Sandwell’s air quality history can be found.</w:t>
      </w:r>
    </w:p>
    <w:p w14:paraId="006AF137" w14:textId="303838EF" w:rsidR="00930375" w:rsidRPr="00930375" w:rsidRDefault="00930375" w:rsidP="00360CB7">
      <w:pPr>
        <w:numPr>
          <w:ilvl w:val="0"/>
          <w:numId w:val="40"/>
        </w:numPr>
      </w:pPr>
      <w:r w:rsidRPr="00930375">
        <w:t xml:space="preserve">The </w:t>
      </w:r>
      <w:hyperlink r:id="rId42" w:history="1">
        <w:r w:rsidRPr="00930375">
          <w:rPr>
            <w:rStyle w:val="Hyperlink"/>
          </w:rPr>
          <w:t>Healthy Sandwell</w:t>
        </w:r>
      </w:hyperlink>
      <w:r w:rsidRPr="00930375">
        <w:rPr>
          <w:vertAlign w:val="superscript"/>
        </w:rPr>
        <w:footnoteReference w:id="18"/>
      </w:r>
      <w:r w:rsidRPr="00930375">
        <w:t xml:space="preserve"> website offers health and wellbeing support to residents’, providing information and services on walking and increasing physical activity.</w:t>
      </w:r>
      <w:r w:rsidR="002D2A48" w:rsidRPr="00930375">
        <w:t xml:space="preserve"> </w:t>
      </w:r>
      <w:r w:rsidRPr="00930375">
        <w:t xml:space="preserve">Details of Sandwell’s </w:t>
      </w:r>
      <w:hyperlink r:id="rId43" w:history="1">
        <w:r w:rsidRPr="00930375">
          <w:rPr>
            <w:rStyle w:val="Hyperlink"/>
          </w:rPr>
          <w:t>Smoke Control Area</w:t>
        </w:r>
      </w:hyperlink>
      <w:r w:rsidRPr="00930375">
        <w:rPr>
          <w:vertAlign w:val="superscript"/>
        </w:rPr>
        <w:footnoteReference w:id="19"/>
      </w:r>
      <w:r w:rsidRPr="00930375">
        <w:t xml:space="preserve"> are provided on this government web page, whilst further information is also available on Sandwell’s Air Quality website, including the decision to designate all of Sandwell as a smoke control area, following public consultation.</w:t>
      </w:r>
    </w:p>
    <w:p w14:paraId="21B48594" w14:textId="13BE98B7" w:rsidR="00930375" w:rsidRPr="00930375" w:rsidRDefault="0073085E" w:rsidP="00360CB7">
      <w:pPr>
        <w:numPr>
          <w:ilvl w:val="0"/>
          <w:numId w:val="40"/>
        </w:numPr>
      </w:pPr>
      <w:hyperlink r:id="rId44" w:history="1">
        <w:r w:rsidR="00930375" w:rsidRPr="00930375">
          <w:rPr>
            <w:rStyle w:val="Hyperlink"/>
          </w:rPr>
          <w:t>Reporting repetitive bonfires</w:t>
        </w:r>
      </w:hyperlink>
      <w:r w:rsidR="00930375" w:rsidRPr="00930375">
        <w:rPr>
          <w:vertAlign w:val="superscript"/>
        </w:rPr>
        <w:footnoteReference w:id="20"/>
      </w:r>
      <w:r w:rsidR="00930375" w:rsidRPr="00930375">
        <w:t xml:space="preserve"> can help reduce air pollution and help prevent them from becoming a nuisance. Guidelines are also provided on how to help minimise the impact on neighbour’s health and safety should you choose to burn any garden waste.</w:t>
      </w:r>
    </w:p>
    <w:p w14:paraId="257533E5" w14:textId="0C8B4333" w:rsidR="00930375" w:rsidRPr="00930375" w:rsidRDefault="00930375" w:rsidP="00360CB7">
      <w:pPr>
        <w:numPr>
          <w:ilvl w:val="0"/>
          <w:numId w:val="40"/>
        </w:numPr>
      </w:pPr>
      <w:r w:rsidRPr="00930375">
        <w:t xml:space="preserve">Sandwell have partnered with </w:t>
      </w:r>
      <w:hyperlink r:id="rId45" w:history="1">
        <w:r w:rsidRPr="00930375">
          <w:rPr>
            <w:rStyle w:val="Hyperlink"/>
          </w:rPr>
          <w:t>GetComposting</w:t>
        </w:r>
      </w:hyperlink>
      <w:r w:rsidRPr="00930375">
        <w:rPr>
          <w:vertAlign w:val="superscript"/>
        </w:rPr>
        <w:footnoteReference w:id="21"/>
      </w:r>
      <w:r w:rsidRPr="00930375">
        <w:t xml:space="preserve"> to reduce methane and potential emissions from garden waste being burned, this website provides information about the importance of composting and offers discounts.</w:t>
      </w:r>
    </w:p>
    <w:p w14:paraId="1C548EDB" w14:textId="0C9E894B" w:rsidR="00930375" w:rsidRPr="00930375" w:rsidRDefault="00930375" w:rsidP="00360CB7">
      <w:pPr>
        <w:numPr>
          <w:ilvl w:val="0"/>
          <w:numId w:val="40"/>
        </w:numPr>
      </w:pPr>
      <w:r w:rsidRPr="00930375">
        <w:lastRenderedPageBreak/>
        <w:t>Air quality and climate change are closely linked. Sandwell’s</w:t>
      </w:r>
      <w:r w:rsidR="00C70931">
        <w:t xml:space="preserve"> </w:t>
      </w:r>
      <w:hyperlink r:id="rId46" w:history="1">
        <w:r w:rsidR="00C70931" w:rsidRPr="00C70931">
          <w:rPr>
            <w:rStyle w:val="Hyperlink"/>
          </w:rPr>
          <w:t>Climate Change</w:t>
        </w:r>
      </w:hyperlink>
      <w:r w:rsidRPr="00930375">
        <w:rPr>
          <w:vertAlign w:val="superscript"/>
        </w:rPr>
        <w:footnoteReference w:id="22"/>
      </w:r>
      <w:r w:rsidRPr="00930375">
        <w:t xml:space="preserve"> website provides tips on how we can all help in the fight against climate change. </w:t>
      </w:r>
    </w:p>
    <w:p w14:paraId="72F91B4B" w14:textId="5A609832" w:rsidR="00930375" w:rsidRPr="00930375" w:rsidRDefault="00930375" w:rsidP="00360CB7">
      <w:pPr>
        <w:numPr>
          <w:ilvl w:val="0"/>
          <w:numId w:val="40"/>
        </w:numPr>
      </w:pPr>
      <w:r w:rsidRPr="00930375">
        <w:t xml:space="preserve">Planting and preserving trees are important in improving air quality. </w:t>
      </w:r>
      <w:hyperlink r:id="rId47" w:history="1">
        <w:r w:rsidRPr="00930375">
          <w:rPr>
            <w:rStyle w:val="Hyperlink"/>
          </w:rPr>
          <w:t>Sandwell’s Tree Preservation Orders and Urban Tree Policy</w:t>
        </w:r>
      </w:hyperlink>
      <w:r w:rsidRPr="00930375">
        <w:rPr>
          <w:vertAlign w:val="superscript"/>
        </w:rPr>
        <w:footnoteReference w:id="23"/>
      </w:r>
      <w:r w:rsidRPr="00930375">
        <w:t xml:space="preserve"> highlight the importance of trees and new tree planning. </w:t>
      </w:r>
      <w:hyperlink r:id="rId48" w:history="1">
        <w:r w:rsidRPr="00930375">
          <w:rPr>
            <w:rStyle w:val="Hyperlink"/>
          </w:rPr>
          <w:t>The Woodland Trust</w:t>
        </w:r>
      </w:hyperlink>
      <w:r w:rsidRPr="00930375">
        <w:rPr>
          <w:vertAlign w:val="superscript"/>
        </w:rPr>
        <w:footnoteReference w:id="24"/>
      </w:r>
      <w:r w:rsidRPr="00930375">
        <w:t xml:space="preserve">  is a woodland conservation charity, and they provide information on how to plant a tree and how to get involved with tree planting </w:t>
      </w:r>
      <w:r w:rsidR="00F52C96">
        <w:t xml:space="preserve">and other projects </w:t>
      </w:r>
      <w:r w:rsidRPr="00930375">
        <w:t xml:space="preserve">in Sandwell. </w:t>
      </w:r>
    </w:p>
    <w:p w14:paraId="5999097D" w14:textId="71F6300E" w:rsidR="00930375" w:rsidRPr="00930375" w:rsidRDefault="00930375" w:rsidP="00360CB7">
      <w:pPr>
        <w:numPr>
          <w:ilvl w:val="0"/>
          <w:numId w:val="40"/>
        </w:numPr>
      </w:pPr>
      <w:r w:rsidRPr="00930375">
        <w:t xml:space="preserve">Sandwell has committed to the </w:t>
      </w:r>
      <w:hyperlink r:id="rId49" w:history="1">
        <w:r w:rsidRPr="00930375">
          <w:rPr>
            <w:rStyle w:val="Hyperlink"/>
          </w:rPr>
          <w:t>Black Country Ultra Low Emission Vehicle Strategy</w:t>
        </w:r>
      </w:hyperlink>
      <w:r w:rsidRPr="00930375">
        <w:rPr>
          <w:vertAlign w:val="superscript"/>
        </w:rPr>
        <w:footnoteReference w:id="25"/>
      </w:r>
      <w:r w:rsidR="00E43138">
        <w:t xml:space="preserve">, a programme </w:t>
      </w:r>
      <w:r w:rsidRPr="00930375">
        <w:t>commit</w:t>
      </w:r>
      <w:r w:rsidR="00E43138">
        <w:t>ted</w:t>
      </w:r>
      <w:r w:rsidRPr="00930375">
        <w:t xml:space="preserve"> to deliver</w:t>
      </w:r>
      <w:r w:rsidR="00F52C96">
        <w:t>ing</w:t>
      </w:r>
      <w:r w:rsidRPr="00930375">
        <w:t xml:space="preserve"> a network of electric vehicle charging points and ULEV public service vehicles. Maps of planned on-street residential chargers are available to view</w:t>
      </w:r>
      <w:r w:rsidR="00E43138">
        <w:t xml:space="preserve"> and you can make suggestions for future locations.</w:t>
      </w:r>
    </w:p>
    <w:p w14:paraId="5F0DDE98" w14:textId="564885E5" w:rsidR="00930375" w:rsidRPr="00930375" w:rsidRDefault="0073085E" w:rsidP="00360CB7">
      <w:pPr>
        <w:numPr>
          <w:ilvl w:val="0"/>
          <w:numId w:val="40"/>
        </w:numPr>
      </w:pPr>
      <w:hyperlink r:id="rId50" w:history="1">
        <w:r w:rsidR="00930375" w:rsidRPr="00C70931">
          <w:rPr>
            <w:rStyle w:val="Hyperlink"/>
          </w:rPr>
          <w:t>Sandwell’s</w:t>
        </w:r>
        <w:r w:rsidR="00C70931" w:rsidRPr="00C70931">
          <w:rPr>
            <w:rStyle w:val="Hyperlink"/>
          </w:rPr>
          <w:t xml:space="preserve"> LitterWatch</w:t>
        </w:r>
        <w:r w:rsidR="00930375" w:rsidRPr="00C70931">
          <w:rPr>
            <w:rStyle w:val="Hyperlink"/>
          </w:rPr>
          <w:t xml:space="preserve"> Eco Bus</w:t>
        </w:r>
      </w:hyperlink>
      <w:r w:rsidR="00930375" w:rsidRPr="00930375">
        <w:rPr>
          <w:vertAlign w:val="superscript"/>
        </w:rPr>
        <w:footnoteReference w:id="26"/>
      </w:r>
      <w:r w:rsidR="00930375" w:rsidRPr="00930375">
        <w:t xml:space="preserve"> is a project designed to educate children and adults about their local environment, air pollution, climate change and recycling. It is a free service available to all Sandwell schools and community groups.</w:t>
      </w:r>
    </w:p>
    <w:p w14:paraId="3221536C" w14:textId="0862CB1B" w:rsidR="00930375" w:rsidRPr="00930375" w:rsidRDefault="00930375" w:rsidP="00360CB7">
      <w:pPr>
        <w:numPr>
          <w:ilvl w:val="0"/>
          <w:numId w:val="40"/>
        </w:numPr>
      </w:pPr>
      <w:r w:rsidRPr="00930375">
        <w:t xml:space="preserve">Switching to energy efficient bulbs and appliances, improving insulation, and replacing your boiler with a </w:t>
      </w:r>
      <w:r w:rsidR="00BE5003" w:rsidRPr="00930375">
        <w:t>lower NO</w:t>
      </w:r>
      <w:r w:rsidR="00BE5003">
        <w:rPr>
          <w:vertAlign w:val="subscript"/>
        </w:rPr>
        <w:t>x</w:t>
      </w:r>
      <w:r w:rsidR="00BE5003" w:rsidRPr="00930375">
        <w:t xml:space="preserve"> option</w:t>
      </w:r>
      <w:r w:rsidRPr="00930375">
        <w:t xml:space="preserve"> can help reduce carbon emission and improve air quality. </w:t>
      </w:r>
      <w:r w:rsidR="00E43138">
        <w:t xml:space="preserve">Find out if your eligible for support through the </w:t>
      </w:r>
      <w:hyperlink r:id="rId51" w:history="1">
        <w:r w:rsidRPr="00930375">
          <w:rPr>
            <w:rStyle w:val="Hyperlink"/>
          </w:rPr>
          <w:t>Boiler Upgrade Scheme</w:t>
        </w:r>
      </w:hyperlink>
      <w:r w:rsidR="00F52C96" w:rsidRPr="00930375">
        <w:rPr>
          <w:vertAlign w:val="superscript"/>
        </w:rPr>
        <w:footnoteReference w:id="27"/>
      </w:r>
      <w:r w:rsidR="00E43138">
        <w:t>.</w:t>
      </w:r>
    </w:p>
    <w:p w14:paraId="438A26C8" w14:textId="5A039D19" w:rsidR="00930375" w:rsidRPr="00930375" w:rsidRDefault="00930375" w:rsidP="00360CB7">
      <w:pPr>
        <w:numPr>
          <w:ilvl w:val="0"/>
          <w:numId w:val="40"/>
        </w:numPr>
      </w:pPr>
      <w:r w:rsidRPr="00930375">
        <w:t xml:space="preserve">Switching energy providers to those that source energy from </w:t>
      </w:r>
      <w:hyperlink r:id="rId52" w:history="1">
        <w:r w:rsidRPr="00930375">
          <w:rPr>
            <w:rStyle w:val="Hyperlink"/>
          </w:rPr>
          <w:t>renewable energy sources</w:t>
        </w:r>
      </w:hyperlink>
      <w:r w:rsidRPr="00930375">
        <w:rPr>
          <w:vertAlign w:val="superscript"/>
        </w:rPr>
        <w:footnoteReference w:id="28"/>
      </w:r>
      <w:r w:rsidRPr="00930375">
        <w:t xml:space="preserve"> (wind, solar and water) is also a good way to reduce the impact of our homes on air quality and climate change.</w:t>
      </w:r>
    </w:p>
    <w:p w14:paraId="664DE3FC" w14:textId="77777777" w:rsidR="00E43357" w:rsidRPr="00E43357" w:rsidRDefault="002D2A48" w:rsidP="00360CB7">
      <w:pPr>
        <w:numPr>
          <w:ilvl w:val="0"/>
          <w:numId w:val="40"/>
        </w:numPr>
        <w:rPr>
          <w:rFonts w:asciiTheme="minorHAnsi" w:hAnsiTheme="minorHAnsi" w:cstheme="minorHAnsi"/>
          <w:color w:val="212529"/>
          <w:szCs w:val="24"/>
          <w:shd w:val="clear" w:color="auto" w:fill="FFFFFF"/>
        </w:rPr>
      </w:pPr>
      <w:r>
        <w:t xml:space="preserve">Businesses that would like </w:t>
      </w:r>
      <w:r w:rsidR="00930375" w:rsidRPr="00930375">
        <w:t>electric vehicle charge point installed</w:t>
      </w:r>
      <w:r w:rsidR="00E43357">
        <w:t xml:space="preserve"> can still</w:t>
      </w:r>
      <w:r w:rsidR="00930375" w:rsidRPr="00930375">
        <w:t xml:space="preserve"> take advantage of the Government's Workplace Charging Scheme (WGS). The WGS is a voucher-based scheme that provides a contribution towards the up-front costs of </w:t>
      </w:r>
      <w:r w:rsidR="00930375" w:rsidRPr="00930375">
        <w:lastRenderedPageBreak/>
        <w:t xml:space="preserve">the purchase and installation of electric vehicle chargers. Employers can apply for vouchers using the </w:t>
      </w:r>
      <w:hyperlink r:id="rId53" w:tgtFrame="_blank" w:history="1">
        <w:r w:rsidR="00930375" w:rsidRPr="00930375">
          <w:rPr>
            <w:rStyle w:val="Hyperlink"/>
          </w:rPr>
          <w:t>Workplace Charging Scheme application</w:t>
        </w:r>
      </w:hyperlink>
      <w:r w:rsidR="00930375" w:rsidRPr="00930375">
        <w:rPr>
          <w:u w:val="single"/>
          <w:vertAlign w:val="superscript"/>
        </w:rPr>
        <w:footnoteReference w:id="29"/>
      </w:r>
      <w:r w:rsidR="00930375" w:rsidRPr="00930375">
        <w:t>.</w:t>
      </w:r>
    </w:p>
    <w:p w14:paraId="49F9A3EF" w14:textId="0E84C216" w:rsidR="00193D3C" w:rsidRPr="00A81222" w:rsidRDefault="0073085E" w:rsidP="00360CB7">
      <w:pPr>
        <w:numPr>
          <w:ilvl w:val="0"/>
          <w:numId w:val="40"/>
        </w:numPr>
        <w:rPr>
          <w:rFonts w:asciiTheme="minorHAnsi" w:hAnsiTheme="minorHAnsi" w:cstheme="minorHAnsi"/>
          <w:color w:val="212529"/>
          <w:szCs w:val="24"/>
          <w:shd w:val="clear" w:color="auto" w:fill="FFFFFF"/>
        </w:rPr>
      </w:pPr>
      <w:hyperlink r:id="rId54" w:history="1">
        <w:r w:rsidR="00193D3C" w:rsidRPr="00E43357">
          <w:rPr>
            <w:rFonts w:asciiTheme="minorHAnsi" w:hAnsiTheme="minorHAnsi" w:cstheme="minorHAnsi"/>
            <w:color w:val="0070C0"/>
            <w:szCs w:val="24"/>
            <w:u w:val="single"/>
            <w:shd w:val="clear" w:color="auto" w:fill="FFFFFF"/>
          </w:rPr>
          <w:t>The walk and cycle Sandwell Facebook page</w:t>
        </w:r>
      </w:hyperlink>
      <w:r w:rsidR="00F52C96" w:rsidRPr="00BE5003">
        <w:rPr>
          <w:rStyle w:val="FootnoteReference"/>
          <w:rFonts w:asciiTheme="minorHAnsi" w:hAnsiTheme="minorHAnsi" w:cstheme="minorHAnsi"/>
          <w:szCs w:val="24"/>
          <w:u w:val="single"/>
          <w:shd w:val="clear" w:color="auto" w:fill="FFFFFF"/>
        </w:rPr>
        <w:footnoteReference w:id="30"/>
      </w:r>
      <w:r w:rsidR="00F52C96" w:rsidRPr="00BE5003">
        <w:rPr>
          <w:rFonts w:asciiTheme="minorHAnsi" w:hAnsiTheme="minorHAnsi" w:cstheme="minorHAnsi"/>
          <w:szCs w:val="24"/>
          <w:shd w:val="clear" w:color="auto" w:fill="FFFFFF"/>
        </w:rPr>
        <w:t xml:space="preserve"> </w:t>
      </w:r>
      <w:r w:rsidR="00193D3C" w:rsidRPr="00BE5003">
        <w:rPr>
          <w:rFonts w:asciiTheme="minorHAnsi" w:hAnsiTheme="minorHAnsi" w:cstheme="minorHAnsi"/>
          <w:color w:val="212529"/>
          <w:szCs w:val="24"/>
          <w:shd w:val="clear" w:color="auto" w:fill="FFFFFF"/>
        </w:rPr>
        <w:t xml:space="preserve">is for pedestrians and cyclists that are interested in discussing their experiences </w:t>
      </w:r>
      <w:r w:rsidR="00BE5003">
        <w:rPr>
          <w:rFonts w:asciiTheme="minorHAnsi" w:hAnsiTheme="minorHAnsi" w:cstheme="minorHAnsi"/>
          <w:color w:val="212529"/>
          <w:szCs w:val="24"/>
          <w:shd w:val="clear" w:color="auto" w:fill="FFFFFF"/>
        </w:rPr>
        <w:t xml:space="preserve">(good and bad) </w:t>
      </w:r>
      <w:r w:rsidR="00193D3C" w:rsidRPr="00BE5003">
        <w:rPr>
          <w:rFonts w:asciiTheme="minorHAnsi" w:hAnsiTheme="minorHAnsi" w:cstheme="minorHAnsi"/>
          <w:color w:val="212529"/>
          <w:szCs w:val="24"/>
          <w:shd w:val="clear" w:color="auto" w:fill="FFFFFF"/>
        </w:rPr>
        <w:t>when travelling around the borough and to help the Council identify where improvements can be made.</w:t>
      </w:r>
    </w:p>
    <w:p w14:paraId="0C908D80" w14:textId="4424DDCA" w:rsidR="00DD039B" w:rsidRPr="008474D8" w:rsidRDefault="45464E3D" w:rsidP="000D0687">
      <w:pPr>
        <w:pStyle w:val="Heading2"/>
      </w:pPr>
      <w:bookmarkStart w:id="170" w:name="_Toc169599191"/>
      <w:r w:rsidRPr="0040723F">
        <w:t>Local Respon</w:t>
      </w:r>
      <w:r w:rsidR="284DD08F" w:rsidRPr="0040723F">
        <w:t>s</w:t>
      </w:r>
      <w:r w:rsidRPr="0040723F">
        <w:t>ibil</w:t>
      </w:r>
      <w:r w:rsidR="284DD08F" w:rsidRPr="0040723F">
        <w:t>it</w:t>
      </w:r>
      <w:r w:rsidRPr="0040723F">
        <w:t xml:space="preserve">ies and </w:t>
      </w:r>
      <w:r w:rsidR="27697B37" w:rsidRPr="0040723F">
        <w:t>Commitment</w:t>
      </w:r>
      <w:bookmarkEnd w:id="170"/>
    </w:p>
    <w:p w14:paraId="1749F440" w14:textId="2D350EA9" w:rsidR="00556844" w:rsidRPr="00E3664B" w:rsidRDefault="00556844" w:rsidP="00556844">
      <w:r w:rsidRPr="00E3664B">
        <w:t xml:space="preserve">This </w:t>
      </w:r>
      <w:r>
        <w:t>ASR</w:t>
      </w:r>
      <w:r w:rsidRPr="00E3664B">
        <w:t xml:space="preserve"> was prepared by the </w:t>
      </w:r>
      <w:r w:rsidR="00055137">
        <w:t>Pollution Control Team</w:t>
      </w:r>
      <w:r w:rsidRPr="00E3664B">
        <w:t xml:space="preserve"> of </w:t>
      </w:r>
      <w:r w:rsidR="00055137" w:rsidRPr="00055137">
        <w:rPr>
          <w:color w:val="000000" w:themeColor="text1"/>
        </w:rPr>
        <w:t>Sandwell Metropolitan Borough</w:t>
      </w:r>
      <w:r w:rsidRPr="00055137">
        <w:rPr>
          <w:color w:val="000000" w:themeColor="text1"/>
        </w:rPr>
        <w:t xml:space="preserve"> </w:t>
      </w:r>
      <w:r w:rsidRPr="00E3664B">
        <w:t>Council with the support and agreement of the following officers and departments:</w:t>
      </w:r>
    </w:p>
    <w:p w14:paraId="0B2C0AD4" w14:textId="7BD40ACF" w:rsidR="00556844" w:rsidRPr="00055137" w:rsidRDefault="00055137" w:rsidP="00556844">
      <w:pPr>
        <w:rPr>
          <w:color w:val="000000" w:themeColor="text1"/>
        </w:rPr>
      </w:pPr>
      <w:r w:rsidRPr="00055137">
        <w:rPr>
          <w:color w:val="000000" w:themeColor="text1"/>
        </w:rPr>
        <w:t>Elizabeth Stephens – Air Quality Team Manager, Senior EHO</w:t>
      </w:r>
    </w:p>
    <w:p w14:paraId="3E1D6782" w14:textId="5C44A6E3" w:rsidR="00055137" w:rsidRPr="00055137" w:rsidRDefault="00055137" w:rsidP="00556844">
      <w:pPr>
        <w:rPr>
          <w:color w:val="000000" w:themeColor="text1"/>
        </w:rPr>
      </w:pPr>
      <w:r w:rsidRPr="00055137">
        <w:rPr>
          <w:color w:val="000000" w:themeColor="text1"/>
        </w:rPr>
        <w:t>Sophie Morris – Public Health Specialist (Air Quality and Climate Change)</w:t>
      </w:r>
    </w:p>
    <w:p w14:paraId="33A816BF" w14:textId="6C255928" w:rsidR="00556844" w:rsidRPr="00E3664B" w:rsidRDefault="00556844" w:rsidP="00556844">
      <w:r w:rsidRPr="00E3664B">
        <w:t xml:space="preserve">This </w:t>
      </w:r>
      <w:r w:rsidR="001C33C2">
        <w:t>ASR</w:t>
      </w:r>
      <w:r w:rsidRPr="00E3664B">
        <w:t xml:space="preserve"> has been approved by:</w:t>
      </w:r>
    </w:p>
    <w:p w14:paraId="6D7E5BDD" w14:textId="4591ED18" w:rsidR="00055137" w:rsidRPr="00055137" w:rsidRDefault="00055137" w:rsidP="00360CB7">
      <w:pPr>
        <w:pStyle w:val="ListParagraph"/>
        <w:numPr>
          <w:ilvl w:val="0"/>
          <w:numId w:val="28"/>
        </w:numPr>
        <w:rPr>
          <w:color w:val="000000" w:themeColor="text1"/>
        </w:rPr>
      </w:pPr>
      <w:bookmarkStart w:id="171" w:name="_Hlk166506000"/>
      <w:r w:rsidRPr="00055137">
        <w:rPr>
          <w:color w:val="000000" w:themeColor="text1"/>
        </w:rPr>
        <w:t>Liann Brookes-Smith – Interim Director of Public Health</w:t>
      </w:r>
    </w:p>
    <w:bookmarkEnd w:id="171"/>
    <w:p w14:paraId="0FE3F29A" w14:textId="0317B612" w:rsidR="00055137" w:rsidRPr="00055137" w:rsidRDefault="00055137" w:rsidP="00360CB7">
      <w:pPr>
        <w:pStyle w:val="ListParagraph"/>
        <w:numPr>
          <w:ilvl w:val="0"/>
          <w:numId w:val="28"/>
        </w:numPr>
        <w:rPr>
          <w:color w:val="000000" w:themeColor="text1"/>
        </w:rPr>
      </w:pPr>
      <w:r w:rsidRPr="00055137">
        <w:rPr>
          <w:color w:val="000000" w:themeColor="text1"/>
        </w:rPr>
        <w:t>Lina Martino – Public Health Consultant</w:t>
      </w:r>
    </w:p>
    <w:p w14:paraId="125C9E8D" w14:textId="7CE74D09" w:rsidR="00055137" w:rsidRPr="00055137" w:rsidRDefault="00055137" w:rsidP="00360CB7">
      <w:pPr>
        <w:pStyle w:val="ListParagraph"/>
        <w:numPr>
          <w:ilvl w:val="0"/>
          <w:numId w:val="28"/>
        </w:numPr>
        <w:rPr>
          <w:color w:val="000000" w:themeColor="text1"/>
        </w:rPr>
      </w:pPr>
      <w:r w:rsidRPr="00055137">
        <w:rPr>
          <w:color w:val="000000" w:themeColor="text1"/>
        </w:rPr>
        <w:t>Andy Thorpe – Healthy Urban Development Officer</w:t>
      </w:r>
    </w:p>
    <w:p w14:paraId="0E3A8854" w14:textId="414B4F30" w:rsidR="00055137" w:rsidRDefault="00556844" w:rsidP="00556844">
      <w:r w:rsidRPr="005D760F">
        <w:t xml:space="preserve">This </w:t>
      </w:r>
      <w:r w:rsidR="001C33C2">
        <w:t>ASR</w:t>
      </w:r>
      <w:r w:rsidRPr="005D760F">
        <w:t xml:space="preserve"> </w:t>
      </w:r>
      <w:r w:rsidR="00055137">
        <w:t>has</w:t>
      </w:r>
      <w:r w:rsidRPr="003B5405">
        <w:rPr>
          <w:color w:val="FF0000"/>
        </w:rPr>
        <w:t xml:space="preserve"> </w:t>
      </w:r>
      <w:r>
        <w:t>been signed off by a Director of Public Health.</w:t>
      </w:r>
    </w:p>
    <w:p w14:paraId="5DC56B96" w14:textId="629CEC11" w:rsidR="005451CE" w:rsidRDefault="005451CE" w:rsidP="00556844">
      <w:pPr>
        <w:rPr>
          <w:b/>
          <w:bCs/>
          <w:color w:val="000000" w:themeColor="text1"/>
        </w:rPr>
      </w:pPr>
      <w:r w:rsidRPr="009F5E82">
        <w:rPr>
          <w:rFonts w:cs="Arial"/>
          <w:noProof/>
          <w:color w:val="000000" w:themeColor="text1"/>
        </w:rPr>
        <w:drawing>
          <wp:anchor distT="0" distB="0" distL="114300" distR="114300" simplePos="0" relativeHeight="251811840" behindDoc="1" locked="0" layoutInCell="1" allowOverlap="1" wp14:anchorId="20F0631E" wp14:editId="3919217E">
            <wp:simplePos x="0" y="0"/>
            <wp:positionH relativeFrom="margin">
              <wp:align>left</wp:align>
            </wp:positionH>
            <wp:positionV relativeFrom="paragraph">
              <wp:posOffset>8890</wp:posOffset>
            </wp:positionV>
            <wp:extent cx="1670050" cy="566577"/>
            <wp:effectExtent l="0" t="0" r="6350" b="508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gniture 2.jpg"/>
                    <pic:cNvPicPr/>
                  </pic:nvPicPr>
                  <pic:blipFill rotWithShape="1">
                    <a:blip r:embed="rId55"/>
                    <a:srcRect l="7498" t="18941" r="9297" b="32552"/>
                    <a:stretch/>
                  </pic:blipFill>
                  <pic:spPr bwMode="auto">
                    <a:xfrm>
                      <a:off x="0" y="0"/>
                      <a:ext cx="1670050" cy="5665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99854E" w14:textId="324D82BA" w:rsidR="005451CE" w:rsidRPr="005451CE" w:rsidRDefault="005451CE" w:rsidP="00556844">
      <w:pPr>
        <w:rPr>
          <w:b/>
          <w:bCs/>
          <w:color w:val="000000" w:themeColor="text1"/>
        </w:rPr>
      </w:pPr>
    </w:p>
    <w:p w14:paraId="48F26547" w14:textId="31E440DF" w:rsidR="00055137" w:rsidRDefault="00055137" w:rsidP="00556844">
      <w:r>
        <w:t>Liann Brookes-Smith, Interim Director of Public Health</w:t>
      </w:r>
    </w:p>
    <w:p w14:paraId="44B818DB" w14:textId="77777777" w:rsidR="00055137" w:rsidRPr="00E3664B" w:rsidRDefault="00055137" w:rsidP="00556844"/>
    <w:p w14:paraId="7F1BF254" w14:textId="6D96B48E" w:rsidR="00556844" w:rsidRDefault="00556844" w:rsidP="00556844">
      <w:r w:rsidRPr="00E3664B">
        <w:t xml:space="preserve">If you have any comments on this </w:t>
      </w:r>
      <w:proofErr w:type="gramStart"/>
      <w:r w:rsidR="00B36E60">
        <w:t>ASR</w:t>
      </w:r>
      <w:proofErr w:type="gramEnd"/>
      <w:r w:rsidRPr="00E3664B">
        <w:t xml:space="preserve"> please send them to </w:t>
      </w:r>
      <w:r w:rsidR="00055137" w:rsidRPr="00055137">
        <w:rPr>
          <w:color w:val="000000" w:themeColor="text1"/>
        </w:rPr>
        <w:t>Elizabeth Stephens</w:t>
      </w:r>
      <w:r w:rsidRPr="00055137">
        <w:rPr>
          <w:color w:val="000000" w:themeColor="text1"/>
        </w:rPr>
        <w:t xml:space="preserve"> </w:t>
      </w:r>
      <w:r w:rsidRPr="00E3664B">
        <w:t>at:</w:t>
      </w:r>
    </w:p>
    <w:p w14:paraId="26A27EAB" w14:textId="04C75BDC" w:rsidR="00055137" w:rsidRDefault="00055137" w:rsidP="00556844">
      <w:r w:rsidRPr="00055137">
        <w:rPr>
          <w:b/>
          <w:bCs/>
          <w:color w:val="000000" w:themeColor="text1"/>
        </w:rPr>
        <w:t>Address:</w:t>
      </w:r>
      <w:r w:rsidRPr="00055137">
        <w:rPr>
          <w:color w:val="000000" w:themeColor="text1"/>
        </w:rPr>
        <w:t xml:space="preserve"> </w:t>
      </w:r>
      <w:r>
        <w:t>Public Health, Sandwell Council House, Freeth Street, Oldbury, West Midlands, B69 3DE</w:t>
      </w:r>
    </w:p>
    <w:p w14:paraId="6FAF2E6D" w14:textId="3A2147B4" w:rsidR="00A221A2" w:rsidRPr="00055137" w:rsidRDefault="00055137" w:rsidP="00CD44CD">
      <w:pPr>
        <w:rPr>
          <w:color w:val="000000" w:themeColor="text1"/>
        </w:rPr>
      </w:pPr>
      <w:r w:rsidRPr="00055137">
        <w:rPr>
          <w:b/>
          <w:bCs/>
          <w:color w:val="000000" w:themeColor="text1"/>
        </w:rPr>
        <w:t>Or Email</w:t>
      </w:r>
      <w:r>
        <w:rPr>
          <w:b/>
          <w:bCs/>
          <w:color w:val="000000" w:themeColor="text1"/>
        </w:rPr>
        <w:t xml:space="preserve">: </w:t>
      </w:r>
      <w:r>
        <w:rPr>
          <w:color w:val="000000" w:themeColor="text1"/>
        </w:rPr>
        <w:t>pollution_control@sandwell.gov.uk</w:t>
      </w:r>
    </w:p>
    <w:p w14:paraId="30D17F0B" w14:textId="77777777" w:rsidR="00A221A2" w:rsidRDefault="00A221A2" w:rsidP="00400B0F">
      <w:pPr>
        <w:spacing w:before="0" w:after="0"/>
        <w:rPr>
          <w:b/>
          <w:color w:val="008938"/>
          <w:sz w:val="28"/>
          <w:lang w:eastAsia="en-GB"/>
        </w:rPr>
        <w:sectPr w:rsidR="00A221A2" w:rsidSect="00E43138">
          <w:pgSz w:w="11899" w:h="16838" w:code="9"/>
          <w:pgMar w:top="1134" w:right="1134" w:bottom="1134" w:left="1134" w:header="340" w:footer="340" w:gutter="0"/>
          <w:pgNumType w:fmt="lowerRoman"/>
          <w:cols w:space="708"/>
          <w:docGrid w:linePitch="326"/>
        </w:sectPr>
      </w:pPr>
    </w:p>
    <w:p w14:paraId="0C802783" w14:textId="2602698C" w:rsidR="002D2206" w:rsidRPr="008474D8" w:rsidRDefault="61EED928" w:rsidP="00F23507">
      <w:pPr>
        <w:pStyle w:val="Contents"/>
        <w:ind w:left="709" w:hanging="709"/>
      </w:pPr>
      <w:r w:rsidRPr="0040723F">
        <w:rPr>
          <w:shd w:val="clear" w:color="auto" w:fill="E6E6E6"/>
        </w:rPr>
        <w:lastRenderedPageBreak/>
        <w:t xml:space="preserve">Table of </w:t>
      </w:r>
      <w:r w:rsidR="4A43F515" w:rsidRPr="0040723F">
        <w:rPr>
          <w:shd w:val="clear" w:color="auto" w:fill="E6E6E6"/>
        </w:rPr>
        <w:t>Contents</w:t>
      </w:r>
      <w:bookmarkEnd w:id="2"/>
    </w:p>
    <w:bookmarkStart w:id="172" w:name="_Toc473641179"/>
    <w:p w14:paraId="6FAD2CE0" w14:textId="7242A65C" w:rsidR="00E811CD" w:rsidRDefault="00414262">
      <w:pPr>
        <w:pStyle w:val="TOC1"/>
        <w:rPr>
          <w:rFonts w:asciiTheme="minorHAnsi" w:eastAsiaTheme="minorEastAsia" w:hAnsiTheme="minorHAnsi" w:cstheme="minorBidi"/>
          <w:b w:val="0"/>
          <w:color w:val="auto"/>
          <w:kern w:val="2"/>
          <w:sz w:val="22"/>
          <w:lang w:eastAsia="en-GB"/>
          <w14:ligatures w14:val="standardContextual"/>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169599186" w:history="1">
        <w:r w:rsidR="00E811CD" w:rsidRPr="00677B0C">
          <w:rPr>
            <w:rStyle w:val="Hyperlink"/>
            <w:shd w:val="clear" w:color="auto" w:fill="E6E6E6"/>
          </w:rPr>
          <w:t>Executive Summary: Air Quality in Our Area</w:t>
        </w:r>
        <w:r w:rsidR="00E811CD">
          <w:rPr>
            <w:webHidden/>
          </w:rPr>
          <w:tab/>
        </w:r>
        <w:r w:rsidR="00E811CD">
          <w:rPr>
            <w:webHidden/>
          </w:rPr>
          <w:fldChar w:fldCharType="begin"/>
        </w:r>
        <w:r w:rsidR="00E811CD">
          <w:rPr>
            <w:webHidden/>
          </w:rPr>
          <w:instrText xml:space="preserve"> PAGEREF _Toc169599186 \h </w:instrText>
        </w:r>
        <w:r w:rsidR="00E811CD">
          <w:rPr>
            <w:webHidden/>
          </w:rPr>
        </w:r>
        <w:r w:rsidR="00E811CD">
          <w:rPr>
            <w:webHidden/>
          </w:rPr>
          <w:fldChar w:fldCharType="separate"/>
        </w:r>
        <w:r w:rsidR="00E811CD">
          <w:rPr>
            <w:webHidden/>
          </w:rPr>
          <w:t>iii</w:t>
        </w:r>
        <w:r w:rsidR="00E811CD">
          <w:rPr>
            <w:webHidden/>
          </w:rPr>
          <w:fldChar w:fldCharType="end"/>
        </w:r>
      </w:hyperlink>
    </w:p>
    <w:p w14:paraId="619F8449" w14:textId="20833BA7"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187" w:history="1">
        <w:r w:rsidR="00E811CD" w:rsidRPr="00677B0C">
          <w:rPr>
            <w:rStyle w:val="Hyperlink"/>
            <w:noProof/>
          </w:rPr>
          <w:t>Air Quality in Sandwell</w:t>
        </w:r>
        <w:r w:rsidR="00E811CD">
          <w:rPr>
            <w:noProof/>
            <w:webHidden/>
          </w:rPr>
          <w:tab/>
        </w:r>
        <w:r w:rsidR="00E811CD">
          <w:rPr>
            <w:noProof/>
            <w:webHidden/>
          </w:rPr>
          <w:fldChar w:fldCharType="begin"/>
        </w:r>
        <w:r w:rsidR="00E811CD">
          <w:rPr>
            <w:noProof/>
            <w:webHidden/>
          </w:rPr>
          <w:instrText xml:space="preserve"> PAGEREF _Toc169599187 \h </w:instrText>
        </w:r>
        <w:r w:rsidR="00E811CD">
          <w:rPr>
            <w:noProof/>
            <w:webHidden/>
          </w:rPr>
        </w:r>
        <w:r w:rsidR="00E811CD">
          <w:rPr>
            <w:noProof/>
            <w:webHidden/>
          </w:rPr>
          <w:fldChar w:fldCharType="separate"/>
        </w:r>
        <w:r w:rsidR="00E811CD">
          <w:rPr>
            <w:noProof/>
            <w:webHidden/>
          </w:rPr>
          <w:t>iv</w:t>
        </w:r>
        <w:r w:rsidR="00E811CD">
          <w:rPr>
            <w:noProof/>
            <w:webHidden/>
          </w:rPr>
          <w:fldChar w:fldCharType="end"/>
        </w:r>
      </w:hyperlink>
    </w:p>
    <w:p w14:paraId="3FA2C88D" w14:textId="7809F774"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188" w:history="1">
        <w:r w:rsidR="00E811CD" w:rsidRPr="00677B0C">
          <w:rPr>
            <w:rStyle w:val="Hyperlink"/>
            <w:noProof/>
          </w:rPr>
          <w:t>Actions to Improve Air Quality</w:t>
        </w:r>
        <w:r w:rsidR="00E811CD">
          <w:rPr>
            <w:noProof/>
            <w:webHidden/>
          </w:rPr>
          <w:tab/>
        </w:r>
        <w:r w:rsidR="00E811CD">
          <w:rPr>
            <w:noProof/>
            <w:webHidden/>
          </w:rPr>
          <w:fldChar w:fldCharType="begin"/>
        </w:r>
        <w:r w:rsidR="00E811CD">
          <w:rPr>
            <w:noProof/>
            <w:webHidden/>
          </w:rPr>
          <w:instrText xml:space="preserve"> PAGEREF _Toc169599188 \h </w:instrText>
        </w:r>
        <w:r w:rsidR="00E811CD">
          <w:rPr>
            <w:noProof/>
            <w:webHidden/>
          </w:rPr>
        </w:r>
        <w:r w:rsidR="00E811CD">
          <w:rPr>
            <w:noProof/>
            <w:webHidden/>
          </w:rPr>
          <w:fldChar w:fldCharType="separate"/>
        </w:r>
        <w:r w:rsidR="00E811CD">
          <w:rPr>
            <w:noProof/>
            <w:webHidden/>
          </w:rPr>
          <w:t>ix</w:t>
        </w:r>
        <w:r w:rsidR="00E811CD">
          <w:rPr>
            <w:noProof/>
            <w:webHidden/>
          </w:rPr>
          <w:fldChar w:fldCharType="end"/>
        </w:r>
      </w:hyperlink>
    </w:p>
    <w:p w14:paraId="62F48F81" w14:textId="43AB2B5E"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189" w:history="1">
        <w:r w:rsidR="00E811CD" w:rsidRPr="00677B0C">
          <w:rPr>
            <w:rStyle w:val="Hyperlink"/>
            <w:noProof/>
          </w:rPr>
          <w:t>Conclusions and Priorities</w:t>
        </w:r>
        <w:r w:rsidR="00E811CD">
          <w:rPr>
            <w:noProof/>
            <w:webHidden/>
          </w:rPr>
          <w:tab/>
        </w:r>
        <w:r w:rsidR="00E811CD">
          <w:rPr>
            <w:noProof/>
            <w:webHidden/>
          </w:rPr>
          <w:fldChar w:fldCharType="begin"/>
        </w:r>
        <w:r w:rsidR="00E811CD">
          <w:rPr>
            <w:noProof/>
            <w:webHidden/>
          </w:rPr>
          <w:instrText xml:space="preserve"> PAGEREF _Toc169599189 \h </w:instrText>
        </w:r>
        <w:r w:rsidR="00E811CD">
          <w:rPr>
            <w:noProof/>
            <w:webHidden/>
          </w:rPr>
        </w:r>
        <w:r w:rsidR="00E811CD">
          <w:rPr>
            <w:noProof/>
            <w:webHidden/>
          </w:rPr>
          <w:fldChar w:fldCharType="separate"/>
        </w:r>
        <w:r w:rsidR="00E811CD">
          <w:rPr>
            <w:noProof/>
            <w:webHidden/>
          </w:rPr>
          <w:t>xiv</w:t>
        </w:r>
        <w:r w:rsidR="00E811CD">
          <w:rPr>
            <w:noProof/>
            <w:webHidden/>
          </w:rPr>
          <w:fldChar w:fldCharType="end"/>
        </w:r>
      </w:hyperlink>
    </w:p>
    <w:p w14:paraId="5B32303D" w14:textId="14A73425"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190" w:history="1">
        <w:r w:rsidR="00E811CD" w:rsidRPr="00677B0C">
          <w:rPr>
            <w:rStyle w:val="Hyperlink"/>
            <w:noProof/>
          </w:rPr>
          <w:t>Local Engagement and How to get Involved</w:t>
        </w:r>
        <w:r w:rsidR="00E811CD">
          <w:rPr>
            <w:noProof/>
            <w:webHidden/>
          </w:rPr>
          <w:tab/>
        </w:r>
        <w:r w:rsidR="00E811CD">
          <w:rPr>
            <w:noProof/>
            <w:webHidden/>
          </w:rPr>
          <w:fldChar w:fldCharType="begin"/>
        </w:r>
        <w:r w:rsidR="00E811CD">
          <w:rPr>
            <w:noProof/>
            <w:webHidden/>
          </w:rPr>
          <w:instrText xml:space="preserve"> PAGEREF _Toc169599190 \h </w:instrText>
        </w:r>
        <w:r w:rsidR="00E811CD">
          <w:rPr>
            <w:noProof/>
            <w:webHidden/>
          </w:rPr>
        </w:r>
        <w:r w:rsidR="00E811CD">
          <w:rPr>
            <w:noProof/>
            <w:webHidden/>
          </w:rPr>
          <w:fldChar w:fldCharType="separate"/>
        </w:r>
        <w:r w:rsidR="00E811CD">
          <w:rPr>
            <w:noProof/>
            <w:webHidden/>
          </w:rPr>
          <w:t>xvi</w:t>
        </w:r>
        <w:r w:rsidR="00E811CD">
          <w:rPr>
            <w:noProof/>
            <w:webHidden/>
          </w:rPr>
          <w:fldChar w:fldCharType="end"/>
        </w:r>
      </w:hyperlink>
    </w:p>
    <w:p w14:paraId="2F716EF9" w14:textId="3B002189"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191" w:history="1">
        <w:r w:rsidR="00E811CD" w:rsidRPr="00677B0C">
          <w:rPr>
            <w:rStyle w:val="Hyperlink"/>
            <w:noProof/>
          </w:rPr>
          <w:t>Local Responsibilities and Commitment</w:t>
        </w:r>
        <w:r w:rsidR="00E811CD">
          <w:rPr>
            <w:noProof/>
            <w:webHidden/>
          </w:rPr>
          <w:tab/>
        </w:r>
        <w:r w:rsidR="00E811CD">
          <w:rPr>
            <w:noProof/>
            <w:webHidden/>
          </w:rPr>
          <w:fldChar w:fldCharType="begin"/>
        </w:r>
        <w:r w:rsidR="00E811CD">
          <w:rPr>
            <w:noProof/>
            <w:webHidden/>
          </w:rPr>
          <w:instrText xml:space="preserve"> PAGEREF _Toc169599191 \h </w:instrText>
        </w:r>
        <w:r w:rsidR="00E811CD">
          <w:rPr>
            <w:noProof/>
            <w:webHidden/>
          </w:rPr>
        </w:r>
        <w:r w:rsidR="00E811CD">
          <w:rPr>
            <w:noProof/>
            <w:webHidden/>
          </w:rPr>
          <w:fldChar w:fldCharType="separate"/>
        </w:r>
        <w:r w:rsidR="00E811CD">
          <w:rPr>
            <w:noProof/>
            <w:webHidden/>
          </w:rPr>
          <w:t>xix</w:t>
        </w:r>
        <w:r w:rsidR="00E811CD">
          <w:rPr>
            <w:noProof/>
            <w:webHidden/>
          </w:rPr>
          <w:fldChar w:fldCharType="end"/>
        </w:r>
      </w:hyperlink>
    </w:p>
    <w:p w14:paraId="2DBB25FE" w14:textId="2EE77B88"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192" w:history="1">
        <w:r w:rsidR="00E811CD" w:rsidRPr="00677B0C">
          <w:rPr>
            <w:rStyle w:val="Hyperlink"/>
          </w:rPr>
          <w:t>1</w:t>
        </w:r>
        <w:r w:rsidR="00E811CD">
          <w:rPr>
            <w:rFonts w:asciiTheme="minorHAnsi" w:eastAsiaTheme="minorEastAsia" w:hAnsiTheme="minorHAnsi" w:cstheme="minorBidi"/>
            <w:b w:val="0"/>
            <w:color w:val="auto"/>
            <w:kern w:val="2"/>
            <w:sz w:val="22"/>
            <w:lang w:eastAsia="en-GB"/>
            <w14:ligatures w14:val="standardContextual"/>
          </w:rPr>
          <w:tab/>
        </w:r>
        <w:r w:rsidR="00E811CD" w:rsidRPr="00677B0C">
          <w:rPr>
            <w:rStyle w:val="Hyperlink"/>
            <w:shd w:val="clear" w:color="auto" w:fill="E6E6E6"/>
          </w:rPr>
          <w:t>Local Air Quality Management</w:t>
        </w:r>
        <w:r w:rsidR="00E811CD">
          <w:rPr>
            <w:webHidden/>
          </w:rPr>
          <w:tab/>
        </w:r>
        <w:r w:rsidR="00E811CD">
          <w:rPr>
            <w:webHidden/>
          </w:rPr>
          <w:fldChar w:fldCharType="begin"/>
        </w:r>
        <w:r w:rsidR="00E811CD">
          <w:rPr>
            <w:webHidden/>
          </w:rPr>
          <w:instrText xml:space="preserve"> PAGEREF _Toc169599192 \h </w:instrText>
        </w:r>
        <w:r w:rsidR="00E811CD">
          <w:rPr>
            <w:webHidden/>
          </w:rPr>
        </w:r>
        <w:r w:rsidR="00E811CD">
          <w:rPr>
            <w:webHidden/>
          </w:rPr>
          <w:fldChar w:fldCharType="separate"/>
        </w:r>
        <w:r w:rsidR="00E811CD">
          <w:rPr>
            <w:webHidden/>
          </w:rPr>
          <w:t>1</w:t>
        </w:r>
        <w:r w:rsidR="00E811CD">
          <w:rPr>
            <w:webHidden/>
          </w:rPr>
          <w:fldChar w:fldCharType="end"/>
        </w:r>
      </w:hyperlink>
    </w:p>
    <w:p w14:paraId="7FAD4B73" w14:textId="5BC84127"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193" w:history="1">
        <w:r w:rsidR="00E811CD" w:rsidRPr="00677B0C">
          <w:rPr>
            <w:rStyle w:val="Hyperlink"/>
          </w:rPr>
          <w:t>2</w:t>
        </w:r>
        <w:r w:rsidR="00E811CD">
          <w:rPr>
            <w:rFonts w:asciiTheme="minorHAnsi" w:eastAsiaTheme="minorEastAsia" w:hAnsiTheme="minorHAnsi" w:cstheme="minorBidi"/>
            <w:b w:val="0"/>
            <w:color w:val="auto"/>
            <w:kern w:val="2"/>
            <w:sz w:val="22"/>
            <w:lang w:eastAsia="en-GB"/>
            <w14:ligatures w14:val="standardContextual"/>
          </w:rPr>
          <w:tab/>
        </w:r>
        <w:r w:rsidR="00E811CD" w:rsidRPr="00677B0C">
          <w:rPr>
            <w:rStyle w:val="Hyperlink"/>
            <w:shd w:val="clear" w:color="auto" w:fill="E6E6E6"/>
          </w:rPr>
          <w:t>Actions to Improve Air Quality</w:t>
        </w:r>
        <w:r w:rsidR="00E811CD">
          <w:rPr>
            <w:webHidden/>
          </w:rPr>
          <w:tab/>
        </w:r>
        <w:r w:rsidR="00E811CD">
          <w:rPr>
            <w:webHidden/>
          </w:rPr>
          <w:fldChar w:fldCharType="begin"/>
        </w:r>
        <w:r w:rsidR="00E811CD">
          <w:rPr>
            <w:webHidden/>
          </w:rPr>
          <w:instrText xml:space="preserve"> PAGEREF _Toc169599193 \h </w:instrText>
        </w:r>
        <w:r w:rsidR="00E811CD">
          <w:rPr>
            <w:webHidden/>
          </w:rPr>
        </w:r>
        <w:r w:rsidR="00E811CD">
          <w:rPr>
            <w:webHidden/>
          </w:rPr>
          <w:fldChar w:fldCharType="separate"/>
        </w:r>
        <w:r w:rsidR="00E811CD">
          <w:rPr>
            <w:webHidden/>
          </w:rPr>
          <w:t>2</w:t>
        </w:r>
        <w:r w:rsidR="00E811CD">
          <w:rPr>
            <w:webHidden/>
          </w:rPr>
          <w:fldChar w:fldCharType="end"/>
        </w:r>
      </w:hyperlink>
    </w:p>
    <w:p w14:paraId="3634743D" w14:textId="461198BB"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194" w:history="1">
        <w:r w:rsidR="00E811CD" w:rsidRPr="00677B0C">
          <w:rPr>
            <w:rStyle w:val="Hyperlink"/>
          </w:rPr>
          <w:t>2.1</w:t>
        </w:r>
        <w:r w:rsidR="00E811CD">
          <w:rPr>
            <w:rFonts w:asciiTheme="minorHAnsi" w:eastAsiaTheme="minorEastAsia" w:hAnsiTheme="minorHAnsi" w:cstheme="minorBidi"/>
            <w:b w:val="0"/>
            <w:color w:val="auto"/>
            <w:kern w:val="2"/>
            <w:sz w:val="22"/>
            <w:lang w:eastAsia="en-GB"/>
            <w14:ligatures w14:val="standardContextual"/>
          </w:rPr>
          <w:tab/>
        </w:r>
        <w:r w:rsidR="00E811CD" w:rsidRPr="00677B0C">
          <w:rPr>
            <w:rStyle w:val="Hyperlink"/>
          </w:rPr>
          <w:t>Air Quality Management Areas</w:t>
        </w:r>
        <w:r w:rsidR="00E811CD">
          <w:rPr>
            <w:webHidden/>
          </w:rPr>
          <w:tab/>
        </w:r>
        <w:r w:rsidR="00E811CD">
          <w:rPr>
            <w:webHidden/>
          </w:rPr>
          <w:fldChar w:fldCharType="begin"/>
        </w:r>
        <w:r w:rsidR="00E811CD">
          <w:rPr>
            <w:webHidden/>
          </w:rPr>
          <w:instrText xml:space="preserve"> PAGEREF _Toc169599194 \h </w:instrText>
        </w:r>
        <w:r w:rsidR="00E811CD">
          <w:rPr>
            <w:webHidden/>
          </w:rPr>
        </w:r>
        <w:r w:rsidR="00E811CD">
          <w:rPr>
            <w:webHidden/>
          </w:rPr>
          <w:fldChar w:fldCharType="separate"/>
        </w:r>
        <w:r w:rsidR="00E811CD">
          <w:rPr>
            <w:webHidden/>
          </w:rPr>
          <w:t>2</w:t>
        </w:r>
        <w:r w:rsidR="00E811CD">
          <w:rPr>
            <w:webHidden/>
          </w:rPr>
          <w:fldChar w:fldCharType="end"/>
        </w:r>
      </w:hyperlink>
    </w:p>
    <w:p w14:paraId="155C0C93" w14:textId="4F442EB0"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195" w:history="1">
        <w:r w:rsidR="00E811CD" w:rsidRPr="00677B0C">
          <w:rPr>
            <w:rStyle w:val="Hyperlink"/>
          </w:rPr>
          <w:t>2.2</w:t>
        </w:r>
        <w:r w:rsidR="00E811CD">
          <w:rPr>
            <w:rFonts w:asciiTheme="minorHAnsi" w:eastAsiaTheme="minorEastAsia" w:hAnsiTheme="minorHAnsi" w:cstheme="minorBidi"/>
            <w:b w:val="0"/>
            <w:color w:val="auto"/>
            <w:kern w:val="2"/>
            <w:sz w:val="22"/>
            <w:lang w:eastAsia="en-GB"/>
            <w14:ligatures w14:val="standardContextual"/>
          </w:rPr>
          <w:tab/>
        </w:r>
        <w:r w:rsidR="00E811CD" w:rsidRPr="00677B0C">
          <w:rPr>
            <w:rStyle w:val="Hyperlink"/>
          </w:rPr>
          <w:t>Progress and Impact of Measures to address Air Quality in Sandwell</w:t>
        </w:r>
        <w:r w:rsidR="00E811CD">
          <w:rPr>
            <w:webHidden/>
          </w:rPr>
          <w:tab/>
        </w:r>
        <w:r w:rsidR="00E811CD">
          <w:rPr>
            <w:webHidden/>
          </w:rPr>
          <w:fldChar w:fldCharType="begin"/>
        </w:r>
        <w:r w:rsidR="00E811CD">
          <w:rPr>
            <w:webHidden/>
          </w:rPr>
          <w:instrText xml:space="preserve"> PAGEREF _Toc169599195 \h </w:instrText>
        </w:r>
        <w:r w:rsidR="00E811CD">
          <w:rPr>
            <w:webHidden/>
          </w:rPr>
        </w:r>
        <w:r w:rsidR="00E811CD">
          <w:rPr>
            <w:webHidden/>
          </w:rPr>
          <w:fldChar w:fldCharType="separate"/>
        </w:r>
        <w:r w:rsidR="00E811CD">
          <w:rPr>
            <w:webHidden/>
          </w:rPr>
          <w:t>4</w:t>
        </w:r>
        <w:r w:rsidR="00E811CD">
          <w:rPr>
            <w:webHidden/>
          </w:rPr>
          <w:fldChar w:fldCharType="end"/>
        </w:r>
      </w:hyperlink>
    </w:p>
    <w:p w14:paraId="075B10AA" w14:textId="71A01CDE"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196" w:history="1">
        <w:r w:rsidR="00E811CD" w:rsidRPr="00677B0C">
          <w:rPr>
            <w:rStyle w:val="Hyperlink"/>
          </w:rPr>
          <w:t>2.3</w:t>
        </w:r>
        <w:r w:rsidR="00E811CD">
          <w:rPr>
            <w:rFonts w:asciiTheme="minorHAnsi" w:eastAsiaTheme="minorEastAsia" w:hAnsiTheme="minorHAnsi" w:cstheme="minorBidi"/>
            <w:b w:val="0"/>
            <w:color w:val="auto"/>
            <w:kern w:val="2"/>
            <w:sz w:val="22"/>
            <w:lang w:eastAsia="en-GB"/>
            <w14:ligatures w14:val="standardContextual"/>
          </w:rPr>
          <w:tab/>
        </w:r>
        <w:r w:rsidR="00E811CD" w:rsidRPr="00677B0C">
          <w:rPr>
            <w:rStyle w:val="Hyperlink"/>
          </w:rPr>
          <w:t>PM</w:t>
        </w:r>
        <w:r w:rsidR="00E811CD" w:rsidRPr="00677B0C">
          <w:rPr>
            <w:rStyle w:val="Hyperlink"/>
            <w:vertAlign w:val="subscript"/>
          </w:rPr>
          <w:t>2.5</w:t>
        </w:r>
        <w:r w:rsidR="00E811CD" w:rsidRPr="00677B0C">
          <w:rPr>
            <w:rStyle w:val="Hyperlink"/>
          </w:rPr>
          <w:t xml:space="preserve"> – Local Authority Approach to Reducing Emissions and/or Concentrations</w:t>
        </w:r>
        <w:r w:rsidR="00E811CD">
          <w:rPr>
            <w:webHidden/>
          </w:rPr>
          <w:tab/>
        </w:r>
        <w:r w:rsidR="00E811CD">
          <w:rPr>
            <w:webHidden/>
          </w:rPr>
          <w:fldChar w:fldCharType="begin"/>
        </w:r>
        <w:r w:rsidR="00E811CD">
          <w:rPr>
            <w:webHidden/>
          </w:rPr>
          <w:instrText xml:space="preserve"> PAGEREF _Toc169599196 \h </w:instrText>
        </w:r>
        <w:r w:rsidR="00E811CD">
          <w:rPr>
            <w:webHidden/>
          </w:rPr>
        </w:r>
        <w:r w:rsidR="00E811CD">
          <w:rPr>
            <w:webHidden/>
          </w:rPr>
          <w:fldChar w:fldCharType="separate"/>
        </w:r>
        <w:r w:rsidR="00E811CD">
          <w:rPr>
            <w:webHidden/>
          </w:rPr>
          <w:t>21</w:t>
        </w:r>
        <w:r w:rsidR="00E811CD">
          <w:rPr>
            <w:webHidden/>
          </w:rPr>
          <w:fldChar w:fldCharType="end"/>
        </w:r>
      </w:hyperlink>
    </w:p>
    <w:p w14:paraId="4B9AF225" w14:textId="1E00E5BC"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197" w:history="1">
        <w:r w:rsidR="00E811CD" w:rsidRPr="00677B0C">
          <w:rPr>
            <w:rStyle w:val="Hyperlink"/>
          </w:rPr>
          <w:t>3</w:t>
        </w:r>
        <w:r w:rsidR="00E811CD">
          <w:rPr>
            <w:rFonts w:asciiTheme="minorHAnsi" w:eastAsiaTheme="minorEastAsia" w:hAnsiTheme="minorHAnsi" w:cstheme="minorBidi"/>
            <w:b w:val="0"/>
            <w:color w:val="auto"/>
            <w:kern w:val="2"/>
            <w:sz w:val="22"/>
            <w:lang w:eastAsia="en-GB"/>
            <w14:ligatures w14:val="standardContextual"/>
          </w:rPr>
          <w:tab/>
        </w:r>
        <w:r w:rsidR="00E811CD" w:rsidRPr="00677B0C">
          <w:rPr>
            <w:rStyle w:val="Hyperlink"/>
            <w:shd w:val="clear" w:color="auto" w:fill="E6E6E6"/>
          </w:rPr>
          <w:t>Air Quality Monitoring Data and Comparison with Air Quality Objectives and National Compliance</w:t>
        </w:r>
        <w:r w:rsidR="00E811CD">
          <w:rPr>
            <w:webHidden/>
          </w:rPr>
          <w:tab/>
        </w:r>
        <w:r w:rsidR="00E811CD">
          <w:rPr>
            <w:webHidden/>
          </w:rPr>
          <w:fldChar w:fldCharType="begin"/>
        </w:r>
        <w:r w:rsidR="00E811CD">
          <w:rPr>
            <w:webHidden/>
          </w:rPr>
          <w:instrText xml:space="preserve"> PAGEREF _Toc169599197 \h </w:instrText>
        </w:r>
        <w:r w:rsidR="00E811CD">
          <w:rPr>
            <w:webHidden/>
          </w:rPr>
        </w:r>
        <w:r w:rsidR="00E811CD">
          <w:rPr>
            <w:webHidden/>
          </w:rPr>
          <w:fldChar w:fldCharType="separate"/>
        </w:r>
        <w:r w:rsidR="00E811CD">
          <w:rPr>
            <w:webHidden/>
          </w:rPr>
          <w:t>24</w:t>
        </w:r>
        <w:r w:rsidR="00E811CD">
          <w:rPr>
            <w:webHidden/>
          </w:rPr>
          <w:fldChar w:fldCharType="end"/>
        </w:r>
      </w:hyperlink>
    </w:p>
    <w:p w14:paraId="12484B9D" w14:textId="6D711BCF"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198" w:history="1">
        <w:r w:rsidR="00E811CD" w:rsidRPr="00677B0C">
          <w:rPr>
            <w:rStyle w:val="Hyperlink"/>
          </w:rPr>
          <w:t>3.1</w:t>
        </w:r>
        <w:r w:rsidR="00E811CD">
          <w:rPr>
            <w:rFonts w:asciiTheme="minorHAnsi" w:eastAsiaTheme="minorEastAsia" w:hAnsiTheme="minorHAnsi" w:cstheme="minorBidi"/>
            <w:b w:val="0"/>
            <w:color w:val="auto"/>
            <w:kern w:val="2"/>
            <w:sz w:val="22"/>
            <w:lang w:eastAsia="en-GB"/>
            <w14:ligatures w14:val="standardContextual"/>
          </w:rPr>
          <w:tab/>
        </w:r>
        <w:r w:rsidR="00E811CD" w:rsidRPr="00677B0C">
          <w:rPr>
            <w:rStyle w:val="Hyperlink"/>
          </w:rPr>
          <w:t>Summary of Monitoring Undertaken</w:t>
        </w:r>
        <w:r w:rsidR="00E811CD">
          <w:rPr>
            <w:webHidden/>
          </w:rPr>
          <w:tab/>
        </w:r>
        <w:r w:rsidR="00E811CD">
          <w:rPr>
            <w:webHidden/>
          </w:rPr>
          <w:fldChar w:fldCharType="begin"/>
        </w:r>
        <w:r w:rsidR="00E811CD">
          <w:rPr>
            <w:webHidden/>
          </w:rPr>
          <w:instrText xml:space="preserve"> PAGEREF _Toc169599198 \h </w:instrText>
        </w:r>
        <w:r w:rsidR="00E811CD">
          <w:rPr>
            <w:webHidden/>
          </w:rPr>
        </w:r>
        <w:r w:rsidR="00E811CD">
          <w:rPr>
            <w:webHidden/>
          </w:rPr>
          <w:fldChar w:fldCharType="separate"/>
        </w:r>
        <w:r w:rsidR="00E811CD">
          <w:rPr>
            <w:webHidden/>
          </w:rPr>
          <w:t>24</w:t>
        </w:r>
        <w:r w:rsidR="00E811CD">
          <w:rPr>
            <w:webHidden/>
          </w:rPr>
          <w:fldChar w:fldCharType="end"/>
        </w:r>
      </w:hyperlink>
    </w:p>
    <w:p w14:paraId="7A897529" w14:textId="48927AC7"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199" w:history="1">
        <w:r w:rsidR="00E811CD" w:rsidRPr="00677B0C">
          <w:rPr>
            <w:rStyle w:val="Hyperlink"/>
            <w:noProof/>
          </w:rPr>
          <w:t>3.1.1</w:t>
        </w:r>
        <w:r w:rsidR="00E811CD">
          <w:rPr>
            <w:rFonts w:asciiTheme="minorHAnsi" w:eastAsiaTheme="minorEastAsia" w:hAnsiTheme="minorHAnsi" w:cstheme="minorBidi"/>
            <w:noProof/>
            <w:kern w:val="2"/>
            <w:sz w:val="22"/>
            <w:lang w:eastAsia="en-GB"/>
            <w14:ligatures w14:val="standardContextual"/>
          </w:rPr>
          <w:tab/>
        </w:r>
        <w:r w:rsidR="00E811CD" w:rsidRPr="00677B0C">
          <w:rPr>
            <w:rStyle w:val="Hyperlink"/>
            <w:noProof/>
            <w:shd w:val="clear" w:color="auto" w:fill="E6E6E6"/>
          </w:rPr>
          <w:t>Automatic Monitoring Sites</w:t>
        </w:r>
        <w:r w:rsidR="00E811CD">
          <w:rPr>
            <w:noProof/>
            <w:webHidden/>
          </w:rPr>
          <w:tab/>
        </w:r>
        <w:r w:rsidR="00E811CD">
          <w:rPr>
            <w:noProof/>
            <w:webHidden/>
          </w:rPr>
          <w:fldChar w:fldCharType="begin"/>
        </w:r>
        <w:r w:rsidR="00E811CD">
          <w:rPr>
            <w:noProof/>
            <w:webHidden/>
          </w:rPr>
          <w:instrText xml:space="preserve"> PAGEREF _Toc169599199 \h </w:instrText>
        </w:r>
        <w:r w:rsidR="00E811CD">
          <w:rPr>
            <w:noProof/>
            <w:webHidden/>
          </w:rPr>
        </w:r>
        <w:r w:rsidR="00E811CD">
          <w:rPr>
            <w:noProof/>
            <w:webHidden/>
          </w:rPr>
          <w:fldChar w:fldCharType="separate"/>
        </w:r>
        <w:r w:rsidR="00E811CD">
          <w:rPr>
            <w:noProof/>
            <w:webHidden/>
          </w:rPr>
          <w:t>24</w:t>
        </w:r>
        <w:r w:rsidR="00E811CD">
          <w:rPr>
            <w:noProof/>
            <w:webHidden/>
          </w:rPr>
          <w:fldChar w:fldCharType="end"/>
        </w:r>
      </w:hyperlink>
    </w:p>
    <w:p w14:paraId="0660AFC4" w14:textId="32CEFA0A"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00" w:history="1">
        <w:r w:rsidR="00E811CD" w:rsidRPr="00677B0C">
          <w:rPr>
            <w:rStyle w:val="Hyperlink"/>
            <w:noProof/>
          </w:rPr>
          <w:t>3.1.2</w:t>
        </w:r>
        <w:r w:rsidR="00E811CD">
          <w:rPr>
            <w:rFonts w:asciiTheme="minorHAnsi" w:eastAsiaTheme="minorEastAsia" w:hAnsiTheme="minorHAnsi" w:cstheme="minorBidi"/>
            <w:noProof/>
            <w:kern w:val="2"/>
            <w:sz w:val="22"/>
            <w:lang w:eastAsia="en-GB"/>
            <w14:ligatures w14:val="standardContextual"/>
          </w:rPr>
          <w:tab/>
        </w:r>
        <w:r w:rsidR="00E811CD" w:rsidRPr="00677B0C">
          <w:rPr>
            <w:rStyle w:val="Hyperlink"/>
            <w:noProof/>
            <w:shd w:val="clear" w:color="auto" w:fill="E6E6E6"/>
          </w:rPr>
          <w:t>Non-Automatic Monitoring Sites</w:t>
        </w:r>
        <w:r w:rsidR="00E811CD">
          <w:rPr>
            <w:noProof/>
            <w:webHidden/>
          </w:rPr>
          <w:tab/>
        </w:r>
        <w:r w:rsidR="00E811CD">
          <w:rPr>
            <w:noProof/>
            <w:webHidden/>
          </w:rPr>
          <w:fldChar w:fldCharType="begin"/>
        </w:r>
        <w:r w:rsidR="00E811CD">
          <w:rPr>
            <w:noProof/>
            <w:webHidden/>
          </w:rPr>
          <w:instrText xml:space="preserve"> PAGEREF _Toc169599200 \h </w:instrText>
        </w:r>
        <w:r w:rsidR="00E811CD">
          <w:rPr>
            <w:noProof/>
            <w:webHidden/>
          </w:rPr>
        </w:r>
        <w:r w:rsidR="00E811CD">
          <w:rPr>
            <w:noProof/>
            <w:webHidden/>
          </w:rPr>
          <w:fldChar w:fldCharType="separate"/>
        </w:r>
        <w:r w:rsidR="00E811CD">
          <w:rPr>
            <w:noProof/>
            <w:webHidden/>
          </w:rPr>
          <w:t>25</w:t>
        </w:r>
        <w:r w:rsidR="00E811CD">
          <w:rPr>
            <w:noProof/>
            <w:webHidden/>
          </w:rPr>
          <w:fldChar w:fldCharType="end"/>
        </w:r>
      </w:hyperlink>
    </w:p>
    <w:p w14:paraId="4643AE12" w14:textId="5AAE4510"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201" w:history="1">
        <w:r w:rsidR="00E811CD" w:rsidRPr="00677B0C">
          <w:rPr>
            <w:rStyle w:val="Hyperlink"/>
          </w:rPr>
          <w:t>3.2</w:t>
        </w:r>
        <w:r w:rsidR="00E811CD">
          <w:rPr>
            <w:rFonts w:asciiTheme="minorHAnsi" w:eastAsiaTheme="minorEastAsia" w:hAnsiTheme="minorHAnsi" w:cstheme="minorBidi"/>
            <w:b w:val="0"/>
            <w:color w:val="auto"/>
            <w:kern w:val="2"/>
            <w:sz w:val="22"/>
            <w:lang w:eastAsia="en-GB"/>
            <w14:ligatures w14:val="standardContextual"/>
          </w:rPr>
          <w:tab/>
        </w:r>
        <w:r w:rsidR="00E811CD" w:rsidRPr="00677B0C">
          <w:rPr>
            <w:rStyle w:val="Hyperlink"/>
          </w:rPr>
          <w:t>Individual Pollutants</w:t>
        </w:r>
        <w:r w:rsidR="00E811CD">
          <w:rPr>
            <w:webHidden/>
          </w:rPr>
          <w:tab/>
        </w:r>
        <w:r w:rsidR="00E811CD">
          <w:rPr>
            <w:webHidden/>
          </w:rPr>
          <w:fldChar w:fldCharType="begin"/>
        </w:r>
        <w:r w:rsidR="00E811CD">
          <w:rPr>
            <w:webHidden/>
          </w:rPr>
          <w:instrText xml:space="preserve"> PAGEREF _Toc169599201 \h </w:instrText>
        </w:r>
        <w:r w:rsidR="00E811CD">
          <w:rPr>
            <w:webHidden/>
          </w:rPr>
        </w:r>
        <w:r w:rsidR="00E811CD">
          <w:rPr>
            <w:webHidden/>
          </w:rPr>
          <w:fldChar w:fldCharType="separate"/>
        </w:r>
        <w:r w:rsidR="00E811CD">
          <w:rPr>
            <w:webHidden/>
          </w:rPr>
          <w:t>25</w:t>
        </w:r>
        <w:r w:rsidR="00E811CD">
          <w:rPr>
            <w:webHidden/>
          </w:rPr>
          <w:fldChar w:fldCharType="end"/>
        </w:r>
      </w:hyperlink>
    </w:p>
    <w:p w14:paraId="2D79C766" w14:textId="3E601BE2"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02" w:history="1">
        <w:r w:rsidR="00E811CD" w:rsidRPr="00677B0C">
          <w:rPr>
            <w:rStyle w:val="Hyperlink"/>
            <w:noProof/>
          </w:rPr>
          <w:t>3.2.1</w:t>
        </w:r>
        <w:r w:rsidR="00E811CD">
          <w:rPr>
            <w:rFonts w:asciiTheme="minorHAnsi" w:eastAsiaTheme="minorEastAsia" w:hAnsiTheme="minorHAnsi" w:cstheme="minorBidi"/>
            <w:noProof/>
            <w:kern w:val="2"/>
            <w:sz w:val="22"/>
            <w:lang w:eastAsia="en-GB"/>
            <w14:ligatures w14:val="standardContextual"/>
          </w:rPr>
          <w:tab/>
        </w:r>
        <w:r w:rsidR="00E811CD" w:rsidRPr="00677B0C">
          <w:rPr>
            <w:rStyle w:val="Hyperlink"/>
            <w:noProof/>
            <w:shd w:val="clear" w:color="auto" w:fill="E6E6E6"/>
          </w:rPr>
          <w:t>Nitrogen Dioxide (NO</w:t>
        </w:r>
        <w:r w:rsidR="00E811CD" w:rsidRPr="00677B0C">
          <w:rPr>
            <w:rStyle w:val="Hyperlink"/>
            <w:noProof/>
            <w:shd w:val="clear" w:color="auto" w:fill="E6E6E6"/>
            <w:vertAlign w:val="subscript"/>
          </w:rPr>
          <w:t>2</w:t>
        </w:r>
        <w:r w:rsidR="00E811CD" w:rsidRPr="00677B0C">
          <w:rPr>
            <w:rStyle w:val="Hyperlink"/>
            <w:noProof/>
            <w:shd w:val="clear" w:color="auto" w:fill="E6E6E6"/>
          </w:rPr>
          <w:t>)</w:t>
        </w:r>
        <w:r w:rsidR="00E811CD">
          <w:rPr>
            <w:noProof/>
            <w:webHidden/>
          </w:rPr>
          <w:tab/>
        </w:r>
        <w:r w:rsidR="00E811CD">
          <w:rPr>
            <w:noProof/>
            <w:webHidden/>
          </w:rPr>
          <w:fldChar w:fldCharType="begin"/>
        </w:r>
        <w:r w:rsidR="00E811CD">
          <w:rPr>
            <w:noProof/>
            <w:webHidden/>
          </w:rPr>
          <w:instrText xml:space="preserve"> PAGEREF _Toc169599202 \h </w:instrText>
        </w:r>
        <w:r w:rsidR="00E811CD">
          <w:rPr>
            <w:noProof/>
            <w:webHidden/>
          </w:rPr>
        </w:r>
        <w:r w:rsidR="00E811CD">
          <w:rPr>
            <w:noProof/>
            <w:webHidden/>
          </w:rPr>
          <w:fldChar w:fldCharType="separate"/>
        </w:r>
        <w:r w:rsidR="00E811CD">
          <w:rPr>
            <w:noProof/>
            <w:webHidden/>
          </w:rPr>
          <w:t>25</w:t>
        </w:r>
        <w:r w:rsidR="00E811CD">
          <w:rPr>
            <w:noProof/>
            <w:webHidden/>
          </w:rPr>
          <w:fldChar w:fldCharType="end"/>
        </w:r>
      </w:hyperlink>
    </w:p>
    <w:p w14:paraId="33E36C3F" w14:textId="42A4CC81"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03" w:history="1">
        <w:r w:rsidR="00E811CD" w:rsidRPr="00677B0C">
          <w:rPr>
            <w:rStyle w:val="Hyperlink"/>
            <w:noProof/>
          </w:rPr>
          <w:t>3.2.2</w:t>
        </w:r>
        <w:r w:rsidR="00E811CD">
          <w:rPr>
            <w:rFonts w:asciiTheme="minorHAnsi" w:eastAsiaTheme="minorEastAsia" w:hAnsiTheme="minorHAnsi" w:cstheme="minorBidi"/>
            <w:noProof/>
            <w:kern w:val="2"/>
            <w:sz w:val="22"/>
            <w:lang w:eastAsia="en-GB"/>
            <w14:ligatures w14:val="standardContextual"/>
          </w:rPr>
          <w:tab/>
        </w:r>
        <w:r w:rsidR="00E811CD" w:rsidRPr="00677B0C">
          <w:rPr>
            <w:rStyle w:val="Hyperlink"/>
            <w:noProof/>
            <w:shd w:val="clear" w:color="auto" w:fill="E6E6E6"/>
          </w:rPr>
          <w:t>Particulate Matter (PM</w:t>
        </w:r>
        <w:r w:rsidR="00E811CD" w:rsidRPr="00677B0C">
          <w:rPr>
            <w:rStyle w:val="Hyperlink"/>
            <w:noProof/>
            <w:shd w:val="clear" w:color="auto" w:fill="E6E6E6"/>
            <w:vertAlign w:val="subscript"/>
          </w:rPr>
          <w:t>10</w:t>
        </w:r>
        <w:r w:rsidR="00E811CD" w:rsidRPr="00677B0C">
          <w:rPr>
            <w:rStyle w:val="Hyperlink"/>
            <w:noProof/>
            <w:shd w:val="clear" w:color="auto" w:fill="E6E6E6"/>
          </w:rPr>
          <w:t>)</w:t>
        </w:r>
        <w:r w:rsidR="00E811CD">
          <w:rPr>
            <w:noProof/>
            <w:webHidden/>
          </w:rPr>
          <w:tab/>
        </w:r>
        <w:r w:rsidR="00E811CD">
          <w:rPr>
            <w:noProof/>
            <w:webHidden/>
          </w:rPr>
          <w:fldChar w:fldCharType="begin"/>
        </w:r>
        <w:r w:rsidR="00E811CD">
          <w:rPr>
            <w:noProof/>
            <w:webHidden/>
          </w:rPr>
          <w:instrText xml:space="preserve"> PAGEREF _Toc169599203 \h </w:instrText>
        </w:r>
        <w:r w:rsidR="00E811CD">
          <w:rPr>
            <w:noProof/>
            <w:webHidden/>
          </w:rPr>
        </w:r>
        <w:r w:rsidR="00E811CD">
          <w:rPr>
            <w:noProof/>
            <w:webHidden/>
          </w:rPr>
          <w:fldChar w:fldCharType="separate"/>
        </w:r>
        <w:r w:rsidR="00E811CD">
          <w:rPr>
            <w:noProof/>
            <w:webHidden/>
          </w:rPr>
          <w:t>28</w:t>
        </w:r>
        <w:r w:rsidR="00E811CD">
          <w:rPr>
            <w:noProof/>
            <w:webHidden/>
          </w:rPr>
          <w:fldChar w:fldCharType="end"/>
        </w:r>
      </w:hyperlink>
    </w:p>
    <w:p w14:paraId="36BC7EB6" w14:textId="10DF4215"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04" w:history="1">
        <w:r w:rsidR="00E811CD" w:rsidRPr="00677B0C">
          <w:rPr>
            <w:rStyle w:val="Hyperlink"/>
            <w:noProof/>
          </w:rPr>
          <w:t>3.2.3</w:t>
        </w:r>
        <w:r w:rsidR="00E811CD">
          <w:rPr>
            <w:rFonts w:asciiTheme="minorHAnsi" w:eastAsiaTheme="minorEastAsia" w:hAnsiTheme="minorHAnsi" w:cstheme="minorBidi"/>
            <w:noProof/>
            <w:kern w:val="2"/>
            <w:sz w:val="22"/>
            <w:lang w:eastAsia="en-GB"/>
            <w14:ligatures w14:val="standardContextual"/>
          </w:rPr>
          <w:tab/>
        </w:r>
        <w:r w:rsidR="00E811CD" w:rsidRPr="00677B0C">
          <w:rPr>
            <w:rStyle w:val="Hyperlink"/>
            <w:noProof/>
            <w:shd w:val="clear" w:color="auto" w:fill="E6E6E6"/>
          </w:rPr>
          <w:t>Particulate Matter (PM</w:t>
        </w:r>
        <w:r w:rsidR="00E811CD" w:rsidRPr="00677B0C">
          <w:rPr>
            <w:rStyle w:val="Hyperlink"/>
            <w:noProof/>
            <w:shd w:val="clear" w:color="auto" w:fill="E6E6E6"/>
            <w:vertAlign w:val="subscript"/>
          </w:rPr>
          <w:t>2.5</w:t>
        </w:r>
        <w:r w:rsidR="00E811CD" w:rsidRPr="00677B0C">
          <w:rPr>
            <w:rStyle w:val="Hyperlink"/>
            <w:noProof/>
            <w:shd w:val="clear" w:color="auto" w:fill="E6E6E6"/>
          </w:rPr>
          <w:t>)</w:t>
        </w:r>
        <w:r w:rsidR="00E811CD">
          <w:rPr>
            <w:noProof/>
            <w:webHidden/>
          </w:rPr>
          <w:tab/>
        </w:r>
        <w:r w:rsidR="00E811CD">
          <w:rPr>
            <w:noProof/>
            <w:webHidden/>
          </w:rPr>
          <w:fldChar w:fldCharType="begin"/>
        </w:r>
        <w:r w:rsidR="00E811CD">
          <w:rPr>
            <w:noProof/>
            <w:webHidden/>
          </w:rPr>
          <w:instrText xml:space="preserve"> PAGEREF _Toc169599204 \h </w:instrText>
        </w:r>
        <w:r w:rsidR="00E811CD">
          <w:rPr>
            <w:noProof/>
            <w:webHidden/>
          </w:rPr>
        </w:r>
        <w:r w:rsidR="00E811CD">
          <w:rPr>
            <w:noProof/>
            <w:webHidden/>
          </w:rPr>
          <w:fldChar w:fldCharType="separate"/>
        </w:r>
        <w:r w:rsidR="00E811CD">
          <w:rPr>
            <w:noProof/>
            <w:webHidden/>
          </w:rPr>
          <w:t>29</w:t>
        </w:r>
        <w:r w:rsidR="00E811CD">
          <w:rPr>
            <w:noProof/>
            <w:webHidden/>
          </w:rPr>
          <w:fldChar w:fldCharType="end"/>
        </w:r>
      </w:hyperlink>
    </w:p>
    <w:p w14:paraId="7855CD14" w14:textId="37485A4C"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05" w:history="1">
        <w:r w:rsidR="00E811CD" w:rsidRPr="00677B0C">
          <w:rPr>
            <w:rStyle w:val="Hyperlink"/>
            <w:noProof/>
          </w:rPr>
          <w:t>3.2.4</w:t>
        </w:r>
        <w:r w:rsidR="00E811CD">
          <w:rPr>
            <w:rFonts w:asciiTheme="minorHAnsi" w:eastAsiaTheme="minorEastAsia" w:hAnsiTheme="minorHAnsi" w:cstheme="minorBidi"/>
            <w:noProof/>
            <w:kern w:val="2"/>
            <w:sz w:val="22"/>
            <w:lang w:eastAsia="en-GB"/>
            <w14:ligatures w14:val="standardContextual"/>
          </w:rPr>
          <w:tab/>
        </w:r>
        <w:r w:rsidR="00E811CD" w:rsidRPr="00677B0C">
          <w:rPr>
            <w:rStyle w:val="Hyperlink"/>
            <w:noProof/>
            <w:shd w:val="clear" w:color="auto" w:fill="E6E6E6"/>
          </w:rPr>
          <w:t>Ozone (O</w:t>
        </w:r>
        <w:r w:rsidR="00E811CD" w:rsidRPr="00677B0C">
          <w:rPr>
            <w:rStyle w:val="Hyperlink"/>
            <w:noProof/>
            <w:shd w:val="clear" w:color="auto" w:fill="E6E6E6"/>
            <w:vertAlign w:val="subscript"/>
          </w:rPr>
          <w:t>3</w:t>
        </w:r>
        <w:r w:rsidR="00E811CD" w:rsidRPr="00677B0C">
          <w:rPr>
            <w:rStyle w:val="Hyperlink"/>
            <w:noProof/>
            <w:shd w:val="clear" w:color="auto" w:fill="E6E6E6"/>
          </w:rPr>
          <w:t>)</w:t>
        </w:r>
        <w:r w:rsidR="00E811CD">
          <w:rPr>
            <w:noProof/>
            <w:webHidden/>
          </w:rPr>
          <w:tab/>
        </w:r>
        <w:r w:rsidR="00E811CD">
          <w:rPr>
            <w:noProof/>
            <w:webHidden/>
          </w:rPr>
          <w:fldChar w:fldCharType="begin"/>
        </w:r>
        <w:r w:rsidR="00E811CD">
          <w:rPr>
            <w:noProof/>
            <w:webHidden/>
          </w:rPr>
          <w:instrText xml:space="preserve"> PAGEREF _Toc169599205 \h </w:instrText>
        </w:r>
        <w:r w:rsidR="00E811CD">
          <w:rPr>
            <w:noProof/>
            <w:webHidden/>
          </w:rPr>
        </w:r>
        <w:r w:rsidR="00E811CD">
          <w:rPr>
            <w:noProof/>
            <w:webHidden/>
          </w:rPr>
          <w:fldChar w:fldCharType="separate"/>
        </w:r>
        <w:r w:rsidR="00E811CD">
          <w:rPr>
            <w:noProof/>
            <w:webHidden/>
          </w:rPr>
          <w:t>30</w:t>
        </w:r>
        <w:r w:rsidR="00E811CD">
          <w:rPr>
            <w:noProof/>
            <w:webHidden/>
          </w:rPr>
          <w:fldChar w:fldCharType="end"/>
        </w:r>
      </w:hyperlink>
    </w:p>
    <w:p w14:paraId="0EA9649E" w14:textId="71942749"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206" w:history="1">
        <w:r w:rsidR="00E811CD" w:rsidRPr="00677B0C">
          <w:rPr>
            <w:rStyle w:val="Hyperlink"/>
            <w:shd w:val="clear" w:color="auto" w:fill="E6E6E6"/>
          </w:rPr>
          <w:t>Appendix A: Monitoring Results</w:t>
        </w:r>
        <w:r w:rsidR="00E811CD">
          <w:rPr>
            <w:webHidden/>
          </w:rPr>
          <w:tab/>
        </w:r>
        <w:r w:rsidR="00E811CD">
          <w:rPr>
            <w:webHidden/>
          </w:rPr>
          <w:fldChar w:fldCharType="begin"/>
        </w:r>
        <w:r w:rsidR="00E811CD">
          <w:rPr>
            <w:webHidden/>
          </w:rPr>
          <w:instrText xml:space="preserve"> PAGEREF _Toc169599206 \h </w:instrText>
        </w:r>
        <w:r w:rsidR="00E811CD">
          <w:rPr>
            <w:webHidden/>
          </w:rPr>
        </w:r>
        <w:r w:rsidR="00E811CD">
          <w:rPr>
            <w:webHidden/>
          </w:rPr>
          <w:fldChar w:fldCharType="separate"/>
        </w:r>
        <w:r w:rsidR="00E811CD">
          <w:rPr>
            <w:webHidden/>
          </w:rPr>
          <w:t>32</w:t>
        </w:r>
        <w:r w:rsidR="00E811CD">
          <w:rPr>
            <w:webHidden/>
          </w:rPr>
          <w:fldChar w:fldCharType="end"/>
        </w:r>
      </w:hyperlink>
    </w:p>
    <w:p w14:paraId="1385A7B1" w14:textId="34CCBB23"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207" w:history="1">
        <w:r w:rsidR="00E811CD" w:rsidRPr="00677B0C">
          <w:rPr>
            <w:rStyle w:val="Hyperlink"/>
            <w:shd w:val="clear" w:color="auto" w:fill="E6E6E6"/>
          </w:rPr>
          <w:t>Appendix B: Full Monthly Diffusion Tube Results for 2023</w:t>
        </w:r>
        <w:r w:rsidR="00E811CD">
          <w:rPr>
            <w:webHidden/>
          </w:rPr>
          <w:tab/>
        </w:r>
        <w:r w:rsidR="00E811CD">
          <w:rPr>
            <w:webHidden/>
          </w:rPr>
          <w:fldChar w:fldCharType="begin"/>
        </w:r>
        <w:r w:rsidR="00E811CD">
          <w:rPr>
            <w:webHidden/>
          </w:rPr>
          <w:instrText xml:space="preserve"> PAGEREF _Toc169599207 \h </w:instrText>
        </w:r>
        <w:r w:rsidR="00E811CD">
          <w:rPr>
            <w:webHidden/>
          </w:rPr>
        </w:r>
        <w:r w:rsidR="00E811CD">
          <w:rPr>
            <w:webHidden/>
          </w:rPr>
          <w:fldChar w:fldCharType="separate"/>
        </w:r>
        <w:r w:rsidR="00E811CD">
          <w:rPr>
            <w:webHidden/>
          </w:rPr>
          <w:t>70</w:t>
        </w:r>
        <w:r w:rsidR="00E811CD">
          <w:rPr>
            <w:webHidden/>
          </w:rPr>
          <w:fldChar w:fldCharType="end"/>
        </w:r>
      </w:hyperlink>
    </w:p>
    <w:p w14:paraId="097EDDD0" w14:textId="7D88ED61"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208" w:history="1">
        <w:r w:rsidR="00E811CD" w:rsidRPr="00677B0C">
          <w:rPr>
            <w:rStyle w:val="Hyperlink"/>
            <w:shd w:val="clear" w:color="auto" w:fill="E6E6E6"/>
          </w:rPr>
          <w:t>Appendix C: Supporting Technical Information / Air Quality Monitoring Data QA/QC</w:t>
        </w:r>
        <w:r w:rsidR="00E811CD">
          <w:rPr>
            <w:webHidden/>
          </w:rPr>
          <w:tab/>
        </w:r>
        <w:r w:rsidR="00E811CD">
          <w:rPr>
            <w:webHidden/>
          </w:rPr>
          <w:fldChar w:fldCharType="begin"/>
        </w:r>
        <w:r w:rsidR="00E811CD">
          <w:rPr>
            <w:webHidden/>
          </w:rPr>
          <w:instrText xml:space="preserve"> PAGEREF _Toc169599208 \h </w:instrText>
        </w:r>
        <w:r w:rsidR="00E811CD">
          <w:rPr>
            <w:webHidden/>
          </w:rPr>
        </w:r>
        <w:r w:rsidR="00E811CD">
          <w:rPr>
            <w:webHidden/>
          </w:rPr>
          <w:fldChar w:fldCharType="separate"/>
        </w:r>
        <w:r w:rsidR="00E811CD">
          <w:rPr>
            <w:webHidden/>
          </w:rPr>
          <w:t>79</w:t>
        </w:r>
        <w:r w:rsidR="00E811CD">
          <w:rPr>
            <w:webHidden/>
          </w:rPr>
          <w:fldChar w:fldCharType="end"/>
        </w:r>
      </w:hyperlink>
    </w:p>
    <w:p w14:paraId="631023FE" w14:textId="1A695374"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09" w:history="1">
        <w:r w:rsidR="00E811CD" w:rsidRPr="00677B0C">
          <w:rPr>
            <w:rStyle w:val="Hyperlink"/>
            <w:noProof/>
          </w:rPr>
          <w:t>New or Changed Sources Identified Within Sandwell MBC During 2023</w:t>
        </w:r>
        <w:r w:rsidR="00E811CD">
          <w:rPr>
            <w:noProof/>
            <w:webHidden/>
          </w:rPr>
          <w:tab/>
        </w:r>
        <w:r w:rsidR="00E811CD">
          <w:rPr>
            <w:noProof/>
            <w:webHidden/>
          </w:rPr>
          <w:fldChar w:fldCharType="begin"/>
        </w:r>
        <w:r w:rsidR="00E811CD">
          <w:rPr>
            <w:noProof/>
            <w:webHidden/>
          </w:rPr>
          <w:instrText xml:space="preserve"> PAGEREF _Toc169599209 \h </w:instrText>
        </w:r>
        <w:r w:rsidR="00E811CD">
          <w:rPr>
            <w:noProof/>
            <w:webHidden/>
          </w:rPr>
        </w:r>
        <w:r w:rsidR="00E811CD">
          <w:rPr>
            <w:noProof/>
            <w:webHidden/>
          </w:rPr>
          <w:fldChar w:fldCharType="separate"/>
        </w:r>
        <w:r w:rsidR="00E811CD">
          <w:rPr>
            <w:noProof/>
            <w:webHidden/>
          </w:rPr>
          <w:t>79</w:t>
        </w:r>
        <w:r w:rsidR="00E811CD">
          <w:rPr>
            <w:noProof/>
            <w:webHidden/>
          </w:rPr>
          <w:fldChar w:fldCharType="end"/>
        </w:r>
      </w:hyperlink>
    </w:p>
    <w:p w14:paraId="7D41A049" w14:textId="4CF27976"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10" w:history="1">
        <w:r w:rsidR="00E811CD" w:rsidRPr="00677B0C">
          <w:rPr>
            <w:rStyle w:val="Hyperlink"/>
            <w:noProof/>
          </w:rPr>
          <w:t>Additional Air Quality Works Undertaken by Sandwell MBC During 2023</w:t>
        </w:r>
        <w:r w:rsidR="00E811CD">
          <w:rPr>
            <w:noProof/>
            <w:webHidden/>
          </w:rPr>
          <w:tab/>
        </w:r>
        <w:r w:rsidR="00E811CD">
          <w:rPr>
            <w:noProof/>
            <w:webHidden/>
          </w:rPr>
          <w:fldChar w:fldCharType="begin"/>
        </w:r>
        <w:r w:rsidR="00E811CD">
          <w:rPr>
            <w:noProof/>
            <w:webHidden/>
          </w:rPr>
          <w:instrText xml:space="preserve"> PAGEREF _Toc169599210 \h </w:instrText>
        </w:r>
        <w:r w:rsidR="00E811CD">
          <w:rPr>
            <w:noProof/>
            <w:webHidden/>
          </w:rPr>
        </w:r>
        <w:r w:rsidR="00E811CD">
          <w:rPr>
            <w:noProof/>
            <w:webHidden/>
          </w:rPr>
          <w:fldChar w:fldCharType="separate"/>
        </w:r>
        <w:r w:rsidR="00E811CD">
          <w:rPr>
            <w:noProof/>
            <w:webHidden/>
          </w:rPr>
          <w:t>81</w:t>
        </w:r>
        <w:r w:rsidR="00E811CD">
          <w:rPr>
            <w:noProof/>
            <w:webHidden/>
          </w:rPr>
          <w:fldChar w:fldCharType="end"/>
        </w:r>
      </w:hyperlink>
    </w:p>
    <w:p w14:paraId="59AF08A1" w14:textId="4A2C2C9A"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11" w:history="1">
        <w:r w:rsidR="00E811CD" w:rsidRPr="00677B0C">
          <w:rPr>
            <w:rStyle w:val="Hyperlink"/>
            <w:noProof/>
          </w:rPr>
          <w:t>Air Quality Monitoring Network Using Low-Cost Sensors</w:t>
        </w:r>
        <w:r w:rsidR="00E811CD">
          <w:rPr>
            <w:noProof/>
            <w:webHidden/>
          </w:rPr>
          <w:tab/>
        </w:r>
        <w:r w:rsidR="00E811CD">
          <w:rPr>
            <w:noProof/>
            <w:webHidden/>
          </w:rPr>
          <w:fldChar w:fldCharType="begin"/>
        </w:r>
        <w:r w:rsidR="00E811CD">
          <w:rPr>
            <w:noProof/>
            <w:webHidden/>
          </w:rPr>
          <w:instrText xml:space="preserve"> PAGEREF _Toc169599211 \h </w:instrText>
        </w:r>
        <w:r w:rsidR="00E811CD">
          <w:rPr>
            <w:noProof/>
            <w:webHidden/>
          </w:rPr>
        </w:r>
        <w:r w:rsidR="00E811CD">
          <w:rPr>
            <w:noProof/>
            <w:webHidden/>
          </w:rPr>
          <w:fldChar w:fldCharType="separate"/>
        </w:r>
        <w:r w:rsidR="00E811CD">
          <w:rPr>
            <w:noProof/>
            <w:webHidden/>
          </w:rPr>
          <w:t>81</w:t>
        </w:r>
        <w:r w:rsidR="00E811CD">
          <w:rPr>
            <w:noProof/>
            <w:webHidden/>
          </w:rPr>
          <w:fldChar w:fldCharType="end"/>
        </w:r>
      </w:hyperlink>
    </w:p>
    <w:p w14:paraId="2AEAE8EC" w14:textId="05FC15B0"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12" w:history="1">
        <w:r w:rsidR="00E811CD" w:rsidRPr="00677B0C">
          <w:rPr>
            <w:rStyle w:val="Hyperlink"/>
            <w:noProof/>
          </w:rPr>
          <w:t>All Saints Way – Speed Reduction Modelling</w:t>
        </w:r>
        <w:r w:rsidR="00E811CD">
          <w:rPr>
            <w:noProof/>
            <w:webHidden/>
          </w:rPr>
          <w:tab/>
        </w:r>
        <w:r w:rsidR="00E811CD">
          <w:rPr>
            <w:noProof/>
            <w:webHidden/>
          </w:rPr>
          <w:fldChar w:fldCharType="begin"/>
        </w:r>
        <w:r w:rsidR="00E811CD">
          <w:rPr>
            <w:noProof/>
            <w:webHidden/>
          </w:rPr>
          <w:instrText xml:space="preserve"> PAGEREF _Toc169599212 \h </w:instrText>
        </w:r>
        <w:r w:rsidR="00E811CD">
          <w:rPr>
            <w:noProof/>
            <w:webHidden/>
          </w:rPr>
        </w:r>
        <w:r w:rsidR="00E811CD">
          <w:rPr>
            <w:noProof/>
            <w:webHidden/>
          </w:rPr>
          <w:fldChar w:fldCharType="separate"/>
        </w:r>
        <w:r w:rsidR="00E811CD">
          <w:rPr>
            <w:noProof/>
            <w:webHidden/>
          </w:rPr>
          <w:t>82</w:t>
        </w:r>
        <w:r w:rsidR="00E811CD">
          <w:rPr>
            <w:noProof/>
            <w:webHidden/>
          </w:rPr>
          <w:fldChar w:fldCharType="end"/>
        </w:r>
      </w:hyperlink>
    </w:p>
    <w:p w14:paraId="10F676CF" w14:textId="27813BF1"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13" w:history="1">
        <w:r w:rsidR="00E811CD" w:rsidRPr="00677B0C">
          <w:rPr>
            <w:rStyle w:val="Hyperlink"/>
            <w:noProof/>
          </w:rPr>
          <w:t>QA/QC of Diffusion Tube Monitoring</w:t>
        </w:r>
        <w:r w:rsidR="00E811CD">
          <w:rPr>
            <w:noProof/>
            <w:webHidden/>
          </w:rPr>
          <w:tab/>
        </w:r>
        <w:r w:rsidR="00E811CD">
          <w:rPr>
            <w:noProof/>
            <w:webHidden/>
          </w:rPr>
          <w:fldChar w:fldCharType="begin"/>
        </w:r>
        <w:r w:rsidR="00E811CD">
          <w:rPr>
            <w:noProof/>
            <w:webHidden/>
          </w:rPr>
          <w:instrText xml:space="preserve"> PAGEREF _Toc169599213 \h </w:instrText>
        </w:r>
        <w:r w:rsidR="00E811CD">
          <w:rPr>
            <w:noProof/>
            <w:webHidden/>
          </w:rPr>
        </w:r>
        <w:r w:rsidR="00E811CD">
          <w:rPr>
            <w:noProof/>
            <w:webHidden/>
          </w:rPr>
          <w:fldChar w:fldCharType="separate"/>
        </w:r>
        <w:r w:rsidR="00E811CD">
          <w:rPr>
            <w:noProof/>
            <w:webHidden/>
          </w:rPr>
          <w:t>82</w:t>
        </w:r>
        <w:r w:rsidR="00E811CD">
          <w:rPr>
            <w:noProof/>
            <w:webHidden/>
          </w:rPr>
          <w:fldChar w:fldCharType="end"/>
        </w:r>
      </w:hyperlink>
    </w:p>
    <w:p w14:paraId="5A38AB34" w14:textId="2A914D8F"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14" w:history="1">
        <w:r w:rsidR="00E811CD" w:rsidRPr="00677B0C">
          <w:rPr>
            <w:rStyle w:val="Hyperlink"/>
            <w:noProof/>
            <w:shd w:val="clear" w:color="auto" w:fill="E6E6E6"/>
          </w:rPr>
          <w:t>Diffusion Tube Annualisation</w:t>
        </w:r>
        <w:r w:rsidR="00E811CD">
          <w:rPr>
            <w:noProof/>
            <w:webHidden/>
          </w:rPr>
          <w:tab/>
        </w:r>
        <w:r w:rsidR="00E811CD">
          <w:rPr>
            <w:noProof/>
            <w:webHidden/>
          </w:rPr>
          <w:fldChar w:fldCharType="begin"/>
        </w:r>
        <w:r w:rsidR="00E811CD">
          <w:rPr>
            <w:noProof/>
            <w:webHidden/>
          </w:rPr>
          <w:instrText xml:space="preserve"> PAGEREF _Toc169599214 \h </w:instrText>
        </w:r>
        <w:r w:rsidR="00E811CD">
          <w:rPr>
            <w:noProof/>
            <w:webHidden/>
          </w:rPr>
        </w:r>
        <w:r w:rsidR="00E811CD">
          <w:rPr>
            <w:noProof/>
            <w:webHidden/>
          </w:rPr>
          <w:fldChar w:fldCharType="separate"/>
        </w:r>
        <w:r w:rsidR="00E811CD">
          <w:rPr>
            <w:noProof/>
            <w:webHidden/>
          </w:rPr>
          <w:t>83</w:t>
        </w:r>
        <w:r w:rsidR="00E811CD">
          <w:rPr>
            <w:noProof/>
            <w:webHidden/>
          </w:rPr>
          <w:fldChar w:fldCharType="end"/>
        </w:r>
      </w:hyperlink>
    </w:p>
    <w:p w14:paraId="4B0CD915" w14:textId="3EBEE149"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15" w:history="1">
        <w:r w:rsidR="00E811CD" w:rsidRPr="00677B0C">
          <w:rPr>
            <w:rStyle w:val="Hyperlink"/>
            <w:noProof/>
            <w:shd w:val="clear" w:color="auto" w:fill="E6E6E6"/>
          </w:rPr>
          <w:t>Diffusion Tube Bias Adjustment Factors</w:t>
        </w:r>
        <w:r w:rsidR="00E811CD">
          <w:rPr>
            <w:noProof/>
            <w:webHidden/>
          </w:rPr>
          <w:tab/>
        </w:r>
        <w:r w:rsidR="00E811CD">
          <w:rPr>
            <w:noProof/>
            <w:webHidden/>
          </w:rPr>
          <w:fldChar w:fldCharType="begin"/>
        </w:r>
        <w:r w:rsidR="00E811CD">
          <w:rPr>
            <w:noProof/>
            <w:webHidden/>
          </w:rPr>
          <w:instrText xml:space="preserve"> PAGEREF _Toc169599215 \h </w:instrText>
        </w:r>
        <w:r w:rsidR="00E811CD">
          <w:rPr>
            <w:noProof/>
            <w:webHidden/>
          </w:rPr>
        </w:r>
        <w:r w:rsidR="00E811CD">
          <w:rPr>
            <w:noProof/>
            <w:webHidden/>
          </w:rPr>
          <w:fldChar w:fldCharType="separate"/>
        </w:r>
        <w:r w:rsidR="00E811CD">
          <w:rPr>
            <w:noProof/>
            <w:webHidden/>
          </w:rPr>
          <w:t>84</w:t>
        </w:r>
        <w:r w:rsidR="00E811CD">
          <w:rPr>
            <w:noProof/>
            <w:webHidden/>
          </w:rPr>
          <w:fldChar w:fldCharType="end"/>
        </w:r>
      </w:hyperlink>
    </w:p>
    <w:p w14:paraId="46F0E9BF" w14:textId="6AB90E1D"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16" w:history="1">
        <w:r w:rsidR="00E811CD" w:rsidRPr="00677B0C">
          <w:rPr>
            <w:rStyle w:val="Hyperlink"/>
            <w:noProof/>
            <w:shd w:val="clear" w:color="auto" w:fill="E6E6E6"/>
          </w:rPr>
          <w:t>NO</w:t>
        </w:r>
        <w:r w:rsidR="00E811CD" w:rsidRPr="00677B0C">
          <w:rPr>
            <w:rStyle w:val="Hyperlink"/>
            <w:noProof/>
            <w:shd w:val="clear" w:color="auto" w:fill="E6E6E6"/>
            <w:vertAlign w:val="subscript"/>
          </w:rPr>
          <w:t>2</w:t>
        </w:r>
        <w:r w:rsidR="00E811CD" w:rsidRPr="00677B0C">
          <w:rPr>
            <w:rStyle w:val="Hyperlink"/>
            <w:noProof/>
            <w:shd w:val="clear" w:color="auto" w:fill="E6E6E6"/>
          </w:rPr>
          <w:t xml:space="preserve"> Fall-off with Distance from the Road</w:t>
        </w:r>
        <w:r w:rsidR="00E811CD">
          <w:rPr>
            <w:noProof/>
            <w:webHidden/>
          </w:rPr>
          <w:tab/>
        </w:r>
        <w:r w:rsidR="00E811CD">
          <w:rPr>
            <w:noProof/>
            <w:webHidden/>
          </w:rPr>
          <w:fldChar w:fldCharType="begin"/>
        </w:r>
        <w:r w:rsidR="00E811CD">
          <w:rPr>
            <w:noProof/>
            <w:webHidden/>
          </w:rPr>
          <w:instrText xml:space="preserve"> PAGEREF _Toc169599216 \h </w:instrText>
        </w:r>
        <w:r w:rsidR="00E811CD">
          <w:rPr>
            <w:noProof/>
            <w:webHidden/>
          </w:rPr>
        </w:r>
        <w:r w:rsidR="00E811CD">
          <w:rPr>
            <w:noProof/>
            <w:webHidden/>
          </w:rPr>
          <w:fldChar w:fldCharType="separate"/>
        </w:r>
        <w:r w:rsidR="00E811CD">
          <w:rPr>
            <w:noProof/>
            <w:webHidden/>
          </w:rPr>
          <w:t>85</w:t>
        </w:r>
        <w:r w:rsidR="00E811CD">
          <w:rPr>
            <w:noProof/>
            <w:webHidden/>
          </w:rPr>
          <w:fldChar w:fldCharType="end"/>
        </w:r>
      </w:hyperlink>
    </w:p>
    <w:p w14:paraId="23442C8A" w14:textId="2CE0014D"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17" w:history="1">
        <w:r w:rsidR="00E811CD" w:rsidRPr="00677B0C">
          <w:rPr>
            <w:rStyle w:val="Hyperlink"/>
            <w:noProof/>
          </w:rPr>
          <w:t>QA/QC of Automatic Monitoring</w:t>
        </w:r>
        <w:r w:rsidR="00E811CD">
          <w:rPr>
            <w:noProof/>
            <w:webHidden/>
          </w:rPr>
          <w:tab/>
        </w:r>
        <w:r w:rsidR="00E811CD">
          <w:rPr>
            <w:noProof/>
            <w:webHidden/>
          </w:rPr>
          <w:fldChar w:fldCharType="begin"/>
        </w:r>
        <w:r w:rsidR="00E811CD">
          <w:rPr>
            <w:noProof/>
            <w:webHidden/>
          </w:rPr>
          <w:instrText xml:space="preserve"> PAGEREF _Toc169599217 \h </w:instrText>
        </w:r>
        <w:r w:rsidR="00E811CD">
          <w:rPr>
            <w:noProof/>
            <w:webHidden/>
          </w:rPr>
        </w:r>
        <w:r w:rsidR="00E811CD">
          <w:rPr>
            <w:noProof/>
            <w:webHidden/>
          </w:rPr>
          <w:fldChar w:fldCharType="separate"/>
        </w:r>
        <w:r w:rsidR="00E811CD">
          <w:rPr>
            <w:noProof/>
            <w:webHidden/>
          </w:rPr>
          <w:t>86</w:t>
        </w:r>
        <w:r w:rsidR="00E811CD">
          <w:rPr>
            <w:noProof/>
            <w:webHidden/>
          </w:rPr>
          <w:fldChar w:fldCharType="end"/>
        </w:r>
      </w:hyperlink>
    </w:p>
    <w:p w14:paraId="096D700B" w14:textId="021E4049"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18" w:history="1">
        <w:r w:rsidR="00E811CD" w:rsidRPr="00677B0C">
          <w:rPr>
            <w:rStyle w:val="Hyperlink"/>
            <w:noProof/>
          </w:rPr>
          <w:t>Accessing Historic Data</w:t>
        </w:r>
        <w:r w:rsidR="00E811CD">
          <w:rPr>
            <w:noProof/>
            <w:webHidden/>
          </w:rPr>
          <w:tab/>
        </w:r>
        <w:r w:rsidR="00E811CD">
          <w:rPr>
            <w:noProof/>
            <w:webHidden/>
          </w:rPr>
          <w:fldChar w:fldCharType="begin"/>
        </w:r>
        <w:r w:rsidR="00E811CD">
          <w:rPr>
            <w:noProof/>
            <w:webHidden/>
          </w:rPr>
          <w:instrText xml:space="preserve"> PAGEREF _Toc169599218 \h </w:instrText>
        </w:r>
        <w:r w:rsidR="00E811CD">
          <w:rPr>
            <w:noProof/>
            <w:webHidden/>
          </w:rPr>
        </w:r>
        <w:r w:rsidR="00E811CD">
          <w:rPr>
            <w:noProof/>
            <w:webHidden/>
          </w:rPr>
          <w:fldChar w:fldCharType="separate"/>
        </w:r>
        <w:r w:rsidR="00E811CD">
          <w:rPr>
            <w:noProof/>
            <w:webHidden/>
          </w:rPr>
          <w:t>87</w:t>
        </w:r>
        <w:r w:rsidR="00E811CD">
          <w:rPr>
            <w:noProof/>
            <w:webHidden/>
          </w:rPr>
          <w:fldChar w:fldCharType="end"/>
        </w:r>
      </w:hyperlink>
    </w:p>
    <w:p w14:paraId="46701B88" w14:textId="0982AD98" w:rsidR="00E811CD" w:rsidRDefault="0073085E">
      <w:pPr>
        <w:pStyle w:val="TOC3"/>
        <w:rPr>
          <w:rFonts w:asciiTheme="minorHAnsi" w:eastAsiaTheme="minorEastAsia" w:hAnsiTheme="minorHAnsi" w:cstheme="minorBidi"/>
          <w:noProof/>
          <w:kern w:val="2"/>
          <w:sz w:val="22"/>
          <w:lang w:eastAsia="en-GB"/>
          <w14:ligatures w14:val="standardContextual"/>
        </w:rPr>
      </w:pPr>
      <w:hyperlink w:anchor="_Toc169599219" w:history="1">
        <w:r w:rsidR="00E811CD" w:rsidRPr="00677B0C">
          <w:rPr>
            <w:rStyle w:val="Hyperlink"/>
            <w:noProof/>
            <w:shd w:val="clear" w:color="auto" w:fill="E6E6E6"/>
          </w:rPr>
          <w:t>Automatic Monitoring Annualisation</w:t>
        </w:r>
        <w:r w:rsidR="00E811CD">
          <w:rPr>
            <w:noProof/>
            <w:webHidden/>
          </w:rPr>
          <w:tab/>
        </w:r>
        <w:r w:rsidR="00E811CD">
          <w:rPr>
            <w:noProof/>
            <w:webHidden/>
          </w:rPr>
          <w:fldChar w:fldCharType="begin"/>
        </w:r>
        <w:r w:rsidR="00E811CD">
          <w:rPr>
            <w:noProof/>
            <w:webHidden/>
          </w:rPr>
          <w:instrText xml:space="preserve"> PAGEREF _Toc169599219 \h </w:instrText>
        </w:r>
        <w:r w:rsidR="00E811CD">
          <w:rPr>
            <w:noProof/>
            <w:webHidden/>
          </w:rPr>
        </w:r>
        <w:r w:rsidR="00E811CD">
          <w:rPr>
            <w:noProof/>
            <w:webHidden/>
          </w:rPr>
          <w:fldChar w:fldCharType="separate"/>
        </w:r>
        <w:r w:rsidR="00E811CD">
          <w:rPr>
            <w:noProof/>
            <w:webHidden/>
          </w:rPr>
          <w:t>88</w:t>
        </w:r>
        <w:r w:rsidR="00E811CD">
          <w:rPr>
            <w:noProof/>
            <w:webHidden/>
          </w:rPr>
          <w:fldChar w:fldCharType="end"/>
        </w:r>
      </w:hyperlink>
    </w:p>
    <w:p w14:paraId="55DCF976" w14:textId="75B01D78"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220" w:history="1">
        <w:r w:rsidR="00E811CD" w:rsidRPr="00677B0C">
          <w:rPr>
            <w:rStyle w:val="Hyperlink"/>
            <w:shd w:val="clear" w:color="auto" w:fill="E6E6E6"/>
          </w:rPr>
          <w:t>Appendix D: Map(s) of Monitoring Locations and AQMAs</w:t>
        </w:r>
        <w:r w:rsidR="00E811CD">
          <w:rPr>
            <w:webHidden/>
          </w:rPr>
          <w:tab/>
        </w:r>
        <w:r w:rsidR="00E811CD">
          <w:rPr>
            <w:webHidden/>
          </w:rPr>
          <w:fldChar w:fldCharType="begin"/>
        </w:r>
        <w:r w:rsidR="00E811CD">
          <w:rPr>
            <w:webHidden/>
          </w:rPr>
          <w:instrText xml:space="preserve"> PAGEREF _Toc169599220 \h </w:instrText>
        </w:r>
        <w:r w:rsidR="00E811CD">
          <w:rPr>
            <w:webHidden/>
          </w:rPr>
        </w:r>
        <w:r w:rsidR="00E811CD">
          <w:rPr>
            <w:webHidden/>
          </w:rPr>
          <w:fldChar w:fldCharType="separate"/>
        </w:r>
        <w:r w:rsidR="00E811CD">
          <w:rPr>
            <w:webHidden/>
          </w:rPr>
          <w:t>89</w:t>
        </w:r>
        <w:r w:rsidR="00E811CD">
          <w:rPr>
            <w:webHidden/>
          </w:rPr>
          <w:fldChar w:fldCharType="end"/>
        </w:r>
      </w:hyperlink>
    </w:p>
    <w:p w14:paraId="195B0188" w14:textId="229865D5"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221" w:history="1">
        <w:r w:rsidR="00E811CD" w:rsidRPr="00677B0C">
          <w:rPr>
            <w:rStyle w:val="Hyperlink"/>
            <w:shd w:val="clear" w:color="auto" w:fill="E6E6E6"/>
          </w:rPr>
          <w:t>Appendix E: Summary of Air Quality Objectives in England</w:t>
        </w:r>
        <w:r w:rsidR="00E811CD">
          <w:rPr>
            <w:webHidden/>
          </w:rPr>
          <w:tab/>
        </w:r>
        <w:r w:rsidR="00E811CD">
          <w:rPr>
            <w:webHidden/>
          </w:rPr>
          <w:fldChar w:fldCharType="begin"/>
        </w:r>
        <w:r w:rsidR="00E811CD">
          <w:rPr>
            <w:webHidden/>
          </w:rPr>
          <w:instrText xml:space="preserve"> PAGEREF _Toc169599221 \h </w:instrText>
        </w:r>
        <w:r w:rsidR="00E811CD">
          <w:rPr>
            <w:webHidden/>
          </w:rPr>
        </w:r>
        <w:r w:rsidR="00E811CD">
          <w:rPr>
            <w:webHidden/>
          </w:rPr>
          <w:fldChar w:fldCharType="separate"/>
        </w:r>
        <w:r w:rsidR="00E811CD">
          <w:rPr>
            <w:webHidden/>
          </w:rPr>
          <w:t>102</w:t>
        </w:r>
        <w:r w:rsidR="00E811CD">
          <w:rPr>
            <w:webHidden/>
          </w:rPr>
          <w:fldChar w:fldCharType="end"/>
        </w:r>
      </w:hyperlink>
    </w:p>
    <w:p w14:paraId="535673D4" w14:textId="03186A10"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222" w:history="1">
        <w:r w:rsidR="00E811CD" w:rsidRPr="00677B0C">
          <w:rPr>
            <w:rStyle w:val="Hyperlink"/>
            <w:shd w:val="clear" w:color="auto" w:fill="E6E6E6"/>
          </w:rPr>
          <w:t>Appendix F: Zephyr Air Quality Data Summary 2023</w:t>
        </w:r>
        <w:r w:rsidR="00E811CD">
          <w:rPr>
            <w:webHidden/>
          </w:rPr>
          <w:tab/>
        </w:r>
        <w:r w:rsidR="00E811CD">
          <w:rPr>
            <w:webHidden/>
          </w:rPr>
          <w:fldChar w:fldCharType="begin"/>
        </w:r>
        <w:r w:rsidR="00E811CD">
          <w:rPr>
            <w:webHidden/>
          </w:rPr>
          <w:instrText xml:space="preserve"> PAGEREF _Toc169599222 \h </w:instrText>
        </w:r>
        <w:r w:rsidR="00E811CD">
          <w:rPr>
            <w:webHidden/>
          </w:rPr>
        </w:r>
        <w:r w:rsidR="00E811CD">
          <w:rPr>
            <w:webHidden/>
          </w:rPr>
          <w:fldChar w:fldCharType="separate"/>
        </w:r>
        <w:r w:rsidR="00E811CD">
          <w:rPr>
            <w:webHidden/>
          </w:rPr>
          <w:t>1</w:t>
        </w:r>
        <w:r w:rsidR="00E811CD">
          <w:rPr>
            <w:webHidden/>
          </w:rPr>
          <w:fldChar w:fldCharType="end"/>
        </w:r>
      </w:hyperlink>
    </w:p>
    <w:p w14:paraId="36A67969" w14:textId="2C485E07"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23" w:history="1">
        <w:r w:rsidR="00E811CD" w:rsidRPr="00677B0C">
          <w:rPr>
            <w:rStyle w:val="Hyperlink"/>
            <w:rFonts w:ascii="Century Gothic" w:eastAsia="MS Gothic" w:hAnsi="Century Gothic"/>
            <w:b/>
            <w:bCs/>
            <w:noProof/>
            <w:lang w:eastAsia="ja-JP"/>
          </w:rPr>
          <w:t>Introduction</w:t>
        </w:r>
        <w:r w:rsidR="00E811CD">
          <w:rPr>
            <w:noProof/>
            <w:webHidden/>
          </w:rPr>
          <w:tab/>
        </w:r>
        <w:r w:rsidR="00E811CD">
          <w:rPr>
            <w:noProof/>
            <w:webHidden/>
          </w:rPr>
          <w:fldChar w:fldCharType="begin"/>
        </w:r>
        <w:r w:rsidR="00E811CD">
          <w:rPr>
            <w:noProof/>
            <w:webHidden/>
          </w:rPr>
          <w:instrText xml:space="preserve"> PAGEREF _Toc169599223 \h </w:instrText>
        </w:r>
        <w:r w:rsidR="00E811CD">
          <w:rPr>
            <w:noProof/>
            <w:webHidden/>
          </w:rPr>
        </w:r>
        <w:r w:rsidR="00E811CD">
          <w:rPr>
            <w:noProof/>
            <w:webHidden/>
          </w:rPr>
          <w:fldChar w:fldCharType="separate"/>
        </w:r>
        <w:r w:rsidR="00E811CD">
          <w:rPr>
            <w:noProof/>
            <w:webHidden/>
          </w:rPr>
          <w:t>3</w:t>
        </w:r>
        <w:r w:rsidR="00E811CD">
          <w:rPr>
            <w:noProof/>
            <w:webHidden/>
          </w:rPr>
          <w:fldChar w:fldCharType="end"/>
        </w:r>
      </w:hyperlink>
    </w:p>
    <w:p w14:paraId="2B8C927A" w14:textId="48044D4F"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24" w:history="1">
        <w:r w:rsidR="00E811CD" w:rsidRPr="00677B0C">
          <w:rPr>
            <w:rStyle w:val="Hyperlink"/>
            <w:rFonts w:ascii="Century Gothic" w:eastAsia="MS Gothic" w:hAnsi="Century Gothic"/>
            <w:b/>
            <w:bCs/>
            <w:noProof/>
            <w:lang w:eastAsia="ja-JP"/>
          </w:rPr>
          <w:t>Why air pollution matters</w:t>
        </w:r>
        <w:r w:rsidR="00E811CD">
          <w:rPr>
            <w:noProof/>
            <w:webHidden/>
          </w:rPr>
          <w:tab/>
        </w:r>
        <w:r w:rsidR="00E811CD">
          <w:rPr>
            <w:noProof/>
            <w:webHidden/>
          </w:rPr>
          <w:fldChar w:fldCharType="begin"/>
        </w:r>
        <w:r w:rsidR="00E811CD">
          <w:rPr>
            <w:noProof/>
            <w:webHidden/>
          </w:rPr>
          <w:instrText xml:space="preserve"> PAGEREF _Toc169599224 \h </w:instrText>
        </w:r>
        <w:r w:rsidR="00E811CD">
          <w:rPr>
            <w:noProof/>
            <w:webHidden/>
          </w:rPr>
        </w:r>
        <w:r w:rsidR="00E811CD">
          <w:rPr>
            <w:noProof/>
            <w:webHidden/>
          </w:rPr>
          <w:fldChar w:fldCharType="separate"/>
        </w:r>
        <w:r w:rsidR="00E811CD">
          <w:rPr>
            <w:noProof/>
            <w:webHidden/>
          </w:rPr>
          <w:t>3</w:t>
        </w:r>
        <w:r w:rsidR="00E811CD">
          <w:rPr>
            <w:noProof/>
            <w:webHidden/>
          </w:rPr>
          <w:fldChar w:fldCharType="end"/>
        </w:r>
      </w:hyperlink>
    </w:p>
    <w:p w14:paraId="4ADC2A49" w14:textId="2F70DA21"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25" w:history="1">
        <w:r w:rsidR="00E811CD" w:rsidRPr="00677B0C">
          <w:rPr>
            <w:rStyle w:val="Hyperlink"/>
            <w:rFonts w:ascii="Century Gothic" w:eastAsia="MS Gothic" w:hAnsi="Century Gothic"/>
            <w:b/>
            <w:bCs/>
            <w:noProof/>
            <w:lang w:eastAsia="ja-JP"/>
          </w:rPr>
          <w:t>Zephyr® Sensors</w:t>
        </w:r>
        <w:r w:rsidR="00E811CD">
          <w:rPr>
            <w:noProof/>
            <w:webHidden/>
          </w:rPr>
          <w:tab/>
        </w:r>
        <w:r w:rsidR="00E811CD">
          <w:rPr>
            <w:noProof/>
            <w:webHidden/>
          </w:rPr>
          <w:fldChar w:fldCharType="begin"/>
        </w:r>
        <w:r w:rsidR="00E811CD">
          <w:rPr>
            <w:noProof/>
            <w:webHidden/>
          </w:rPr>
          <w:instrText xml:space="preserve"> PAGEREF _Toc169599225 \h </w:instrText>
        </w:r>
        <w:r w:rsidR="00E811CD">
          <w:rPr>
            <w:noProof/>
            <w:webHidden/>
          </w:rPr>
        </w:r>
        <w:r w:rsidR="00E811CD">
          <w:rPr>
            <w:noProof/>
            <w:webHidden/>
          </w:rPr>
          <w:fldChar w:fldCharType="separate"/>
        </w:r>
        <w:r w:rsidR="00E811CD">
          <w:rPr>
            <w:noProof/>
            <w:webHidden/>
          </w:rPr>
          <w:t>3</w:t>
        </w:r>
        <w:r w:rsidR="00E811CD">
          <w:rPr>
            <w:noProof/>
            <w:webHidden/>
          </w:rPr>
          <w:fldChar w:fldCharType="end"/>
        </w:r>
      </w:hyperlink>
    </w:p>
    <w:p w14:paraId="7B4F15CC" w14:textId="534D6CB8"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26" w:history="1">
        <w:r w:rsidR="00E811CD" w:rsidRPr="00677B0C">
          <w:rPr>
            <w:rStyle w:val="Hyperlink"/>
            <w:rFonts w:ascii="Century Gothic" w:eastAsia="MS Gothic" w:hAnsi="Century Gothic"/>
            <w:b/>
            <w:bCs/>
            <w:noProof/>
            <w:lang w:eastAsia="ja-JP"/>
          </w:rPr>
          <w:t>Retrieval of gas concentrations</w:t>
        </w:r>
        <w:r w:rsidR="00E811CD">
          <w:rPr>
            <w:noProof/>
            <w:webHidden/>
          </w:rPr>
          <w:tab/>
        </w:r>
        <w:r w:rsidR="00E811CD">
          <w:rPr>
            <w:noProof/>
            <w:webHidden/>
          </w:rPr>
          <w:fldChar w:fldCharType="begin"/>
        </w:r>
        <w:r w:rsidR="00E811CD">
          <w:rPr>
            <w:noProof/>
            <w:webHidden/>
          </w:rPr>
          <w:instrText xml:space="preserve"> PAGEREF _Toc169599226 \h </w:instrText>
        </w:r>
        <w:r w:rsidR="00E811CD">
          <w:rPr>
            <w:noProof/>
            <w:webHidden/>
          </w:rPr>
        </w:r>
        <w:r w:rsidR="00E811CD">
          <w:rPr>
            <w:noProof/>
            <w:webHidden/>
          </w:rPr>
          <w:fldChar w:fldCharType="separate"/>
        </w:r>
        <w:r w:rsidR="00E811CD">
          <w:rPr>
            <w:noProof/>
            <w:webHidden/>
          </w:rPr>
          <w:t>3</w:t>
        </w:r>
        <w:r w:rsidR="00E811CD">
          <w:rPr>
            <w:noProof/>
            <w:webHidden/>
          </w:rPr>
          <w:fldChar w:fldCharType="end"/>
        </w:r>
      </w:hyperlink>
    </w:p>
    <w:p w14:paraId="240426CD" w14:textId="1F948642"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27" w:history="1">
        <w:r w:rsidR="00E811CD" w:rsidRPr="00677B0C">
          <w:rPr>
            <w:rStyle w:val="Hyperlink"/>
            <w:rFonts w:ascii="Century Gothic" w:eastAsia="MS Gothic" w:hAnsi="Century Gothic"/>
            <w:b/>
            <w:bCs/>
            <w:noProof/>
            <w:lang w:eastAsia="ja-JP"/>
          </w:rPr>
          <w:t>Retrieval of particulates</w:t>
        </w:r>
        <w:r w:rsidR="00E811CD">
          <w:rPr>
            <w:noProof/>
            <w:webHidden/>
          </w:rPr>
          <w:tab/>
        </w:r>
        <w:r w:rsidR="00E811CD">
          <w:rPr>
            <w:noProof/>
            <w:webHidden/>
          </w:rPr>
          <w:fldChar w:fldCharType="begin"/>
        </w:r>
        <w:r w:rsidR="00E811CD">
          <w:rPr>
            <w:noProof/>
            <w:webHidden/>
          </w:rPr>
          <w:instrText xml:space="preserve"> PAGEREF _Toc169599227 \h </w:instrText>
        </w:r>
        <w:r w:rsidR="00E811CD">
          <w:rPr>
            <w:noProof/>
            <w:webHidden/>
          </w:rPr>
        </w:r>
        <w:r w:rsidR="00E811CD">
          <w:rPr>
            <w:noProof/>
            <w:webHidden/>
          </w:rPr>
          <w:fldChar w:fldCharType="separate"/>
        </w:r>
        <w:r w:rsidR="00E811CD">
          <w:rPr>
            <w:noProof/>
            <w:webHidden/>
          </w:rPr>
          <w:t>3</w:t>
        </w:r>
        <w:r w:rsidR="00E811CD">
          <w:rPr>
            <w:noProof/>
            <w:webHidden/>
          </w:rPr>
          <w:fldChar w:fldCharType="end"/>
        </w:r>
      </w:hyperlink>
    </w:p>
    <w:p w14:paraId="4E514B55" w14:textId="6720D4D5"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28" w:history="1">
        <w:r w:rsidR="00E811CD" w:rsidRPr="00677B0C">
          <w:rPr>
            <w:rStyle w:val="Hyperlink"/>
            <w:rFonts w:ascii="Century Gothic" w:eastAsia="MS Gothic" w:hAnsi="Century Gothic"/>
            <w:b/>
            <w:bCs/>
            <w:noProof/>
          </w:rPr>
          <w:t>Summary of Zephyr Monitoring in Sandwell - 2023</w:t>
        </w:r>
        <w:r w:rsidR="00E811CD">
          <w:rPr>
            <w:noProof/>
            <w:webHidden/>
          </w:rPr>
          <w:tab/>
        </w:r>
        <w:r w:rsidR="00E811CD">
          <w:rPr>
            <w:noProof/>
            <w:webHidden/>
          </w:rPr>
          <w:fldChar w:fldCharType="begin"/>
        </w:r>
        <w:r w:rsidR="00E811CD">
          <w:rPr>
            <w:noProof/>
            <w:webHidden/>
          </w:rPr>
          <w:instrText xml:space="preserve"> PAGEREF _Toc169599228 \h </w:instrText>
        </w:r>
        <w:r w:rsidR="00E811CD">
          <w:rPr>
            <w:noProof/>
            <w:webHidden/>
          </w:rPr>
        </w:r>
        <w:r w:rsidR="00E811CD">
          <w:rPr>
            <w:noProof/>
            <w:webHidden/>
          </w:rPr>
          <w:fldChar w:fldCharType="separate"/>
        </w:r>
        <w:r w:rsidR="00E811CD">
          <w:rPr>
            <w:noProof/>
            <w:webHidden/>
          </w:rPr>
          <w:t>4</w:t>
        </w:r>
        <w:r w:rsidR="00E811CD">
          <w:rPr>
            <w:noProof/>
            <w:webHidden/>
          </w:rPr>
          <w:fldChar w:fldCharType="end"/>
        </w:r>
      </w:hyperlink>
    </w:p>
    <w:p w14:paraId="1FC3D2F3" w14:textId="57388841"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29" w:history="1">
        <w:r w:rsidR="00E811CD" w:rsidRPr="00677B0C">
          <w:rPr>
            <w:rStyle w:val="Hyperlink"/>
            <w:rFonts w:ascii="Century Gothic" w:eastAsia="MS Gothic" w:hAnsi="Century Gothic"/>
            <w:b/>
            <w:bCs/>
            <w:noProof/>
            <w:lang w:eastAsia="ja-JP" w:bidi="en-GB"/>
          </w:rPr>
          <w:t>Location of the 21 ‘Zephyr’ air quality monitors across Sandwell in 2023</w:t>
        </w:r>
        <w:r w:rsidR="00E811CD">
          <w:rPr>
            <w:noProof/>
            <w:webHidden/>
          </w:rPr>
          <w:tab/>
        </w:r>
        <w:r w:rsidR="00E811CD">
          <w:rPr>
            <w:noProof/>
            <w:webHidden/>
          </w:rPr>
          <w:fldChar w:fldCharType="begin"/>
        </w:r>
        <w:r w:rsidR="00E811CD">
          <w:rPr>
            <w:noProof/>
            <w:webHidden/>
          </w:rPr>
          <w:instrText xml:space="preserve"> PAGEREF _Toc169599229 \h </w:instrText>
        </w:r>
        <w:r w:rsidR="00E811CD">
          <w:rPr>
            <w:noProof/>
            <w:webHidden/>
          </w:rPr>
        </w:r>
        <w:r w:rsidR="00E811CD">
          <w:rPr>
            <w:noProof/>
            <w:webHidden/>
          </w:rPr>
          <w:fldChar w:fldCharType="separate"/>
        </w:r>
        <w:r w:rsidR="00E811CD">
          <w:rPr>
            <w:noProof/>
            <w:webHidden/>
          </w:rPr>
          <w:t>6</w:t>
        </w:r>
        <w:r w:rsidR="00E811CD">
          <w:rPr>
            <w:noProof/>
            <w:webHidden/>
          </w:rPr>
          <w:fldChar w:fldCharType="end"/>
        </w:r>
      </w:hyperlink>
    </w:p>
    <w:p w14:paraId="36806A4D" w14:textId="1D84CD62"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30" w:history="1">
        <w:r w:rsidR="00E811CD" w:rsidRPr="00677B0C">
          <w:rPr>
            <w:rStyle w:val="Hyperlink"/>
            <w:rFonts w:ascii="Century Gothic" w:eastAsia="MS Gothic" w:hAnsi="Century Gothic"/>
            <w:b/>
            <w:bCs/>
            <w:noProof/>
            <w:lang w:eastAsia="ja-JP"/>
          </w:rPr>
          <w:t>Data Capture 2023</w:t>
        </w:r>
        <w:r w:rsidR="00E811CD">
          <w:rPr>
            <w:noProof/>
            <w:webHidden/>
          </w:rPr>
          <w:tab/>
        </w:r>
        <w:r w:rsidR="00E811CD">
          <w:rPr>
            <w:noProof/>
            <w:webHidden/>
          </w:rPr>
          <w:fldChar w:fldCharType="begin"/>
        </w:r>
        <w:r w:rsidR="00E811CD">
          <w:rPr>
            <w:noProof/>
            <w:webHidden/>
          </w:rPr>
          <w:instrText xml:space="preserve"> PAGEREF _Toc169599230 \h </w:instrText>
        </w:r>
        <w:r w:rsidR="00E811CD">
          <w:rPr>
            <w:noProof/>
            <w:webHidden/>
          </w:rPr>
        </w:r>
        <w:r w:rsidR="00E811CD">
          <w:rPr>
            <w:noProof/>
            <w:webHidden/>
          </w:rPr>
          <w:fldChar w:fldCharType="separate"/>
        </w:r>
        <w:r w:rsidR="00E811CD">
          <w:rPr>
            <w:noProof/>
            <w:webHidden/>
          </w:rPr>
          <w:t>7</w:t>
        </w:r>
        <w:r w:rsidR="00E811CD">
          <w:rPr>
            <w:noProof/>
            <w:webHidden/>
          </w:rPr>
          <w:fldChar w:fldCharType="end"/>
        </w:r>
      </w:hyperlink>
    </w:p>
    <w:p w14:paraId="777AE463" w14:textId="27DD6BA6"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31" w:history="1">
        <w:r w:rsidR="00E811CD" w:rsidRPr="00677B0C">
          <w:rPr>
            <w:rStyle w:val="Hyperlink"/>
            <w:rFonts w:ascii="Century Gothic" w:eastAsia="MS Gothic" w:hAnsi="Century Gothic"/>
            <w:b/>
            <w:bCs/>
            <w:noProof/>
            <w:lang w:eastAsia="ja-JP"/>
          </w:rPr>
          <w:t>Annual Mean NO</w:t>
        </w:r>
        <w:r w:rsidR="00E811CD" w:rsidRPr="00677B0C">
          <w:rPr>
            <w:rStyle w:val="Hyperlink"/>
            <w:rFonts w:ascii="Century Gothic" w:eastAsia="MS Gothic" w:hAnsi="Century Gothic"/>
            <w:b/>
            <w:bCs/>
            <w:noProof/>
            <w:vertAlign w:val="subscript"/>
            <w:lang w:eastAsia="ja-JP"/>
          </w:rPr>
          <w:t>2</w:t>
        </w:r>
        <w:r w:rsidR="00E811CD" w:rsidRPr="00677B0C">
          <w:rPr>
            <w:rStyle w:val="Hyperlink"/>
            <w:rFonts w:ascii="Century Gothic" w:eastAsia="MS Gothic" w:hAnsi="Century Gothic"/>
            <w:b/>
            <w:bCs/>
            <w:noProof/>
            <w:lang w:eastAsia="ja-JP"/>
          </w:rPr>
          <w:t xml:space="preserve"> Concentrations 2023</w:t>
        </w:r>
        <w:r w:rsidR="00E811CD" w:rsidRPr="00677B0C">
          <w:rPr>
            <w:rStyle w:val="Hyperlink"/>
            <w:rFonts w:ascii="Century Gothic" w:eastAsia="MS Gothic" w:hAnsi="Century Gothic"/>
            <w:b/>
            <w:bCs/>
            <w:noProof/>
            <w:lang w:val="en-US" w:eastAsia="ja-JP"/>
          </w:rPr>
          <w:t xml:space="preserve"> (μg/m</w:t>
        </w:r>
        <w:r w:rsidR="00E811CD" w:rsidRPr="00677B0C">
          <w:rPr>
            <w:rStyle w:val="Hyperlink"/>
            <w:rFonts w:ascii="Century Gothic" w:eastAsia="MS Gothic" w:hAnsi="Century Gothic"/>
            <w:b/>
            <w:bCs/>
            <w:noProof/>
            <w:vertAlign w:val="superscript"/>
            <w:lang w:val="en-US" w:eastAsia="ja-JP"/>
          </w:rPr>
          <w:t>3</w:t>
        </w:r>
        <w:r w:rsidR="00E811CD" w:rsidRPr="00677B0C">
          <w:rPr>
            <w:rStyle w:val="Hyperlink"/>
            <w:rFonts w:ascii="Century Gothic" w:eastAsia="MS Gothic" w:hAnsi="Century Gothic"/>
            <w:b/>
            <w:bCs/>
            <w:noProof/>
            <w:lang w:eastAsia="ja-JP"/>
          </w:rPr>
          <w:t>)</w:t>
        </w:r>
        <w:r w:rsidR="00E811CD">
          <w:rPr>
            <w:noProof/>
            <w:webHidden/>
          </w:rPr>
          <w:tab/>
        </w:r>
        <w:r w:rsidR="00E811CD">
          <w:rPr>
            <w:noProof/>
            <w:webHidden/>
          </w:rPr>
          <w:fldChar w:fldCharType="begin"/>
        </w:r>
        <w:r w:rsidR="00E811CD">
          <w:rPr>
            <w:noProof/>
            <w:webHidden/>
          </w:rPr>
          <w:instrText xml:space="preserve"> PAGEREF _Toc169599231 \h </w:instrText>
        </w:r>
        <w:r w:rsidR="00E811CD">
          <w:rPr>
            <w:noProof/>
            <w:webHidden/>
          </w:rPr>
        </w:r>
        <w:r w:rsidR="00E811CD">
          <w:rPr>
            <w:noProof/>
            <w:webHidden/>
          </w:rPr>
          <w:fldChar w:fldCharType="separate"/>
        </w:r>
        <w:r w:rsidR="00E811CD">
          <w:rPr>
            <w:noProof/>
            <w:webHidden/>
          </w:rPr>
          <w:t>8</w:t>
        </w:r>
        <w:r w:rsidR="00E811CD">
          <w:rPr>
            <w:noProof/>
            <w:webHidden/>
          </w:rPr>
          <w:fldChar w:fldCharType="end"/>
        </w:r>
      </w:hyperlink>
    </w:p>
    <w:p w14:paraId="409890B1" w14:textId="42ACFA44"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32" w:history="1">
        <w:r w:rsidR="00E811CD" w:rsidRPr="00677B0C">
          <w:rPr>
            <w:rStyle w:val="Hyperlink"/>
            <w:rFonts w:ascii="Century Gothic" w:eastAsia="MS Gothic" w:hAnsi="Century Gothic"/>
            <w:b/>
            <w:bCs/>
            <w:noProof/>
            <w:lang w:eastAsia="ja-JP"/>
          </w:rPr>
          <w:t>Annual Mean PM</w:t>
        </w:r>
        <w:r w:rsidR="00E811CD" w:rsidRPr="00677B0C">
          <w:rPr>
            <w:rStyle w:val="Hyperlink"/>
            <w:rFonts w:ascii="Century Gothic" w:eastAsia="MS Gothic" w:hAnsi="Century Gothic"/>
            <w:b/>
            <w:bCs/>
            <w:noProof/>
            <w:vertAlign w:val="subscript"/>
            <w:lang w:eastAsia="ja-JP"/>
          </w:rPr>
          <w:t>10</w:t>
        </w:r>
        <w:r w:rsidR="00E811CD" w:rsidRPr="00677B0C">
          <w:rPr>
            <w:rStyle w:val="Hyperlink"/>
            <w:rFonts w:ascii="Century Gothic" w:eastAsia="MS Gothic" w:hAnsi="Century Gothic"/>
            <w:b/>
            <w:bCs/>
            <w:noProof/>
            <w:lang w:eastAsia="ja-JP"/>
          </w:rPr>
          <w:t xml:space="preserve"> Concentrations 2023 (μg/m</w:t>
        </w:r>
        <w:r w:rsidR="00E811CD" w:rsidRPr="00677B0C">
          <w:rPr>
            <w:rStyle w:val="Hyperlink"/>
            <w:rFonts w:ascii="Century Gothic" w:eastAsia="MS Gothic" w:hAnsi="Century Gothic"/>
            <w:b/>
            <w:bCs/>
            <w:noProof/>
            <w:vertAlign w:val="superscript"/>
            <w:lang w:eastAsia="ja-JP"/>
          </w:rPr>
          <w:t>3</w:t>
        </w:r>
        <w:r w:rsidR="00E811CD" w:rsidRPr="00677B0C">
          <w:rPr>
            <w:rStyle w:val="Hyperlink"/>
            <w:rFonts w:ascii="Century Gothic" w:eastAsia="MS Gothic" w:hAnsi="Century Gothic"/>
            <w:b/>
            <w:bCs/>
            <w:noProof/>
            <w:lang w:eastAsia="ja-JP"/>
          </w:rPr>
          <w:t>)</w:t>
        </w:r>
        <w:r w:rsidR="00E811CD">
          <w:rPr>
            <w:noProof/>
            <w:webHidden/>
          </w:rPr>
          <w:tab/>
        </w:r>
        <w:r w:rsidR="00E811CD">
          <w:rPr>
            <w:noProof/>
            <w:webHidden/>
          </w:rPr>
          <w:fldChar w:fldCharType="begin"/>
        </w:r>
        <w:r w:rsidR="00E811CD">
          <w:rPr>
            <w:noProof/>
            <w:webHidden/>
          </w:rPr>
          <w:instrText xml:space="preserve"> PAGEREF _Toc169599232 \h </w:instrText>
        </w:r>
        <w:r w:rsidR="00E811CD">
          <w:rPr>
            <w:noProof/>
            <w:webHidden/>
          </w:rPr>
        </w:r>
        <w:r w:rsidR="00E811CD">
          <w:rPr>
            <w:noProof/>
            <w:webHidden/>
          </w:rPr>
          <w:fldChar w:fldCharType="separate"/>
        </w:r>
        <w:r w:rsidR="00E811CD">
          <w:rPr>
            <w:noProof/>
            <w:webHidden/>
          </w:rPr>
          <w:t>9</w:t>
        </w:r>
        <w:r w:rsidR="00E811CD">
          <w:rPr>
            <w:noProof/>
            <w:webHidden/>
          </w:rPr>
          <w:fldChar w:fldCharType="end"/>
        </w:r>
      </w:hyperlink>
    </w:p>
    <w:p w14:paraId="37F3B157" w14:textId="7C6A071C" w:rsidR="00E811CD" w:rsidRDefault="0073085E">
      <w:pPr>
        <w:pStyle w:val="TOC2"/>
        <w:tabs>
          <w:tab w:val="right" w:leader="dot" w:pos="9621"/>
        </w:tabs>
        <w:rPr>
          <w:rFonts w:asciiTheme="minorHAnsi" w:eastAsiaTheme="minorEastAsia" w:hAnsiTheme="minorHAnsi" w:cstheme="minorBidi"/>
          <w:noProof/>
          <w:kern w:val="2"/>
          <w:lang w:eastAsia="en-GB"/>
          <w14:ligatures w14:val="standardContextual"/>
        </w:rPr>
      </w:pPr>
      <w:hyperlink w:anchor="_Toc169599233" w:history="1">
        <w:r w:rsidR="00E811CD" w:rsidRPr="00677B0C">
          <w:rPr>
            <w:rStyle w:val="Hyperlink"/>
            <w:rFonts w:ascii="Century Gothic" w:eastAsia="MS Gothic" w:hAnsi="Century Gothic"/>
            <w:b/>
            <w:bCs/>
            <w:noProof/>
            <w:lang w:eastAsia="ja-JP"/>
          </w:rPr>
          <w:t>Annual Mean PM</w:t>
        </w:r>
        <w:r w:rsidR="00E811CD" w:rsidRPr="00677B0C">
          <w:rPr>
            <w:rStyle w:val="Hyperlink"/>
            <w:rFonts w:ascii="Century Gothic" w:eastAsia="MS Gothic" w:hAnsi="Century Gothic"/>
            <w:b/>
            <w:bCs/>
            <w:noProof/>
            <w:vertAlign w:val="subscript"/>
            <w:lang w:eastAsia="ja-JP"/>
          </w:rPr>
          <w:t>2.5</w:t>
        </w:r>
        <w:r w:rsidR="00E811CD" w:rsidRPr="00677B0C">
          <w:rPr>
            <w:rStyle w:val="Hyperlink"/>
            <w:rFonts w:ascii="Century Gothic" w:eastAsia="MS Gothic" w:hAnsi="Century Gothic"/>
            <w:b/>
            <w:bCs/>
            <w:noProof/>
            <w:lang w:eastAsia="ja-JP"/>
          </w:rPr>
          <w:t xml:space="preserve"> Concentrations 2023 (μg/m</w:t>
        </w:r>
        <w:r w:rsidR="00E811CD" w:rsidRPr="00677B0C">
          <w:rPr>
            <w:rStyle w:val="Hyperlink"/>
            <w:rFonts w:ascii="Century Gothic" w:eastAsia="MS Gothic" w:hAnsi="Century Gothic"/>
            <w:b/>
            <w:bCs/>
            <w:noProof/>
            <w:vertAlign w:val="superscript"/>
            <w:lang w:eastAsia="ja-JP"/>
          </w:rPr>
          <w:t>3</w:t>
        </w:r>
        <w:r w:rsidR="00E811CD" w:rsidRPr="00677B0C">
          <w:rPr>
            <w:rStyle w:val="Hyperlink"/>
            <w:rFonts w:ascii="Century Gothic" w:eastAsia="MS Gothic" w:hAnsi="Century Gothic"/>
            <w:b/>
            <w:bCs/>
            <w:noProof/>
            <w:lang w:eastAsia="ja-JP"/>
          </w:rPr>
          <w:t>)</w:t>
        </w:r>
        <w:r w:rsidR="00E811CD">
          <w:rPr>
            <w:noProof/>
            <w:webHidden/>
          </w:rPr>
          <w:tab/>
        </w:r>
        <w:r w:rsidR="00E811CD">
          <w:rPr>
            <w:noProof/>
            <w:webHidden/>
          </w:rPr>
          <w:fldChar w:fldCharType="begin"/>
        </w:r>
        <w:r w:rsidR="00E811CD">
          <w:rPr>
            <w:noProof/>
            <w:webHidden/>
          </w:rPr>
          <w:instrText xml:space="preserve"> PAGEREF _Toc169599233 \h </w:instrText>
        </w:r>
        <w:r w:rsidR="00E811CD">
          <w:rPr>
            <w:noProof/>
            <w:webHidden/>
          </w:rPr>
        </w:r>
        <w:r w:rsidR="00E811CD">
          <w:rPr>
            <w:noProof/>
            <w:webHidden/>
          </w:rPr>
          <w:fldChar w:fldCharType="separate"/>
        </w:r>
        <w:r w:rsidR="00E811CD">
          <w:rPr>
            <w:noProof/>
            <w:webHidden/>
          </w:rPr>
          <w:t>10</w:t>
        </w:r>
        <w:r w:rsidR="00E811CD">
          <w:rPr>
            <w:noProof/>
            <w:webHidden/>
          </w:rPr>
          <w:fldChar w:fldCharType="end"/>
        </w:r>
      </w:hyperlink>
    </w:p>
    <w:p w14:paraId="1AE724AF" w14:textId="6AA29DC3"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234" w:history="1">
        <w:r w:rsidR="00E811CD" w:rsidRPr="00677B0C">
          <w:rPr>
            <w:rStyle w:val="Hyperlink"/>
            <w:shd w:val="clear" w:color="auto" w:fill="E6E6E6"/>
          </w:rPr>
          <w:t>Glossary of Terms</w:t>
        </w:r>
        <w:r w:rsidR="00E811CD">
          <w:rPr>
            <w:webHidden/>
          </w:rPr>
          <w:tab/>
        </w:r>
        <w:r w:rsidR="00E811CD">
          <w:rPr>
            <w:webHidden/>
          </w:rPr>
          <w:fldChar w:fldCharType="begin"/>
        </w:r>
        <w:r w:rsidR="00E811CD">
          <w:rPr>
            <w:webHidden/>
          </w:rPr>
          <w:instrText xml:space="preserve"> PAGEREF _Toc169599234 \h </w:instrText>
        </w:r>
        <w:r w:rsidR="00E811CD">
          <w:rPr>
            <w:webHidden/>
          </w:rPr>
        </w:r>
        <w:r w:rsidR="00E811CD">
          <w:rPr>
            <w:webHidden/>
          </w:rPr>
          <w:fldChar w:fldCharType="separate"/>
        </w:r>
        <w:r w:rsidR="00E811CD">
          <w:rPr>
            <w:webHidden/>
          </w:rPr>
          <w:t>112</w:t>
        </w:r>
        <w:r w:rsidR="00E811CD">
          <w:rPr>
            <w:webHidden/>
          </w:rPr>
          <w:fldChar w:fldCharType="end"/>
        </w:r>
      </w:hyperlink>
    </w:p>
    <w:p w14:paraId="30770B64" w14:textId="078924EA" w:rsidR="00E811CD" w:rsidRDefault="0073085E">
      <w:pPr>
        <w:pStyle w:val="TOC1"/>
        <w:rPr>
          <w:rFonts w:asciiTheme="minorHAnsi" w:eastAsiaTheme="minorEastAsia" w:hAnsiTheme="minorHAnsi" w:cstheme="minorBidi"/>
          <w:b w:val="0"/>
          <w:color w:val="auto"/>
          <w:kern w:val="2"/>
          <w:sz w:val="22"/>
          <w:lang w:eastAsia="en-GB"/>
          <w14:ligatures w14:val="standardContextual"/>
        </w:rPr>
      </w:pPr>
      <w:hyperlink w:anchor="_Toc169599235" w:history="1">
        <w:r w:rsidR="00E811CD" w:rsidRPr="00677B0C">
          <w:rPr>
            <w:rStyle w:val="Hyperlink"/>
            <w:shd w:val="clear" w:color="auto" w:fill="E6E6E6"/>
          </w:rPr>
          <w:t>References</w:t>
        </w:r>
        <w:r w:rsidR="00E811CD">
          <w:rPr>
            <w:webHidden/>
          </w:rPr>
          <w:tab/>
        </w:r>
        <w:r w:rsidR="00E811CD">
          <w:rPr>
            <w:webHidden/>
          </w:rPr>
          <w:fldChar w:fldCharType="begin"/>
        </w:r>
        <w:r w:rsidR="00E811CD">
          <w:rPr>
            <w:webHidden/>
          </w:rPr>
          <w:instrText xml:space="preserve"> PAGEREF _Toc169599235 \h </w:instrText>
        </w:r>
        <w:r w:rsidR="00E811CD">
          <w:rPr>
            <w:webHidden/>
          </w:rPr>
        </w:r>
        <w:r w:rsidR="00E811CD">
          <w:rPr>
            <w:webHidden/>
          </w:rPr>
          <w:fldChar w:fldCharType="separate"/>
        </w:r>
        <w:r w:rsidR="00E811CD">
          <w:rPr>
            <w:webHidden/>
          </w:rPr>
          <w:t>113</w:t>
        </w:r>
        <w:r w:rsidR="00E811CD">
          <w:rPr>
            <w:webHidden/>
          </w:rPr>
          <w:fldChar w:fldCharType="end"/>
        </w:r>
      </w:hyperlink>
    </w:p>
    <w:p w14:paraId="074EC9AB" w14:textId="17D3FFD4" w:rsidR="0044631B" w:rsidRPr="00E811CD" w:rsidRDefault="00414262" w:rsidP="00E811CD">
      <w:pPr>
        <w:pStyle w:val="Contents"/>
        <w:rPr>
          <w:noProof/>
          <w:color w:val="2B579A"/>
          <w:sz w:val="24"/>
          <w:shd w:val="clear" w:color="auto" w:fill="E6E6E6"/>
          <w:lang w:eastAsia="en-US"/>
        </w:rPr>
      </w:pPr>
      <w:r>
        <w:rPr>
          <w:noProof/>
          <w:color w:val="2B579A"/>
          <w:sz w:val="24"/>
          <w:shd w:val="clear" w:color="auto" w:fill="E6E6E6"/>
          <w:lang w:eastAsia="en-US"/>
        </w:rPr>
        <w:fldChar w:fldCharType="end"/>
      </w:r>
    </w:p>
    <w:p w14:paraId="6C791271" w14:textId="71E54A5A" w:rsidR="002B03B5" w:rsidRPr="002B03B5" w:rsidRDefault="00AF04FC" w:rsidP="002B03B5">
      <w:pPr>
        <w:pStyle w:val="Contents"/>
        <w:rPr>
          <w:shd w:val="clear" w:color="auto" w:fill="E6E6E6"/>
        </w:rPr>
      </w:pPr>
      <w:r w:rsidRPr="0040723F">
        <w:rPr>
          <w:shd w:val="clear" w:color="auto" w:fill="E6E6E6"/>
        </w:rPr>
        <w:t>Figur</w:t>
      </w:r>
      <w:r>
        <w:rPr>
          <w:shd w:val="clear" w:color="auto" w:fill="E6E6E6"/>
        </w:rPr>
        <w:t>e</w:t>
      </w:r>
      <w:r w:rsidRPr="0040723F">
        <w:rPr>
          <w:shd w:val="clear" w:color="auto" w:fill="E6E6E6"/>
        </w:rPr>
        <w:t>s</w:t>
      </w:r>
    </w:p>
    <w:p w14:paraId="30C70239" w14:textId="64C718EA" w:rsidR="00E811CD" w:rsidRDefault="00AF04FC"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r>
        <w:rPr>
          <w:shd w:val="clear" w:color="auto" w:fill="E6E6E6"/>
        </w:rPr>
        <w:fldChar w:fldCharType="begin"/>
      </w:r>
      <w:r>
        <w:rPr>
          <w:shd w:val="clear" w:color="auto" w:fill="E6E6E6"/>
        </w:rPr>
        <w:instrText xml:space="preserve"> TOC \h \z \c "Figure " </w:instrText>
      </w:r>
      <w:r>
        <w:rPr>
          <w:shd w:val="clear" w:color="auto" w:fill="E6E6E6"/>
        </w:rPr>
        <w:fldChar w:fldCharType="separate"/>
      </w:r>
      <w:hyperlink w:anchor="_Toc169599236" w:history="1">
        <w:r w:rsidR="00E811CD" w:rsidRPr="00DF2A6D">
          <w:rPr>
            <w:rStyle w:val="Hyperlink"/>
            <w:noProof/>
          </w:rPr>
          <w:t>Figure 1.1</w:t>
        </w:r>
        <w:r w:rsidR="00E811CD" w:rsidRPr="00DF2A6D">
          <w:rPr>
            <w:rStyle w:val="Hyperlink"/>
            <w:noProof/>
            <w:shd w:val="clear" w:color="auto" w:fill="E6E6E6"/>
          </w:rPr>
          <w:t xml:space="preserve"> – </w:t>
        </w:r>
        <w:r w:rsidR="00E811CD" w:rsidRPr="00DF2A6D">
          <w:rPr>
            <w:rStyle w:val="Hyperlink"/>
            <w:noProof/>
          </w:rPr>
          <w:t>Comparison between the UK and Sandwell Annual Mean NO2 Concentrations 2019-2023</w:t>
        </w:r>
        <w:r w:rsidR="00E811CD">
          <w:rPr>
            <w:noProof/>
            <w:webHidden/>
          </w:rPr>
          <w:tab/>
        </w:r>
        <w:r w:rsidR="00E811CD">
          <w:rPr>
            <w:noProof/>
            <w:webHidden/>
          </w:rPr>
          <w:fldChar w:fldCharType="begin"/>
        </w:r>
        <w:r w:rsidR="00E811CD">
          <w:rPr>
            <w:noProof/>
            <w:webHidden/>
          </w:rPr>
          <w:instrText xml:space="preserve"> PAGEREF _Toc169599236 \h </w:instrText>
        </w:r>
        <w:r w:rsidR="00E811CD">
          <w:rPr>
            <w:noProof/>
            <w:webHidden/>
          </w:rPr>
        </w:r>
        <w:r w:rsidR="00E811CD">
          <w:rPr>
            <w:noProof/>
            <w:webHidden/>
          </w:rPr>
          <w:fldChar w:fldCharType="separate"/>
        </w:r>
        <w:r w:rsidR="00E811CD">
          <w:rPr>
            <w:noProof/>
            <w:webHidden/>
          </w:rPr>
          <w:t>vi</w:t>
        </w:r>
        <w:r w:rsidR="00E811CD">
          <w:rPr>
            <w:noProof/>
            <w:webHidden/>
          </w:rPr>
          <w:fldChar w:fldCharType="end"/>
        </w:r>
      </w:hyperlink>
    </w:p>
    <w:p w14:paraId="5DAD10FC" w14:textId="24BC516B" w:rsidR="00E811CD"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9599237" w:history="1">
        <w:r w:rsidR="00E811CD" w:rsidRPr="00DF2A6D">
          <w:rPr>
            <w:rStyle w:val="Hyperlink"/>
            <w:noProof/>
          </w:rPr>
          <w:t>Figure 1.2</w:t>
        </w:r>
        <w:r w:rsidR="00E811CD" w:rsidRPr="00DF2A6D">
          <w:rPr>
            <w:rStyle w:val="Hyperlink"/>
            <w:noProof/>
            <w:shd w:val="clear" w:color="auto" w:fill="E6E6E6"/>
          </w:rPr>
          <w:t xml:space="preserve"> – </w:t>
        </w:r>
        <w:r w:rsidR="00E811CD" w:rsidRPr="00DF2A6D">
          <w:rPr>
            <w:rStyle w:val="Hyperlink"/>
            <w:noProof/>
          </w:rPr>
          <w:t>Comparison between the UK and Sandwell's Annual Mean PM</w:t>
        </w:r>
        <w:r w:rsidR="00E811CD" w:rsidRPr="00DF2A6D">
          <w:rPr>
            <w:rStyle w:val="Hyperlink"/>
            <w:noProof/>
            <w:vertAlign w:val="subscript"/>
          </w:rPr>
          <w:t>10</w:t>
        </w:r>
        <w:r w:rsidR="00E811CD" w:rsidRPr="00DF2A6D">
          <w:rPr>
            <w:rStyle w:val="Hyperlink"/>
            <w:noProof/>
          </w:rPr>
          <w:t xml:space="preserve"> Concentrations at Urban Roadside Sites 2019-2023</w:t>
        </w:r>
        <w:r w:rsidR="00E811CD">
          <w:rPr>
            <w:noProof/>
            <w:webHidden/>
          </w:rPr>
          <w:tab/>
        </w:r>
        <w:r w:rsidR="00E811CD">
          <w:rPr>
            <w:noProof/>
            <w:webHidden/>
          </w:rPr>
          <w:fldChar w:fldCharType="begin"/>
        </w:r>
        <w:r w:rsidR="00E811CD">
          <w:rPr>
            <w:noProof/>
            <w:webHidden/>
          </w:rPr>
          <w:instrText xml:space="preserve"> PAGEREF _Toc169599237 \h </w:instrText>
        </w:r>
        <w:r w:rsidR="00E811CD">
          <w:rPr>
            <w:noProof/>
            <w:webHidden/>
          </w:rPr>
        </w:r>
        <w:r w:rsidR="00E811CD">
          <w:rPr>
            <w:noProof/>
            <w:webHidden/>
          </w:rPr>
          <w:fldChar w:fldCharType="separate"/>
        </w:r>
        <w:r w:rsidR="00E811CD">
          <w:rPr>
            <w:noProof/>
            <w:webHidden/>
          </w:rPr>
          <w:t>vii</w:t>
        </w:r>
        <w:r w:rsidR="00E811CD">
          <w:rPr>
            <w:noProof/>
            <w:webHidden/>
          </w:rPr>
          <w:fldChar w:fldCharType="end"/>
        </w:r>
      </w:hyperlink>
    </w:p>
    <w:p w14:paraId="537169F0" w14:textId="1223537F" w:rsidR="00E811CD"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9599238" w:history="1">
        <w:r w:rsidR="00E811CD" w:rsidRPr="00DF2A6D">
          <w:rPr>
            <w:rStyle w:val="Hyperlink"/>
            <w:noProof/>
          </w:rPr>
          <w:t>Figure 1.3</w:t>
        </w:r>
        <w:r w:rsidR="00E811CD" w:rsidRPr="00DF2A6D">
          <w:rPr>
            <w:rStyle w:val="Hyperlink"/>
            <w:noProof/>
            <w:shd w:val="clear" w:color="auto" w:fill="E6E6E6"/>
          </w:rPr>
          <w:t xml:space="preserve"> – </w:t>
        </w:r>
        <w:r w:rsidR="00E811CD" w:rsidRPr="00DF2A6D">
          <w:rPr>
            <w:rStyle w:val="Hyperlink"/>
            <w:noProof/>
          </w:rPr>
          <w:t>Comparison between the UK and Sandwell's Annual Mean PM</w:t>
        </w:r>
        <w:r w:rsidR="00E811CD" w:rsidRPr="00DF2A6D">
          <w:rPr>
            <w:rStyle w:val="Hyperlink"/>
            <w:noProof/>
            <w:vertAlign w:val="subscript"/>
          </w:rPr>
          <w:t>10</w:t>
        </w:r>
        <w:r w:rsidR="00E811CD" w:rsidRPr="00DF2A6D">
          <w:rPr>
            <w:rStyle w:val="Hyperlink"/>
            <w:noProof/>
          </w:rPr>
          <w:t xml:space="preserve"> Concentrations at Urban Background Sites 2019-2023</w:t>
        </w:r>
        <w:r w:rsidR="00E811CD">
          <w:rPr>
            <w:noProof/>
            <w:webHidden/>
          </w:rPr>
          <w:tab/>
        </w:r>
        <w:r w:rsidR="00E811CD">
          <w:rPr>
            <w:noProof/>
            <w:webHidden/>
          </w:rPr>
          <w:fldChar w:fldCharType="begin"/>
        </w:r>
        <w:r w:rsidR="00E811CD">
          <w:rPr>
            <w:noProof/>
            <w:webHidden/>
          </w:rPr>
          <w:instrText xml:space="preserve"> PAGEREF _Toc169599238 \h </w:instrText>
        </w:r>
        <w:r w:rsidR="00E811CD">
          <w:rPr>
            <w:noProof/>
            <w:webHidden/>
          </w:rPr>
        </w:r>
        <w:r w:rsidR="00E811CD">
          <w:rPr>
            <w:noProof/>
            <w:webHidden/>
          </w:rPr>
          <w:fldChar w:fldCharType="separate"/>
        </w:r>
        <w:r w:rsidR="00E811CD">
          <w:rPr>
            <w:noProof/>
            <w:webHidden/>
          </w:rPr>
          <w:t>vii</w:t>
        </w:r>
        <w:r w:rsidR="00E811CD">
          <w:rPr>
            <w:noProof/>
            <w:webHidden/>
          </w:rPr>
          <w:fldChar w:fldCharType="end"/>
        </w:r>
      </w:hyperlink>
    </w:p>
    <w:p w14:paraId="40FA0696" w14:textId="33630E9F" w:rsidR="00E811CD"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9599239" w:history="1">
        <w:r w:rsidR="00E811CD" w:rsidRPr="00DF2A6D">
          <w:rPr>
            <w:rStyle w:val="Hyperlink"/>
            <w:noProof/>
          </w:rPr>
          <w:t>Figure 1.4</w:t>
        </w:r>
        <w:r w:rsidR="00E811CD" w:rsidRPr="00DF2A6D">
          <w:rPr>
            <w:rStyle w:val="Hyperlink"/>
            <w:noProof/>
            <w:shd w:val="clear" w:color="auto" w:fill="E6E6E6"/>
          </w:rPr>
          <w:t xml:space="preserve"> –</w:t>
        </w:r>
        <w:r w:rsidR="00E811CD" w:rsidRPr="00DF2A6D">
          <w:rPr>
            <w:rStyle w:val="Hyperlink"/>
            <w:noProof/>
          </w:rPr>
          <w:t xml:space="preserve"> Comparison between the UK and Sandwell's Annual PM</w:t>
        </w:r>
        <w:r w:rsidR="00E811CD" w:rsidRPr="00DF2A6D">
          <w:rPr>
            <w:rStyle w:val="Hyperlink"/>
            <w:noProof/>
            <w:vertAlign w:val="subscript"/>
          </w:rPr>
          <w:t xml:space="preserve">2.5 </w:t>
        </w:r>
        <w:r w:rsidR="00E811CD" w:rsidRPr="00DF2A6D">
          <w:rPr>
            <w:rStyle w:val="Hyperlink"/>
            <w:noProof/>
          </w:rPr>
          <w:t>Concentrations at  Urban Roadside Sites 2021-2023</w:t>
        </w:r>
        <w:r w:rsidR="00E811CD">
          <w:rPr>
            <w:noProof/>
            <w:webHidden/>
          </w:rPr>
          <w:tab/>
        </w:r>
        <w:r w:rsidR="00E811CD">
          <w:rPr>
            <w:noProof/>
            <w:webHidden/>
          </w:rPr>
          <w:fldChar w:fldCharType="begin"/>
        </w:r>
        <w:r w:rsidR="00E811CD">
          <w:rPr>
            <w:noProof/>
            <w:webHidden/>
          </w:rPr>
          <w:instrText xml:space="preserve"> PAGEREF _Toc169599239 \h </w:instrText>
        </w:r>
        <w:r w:rsidR="00E811CD">
          <w:rPr>
            <w:noProof/>
            <w:webHidden/>
          </w:rPr>
        </w:r>
        <w:r w:rsidR="00E811CD">
          <w:rPr>
            <w:noProof/>
            <w:webHidden/>
          </w:rPr>
          <w:fldChar w:fldCharType="separate"/>
        </w:r>
        <w:r w:rsidR="00E811CD">
          <w:rPr>
            <w:noProof/>
            <w:webHidden/>
          </w:rPr>
          <w:t>viii</w:t>
        </w:r>
        <w:r w:rsidR="00E811CD">
          <w:rPr>
            <w:noProof/>
            <w:webHidden/>
          </w:rPr>
          <w:fldChar w:fldCharType="end"/>
        </w:r>
      </w:hyperlink>
    </w:p>
    <w:p w14:paraId="52DB7FA2" w14:textId="4B03B2B8" w:rsidR="00E811CD"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9599240" w:history="1">
        <w:r w:rsidR="00E811CD" w:rsidRPr="00DF2A6D">
          <w:rPr>
            <w:rStyle w:val="Hyperlink"/>
            <w:noProof/>
          </w:rPr>
          <w:t>Figure 1.5</w:t>
        </w:r>
        <w:r w:rsidR="00E811CD" w:rsidRPr="00DF2A6D">
          <w:rPr>
            <w:rStyle w:val="Hyperlink"/>
            <w:noProof/>
            <w:shd w:val="clear" w:color="auto" w:fill="E6E6E6"/>
          </w:rPr>
          <w:t xml:space="preserve"> – </w:t>
        </w:r>
        <w:r w:rsidR="00E811CD" w:rsidRPr="00DF2A6D">
          <w:rPr>
            <w:rStyle w:val="Hyperlink"/>
            <w:noProof/>
          </w:rPr>
          <w:t>Comparison between the UK and Sandwell's Annual PM</w:t>
        </w:r>
        <w:r w:rsidR="00E811CD" w:rsidRPr="00DF2A6D">
          <w:rPr>
            <w:rStyle w:val="Hyperlink"/>
            <w:noProof/>
            <w:vertAlign w:val="subscript"/>
          </w:rPr>
          <w:t xml:space="preserve">2.5 </w:t>
        </w:r>
        <w:r w:rsidR="00E811CD" w:rsidRPr="00DF2A6D">
          <w:rPr>
            <w:rStyle w:val="Hyperlink"/>
            <w:noProof/>
          </w:rPr>
          <w:t>Concentrations at an Urban Background Sites 2019-2023</w:t>
        </w:r>
        <w:r w:rsidR="00E811CD">
          <w:rPr>
            <w:noProof/>
            <w:webHidden/>
          </w:rPr>
          <w:tab/>
        </w:r>
        <w:r w:rsidR="00E811CD">
          <w:rPr>
            <w:noProof/>
            <w:webHidden/>
          </w:rPr>
          <w:fldChar w:fldCharType="begin"/>
        </w:r>
        <w:r w:rsidR="00E811CD">
          <w:rPr>
            <w:noProof/>
            <w:webHidden/>
          </w:rPr>
          <w:instrText xml:space="preserve"> PAGEREF _Toc169599240 \h </w:instrText>
        </w:r>
        <w:r w:rsidR="00E811CD">
          <w:rPr>
            <w:noProof/>
            <w:webHidden/>
          </w:rPr>
        </w:r>
        <w:r w:rsidR="00E811CD">
          <w:rPr>
            <w:noProof/>
            <w:webHidden/>
          </w:rPr>
          <w:fldChar w:fldCharType="separate"/>
        </w:r>
        <w:r w:rsidR="00E811CD">
          <w:rPr>
            <w:noProof/>
            <w:webHidden/>
          </w:rPr>
          <w:t>viii</w:t>
        </w:r>
        <w:r w:rsidR="00E811CD">
          <w:rPr>
            <w:noProof/>
            <w:webHidden/>
          </w:rPr>
          <w:fldChar w:fldCharType="end"/>
        </w:r>
      </w:hyperlink>
    </w:p>
    <w:p w14:paraId="4A9252DC" w14:textId="49BC4D35" w:rsidR="004869D8" w:rsidRDefault="00AF04FC" w:rsidP="00C23AE8">
      <w:pPr>
        <w:spacing w:before="240"/>
        <w:rPr>
          <w:rFonts w:asciiTheme="minorHAnsi" w:eastAsiaTheme="minorEastAsia" w:hAnsiTheme="minorHAnsi" w:cstheme="minorBidi"/>
          <w:noProof/>
          <w:kern w:val="2"/>
          <w:sz w:val="22"/>
          <w:lang w:eastAsia="en-GB"/>
          <w14:ligatures w14:val="standardContextual"/>
        </w:rPr>
      </w:pPr>
      <w:r>
        <w:rPr>
          <w:shd w:val="clear" w:color="auto" w:fill="E6E6E6"/>
        </w:rPr>
        <w:fldChar w:fldCharType="end"/>
      </w:r>
      <w:r w:rsidR="002B03B5">
        <w:rPr>
          <w:shd w:val="clear" w:color="auto" w:fill="E6E6E6"/>
        </w:rPr>
        <w:fldChar w:fldCharType="begin"/>
      </w:r>
      <w:r w:rsidR="002B03B5">
        <w:rPr>
          <w:shd w:val="clear" w:color="auto" w:fill="E6E6E6"/>
        </w:rPr>
        <w:instrText xml:space="preserve"> TOC \h \z \c "Figure" </w:instrText>
      </w:r>
      <w:r w:rsidR="002B03B5">
        <w:rPr>
          <w:shd w:val="clear" w:color="auto" w:fill="E6E6E6"/>
        </w:rPr>
        <w:fldChar w:fldCharType="separate"/>
      </w:r>
      <w:hyperlink r:id="rId56" w:anchor="_Toc168753931" w:history="1">
        <w:r w:rsidR="004869D8" w:rsidRPr="0031467C">
          <w:rPr>
            <w:rStyle w:val="Hyperlink"/>
            <w:noProof/>
          </w:rPr>
          <w:t>Figure 2.2 – Private Hire Vehicles by Fuel Type in Sandwell 2023</w:t>
        </w:r>
        <w:r w:rsidR="004869D8">
          <w:rPr>
            <w:noProof/>
            <w:webHidden/>
          </w:rPr>
          <w:tab/>
        </w:r>
        <w:r w:rsidR="004869D8">
          <w:rPr>
            <w:noProof/>
            <w:webHidden/>
          </w:rPr>
          <w:fldChar w:fldCharType="begin"/>
        </w:r>
        <w:r w:rsidR="004869D8">
          <w:rPr>
            <w:noProof/>
            <w:webHidden/>
          </w:rPr>
          <w:instrText xml:space="preserve"> PAGEREF _Toc168753931 \h </w:instrText>
        </w:r>
        <w:r w:rsidR="004869D8">
          <w:rPr>
            <w:noProof/>
            <w:webHidden/>
          </w:rPr>
        </w:r>
        <w:r w:rsidR="004869D8">
          <w:rPr>
            <w:noProof/>
            <w:webHidden/>
          </w:rPr>
          <w:fldChar w:fldCharType="separate"/>
        </w:r>
        <w:r w:rsidR="004869D8">
          <w:rPr>
            <w:noProof/>
            <w:webHidden/>
          </w:rPr>
          <w:t>8</w:t>
        </w:r>
        <w:r w:rsidR="004869D8">
          <w:rPr>
            <w:noProof/>
            <w:webHidden/>
          </w:rPr>
          <w:fldChar w:fldCharType="end"/>
        </w:r>
      </w:hyperlink>
    </w:p>
    <w:p w14:paraId="6A81AF8A" w14:textId="38FFEFC9" w:rsidR="004869D8"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r:id="rId57" w:anchor="_Toc168753932" w:history="1">
        <w:r w:rsidR="004869D8" w:rsidRPr="0031467C">
          <w:rPr>
            <w:rStyle w:val="Hyperlink"/>
            <w:noProof/>
          </w:rPr>
          <w:t>Figure 2.1 – Trends in Private Hire Vehicle Fuel Type in Sandwell</w:t>
        </w:r>
        <w:r w:rsidR="004869D8">
          <w:rPr>
            <w:noProof/>
            <w:webHidden/>
          </w:rPr>
          <w:tab/>
        </w:r>
        <w:r w:rsidR="004869D8">
          <w:rPr>
            <w:noProof/>
            <w:webHidden/>
          </w:rPr>
          <w:fldChar w:fldCharType="begin"/>
        </w:r>
        <w:r w:rsidR="004869D8">
          <w:rPr>
            <w:noProof/>
            <w:webHidden/>
          </w:rPr>
          <w:instrText xml:space="preserve"> PAGEREF _Toc168753932 \h </w:instrText>
        </w:r>
        <w:r w:rsidR="004869D8">
          <w:rPr>
            <w:noProof/>
            <w:webHidden/>
          </w:rPr>
        </w:r>
        <w:r w:rsidR="004869D8">
          <w:rPr>
            <w:noProof/>
            <w:webHidden/>
          </w:rPr>
          <w:fldChar w:fldCharType="separate"/>
        </w:r>
        <w:r w:rsidR="004869D8">
          <w:rPr>
            <w:noProof/>
            <w:webHidden/>
          </w:rPr>
          <w:t>8</w:t>
        </w:r>
        <w:r w:rsidR="004869D8">
          <w:rPr>
            <w:noProof/>
            <w:webHidden/>
          </w:rPr>
          <w:fldChar w:fldCharType="end"/>
        </w:r>
      </w:hyperlink>
    </w:p>
    <w:p w14:paraId="0C383760" w14:textId="1E1690BA" w:rsidR="004869D8"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753933" w:history="1">
        <w:r w:rsidR="004869D8" w:rsidRPr="0031467C">
          <w:rPr>
            <w:rStyle w:val="Hyperlink"/>
            <w:noProof/>
          </w:rPr>
          <w:t>Figure 2.3 – Comparison of the Fraction of Mortality Attributable to PM</w:t>
        </w:r>
        <w:r w:rsidR="004869D8" w:rsidRPr="0031467C">
          <w:rPr>
            <w:rStyle w:val="Hyperlink"/>
            <w:noProof/>
            <w:vertAlign w:val="subscript"/>
          </w:rPr>
          <w:t xml:space="preserve">2.5 </w:t>
        </w:r>
        <w:r w:rsidR="004869D8" w:rsidRPr="0031467C">
          <w:rPr>
            <w:rStyle w:val="Hyperlink"/>
            <w:noProof/>
          </w:rPr>
          <w:t>Air Pollution within the West Midlands Local Authorities</w:t>
        </w:r>
        <w:r w:rsidR="004869D8">
          <w:rPr>
            <w:noProof/>
            <w:webHidden/>
          </w:rPr>
          <w:tab/>
        </w:r>
        <w:r w:rsidR="004869D8">
          <w:rPr>
            <w:noProof/>
            <w:webHidden/>
          </w:rPr>
          <w:fldChar w:fldCharType="begin"/>
        </w:r>
        <w:r w:rsidR="004869D8">
          <w:rPr>
            <w:noProof/>
            <w:webHidden/>
          </w:rPr>
          <w:instrText xml:space="preserve"> PAGEREF _Toc168753933 \h </w:instrText>
        </w:r>
        <w:r w:rsidR="004869D8">
          <w:rPr>
            <w:noProof/>
            <w:webHidden/>
          </w:rPr>
        </w:r>
        <w:r w:rsidR="004869D8">
          <w:rPr>
            <w:noProof/>
            <w:webHidden/>
          </w:rPr>
          <w:fldChar w:fldCharType="separate"/>
        </w:r>
        <w:r w:rsidR="004869D8">
          <w:rPr>
            <w:noProof/>
            <w:webHidden/>
          </w:rPr>
          <w:t>21</w:t>
        </w:r>
        <w:r w:rsidR="004869D8">
          <w:rPr>
            <w:noProof/>
            <w:webHidden/>
          </w:rPr>
          <w:fldChar w:fldCharType="end"/>
        </w:r>
      </w:hyperlink>
    </w:p>
    <w:p w14:paraId="63B1031D" w14:textId="2D5770CC" w:rsidR="004869D8"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753934" w:history="1">
        <w:r w:rsidR="004869D8" w:rsidRPr="0031467C">
          <w:rPr>
            <w:rStyle w:val="Hyperlink"/>
            <w:noProof/>
          </w:rPr>
          <w:t>Figure 2.4 – Trends in the Fraction of Mortality Attributable to PM</w:t>
        </w:r>
        <w:r w:rsidR="004869D8" w:rsidRPr="0031467C">
          <w:rPr>
            <w:rStyle w:val="Hyperlink"/>
            <w:noProof/>
            <w:vertAlign w:val="subscript"/>
          </w:rPr>
          <w:t xml:space="preserve">2.5 </w:t>
        </w:r>
        <w:r w:rsidR="004869D8" w:rsidRPr="0031467C">
          <w:rPr>
            <w:rStyle w:val="Hyperlink"/>
            <w:noProof/>
          </w:rPr>
          <w:t>Air Pollution within the West Midlands Local Authorities 2018-2022</w:t>
        </w:r>
        <w:r w:rsidR="004869D8">
          <w:rPr>
            <w:noProof/>
            <w:webHidden/>
          </w:rPr>
          <w:tab/>
        </w:r>
        <w:r w:rsidR="004869D8">
          <w:rPr>
            <w:noProof/>
            <w:webHidden/>
          </w:rPr>
          <w:fldChar w:fldCharType="begin"/>
        </w:r>
        <w:r w:rsidR="004869D8">
          <w:rPr>
            <w:noProof/>
            <w:webHidden/>
          </w:rPr>
          <w:instrText xml:space="preserve"> PAGEREF _Toc168753934 \h </w:instrText>
        </w:r>
        <w:r w:rsidR="004869D8">
          <w:rPr>
            <w:noProof/>
            <w:webHidden/>
          </w:rPr>
        </w:r>
        <w:r w:rsidR="004869D8">
          <w:rPr>
            <w:noProof/>
            <w:webHidden/>
          </w:rPr>
          <w:fldChar w:fldCharType="separate"/>
        </w:r>
        <w:r w:rsidR="004869D8">
          <w:rPr>
            <w:noProof/>
            <w:webHidden/>
          </w:rPr>
          <w:t>22</w:t>
        </w:r>
        <w:r w:rsidR="004869D8">
          <w:rPr>
            <w:noProof/>
            <w:webHidden/>
          </w:rPr>
          <w:fldChar w:fldCharType="end"/>
        </w:r>
      </w:hyperlink>
    </w:p>
    <w:p w14:paraId="18D153F1" w14:textId="547C9A1B" w:rsidR="004869D8" w:rsidRDefault="0073085E" w:rsidP="00E811CD">
      <w:pPr>
        <w:pStyle w:val="TableofFigures"/>
        <w:tabs>
          <w:tab w:val="right" w:leader="dot" w:pos="9621"/>
        </w:tabs>
        <w:spacing w:before="240"/>
        <w:ind w:left="1418" w:hanging="1418"/>
        <w:rPr>
          <w:rFonts w:asciiTheme="minorHAnsi" w:eastAsiaTheme="minorEastAsia" w:hAnsiTheme="minorHAnsi" w:cstheme="minorBidi"/>
          <w:noProof/>
          <w:kern w:val="2"/>
          <w:sz w:val="22"/>
          <w:lang w:eastAsia="en-GB"/>
          <w14:ligatures w14:val="standardContextual"/>
        </w:rPr>
      </w:pPr>
      <w:hyperlink w:anchor="_Toc168753935" w:history="1">
        <w:r w:rsidR="004869D8" w:rsidRPr="0031467C">
          <w:rPr>
            <w:rStyle w:val="Hyperlink"/>
            <w:noProof/>
          </w:rPr>
          <w:t>Figure 3.1 – Annual Mean NO</w:t>
        </w:r>
        <w:r w:rsidR="004869D8" w:rsidRPr="0031467C">
          <w:rPr>
            <w:rStyle w:val="Hyperlink"/>
            <w:noProof/>
            <w:vertAlign w:val="subscript"/>
          </w:rPr>
          <w:t>2</w:t>
        </w:r>
        <w:r w:rsidR="004869D8" w:rsidRPr="0031467C">
          <w:rPr>
            <w:rStyle w:val="Hyperlink"/>
            <w:noProof/>
          </w:rPr>
          <w:t xml:space="preserve"> Concentration Trends at all Continuous Monitoring Stations in Sandwell 2019 -2023</w:t>
        </w:r>
        <w:r w:rsidR="004869D8">
          <w:rPr>
            <w:noProof/>
            <w:webHidden/>
          </w:rPr>
          <w:tab/>
        </w:r>
        <w:r w:rsidR="004869D8">
          <w:rPr>
            <w:noProof/>
            <w:webHidden/>
          </w:rPr>
          <w:fldChar w:fldCharType="begin"/>
        </w:r>
        <w:r w:rsidR="004869D8">
          <w:rPr>
            <w:noProof/>
            <w:webHidden/>
          </w:rPr>
          <w:instrText xml:space="preserve"> PAGEREF _Toc168753935 \h </w:instrText>
        </w:r>
        <w:r w:rsidR="004869D8">
          <w:rPr>
            <w:noProof/>
            <w:webHidden/>
          </w:rPr>
        </w:r>
        <w:r w:rsidR="004869D8">
          <w:rPr>
            <w:noProof/>
            <w:webHidden/>
          </w:rPr>
          <w:fldChar w:fldCharType="separate"/>
        </w:r>
        <w:r w:rsidR="004869D8">
          <w:rPr>
            <w:noProof/>
            <w:webHidden/>
          </w:rPr>
          <w:t>26</w:t>
        </w:r>
        <w:r w:rsidR="004869D8">
          <w:rPr>
            <w:noProof/>
            <w:webHidden/>
          </w:rPr>
          <w:fldChar w:fldCharType="end"/>
        </w:r>
      </w:hyperlink>
    </w:p>
    <w:p w14:paraId="318E0750" w14:textId="0CB4F572" w:rsidR="004869D8"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753936" w:history="1">
        <w:r w:rsidR="004869D8" w:rsidRPr="0031467C">
          <w:rPr>
            <w:rStyle w:val="Hyperlink"/>
            <w:noProof/>
          </w:rPr>
          <w:t>Figure 3.2 – Percentage of NO</w:t>
        </w:r>
        <w:r w:rsidR="004869D8" w:rsidRPr="0031467C">
          <w:rPr>
            <w:rStyle w:val="Hyperlink"/>
            <w:noProof/>
            <w:vertAlign w:val="subscript"/>
          </w:rPr>
          <w:t>2</w:t>
        </w:r>
        <w:r w:rsidR="004869D8" w:rsidRPr="0031467C">
          <w:rPr>
            <w:rStyle w:val="Hyperlink"/>
            <w:noProof/>
          </w:rPr>
          <w:t xml:space="preserve"> diffusion tube sites in Sandwell that have exceeded the National Air Quality Objective (2019-2023)</w:t>
        </w:r>
        <w:r w:rsidR="004869D8">
          <w:rPr>
            <w:noProof/>
            <w:webHidden/>
          </w:rPr>
          <w:tab/>
        </w:r>
        <w:r w:rsidR="004869D8">
          <w:rPr>
            <w:noProof/>
            <w:webHidden/>
          </w:rPr>
          <w:fldChar w:fldCharType="begin"/>
        </w:r>
        <w:r w:rsidR="004869D8">
          <w:rPr>
            <w:noProof/>
            <w:webHidden/>
          </w:rPr>
          <w:instrText xml:space="preserve"> PAGEREF _Toc168753936 \h </w:instrText>
        </w:r>
        <w:r w:rsidR="004869D8">
          <w:rPr>
            <w:noProof/>
            <w:webHidden/>
          </w:rPr>
        </w:r>
        <w:r w:rsidR="004869D8">
          <w:rPr>
            <w:noProof/>
            <w:webHidden/>
          </w:rPr>
          <w:fldChar w:fldCharType="separate"/>
        </w:r>
        <w:r w:rsidR="004869D8">
          <w:rPr>
            <w:noProof/>
            <w:webHidden/>
          </w:rPr>
          <w:t>27</w:t>
        </w:r>
        <w:r w:rsidR="004869D8">
          <w:rPr>
            <w:noProof/>
            <w:webHidden/>
          </w:rPr>
          <w:fldChar w:fldCharType="end"/>
        </w:r>
      </w:hyperlink>
    </w:p>
    <w:p w14:paraId="30BB5BD5" w14:textId="7FCC9DEE" w:rsidR="004869D8"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753937" w:history="1">
        <w:r w:rsidR="004869D8" w:rsidRPr="0031467C">
          <w:rPr>
            <w:rStyle w:val="Hyperlink"/>
            <w:noProof/>
          </w:rPr>
          <w:t>Figure 3.3 – Trends in Annual Mean PM</w:t>
        </w:r>
        <w:r w:rsidR="004869D8" w:rsidRPr="0031467C">
          <w:rPr>
            <w:rStyle w:val="Hyperlink"/>
            <w:noProof/>
            <w:vertAlign w:val="subscript"/>
          </w:rPr>
          <w:t>10</w:t>
        </w:r>
        <w:r w:rsidR="004869D8" w:rsidRPr="0031467C">
          <w:rPr>
            <w:rStyle w:val="Hyperlink"/>
            <w:noProof/>
          </w:rPr>
          <w:t xml:space="preserve"> Concentrations at Continuous Monitoring Stations in Sandwell 2019 - 2023</w:t>
        </w:r>
        <w:r w:rsidR="004869D8">
          <w:rPr>
            <w:noProof/>
            <w:webHidden/>
          </w:rPr>
          <w:tab/>
        </w:r>
        <w:r w:rsidR="004869D8">
          <w:rPr>
            <w:noProof/>
            <w:webHidden/>
          </w:rPr>
          <w:fldChar w:fldCharType="begin"/>
        </w:r>
        <w:r w:rsidR="004869D8">
          <w:rPr>
            <w:noProof/>
            <w:webHidden/>
          </w:rPr>
          <w:instrText xml:space="preserve"> PAGEREF _Toc168753937 \h </w:instrText>
        </w:r>
        <w:r w:rsidR="004869D8">
          <w:rPr>
            <w:noProof/>
            <w:webHidden/>
          </w:rPr>
        </w:r>
        <w:r w:rsidR="004869D8">
          <w:rPr>
            <w:noProof/>
            <w:webHidden/>
          </w:rPr>
          <w:fldChar w:fldCharType="separate"/>
        </w:r>
        <w:r w:rsidR="004869D8">
          <w:rPr>
            <w:noProof/>
            <w:webHidden/>
          </w:rPr>
          <w:t>28</w:t>
        </w:r>
        <w:r w:rsidR="004869D8">
          <w:rPr>
            <w:noProof/>
            <w:webHidden/>
          </w:rPr>
          <w:fldChar w:fldCharType="end"/>
        </w:r>
      </w:hyperlink>
    </w:p>
    <w:p w14:paraId="1EBED711" w14:textId="43D4C767" w:rsidR="004869D8"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753938" w:history="1">
        <w:r w:rsidR="004869D8" w:rsidRPr="0031467C">
          <w:rPr>
            <w:rStyle w:val="Hyperlink"/>
            <w:noProof/>
          </w:rPr>
          <w:t>Figure 3.4 – Annual Mean PM</w:t>
        </w:r>
        <w:r w:rsidR="004869D8" w:rsidRPr="0031467C">
          <w:rPr>
            <w:rStyle w:val="Hyperlink"/>
            <w:noProof/>
            <w:vertAlign w:val="subscript"/>
          </w:rPr>
          <w:t xml:space="preserve">2.5 </w:t>
        </w:r>
        <w:r w:rsidR="004869D8" w:rsidRPr="0031467C">
          <w:rPr>
            <w:rStyle w:val="Hyperlink"/>
            <w:noProof/>
          </w:rPr>
          <w:t>Concentrations in Sandwell 2021-2023 Compared with WHO Guidelines and the UK Government Target (2040)</w:t>
        </w:r>
        <w:r w:rsidR="004869D8">
          <w:rPr>
            <w:noProof/>
            <w:webHidden/>
          </w:rPr>
          <w:tab/>
        </w:r>
        <w:r w:rsidR="004869D8">
          <w:rPr>
            <w:noProof/>
            <w:webHidden/>
          </w:rPr>
          <w:fldChar w:fldCharType="begin"/>
        </w:r>
        <w:r w:rsidR="004869D8">
          <w:rPr>
            <w:noProof/>
            <w:webHidden/>
          </w:rPr>
          <w:instrText xml:space="preserve"> PAGEREF _Toc168753938 \h </w:instrText>
        </w:r>
        <w:r w:rsidR="004869D8">
          <w:rPr>
            <w:noProof/>
            <w:webHidden/>
          </w:rPr>
        </w:r>
        <w:r w:rsidR="004869D8">
          <w:rPr>
            <w:noProof/>
            <w:webHidden/>
          </w:rPr>
          <w:fldChar w:fldCharType="separate"/>
        </w:r>
        <w:r w:rsidR="004869D8">
          <w:rPr>
            <w:noProof/>
            <w:webHidden/>
          </w:rPr>
          <w:t>30</w:t>
        </w:r>
        <w:r w:rsidR="004869D8">
          <w:rPr>
            <w:noProof/>
            <w:webHidden/>
          </w:rPr>
          <w:fldChar w:fldCharType="end"/>
        </w:r>
      </w:hyperlink>
    </w:p>
    <w:p w14:paraId="1A4D751B" w14:textId="67584A9A" w:rsidR="004869D8" w:rsidRDefault="0073085E" w:rsidP="00E811CD">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753939" w:history="1">
        <w:r w:rsidR="004869D8" w:rsidRPr="0031467C">
          <w:rPr>
            <w:rStyle w:val="Hyperlink"/>
            <w:noProof/>
          </w:rPr>
          <w:t xml:space="preserve">Figure 3.5 </w:t>
        </w:r>
        <w:r w:rsidR="004869D8" w:rsidRPr="0031467C">
          <w:rPr>
            <w:rStyle w:val="Hyperlink"/>
            <w:noProof/>
            <w:lang w:val="en-US"/>
          </w:rPr>
          <w:t>– Comparison of the Monthly Mean Ozone Levels at Highfields, West Bromwich in 2022 and 2023</w:t>
        </w:r>
        <w:r w:rsidR="004869D8">
          <w:rPr>
            <w:noProof/>
            <w:webHidden/>
          </w:rPr>
          <w:tab/>
        </w:r>
        <w:r w:rsidR="004869D8">
          <w:rPr>
            <w:noProof/>
            <w:webHidden/>
          </w:rPr>
          <w:fldChar w:fldCharType="begin"/>
        </w:r>
        <w:r w:rsidR="004869D8">
          <w:rPr>
            <w:noProof/>
            <w:webHidden/>
          </w:rPr>
          <w:instrText xml:space="preserve"> PAGEREF _Toc168753939 \h </w:instrText>
        </w:r>
        <w:r w:rsidR="004869D8">
          <w:rPr>
            <w:noProof/>
            <w:webHidden/>
          </w:rPr>
        </w:r>
        <w:r w:rsidR="004869D8">
          <w:rPr>
            <w:noProof/>
            <w:webHidden/>
          </w:rPr>
          <w:fldChar w:fldCharType="separate"/>
        </w:r>
        <w:r w:rsidR="004869D8">
          <w:rPr>
            <w:noProof/>
            <w:webHidden/>
          </w:rPr>
          <w:t>31</w:t>
        </w:r>
        <w:r w:rsidR="004869D8">
          <w:rPr>
            <w:noProof/>
            <w:webHidden/>
          </w:rPr>
          <w:fldChar w:fldCharType="end"/>
        </w:r>
      </w:hyperlink>
    </w:p>
    <w:p w14:paraId="5BDFF246" w14:textId="7941E48B" w:rsidR="002B03B5" w:rsidRDefault="002B03B5" w:rsidP="00C23AE8">
      <w:pPr>
        <w:rPr>
          <w:shd w:val="clear" w:color="auto" w:fill="E6E6E6"/>
        </w:rPr>
      </w:pPr>
      <w:r>
        <w:rPr>
          <w:shd w:val="clear" w:color="auto" w:fill="E6E6E6"/>
        </w:rPr>
        <w:fldChar w:fldCharType="end"/>
      </w:r>
    </w:p>
    <w:p w14:paraId="34E7DC5A" w14:textId="36CC6F8B" w:rsidR="00AF04FC" w:rsidRDefault="008A315E" w:rsidP="00AF04FC">
      <w:pPr>
        <w:rPr>
          <w:rFonts w:asciiTheme="minorHAnsi" w:eastAsiaTheme="minorEastAsia" w:hAnsiTheme="minorHAnsi" w:cstheme="minorBidi"/>
          <w:noProof/>
          <w:kern w:val="2"/>
          <w:sz w:val="22"/>
          <w:lang w:eastAsia="en-GB"/>
          <w14:ligatures w14:val="standardContextual"/>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168750423" w:history="1">
        <w:r w:rsidR="00AF04FC" w:rsidRPr="009F3DD7">
          <w:rPr>
            <w:rStyle w:val="Hyperlink"/>
            <w:noProof/>
            <w:shd w:val="clear" w:color="auto" w:fill="E6E6E6"/>
          </w:rPr>
          <w:t>Figure A.</w:t>
        </w:r>
        <w:r w:rsidR="00AF04FC" w:rsidRPr="009F3DD7">
          <w:rPr>
            <w:rStyle w:val="Hyperlink"/>
            <w:noProof/>
          </w:rPr>
          <w:t>1</w:t>
        </w:r>
        <w:r w:rsidR="00AF04FC" w:rsidRPr="009F3DD7">
          <w:rPr>
            <w:rStyle w:val="Hyperlink"/>
            <w:noProof/>
            <w:shd w:val="clear" w:color="auto" w:fill="E6E6E6"/>
          </w:rPr>
          <w:t xml:space="preserve"> – Trends in Annual Mean NO</w:t>
        </w:r>
        <w:r w:rsidR="00AF04FC" w:rsidRPr="009F3DD7">
          <w:rPr>
            <w:rStyle w:val="Hyperlink"/>
            <w:noProof/>
            <w:shd w:val="clear" w:color="auto" w:fill="E6E6E6"/>
            <w:vertAlign w:val="subscript"/>
          </w:rPr>
          <w:t>2</w:t>
        </w:r>
        <w:r w:rsidR="00AF04FC" w:rsidRPr="009F3DD7">
          <w:rPr>
            <w:rStyle w:val="Hyperlink"/>
            <w:noProof/>
            <w:shd w:val="clear" w:color="auto" w:fill="E6E6E6"/>
          </w:rPr>
          <w:t xml:space="preserve"> Concentrations</w:t>
        </w:r>
        <w:r w:rsidR="00AF04FC">
          <w:rPr>
            <w:noProof/>
            <w:webHidden/>
          </w:rPr>
          <w:tab/>
        </w:r>
        <w:r w:rsidR="001E772A">
          <w:rPr>
            <w:noProof/>
            <w:webHidden/>
          </w:rPr>
          <w:tab/>
        </w:r>
        <w:r w:rsidR="001E772A">
          <w:rPr>
            <w:noProof/>
            <w:webHidden/>
          </w:rPr>
          <w:tab/>
        </w:r>
        <w:r w:rsidR="001E772A">
          <w:rPr>
            <w:noProof/>
            <w:webHidden/>
          </w:rPr>
          <w:tab/>
        </w:r>
        <w:r w:rsidR="001E772A">
          <w:rPr>
            <w:noProof/>
            <w:webHidden/>
          </w:rPr>
          <w:tab/>
        </w:r>
        <w:r w:rsidR="00AF04FC">
          <w:rPr>
            <w:noProof/>
            <w:webHidden/>
          </w:rPr>
          <w:fldChar w:fldCharType="begin"/>
        </w:r>
        <w:r w:rsidR="00AF04FC">
          <w:rPr>
            <w:noProof/>
            <w:webHidden/>
          </w:rPr>
          <w:instrText xml:space="preserve"> PAGEREF _Toc168750423 \h </w:instrText>
        </w:r>
        <w:r w:rsidR="00AF04FC">
          <w:rPr>
            <w:noProof/>
            <w:webHidden/>
          </w:rPr>
        </w:r>
        <w:r w:rsidR="00AF04FC">
          <w:rPr>
            <w:noProof/>
            <w:webHidden/>
          </w:rPr>
          <w:fldChar w:fldCharType="separate"/>
        </w:r>
        <w:r w:rsidR="00AF04FC">
          <w:rPr>
            <w:noProof/>
            <w:webHidden/>
          </w:rPr>
          <w:t>63</w:t>
        </w:r>
        <w:r w:rsidR="00AF04FC">
          <w:rPr>
            <w:noProof/>
            <w:webHidden/>
          </w:rPr>
          <w:fldChar w:fldCharType="end"/>
        </w:r>
      </w:hyperlink>
    </w:p>
    <w:p w14:paraId="3DFD2F81" w14:textId="5B385135" w:rsidR="00AF04FC"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750424" w:history="1">
        <w:r w:rsidR="00AF04FC" w:rsidRPr="009F3DD7">
          <w:rPr>
            <w:rStyle w:val="Hyperlink"/>
            <w:noProof/>
            <w:shd w:val="clear" w:color="auto" w:fill="E6E6E6"/>
          </w:rPr>
          <w:t>Figure A.</w:t>
        </w:r>
        <w:r w:rsidR="00AF04FC" w:rsidRPr="009F3DD7">
          <w:rPr>
            <w:rStyle w:val="Hyperlink"/>
            <w:noProof/>
          </w:rPr>
          <w:t>3</w:t>
        </w:r>
        <w:r w:rsidR="00AF04FC" w:rsidRPr="009F3DD7">
          <w:rPr>
            <w:rStyle w:val="Hyperlink"/>
            <w:noProof/>
            <w:shd w:val="clear" w:color="auto" w:fill="E6E6E6"/>
          </w:rPr>
          <w:t xml:space="preserve"> – Trends in Annual Mean PM</w:t>
        </w:r>
        <w:r w:rsidR="00AF04FC" w:rsidRPr="009F3DD7">
          <w:rPr>
            <w:rStyle w:val="Hyperlink"/>
            <w:noProof/>
            <w:shd w:val="clear" w:color="auto" w:fill="E6E6E6"/>
            <w:vertAlign w:val="subscript"/>
          </w:rPr>
          <w:t>10</w:t>
        </w:r>
        <w:r w:rsidR="00AF04FC" w:rsidRPr="009F3DD7">
          <w:rPr>
            <w:rStyle w:val="Hyperlink"/>
            <w:noProof/>
            <w:shd w:val="clear" w:color="auto" w:fill="E6E6E6"/>
          </w:rPr>
          <w:t xml:space="preserve"> Concentrations</w:t>
        </w:r>
        <w:r w:rsidR="00AF04FC">
          <w:rPr>
            <w:noProof/>
            <w:webHidden/>
          </w:rPr>
          <w:tab/>
        </w:r>
        <w:r w:rsidR="00AF04FC">
          <w:rPr>
            <w:noProof/>
            <w:webHidden/>
          </w:rPr>
          <w:fldChar w:fldCharType="begin"/>
        </w:r>
        <w:r w:rsidR="00AF04FC">
          <w:rPr>
            <w:noProof/>
            <w:webHidden/>
          </w:rPr>
          <w:instrText xml:space="preserve"> PAGEREF _Toc168750424 \h </w:instrText>
        </w:r>
        <w:r w:rsidR="00AF04FC">
          <w:rPr>
            <w:noProof/>
            <w:webHidden/>
          </w:rPr>
        </w:r>
        <w:r w:rsidR="00AF04FC">
          <w:rPr>
            <w:noProof/>
            <w:webHidden/>
          </w:rPr>
          <w:fldChar w:fldCharType="separate"/>
        </w:r>
        <w:r w:rsidR="00AF04FC">
          <w:rPr>
            <w:noProof/>
            <w:webHidden/>
          </w:rPr>
          <w:t>66</w:t>
        </w:r>
        <w:r w:rsidR="00AF04FC">
          <w:rPr>
            <w:noProof/>
            <w:webHidden/>
          </w:rPr>
          <w:fldChar w:fldCharType="end"/>
        </w:r>
      </w:hyperlink>
    </w:p>
    <w:p w14:paraId="3514344B" w14:textId="041CFD15" w:rsidR="00AF04FC"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750425" w:history="1">
        <w:r w:rsidR="00AF04FC" w:rsidRPr="009F3DD7">
          <w:rPr>
            <w:rStyle w:val="Hyperlink"/>
            <w:noProof/>
            <w:shd w:val="clear" w:color="auto" w:fill="E6E6E6"/>
          </w:rPr>
          <w:t>Figure A.</w:t>
        </w:r>
        <w:r w:rsidR="00AF04FC" w:rsidRPr="009F3DD7">
          <w:rPr>
            <w:rStyle w:val="Hyperlink"/>
            <w:noProof/>
          </w:rPr>
          <w:t>4</w:t>
        </w:r>
        <w:r w:rsidR="00AF04FC" w:rsidRPr="009F3DD7">
          <w:rPr>
            <w:rStyle w:val="Hyperlink"/>
            <w:noProof/>
            <w:shd w:val="clear" w:color="auto" w:fill="E6E6E6"/>
          </w:rPr>
          <w:t xml:space="preserve"> – Trends in Number of 24-Hour Mean PM</w:t>
        </w:r>
        <w:r w:rsidR="00AF04FC" w:rsidRPr="009F3DD7">
          <w:rPr>
            <w:rStyle w:val="Hyperlink"/>
            <w:noProof/>
            <w:shd w:val="clear" w:color="auto" w:fill="E6E6E6"/>
            <w:vertAlign w:val="subscript"/>
          </w:rPr>
          <w:t>10</w:t>
        </w:r>
        <w:r w:rsidR="00AF04FC" w:rsidRPr="009F3DD7">
          <w:rPr>
            <w:rStyle w:val="Hyperlink"/>
            <w:noProof/>
            <w:shd w:val="clear" w:color="auto" w:fill="E6E6E6"/>
          </w:rPr>
          <w:t xml:space="preserve"> Results &gt; 50µg/m</w:t>
        </w:r>
        <w:r w:rsidR="00AF04FC" w:rsidRPr="009F3DD7">
          <w:rPr>
            <w:rStyle w:val="Hyperlink"/>
            <w:noProof/>
            <w:shd w:val="clear" w:color="auto" w:fill="E6E6E6"/>
            <w:vertAlign w:val="superscript"/>
          </w:rPr>
          <w:t>3</w:t>
        </w:r>
        <w:r w:rsidR="00AF04FC">
          <w:rPr>
            <w:noProof/>
            <w:webHidden/>
          </w:rPr>
          <w:tab/>
        </w:r>
        <w:r w:rsidR="00AF04FC">
          <w:rPr>
            <w:noProof/>
            <w:webHidden/>
          </w:rPr>
          <w:fldChar w:fldCharType="begin"/>
        </w:r>
        <w:r w:rsidR="00AF04FC">
          <w:rPr>
            <w:noProof/>
            <w:webHidden/>
          </w:rPr>
          <w:instrText xml:space="preserve"> PAGEREF _Toc168750425 \h </w:instrText>
        </w:r>
        <w:r w:rsidR="00AF04FC">
          <w:rPr>
            <w:noProof/>
            <w:webHidden/>
          </w:rPr>
        </w:r>
        <w:r w:rsidR="00AF04FC">
          <w:rPr>
            <w:noProof/>
            <w:webHidden/>
          </w:rPr>
          <w:fldChar w:fldCharType="separate"/>
        </w:r>
        <w:r w:rsidR="00AF04FC">
          <w:rPr>
            <w:noProof/>
            <w:webHidden/>
          </w:rPr>
          <w:t>68</w:t>
        </w:r>
        <w:r w:rsidR="00AF04FC">
          <w:rPr>
            <w:noProof/>
            <w:webHidden/>
          </w:rPr>
          <w:fldChar w:fldCharType="end"/>
        </w:r>
      </w:hyperlink>
    </w:p>
    <w:p w14:paraId="6326DF36" w14:textId="6DF028D4" w:rsidR="00AF04FC"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750426" w:history="1">
        <w:r w:rsidR="00AF04FC" w:rsidRPr="009F3DD7">
          <w:rPr>
            <w:rStyle w:val="Hyperlink"/>
            <w:noProof/>
            <w:shd w:val="clear" w:color="auto" w:fill="E6E6E6"/>
          </w:rPr>
          <w:t>Figure A.</w:t>
        </w:r>
        <w:r w:rsidR="00AF04FC" w:rsidRPr="009F3DD7">
          <w:rPr>
            <w:rStyle w:val="Hyperlink"/>
            <w:noProof/>
          </w:rPr>
          <w:t>5</w:t>
        </w:r>
        <w:r w:rsidR="00AF04FC" w:rsidRPr="009F3DD7">
          <w:rPr>
            <w:rStyle w:val="Hyperlink"/>
            <w:noProof/>
            <w:shd w:val="clear" w:color="auto" w:fill="E6E6E6"/>
          </w:rPr>
          <w:t xml:space="preserve"> – Trends in Annual Mean PM</w:t>
        </w:r>
        <w:r w:rsidR="00AF04FC" w:rsidRPr="009F3DD7">
          <w:rPr>
            <w:rStyle w:val="Hyperlink"/>
            <w:noProof/>
            <w:shd w:val="clear" w:color="auto" w:fill="E6E6E6"/>
            <w:vertAlign w:val="subscript"/>
          </w:rPr>
          <w:t xml:space="preserve">2.5 </w:t>
        </w:r>
        <w:r w:rsidR="00AF04FC" w:rsidRPr="009F3DD7">
          <w:rPr>
            <w:rStyle w:val="Hyperlink"/>
            <w:noProof/>
            <w:shd w:val="clear" w:color="auto" w:fill="E6E6E6"/>
          </w:rPr>
          <w:t>Concentrations</w:t>
        </w:r>
        <w:r w:rsidR="00AF04FC">
          <w:rPr>
            <w:noProof/>
            <w:webHidden/>
          </w:rPr>
          <w:tab/>
        </w:r>
        <w:r w:rsidR="00AF04FC">
          <w:rPr>
            <w:noProof/>
            <w:webHidden/>
          </w:rPr>
          <w:fldChar w:fldCharType="begin"/>
        </w:r>
        <w:r w:rsidR="00AF04FC">
          <w:rPr>
            <w:noProof/>
            <w:webHidden/>
          </w:rPr>
          <w:instrText xml:space="preserve"> PAGEREF _Toc168750426 \h </w:instrText>
        </w:r>
        <w:r w:rsidR="00AF04FC">
          <w:rPr>
            <w:noProof/>
            <w:webHidden/>
          </w:rPr>
        </w:r>
        <w:r w:rsidR="00AF04FC">
          <w:rPr>
            <w:noProof/>
            <w:webHidden/>
          </w:rPr>
          <w:fldChar w:fldCharType="separate"/>
        </w:r>
        <w:r w:rsidR="00AF04FC">
          <w:rPr>
            <w:noProof/>
            <w:webHidden/>
          </w:rPr>
          <w:t>70</w:t>
        </w:r>
        <w:r w:rsidR="00AF04FC">
          <w:rPr>
            <w:noProof/>
            <w:webHidden/>
          </w:rPr>
          <w:fldChar w:fldCharType="end"/>
        </w:r>
      </w:hyperlink>
    </w:p>
    <w:p w14:paraId="5156E55A" w14:textId="654DFCC5" w:rsidR="00B72700" w:rsidRDefault="008A315E" w:rsidP="00F23507">
      <w:pPr>
        <w:pStyle w:val="TableofFigures"/>
        <w:tabs>
          <w:tab w:val="right" w:leader="dot" w:pos="9621"/>
        </w:tabs>
        <w:rPr>
          <w:noProof/>
        </w:rPr>
      </w:pPr>
      <w:r w:rsidRPr="005874B7">
        <w:rPr>
          <w:rStyle w:val="Hyperlink"/>
          <w:noProof/>
        </w:rPr>
        <w:fldChar w:fldCharType="end"/>
      </w:r>
      <w:r w:rsidR="00647227" w:rsidRPr="07F01278">
        <w:rPr>
          <w:rStyle w:val="Hyperlink"/>
          <w:noProof/>
        </w:rPr>
        <w:fldChar w:fldCharType="begin"/>
      </w:r>
      <w:r w:rsidR="00647227">
        <w:rPr>
          <w:rStyle w:val="Hyperlink"/>
          <w:noProof/>
        </w:rPr>
        <w:instrText xml:space="preserve"> TOC \h \z \c "Figure D" </w:instrText>
      </w:r>
      <w:r w:rsidR="00647227" w:rsidRPr="07F01278">
        <w:rPr>
          <w:rStyle w:val="Hyperlink"/>
          <w:noProof/>
        </w:rPr>
        <w:fldChar w:fldCharType="separate"/>
      </w:r>
    </w:p>
    <w:p w14:paraId="0229DB45" w14:textId="78349829"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38" w:history="1">
        <w:r w:rsidR="00B72700" w:rsidRPr="005A5ACF">
          <w:rPr>
            <w:rStyle w:val="Hyperlink"/>
            <w:noProof/>
            <w:shd w:val="clear" w:color="auto" w:fill="E6E6E6"/>
          </w:rPr>
          <w:t>Figure D.</w:t>
        </w:r>
        <w:r w:rsidR="00B72700" w:rsidRPr="005A5ACF">
          <w:rPr>
            <w:rStyle w:val="Hyperlink"/>
            <w:noProof/>
          </w:rPr>
          <w:t>1</w:t>
        </w:r>
        <w:r w:rsidR="00B72700" w:rsidRPr="005A5ACF">
          <w:rPr>
            <w:rStyle w:val="Hyperlink"/>
            <w:noProof/>
            <w:shd w:val="clear" w:color="auto" w:fill="E6E6E6"/>
          </w:rPr>
          <w:t xml:space="preserve"> - Map of Continuous Automatic Monitoring Stations in Sandwell</w:t>
        </w:r>
        <w:r w:rsidR="00B72700">
          <w:rPr>
            <w:noProof/>
            <w:webHidden/>
          </w:rPr>
          <w:tab/>
        </w:r>
        <w:r w:rsidR="00B72700">
          <w:rPr>
            <w:noProof/>
            <w:webHidden/>
          </w:rPr>
          <w:fldChar w:fldCharType="begin"/>
        </w:r>
        <w:r w:rsidR="00B72700">
          <w:rPr>
            <w:noProof/>
            <w:webHidden/>
          </w:rPr>
          <w:instrText xml:space="preserve"> PAGEREF _Toc168662638 \h </w:instrText>
        </w:r>
        <w:r w:rsidR="00B72700">
          <w:rPr>
            <w:noProof/>
            <w:webHidden/>
          </w:rPr>
        </w:r>
        <w:r w:rsidR="00B72700">
          <w:rPr>
            <w:noProof/>
            <w:webHidden/>
          </w:rPr>
          <w:fldChar w:fldCharType="separate"/>
        </w:r>
        <w:r w:rsidR="00B72700">
          <w:rPr>
            <w:noProof/>
            <w:webHidden/>
          </w:rPr>
          <w:t>90</w:t>
        </w:r>
        <w:r w:rsidR="00B72700">
          <w:rPr>
            <w:noProof/>
            <w:webHidden/>
          </w:rPr>
          <w:fldChar w:fldCharType="end"/>
        </w:r>
      </w:hyperlink>
    </w:p>
    <w:p w14:paraId="1ACD9E57" w14:textId="487A657D"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39" w:history="1">
        <w:r w:rsidR="00B72700" w:rsidRPr="005A5ACF">
          <w:rPr>
            <w:rStyle w:val="Hyperlink"/>
            <w:noProof/>
          </w:rPr>
          <w:t>Figure D 2 - Map of NO2 Diffusion Tube Monitoring Sites in Sandwell</w:t>
        </w:r>
        <w:r w:rsidR="00B72700">
          <w:rPr>
            <w:noProof/>
            <w:webHidden/>
          </w:rPr>
          <w:tab/>
        </w:r>
        <w:r w:rsidR="00B72700">
          <w:rPr>
            <w:noProof/>
            <w:webHidden/>
          </w:rPr>
          <w:fldChar w:fldCharType="begin"/>
        </w:r>
        <w:r w:rsidR="00B72700">
          <w:rPr>
            <w:noProof/>
            <w:webHidden/>
          </w:rPr>
          <w:instrText xml:space="preserve"> PAGEREF _Toc168662639 \h </w:instrText>
        </w:r>
        <w:r w:rsidR="00B72700">
          <w:rPr>
            <w:noProof/>
            <w:webHidden/>
          </w:rPr>
        </w:r>
        <w:r w:rsidR="00B72700">
          <w:rPr>
            <w:noProof/>
            <w:webHidden/>
          </w:rPr>
          <w:fldChar w:fldCharType="separate"/>
        </w:r>
        <w:r w:rsidR="00B72700">
          <w:rPr>
            <w:noProof/>
            <w:webHidden/>
          </w:rPr>
          <w:t>91</w:t>
        </w:r>
        <w:r w:rsidR="00B72700">
          <w:rPr>
            <w:noProof/>
            <w:webHidden/>
          </w:rPr>
          <w:fldChar w:fldCharType="end"/>
        </w:r>
      </w:hyperlink>
    </w:p>
    <w:p w14:paraId="5D4032E4" w14:textId="618487B8" w:rsidR="00B72700" w:rsidRDefault="0073085E" w:rsidP="004869D8">
      <w:pPr>
        <w:pStyle w:val="TableofFigures"/>
        <w:tabs>
          <w:tab w:val="left" w:pos="1540"/>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0" w:history="1">
        <w:r w:rsidR="00B72700" w:rsidRPr="005A5ACF">
          <w:rPr>
            <w:rStyle w:val="Hyperlink"/>
            <w:noProof/>
          </w:rPr>
          <w:t xml:space="preserve">Figure D 3- </w:t>
        </w:r>
        <w:r w:rsidR="00B72700">
          <w:rPr>
            <w:rFonts w:asciiTheme="minorHAnsi" w:eastAsiaTheme="minorEastAsia" w:hAnsiTheme="minorHAnsi" w:cstheme="minorBidi"/>
            <w:noProof/>
            <w:kern w:val="2"/>
            <w:sz w:val="22"/>
            <w:lang w:eastAsia="en-GB"/>
            <w14:ligatures w14:val="standardContextual"/>
          </w:rPr>
          <w:tab/>
        </w:r>
        <w:r w:rsidR="00B72700" w:rsidRPr="005A5ACF">
          <w:rPr>
            <w:rStyle w:val="Hyperlink"/>
            <w:noProof/>
          </w:rPr>
          <w:t>Map of Diffusion Tube Sites, Air Quality Monitoring Stations and Air Quality Priority Zones in Oldbury</w:t>
        </w:r>
        <w:r w:rsidR="00B72700">
          <w:rPr>
            <w:noProof/>
            <w:webHidden/>
          </w:rPr>
          <w:tab/>
        </w:r>
        <w:r w:rsidR="00B72700">
          <w:rPr>
            <w:noProof/>
            <w:webHidden/>
          </w:rPr>
          <w:fldChar w:fldCharType="begin"/>
        </w:r>
        <w:r w:rsidR="00B72700">
          <w:rPr>
            <w:noProof/>
            <w:webHidden/>
          </w:rPr>
          <w:instrText xml:space="preserve"> PAGEREF _Toc168662640 \h </w:instrText>
        </w:r>
        <w:r w:rsidR="00B72700">
          <w:rPr>
            <w:noProof/>
            <w:webHidden/>
          </w:rPr>
        </w:r>
        <w:r w:rsidR="00B72700">
          <w:rPr>
            <w:noProof/>
            <w:webHidden/>
          </w:rPr>
          <w:fldChar w:fldCharType="separate"/>
        </w:r>
        <w:r w:rsidR="00B72700">
          <w:rPr>
            <w:noProof/>
            <w:webHidden/>
          </w:rPr>
          <w:t>92</w:t>
        </w:r>
        <w:r w:rsidR="00B72700">
          <w:rPr>
            <w:noProof/>
            <w:webHidden/>
          </w:rPr>
          <w:fldChar w:fldCharType="end"/>
        </w:r>
      </w:hyperlink>
    </w:p>
    <w:p w14:paraId="02ED4A05" w14:textId="2E127836" w:rsidR="00B72700" w:rsidRDefault="0073085E" w:rsidP="004869D8">
      <w:pPr>
        <w:pStyle w:val="TableofFigures"/>
        <w:tabs>
          <w:tab w:val="left" w:pos="1540"/>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1" w:history="1">
        <w:r w:rsidR="00B72700" w:rsidRPr="005A5ACF">
          <w:rPr>
            <w:rStyle w:val="Hyperlink"/>
            <w:noProof/>
          </w:rPr>
          <w:t>Figure D 4</w:t>
        </w:r>
        <w:r w:rsidR="00B72700">
          <w:rPr>
            <w:rFonts w:asciiTheme="minorHAnsi" w:eastAsiaTheme="minorEastAsia" w:hAnsiTheme="minorHAnsi" w:cstheme="minorBidi"/>
            <w:noProof/>
            <w:kern w:val="2"/>
            <w:sz w:val="22"/>
            <w:lang w:eastAsia="en-GB"/>
            <w14:ligatures w14:val="standardContextual"/>
          </w:rPr>
          <w:tab/>
        </w:r>
        <w:r w:rsidR="00B72700" w:rsidRPr="005A5ACF">
          <w:rPr>
            <w:rStyle w:val="Hyperlink"/>
            <w:noProof/>
          </w:rPr>
          <w:t>Map of Diffusion Tube Sites,  Air Quality Monitoring Stations and Air Quality Priority Zones, Rowley Regis</w:t>
        </w:r>
        <w:r w:rsidR="00B72700">
          <w:rPr>
            <w:noProof/>
            <w:webHidden/>
          </w:rPr>
          <w:tab/>
        </w:r>
        <w:r w:rsidR="00B72700">
          <w:rPr>
            <w:noProof/>
            <w:webHidden/>
          </w:rPr>
          <w:fldChar w:fldCharType="begin"/>
        </w:r>
        <w:r w:rsidR="00B72700">
          <w:rPr>
            <w:noProof/>
            <w:webHidden/>
          </w:rPr>
          <w:instrText xml:space="preserve"> PAGEREF _Toc168662641 \h </w:instrText>
        </w:r>
        <w:r w:rsidR="00B72700">
          <w:rPr>
            <w:noProof/>
            <w:webHidden/>
          </w:rPr>
        </w:r>
        <w:r w:rsidR="00B72700">
          <w:rPr>
            <w:noProof/>
            <w:webHidden/>
          </w:rPr>
          <w:fldChar w:fldCharType="separate"/>
        </w:r>
        <w:r w:rsidR="00B72700">
          <w:rPr>
            <w:noProof/>
            <w:webHidden/>
          </w:rPr>
          <w:t>93</w:t>
        </w:r>
        <w:r w:rsidR="00B72700">
          <w:rPr>
            <w:noProof/>
            <w:webHidden/>
          </w:rPr>
          <w:fldChar w:fldCharType="end"/>
        </w:r>
      </w:hyperlink>
    </w:p>
    <w:p w14:paraId="643D5896" w14:textId="1C06254A"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2" w:history="1">
        <w:r w:rsidR="00B72700" w:rsidRPr="005A5ACF">
          <w:rPr>
            <w:rStyle w:val="Hyperlink"/>
            <w:noProof/>
          </w:rPr>
          <w:t>Figure D 5 - Map of Diffusion Tube Sites and Air Quality Priority Zones in Smethwick in Smethwick, Sandwell</w:t>
        </w:r>
        <w:r w:rsidR="00B72700">
          <w:rPr>
            <w:noProof/>
            <w:webHidden/>
          </w:rPr>
          <w:tab/>
        </w:r>
        <w:r w:rsidR="00B72700">
          <w:rPr>
            <w:noProof/>
            <w:webHidden/>
          </w:rPr>
          <w:fldChar w:fldCharType="begin"/>
        </w:r>
        <w:r w:rsidR="00B72700">
          <w:rPr>
            <w:noProof/>
            <w:webHidden/>
          </w:rPr>
          <w:instrText xml:space="preserve"> PAGEREF _Toc168662642 \h </w:instrText>
        </w:r>
        <w:r w:rsidR="00B72700">
          <w:rPr>
            <w:noProof/>
            <w:webHidden/>
          </w:rPr>
        </w:r>
        <w:r w:rsidR="00B72700">
          <w:rPr>
            <w:noProof/>
            <w:webHidden/>
          </w:rPr>
          <w:fldChar w:fldCharType="separate"/>
        </w:r>
        <w:r w:rsidR="00B72700">
          <w:rPr>
            <w:noProof/>
            <w:webHidden/>
          </w:rPr>
          <w:t>94</w:t>
        </w:r>
        <w:r w:rsidR="00B72700">
          <w:rPr>
            <w:noProof/>
            <w:webHidden/>
          </w:rPr>
          <w:fldChar w:fldCharType="end"/>
        </w:r>
      </w:hyperlink>
    </w:p>
    <w:p w14:paraId="207C6A3B" w14:textId="1EAA8BE3" w:rsidR="00B72700" w:rsidRDefault="0073085E" w:rsidP="004869D8">
      <w:pPr>
        <w:pStyle w:val="TableofFigures"/>
        <w:tabs>
          <w:tab w:val="left" w:pos="1760"/>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3" w:history="1">
        <w:r w:rsidR="00B72700" w:rsidRPr="005A5ACF">
          <w:rPr>
            <w:rStyle w:val="Hyperlink"/>
            <w:noProof/>
          </w:rPr>
          <w:t xml:space="preserve">Figure D 6 - </w:t>
        </w:r>
        <w:r w:rsidR="00B72700">
          <w:rPr>
            <w:rFonts w:asciiTheme="minorHAnsi" w:eastAsiaTheme="minorEastAsia" w:hAnsiTheme="minorHAnsi" w:cstheme="minorBidi"/>
            <w:noProof/>
            <w:kern w:val="2"/>
            <w:sz w:val="22"/>
            <w:lang w:eastAsia="en-GB"/>
            <w14:ligatures w14:val="standardContextual"/>
          </w:rPr>
          <w:tab/>
        </w:r>
        <w:r w:rsidR="00B72700" w:rsidRPr="005A5ACF">
          <w:rPr>
            <w:rStyle w:val="Hyperlink"/>
            <w:noProof/>
          </w:rPr>
          <w:t>Map of Diffusion Tube Sites, Automatic Air Quality Monitoring Stations and Air Quality Priority Zones in West Bromwich</w:t>
        </w:r>
        <w:r w:rsidR="00B72700">
          <w:rPr>
            <w:noProof/>
            <w:webHidden/>
          </w:rPr>
          <w:tab/>
        </w:r>
        <w:r w:rsidR="00B72700">
          <w:rPr>
            <w:noProof/>
            <w:webHidden/>
          </w:rPr>
          <w:fldChar w:fldCharType="begin"/>
        </w:r>
        <w:r w:rsidR="00B72700">
          <w:rPr>
            <w:noProof/>
            <w:webHidden/>
          </w:rPr>
          <w:instrText xml:space="preserve"> PAGEREF _Toc168662643 \h </w:instrText>
        </w:r>
        <w:r w:rsidR="00B72700">
          <w:rPr>
            <w:noProof/>
            <w:webHidden/>
          </w:rPr>
        </w:r>
        <w:r w:rsidR="00B72700">
          <w:rPr>
            <w:noProof/>
            <w:webHidden/>
          </w:rPr>
          <w:fldChar w:fldCharType="separate"/>
        </w:r>
        <w:r w:rsidR="00B72700">
          <w:rPr>
            <w:noProof/>
            <w:webHidden/>
          </w:rPr>
          <w:t>95</w:t>
        </w:r>
        <w:r w:rsidR="00B72700">
          <w:rPr>
            <w:noProof/>
            <w:webHidden/>
          </w:rPr>
          <w:fldChar w:fldCharType="end"/>
        </w:r>
      </w:hyperlink>
    </w:p>
    <w:p w14:paraId="60042DF3" w14:textId="4A3746E4"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4" w:history="1">
        <w:r w:rsidR="00B72700" w:rsidRPr="005A5ACF">
          <w:rPr>
            <w:rStyle w:val="Hyperlink"/>
            <w:noProof/>
          </w:rPr>
          <w:t>Figure D 7 - Map of Diffusion Tube Sites and Air Quality Priority Zone in Wednesbury, Sandwell</w:t>
        </w:r>
        <w:r w:rsidR="00B72700">
          <w:rPr>
            <w:noProof/>
            <w:webHidden/>
          </w:rPr>
          <w:tab/>
        </w:r>
        <w:r w:rsidR="00B72700">
          <w:rPr>
            <w:noProof/>
            <w:webHidden/>
          </w:rPr>
          <w:fldChar w:fldCharType="begin"/>
        </w:r>
        <w:r w:rsidR="00B72700">
          <w:rPr>
            <w:noProof/>
            <w:webHidden/>
          </w:rPr>
          <w:instrText xml:space="preserve"> PAGEREF _Toc168662644 \h </w:instrText>
        </w:r>
        <w:r w:rsidR="00B72700">
          <w:rPr>
            <w:noProof/>
            <w:webHidden/>
          </w:rPr>
        </w:r>
        <w:r w:rsidR="00B72700">
          <w:rPr>
            <w:noProof/>
            <w:webHidden/>
          </w:rPr>
          <w:fldChar w:fldCharType="separate"/>
        </w:r>
        <w:r w:rsidR="00B72700">
          <w:rPr>
            <w:noProof/>
            <w:webHidden/>
          </w:rPr>
          <w:t>96</w:t>
        </w:r>
        <w:r w:rsidR="00B72700">
          <w:rPr>
            <w:noProof/>
            <w:webHidden/>
          </w:rPr>
          <w:fldChar w:fldCharType="end"/>
        </w:r>
      </w:hyperlink>
    </w:p>
    <w:p w14:paraId="1B63BF49" w14:textId="7E47B000"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5" w:history="1">
        <w:r w:rsidR="00B72700" w:rsidRPr="005A5ACF">
          <w:rPr>
            <w:rStyle w:val="Hyperlink"/>
            <w:noProof/>
          </w:rPr>
          <w:t>Figure D 8 - Map of Diffusion Tube Locations, Tipton</w:t>
        </w:r>
        <w:r w:rsidR="00B72700">
          <w:rPr>
            <w:noProof/>
            <w:webHidden/>
          </w:rPr>
          <w:tab/>
        </w:r>
        <w:r w:rsidR="00B72700">
          <w:rPr>
            <w:noProof/>
            <w:webHidden/>
          </w:rPr>
          <w:fldChar w:fldCharType="begin"/>
        </w:r>
        <w:r w:rsidR="00B72700">
          <w:rPr>
            <w:noProof/>
            <w:webHidden/>
          </w:rPr>
          <w:instrText xml:space="preserve"> PAGEREF _Toc168662645 \h </w:instrText>
        </w:r>
        <w:r w:rsidR="00B72700">
          <w:rPr>
            <w:noProof/>
            <w:webHidden/>
          </w:rPr>
        </w:r>
        <w:r w:rsidR="00B72700">
          <w:rPr>
            <w:noProof/>
            <w:webHidden/>
          </w:rPr>
          <w:fldChar w:fldCharType="separate"/>
        </w:r>
        <w:r w:rsidR="00B72700">
          <w:rPr>
            <w:noProof/>
            <w:webHidden/>
          </w:rPr>
          <w:t>97</w:t>
        </w:r>
        <w:r w:rsidR="00B72700">
          <w:rPr>
            <w:noProof/>
            <w:webHidden/>
          </w:rPr>
          <w:fldChar w:fldCharType="end"/>
        </w:r>
      </w:hyperlink>
    </w:p>
    <w:p w14:paraId="5CAE1E99" w14:textId="444C07D3"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6" w:history="1">
        <w:r w:rsidR="00B72700" w:rsidRPr="005A5ACF">
          <w:rPr>
            <w:rStyle w:val="Hyperlink"/>
            <w:noProof/>
          </w:rPr>
          <w:t>Figure D 9 - Maps of Air Quality Priority Zones 1 &amp; 2</w:t>
        </w:r>
        <w:r w:rsidR="00B72700">
          <w:rPr>
            <w:noProof/>
            <w:webHidden/>
          </w:rPr>
          <w:tab/>
        </w:r>
        <w:r w:rsidR="00B72700">
          <w:rPr>
            <w:noProof/>
            <w:webHidden/>
          </w:rPr>
          <w:fldChar w:fldCharType="begin"/>
        </w:r>
        <w:r w:rsidR="00B72700">
          <w:rPr>
            <w:noProof/>
            <w:webHidden/>
          </w:rPr>
          <w:instrText xml:space="preserve"> PAGEREF _Toc168662646 \h </w:instrText>
        </w:r>
        <w:r w:rsidR="00B72700">
          <w:rPr>
            <w:noProof/>
            <w:webHidden/>
          </w:rPr>
        </w:r>
        <w:r w:rsidR="00B72700">
          <w:rPr>
            <w:noProof/>
            <w:webHidden/>
          </w:rPr>
          <w:fldChar w:fldCharType="separate"/>
        </w:r>
        <w:r w:rsidR="00B72700">
          <w:rPr>
            <w:noProof/>
            <w:webHidden/>
          </w:rPr>
          <w:t>98</w:t>
        </w:r>
        <w:r w:rsidR="00B72700">
          <w:rPr>
            <w:noProof/>
            <w:webHidden/>
          </w:rPr>
          <w:fldChar w:fldCharType="end"/>
        </w:r>
      </w:hyperlink>
    </w:p>
    <w:p w14:paraId="1ED8AD93" w14:textId="5CE88B04"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7" w:history="1">
        <w:r w:rsidR="00B72700" w:rsidRPr="005A5ACF">
          <w:rPr>
            <w:rStyle w:val="Hyperlink"/>
            <w:noProof/>
          </w:rPr>
          <w:t>Figure D 10- Map of Air Quality Priority Zone 3</w:t>
        </w:r>
        <w:r w:rsidR="00B72700">
          <w:rPr>
            <w:noProof/>
            <w:webHidden/>
          </w:rPr>
          <w:tab/>
        </w:r>
        <w:r w:rsidR="00B72700">
          <w:rPr>
            <w:noProof/>
            <w:webHidden/>
          </w:rPr>
          <w:fldChar w:fldCharType="begin"/>
        </w:r>
        <w:r w:rsidR="00B72700">
          <w:rPr>
            <w:noProof/>
            <w:webHidden/>
          </w:rPr>
          <w:instrText xml:space="preserve"> PAGEREF _Toc168662647 \h </w:instrText>
        </w:r>
        <w:r w:rsidR="00B72700">
          <w:rPr>
            <w:noProof/>
            <w:webHidden/>
          </w:rPr>
        </w:r>
        <w:r w:rsidR="00B72700">
          <w:rPr>
            <w:noProof/>
            <w:webHidden/>
          </w:rPr>
          <w:fldChar w:fldCharType="separate"/>
        </w:r>
        <w:r w:rsidR="00B72700">
          <w:rPr>
            <w:noProof/>
            <w:webHidden/>
          </w:rPr>
          <w:t>99</w:t>
        </w:r>
        <w:r w:rsidR="00B72700">
          <w:rPr>
            <w:noProof/>
            <w:webHidden/>
          </w:rPr>
          <w:fldChar w:fldCharType="end"/>
        </w:r>
      </w:hyperlink>
    </w:p>
    <w:p w14:paraId="798799A5" w14:textId="61D6BED0"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8" w:history="1">
        <w:r w:rsidR="00B72700" w:rsidRPr="005A5ACF">
          <w:rPr>
            <w:rStyle w:val="Hyperlink"/>
            <w:noProof/>
          </w:rPr>
          <w:t>Figure D 11 - Map of Air Quality Priority Zone 4</w:t>
        </w:r>
        <w:r w:rsidR="00B72700">
          <w:rPr>
            <w:noProof/>
            <w:webHidden/>
          </w:rPr>
          <w:tab/>
        </w:r>
        <w:r w:rsidR="00B72700">
          <w:rPr>
            <w:noProof/>
            <w:webHidden/>
          </w:rPr>
          <w:fldChar w:fldCharType="begin"/>
        </w:r>
        <w:r w:rsidR="00B72700">
          <w:rPr>
            <w:noProof/>
            <w:webHidden/>
          </w:rPr>
          <w:instrText xml:space="preserve"> PAGEREF _Toc168662648 \h </w:instrText>
        </w:r>
        <w:r w:rsidR="00B72700">
          <w:rPr>
            <w:noProof/>
            <w:webHidden/>
          </w:rPr>
        </w:r>
        <w:r w:rsidR="00B72700">
          <w:rPr>
            <w:noProof/>
            <w:webHidden/>
          </w:rPr>
          <w:fldChar w:fldCharType="separate"/>
        </w:r>
        <w:r w:rsidR="00B72700">
          <w:rPr>
            <w:noProof/>
            <w:webHidden/>
          </w:rPr>
          <w:t>100</w:t>
        </w:r>
        <w:r w:rsidR="00B72700">
          <w:rPr>
            <w:noProof/>
            <w:webHidden/>
          </w:rPr>
          <w:fldChar w:fldCharType="end"/>
        </w:r>
      </w:hyperlink>
    </w:p>
    <w:p w14:paraId="621E4673" w14:textId="5B9594F3"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49" w:history="1">
        <w:r w:rsidR="00B72700" w:rsidRPr="005A5ACF">
          <w:rPr>
            <w:rStyle w:val="Hyperlink"/>
            <w:noProof/>
          </w:rPr>
          <w:t>Figure D 12 - Map of Air Quality Priority Zone 5</w:t>
        </w:r>
        <w:r w:rsidR="00B72700">
          <w:rPr>
            <w:noProof/>
            <w:webHidden/>
          </w:rPr>
          <w:tab/>
        </w:r>
        <w:r w:rsidR="00B72700">
          <w:rPr>
            <w:noProof/>
            <w:webHidden/>
          </w:rPr>
          <w:fldChar w:fldCharType="begin"/>
        </w:r>
        <w:r w:rsidR="00B72700">
          <w:rPr>
            <w:noProof/>
            <w:webHidden/>
          </w:rPr>
          <w:instrText xml:space="preserve"> PAGEREF _Toc168662649 \h </w:instrText>
        </w:r>
        <w:r w:rsidR="00B72700">
          <w:rPr>
            <w:noProof/>
            <w:webHidden/>
          </w:rPr>
        </w:r>
        <w:r w:rsidR="00B72700">
          <w:rPr>
            <w:noProof/>
            <w:webHidden/>
          </w:rPr>
          <w:fldChar w:fldCharType="separate"/>
        </w:r>
        <w:r w:rsidR="00B72700">
          <w:rPr>
            <w:noProof/>
            <w:webHidden/>
          </w:rPr>
          <w:t>101</w:t>
        </w:r>
        <w:r w:rsidR="00B72700">
          <w:rPr>
            <w:noProof/>
            <w:webHidden/>
          </w:rPr>
          <w:fldChar w:fldCharType="end"/>
        </w:r>
      </w:hyperlink>
    </w:p>
    <w:p w14:paraId="3E819F31" w14:textId="75670350" w:rsidR="00B72700" w:rsidRDefault="0073085E" w:rsidP="004869D8">
      <w:pPr>
        <w:pStyle w:val="TableofFigures"/>
        <w:tabs>
          <w:tab w:val="right" w:leader="dot" w:pos="9621"/>
        </w:tabs>
        <w:ind w:left="1418" w:hanging="1418"/>
        <w:rPr>
          <w:rFonts w:asciiTheme="minorHAnsi" w:eastAsiaTheme="minorEastAsia" w:hAnsiTheme="minorHAnsi" w:cstheme="minorBidi"/>
          <w:noProof/>
          <w:kern w:val="2"/>
          <w:sz w:val="22"/>
          <w:lang w:eastAsia="en-GB"/>
          <w14:ligatures w14:val="standardContextual"/>
        </w:rPr>
      </w:pPr>
      <w:hyperlink w:anchor="_Toc168662650" w:history="1">
        <w:r w:rsidR="00B72700" w:rsidRPr="005A5ACF">
          <w:rPr>
            <w:rStyle w:val="Hyperlink"/>
            <w:bCs/>
            <w:noProof/>
          </w:rPr>
          <w:t>Figure D 13</w:t>
        </w:r>
        <w:r w:rsidR="00B72700" w:rsidRPr="005A5ACF">
          <w:rPr>
            <w:rStyle w:val="Hyperlink"/>
            <w:noProof/>
          </w:rPr>
          <w:t xml:space="preserve"> - Maps of Air Quality Priority Zones 6 and 7</w:t>
        </w:r>
        <w:r w:rsidR="00B72700">
          <w:rPr>
            <w:noProof/>
            <w:webHidden/>
          </w:rPr>
          <w:tab/>
        </w:r>
        <w:r w:rsidR="00B72700">
          <w:rPr>
            <w:noProof/>
            <w:webHidden/>
          </w:rPr>
          <w:fldChar w:fldCharType="begin"/>
        </w:r>
        <w:r w:rsidR="00B72700">
          <w:rPr>
            <w:noProof/>
            <w:webHidden/>
          </w:rPr>
          <w:instrText xml:space="preserve"> PAGEREF _Toc168662650 \h </w:instrText>
        </w:r>
        <w:r w:rsidR="00B72700">
          <w:rPr>
            <w:noProof/>
            <w:webHidden/>
          </w:rPr>
        </w:r>
        <w:r w:rsidR="00B72700">
          <w:rPr>
            <w:noProof/>
            <w:webHidden/>
          </w:rPr>
          <w:fldChar w:fldCharType="separate"/>
        </w:r>
        <w:r w:rsidR="00B72700">
          <w:rPr>
            <w:noProof/>
            <w:webHidden/>
          </w:rPr>
          <w:t>102</w:t>
        </w:r>
        <w:r w:rsidR="00B72700">
          <w:rPr>
            <w:noProof/>
            <w:webHidden/>
          </w:rPr>
          <w:fldChar w:fldCharType="end"/>
        </w:r>
      </w:hyperlink>
    </w:p>
    <w:p w14:paraId="09488DFE" w14:textId="6AE036C5" w:rsidR="008A315E" w:rsidRPr="008474D8" w:rsidRDefault="00647227" w:rsidP="07F01278">
      <w:pPr>
        <w:pStyle w:val="Contents"/>
      </w:pPr>
      <w:r w:rsidRPr="07F01278">
        <w:rPr>
          <w:rStyle w:val="Hyperlink"/>
          <w:noProof/>
        </w:rPr>
        <w:lastRenderedPageBreak/>
        <w:fldChar w:fldCharType="end"/>
      </w:r>
      <w:r w:rsidR="2B5B91CD" w:rsidRPr="0040723F">
        <w:rPr>
          <w:shd w:val="clear" w:color="auto" w:fill="E6E6E6"/>
        </w:rPr>
        <w:t>Tables</w:t>
      </w:r>
    </w:p>
    <w:p w14:paraId="21514BD2" w14:textId="40B617DE" w:rsidR="00F23507" w:rsidRDefault="008A31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168662165" w:history="1">
        <w:r w:rsidR="00F23507" w:rsidRPr="00731C43">
          <w:rPr>
            <w:rStyle w:val="Hyperlink"/>
            <w:noProof/>
            <w:shd w:val="clear" w:color="auto" w:fill="E6E6E6"/>
          </w:rPr>
          <w:t>Table 2.1 – Declared Air Quality Management Areas</w:t>
        </w:r>
        <w:r w:rsidR="00F23507">
          <w:rPr>
            <w:noProof/>
            <w:webHidden/>
          </w:rPr>
          <w:tab/>
        </w:r>
        <w:r w:rsidR="00F23507">
          <w:rPr>
            <w:noProof/>
            <w:webHidden/>
          </w:rPr>
          <w:fldChar w:fldCharType="begin"/>
        </w:r>
        <w:r w:rsidR="00F23507">
          <w:rPr>
            <w:noProof/>
            <w:webHidden/>
          </w:rPr>
          <w:instrText xml:space="preserve"> PAGEREF _Toc168662165 \h </w:instrText>
        </w:r>
        <w:r w:rsidR="00F23507">
          <w:rPr>
            <w:noProof/>
            <w:webHidden/>
          </w:rPr>
        </w:r>
        <w:r w:rsidR="00F23507">
          <w:rPr>
            <w:noProof/>
            <w:webHidden/>
          </w:rPr>
          <w:fldChar w:fldCharType="separate"/>
        </w:r>
        <w:r w:rsidR="00F23507">
          <w:rPr>
            <w:noProof/>
            <w:webHidden/>
          </w:rPr>
          <w:t>3</w:t>
        </w:r>
        <w:r w:rsidR="00F23507">
          <w:rPr>
            <w:noProof/>
            <w:webHidden/>
          </w:rPr>
          <w:fldChar w:fldCharType="end"/>
        </w:r>
      </w:hyperlink>
    </w:p>
    <w:p w14:paraId="46D67089" w14:textId="43082B14" w:rsidR="00F23507"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166" w:history="1">
        <w:r w:rsidR="00F23507" w:rsidRPr="00731C43">
          <w:rPr>
            <w:rStyle w:val="Hyperlink"/>
            <w:noProof/>
            <w:shd w:val="clear" w:color="auto" w:fill="E6E6E6"/>
          </w:rPr>
          <w:t>Table 2.2 – Progress on Measures to Improve Air Quality</w:t>
        </w:r>
        <w:r w:rsidR="00F23507">
          <w:rPr>
            <w:noProof/>
            <w:webHidden/>
          </w:rPr>
          <w:tab/>
        </w:r>
        <w:r w:rsidR="00F23507">
          <w:rPr>
            <w:noProof/>
            <w:webHidden/>
          </w:rPr>
          <w:fldChar w:fldCharType="begin"/>
        </w:r>
        <w:r w:rsidR="00F23507">
          <w:rPr>
            <w:noProof/>
            <w:webHidden/>
          </w:rPr>
          <w:instrText xml:space="preserve"> PAGEREF _Toc168662166 \h </w:instrText>
        </w:r>
        <w:r w:rsidR="00F23507">
          <w:rPr>
            <w:noProof/>
            <w:webHidden/>
          </w:rPr>
        </w:r>
        <w:r w:rsidR="00F23507">
          <w:rPr>
            <w:noProof/>
            <w:webHidden/>
          </w:rPr>
          <w:fldChar w:fldCharType="separate"/>
        </w:r>
        <w:r w:rsidR="00F23507">
          <w:rPr>
            <w:noProof/>
            <w:webHidden/>
          </w:rPr>
          <w:t>13</w:t>
        </w:r>
        <w:r w:rsidR="00F23507">
          <w:rPr>
            <w:noProof/>
            <w:webHidden/>
          </w:rPr>
          <w:fldChar w:fldCharType="end"/>
        </w:r>
      </w:hyperlink>
    </w:p>
    <w:p w14:paraId="3B0B9DC0" w14:textId="77777777" w:rsidR="00B72700" w:rsidRDefault="008A315E">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47AF9F99" w14:textId="39402C7B"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176" w:history="1">
        <w:r w:rsidR="00B72700" w:rsidRPr="00F75545">
          <w:rPr>
            <w:rStyle w:val="Hyperlink"/>
            <w:noProof/>
            <w:shd w:val="clear" w:color="auto" w:fill="E6E6E6"/>
          </w:rPr>
          <w:t>Table A.</w:t>
        </w:r>
        <w:r w:rsidR="00B72700" w:rsidRPr="00F75545">
          <w:rPr>
            <w:rStyle w:val="Hyperlink"/>
            <w:noProof/>
          </w:rPr>
          <w:t>1</w:t>
        </w:r>
        <w:r w:rsidR="00B72700" w:rsidRPr="00F75545">
          <w:rPr>
            <w:rStyle w:val="Hyperlink"/>
            <w:noProof/>
            <w:shd w:val="clear" w:color="auto" w:fill="E6E6E6"/>
          </w:rPr>
          <w:t xml:space="preserve"> – Details of Automatic Monitoring Sites</w:t>
        </w:r>
        <w:r w:rsidR="00B72700">
          <w:rPr>
            <w:noProof/>
            <w:webHidden/>
          </w:rPr>
          <w:tab/>
        </w:r>
        <w:r w:rsidR="00B72700">
          <w:rPr>
            <w:noProof/>
            <w:webHidden/>
          </w:rPr>
          <w:fldChar w:fldCharType="begin"/>
        </w:r>
        <w:r w:rsidR="00B72700">
          <w:rPr>
            <w:noProof/>
            <w:webHidden/>
          </w:rPr>
          <w:instrText xml:space="preserve"> PAGEREF _Toc168662176 \h </w:instrText>
        </w:r>
        <w:r w:rsidR="00B72700">
          <w:rPr>
            <w:noProof/>
            <w:webHidden/>
          </w:rPr>
        </w:r>
        <w:r w:rsidR="00B72700">
          <w:rPr>
            <w:noProof/>
            <w:webHidden/>
          </w:rPr>
          <w:fldChar w:fldCharType="separate"/>
        </w:r>
        <w:r w:rsidR="00B72700">
          <w:rPr>
            <w:noProof/>
            <w:webHidden/>
          </w:rPr>
          <w:t>32</w:t>
        </w:r>
        <w:r w:rsidR="00B72700">
          <w:rPr>
            <w:noProof/>
            <w:webHidden/>
          </w:rPr>
          <w:fldChar w:fldCharType="end"/>
        </w:r>
      </w:hyperlink>
    </w:p>
    <w:p w14:paraId="378A8A0C" w14:textId="58F5E2A2"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177" w:history="1">
        <w:r w:rsidR="00B72700" w:rsidRPr="00F75545">
          <w:rPr>
            <w:rStyle w:val="Hyperlink"/>
            <w:noProof/>
            <w:shd w:val="clear" w:color="auto" w:fill="E6E6E6"/>
          </w:rPr>
          <w:t>Table A.</w:t>
        </w:r>
        <w:r w:rsidR="00B72700" w:rsidRPr="00F75545">
          <w:rPr>
            <w:rStyle w:val="Hyperlink"/>
            <w:noProof/>
          </w:rPr>
          <w:t>2</w:t>
        </w:r>
        <w:r w:rsidR="00B72700" w:rsidRPr="00F75545">
          <w:rPr>
            <w:rStyle w:val="Hyperlink"/>
            <w:noProof/>
            <w:shd w:val="clear" w:color="auto" w:fill="E6E6E6"/>
          </w:rPr>
          <w:t xml:space="preserve"> – Details of Non-Automatic Monitoring Sites</w:t>
        </w:r>
        <w:r w:rsidR="00B72700">
          <w:rPr>
            <w:noProof/>
            <w:webHidden/>
          </w:rPr>
          <w:tab/>
        </w:r>
        <w:r w:rsidR="00B72700">
          <w:rPr>
            <w:noProof/>
            <w:webHidden/>
          </w:rPr>
          <w:fldChar w:fldCharType="begin"/>
        </w:r>
        <w:r w:rsidR="00B72700">
          <w:rPr>
            <w:noProof/>
            <w:webHidden/>
          </w:rPr>
          <w:instrText xml:space="preserve"> PAGEREF _Toc168662177 \h </w:instrText>
        </w:r>
        <w:r w:rsidR="00B72700">
          <w:rPr>
            <w:noProof/>
            <w:webHidden/>
          </w:rPr>
        </w:r>
        <w:r w:rsidR="00B72700">
          <w:rPr>
            <w:noProof/>
            <w:webHidden/>
          </w:rPr>
          <w:fldChar w:fldCharType="separate"/>
        </w:r>
        <w:r w:rsidR="00B72700">
          <w:rPr>
            <w:noProof/>
            <w:webHidden/>
          </w:rPr>
          <w:t>34</w:t>
        </w:r>
        <w:r w:rsidR="00B72700">
          <w:rPr>
            <w:noProof/>
            <w:webHidden/>
          </w:rPr>
          <w:fldChar w:fldCharType="end"/>
        </w:r>
      </w:hyperlink>
    </w:p>
    <w:p w14:paraId="58DEC38D" w14:textId="2129B1D8"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178" w:history="1">
        <w:r w:rsidR="00B72700" w:rsidRPr="00F75545">
          <w:rPr>
            <w:rStyle w:val="Hyperlink"/>
            <w:noProof/>
            <w:shd w:val="clear" w:color="auto" w:fill="E6E6E6"/>
          </w:rPr>
          <w:t>Table A.</w:t>
        </w:r>
        <w:r w:rsidR="00B72700" w:rsidRPr="00F75545">
          <w:rPr>
            <w:rStyle w:val="Hyperlink"/>
            <w:noProof/>
          </w:rPr>
          <w:t>3</w:t>
        </w:r>
        <w:r w:rsidR="00B72700" w:rsidRPr="00F75545">
          <w:rPr>
            <w:rStyle w:val="Hyperlink"/>
            <w:noProof/>
            <w:shd w:val="clear" w:color="auto" w:fill="E6E6E6"/>
          </w:rPr>
          <w:t xml:space="preserve"> – Annual Mean NO</w:t>
        </w:r>
        <w:r w:rsidR="00B72700" w:rsidRPr="00F75545">
          <w:rPr>
            <w:rStyle w:val="Hyperlink"/>
            <w:noProof/>
            <w:shd w:val="clear" w:color="auto" w:fill="E6E6E6"/>
            <w:vertAlign w:val="subscript"/>
          </w:rPr>
          <w:t>2</w:t>
        </w:r>
        <w:r w:rsidR="00B72700" w:rsidRPr="00F75545">
          <w:rPr>
            <w:rStyle w:val="Hyperlink"/>
            <w:noProof/>
            <w:shd w:val="clear" w:color="auto" w:fill="E6E6E6"/>
          </w:rPr>
          <w:t xml:space="preserve"> Monitoring Results: Automatic Monitoring (</w:t>
        </w:r>
        <w:r w:rsidR="00B72700" w:rsidRPr="00F75545">
          <w:rPr>
            <w:rStyle w:val="Hyperlink"/>
            <w:rFonts w:cs="Arial"/>
            <w:noProof/>
            <w:shd w:val="clear" w:color="auto" w:fill="E6E6E6"/>
          </w:rPr>
          <w:t>µg/m</w:t>
        </w:r>
        <w:r w:rsidR="00B72700" w:rsidRPr="00F75545">
          <w:rPr>
            <w:rStyle w:val="Hyperlink"/>
            <w:rFonts w:cs="Arial"/>
            <w:noProof/>
            <w:shd w:val="clear" w:color="auto" w:fill="E6E6E6"/>
            <w:vertAlign w:val="superscript"/>
          </w:rPr>
          <w:t>3</w:t>
        </w:r>
        <w:r w:rsidR="00B72700" w:rsidRPr="00F75545">
          <w:rPr>
            <w:rStyle w:val="Hyperlink"/>
            <w:rFonts w:cs="Arial"/>
            <w:noProof/>
            <w:shd w:val="clear" w:color="auto" w:fill="E6E6E6"/>
          </w:rPr>
          <w:t>)</w:t>
        </w:r>
        <w:r w:rsidR="00B72700">
          <w:rPr>
            <w:noProof/>
            <w:webHidden/>
          </w:rPr>
          <w:tab/>
        </w:r>
        <w:r w:rsidR="00B72700">
          <w:rPr>
            <w:noProof/>
            <w:webHidden/>
          </w:rPr>
          <w:fldChar w:fldCharType="begin"/>
        </w:r>
        <w:r w:rsidR="00B72700">
          <w:rPr>
            <w:noProof/>
            <w:webHidden/>
          </w:rPr>
          <w:instrText xml:space="preserve"> PAGEREF _Toc168662178 \h </w:instrText>
        </w:r>
        <w:r w:rsidR="00B72700">
          <w:rPr>
            <w:noProof/>
            <w:webHidden/>
          </w:rPr>
        </w:r>
        <w:r w:rsidR="00B72700">
          <w:rPr>
            <w:noProof/>
            <w:webHidden/>
          </w:rPr>
          <w:fldChar w:fldCharType="separate"/>
        </w:r>
        <w:r w:rsidR="00B72700">
          <w:rPr>
            <w:noProof/>
            <w:webHidden/>
          </w:rPr>
          <w:t>51</w:t>
        </w:r>
        <w:r w:rsidR="00B72700">
          <w:rPr>
            <w:noProof/>
            <w:webHidden/>
          </w:rPr>
          <w:fldChar w:fldCharType="end"/>
        </w:r>
      </w:hyperlink>
    </w:p>
    <w:p w14:paraId="7500E637" w14:textId="05473E2D"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179" w:history="1">
        <w:r w:rsidR="00B72700" w:rsidRPr="00F75545">
          <w:rPr>
            <w:rStyle w:val="Hyperlink"/>
            <w:noProof/>
            <w:shd w:val="clear" w:color="auto" w:fill="E6E6E6"/>
          </w:rPr>
          <w:t>Table A.</w:t>
        </w:r>
        <w:r w:rsidR="00B72700" w:rsidRPr="00F75545">
          <w:rPr>
            <w:rStyle w:val="Hyperlink"/>
            <w:noProof/>
          </w:rPr>
          <w:t>4</w:t>
        </w:r>
        <w:r w:rsidR="00B72700" w:rsidRPr="00F75545">
          <w:rPr>
            <w:rStyle w:val="Hyperlink"/>
            <w:noProof/>
            <w:shd w:val="clear" w:color="auto" w:fill="E6E6E6"/>
          </w:rPr>
          <w:t xml:space="preserve"> – Annual Mean NO</w:t>
        </w:r>
        <w:r w:rsidR="00B72700" w:rsidRPr="00F75545">
          <w:rPr>
            <w:rStyle w:val="Hyperlink"/>
            <w:noProof/>
            <w:shd w:val="clear" w:color="auto" w:fill="E6E6E6"/>
            <w:vertAlign w:val="subscript"/>
          </w:rPr>
          <w:t>2</w:t>
        </w:r>
        <w:r w:rsidR="00B72700" w:rsidRPr="00F75545">
          <w:rPr>
            <w:rStyle w:val="Hyperlink"/>
            <w:noProof/>
            <w:shd w:val="clear" w:color="auto" w:fill="E6E6E6"/>
          </w:rPr>
          <w:t xml:space="preserve"> Monitoring Results: Non-Automatic Monitoring (</w:t>
        </w:r>
        <w:r w:rsidR="00B72700" w:rsidRPr="00F75545">
          <w:rPr>
            <w:rStyle w:val="Hyperlink"/>
            <w:rFonts w:cs="Arial"/>
            <w:noProof/>
            <w:shd w:val="clear" w:color="auto" w:fill="E6E6E6"/>
          </w:rPr>
          <w:t>µg/m</w:t>
        </w:r>
        <w:r w:rsidR="00B72700" w:rsidRPr="00F75545">
          <w:rPr>
            <w:rStyle w:val="Hyperlink"/>
            <w:rFonts w:cs="Arial"/>
            <w:noProof/>
            <w:shd w:val="clear" w:color="auto" w:fill="E6E6E6"/>
            <w:vertAlign w:val="superscript"/>
          </w:rPr>
          <w:t>3</w:t>
        </w:r>
        <w:r w:rsidR="00B72700" w:rsidRPr="00F75545">
          <w:rPr>
            <w:rStyle w:val="Hyperlink"/>
            <w:rFonts w:cs="Arial"/>
            <w:noProof/>
            <w:shd w:val="clear" w:color="auto" w:fill="E6E6E6"/>
          </w:rPr>
          <w:t>)</w:t>
        </w:r>
        <w:r w:rsidR="00B72700">
          <w:rPr>
            <w:noProof/>
            <w:webHidden/>
          </w:rPr>
          <w:tab/>
        </w:r>
        <w:r w:rsidR="00B72700">
          <w:rPr>
            <w:noProof/>
            <w:webHidden/>
          </w:rPr>
          <w:fldChar w:fldCharType="begin"/>
        </w:r>
        <w:r w:rsidR="00B72700">
          <w:rPr>
            <w:noProof/>
            <w:webHidden/>
          </w:rPr>
          <w:instrText xml:space="preserve"> PAGEREF _Toc168662179 \h </w:instrText>
        </w:r>
        <w:r w:rsidR="00B72700">
          <w:rPr>
            <w:noProof/>
            <w:webHidden/>
          </w:rPr>
        </w:r>
        <w:r w:rsidR="00B72700">
          <w:rPr>
            <w:noProof/>
            <w:webHidden/>
          </w:rPr>
          <w:fldChar w:fldCharType="separate"/>
        </w:r>
        <w:r w:rsidR="00B72700">
          <w:rPr>
            <w:noProof/>
            <w:webHidden/>
          </w:rPr>
          <w:t>53</w:t>
        </w:r>
        <w:r w:rsidR="00B72700">
          <w:rPr>
            <w:noProof/>
            <w:webHidden/>
          </w:rPr>
          <w:fldChar w:fldCharType="end"/>
        </w:r>
      </w:hyperlink>
    </w:p>
    <w:p w14:paraId="3E8CBEB2" w14:textId="3FE8A3E6"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180" w:history="1">
        <w:r w:rsidR="00B72700" w:rsidRPr="00F75545">
          <w:rPr>
            <w:rStyle w:val="Hyperlink"/>
            <w:noProof/>
            <w:shd w:val="clear" w:color="auto" w:fill="E6E6E6"/>
          </w:rPr>
          <w:t>Table A.</w:t>
        </w:r>
        <w:r w:rsidR="00B72700" w:rsidRPr="00F75545">
          <w:rPr>
            <w:rStyle w:val="Hyperlink"/>
            <w:noProof/>
          </w:rPr>
          <w:t>5</w:t>
        </w:r>
        <w:r w:rsidR="00B72700" w:rsidRPr="00F75545">
          <w:rPr>
            <w:rStyle w:val="Hyperlink"/>
            <w:noProof/>
            <w:shd w:val="clear" w:color="auto" w:fill="E6E6E6"/>
          </w:rPr>
          <w:t xml:space="preserve"> – 1-Hour Mean NO</w:t>
        </w:r>
        <w:r w:rsidR="00B72700" w:rsidRPr="00F75545">
          <w:rPr>
            <w:rStyle w:val="Hyperlink"/>
            <w:noProof/>
            <w:shd w:val="clear" w:color="auto" w:fill="E6E6E6"/>
            <w:vertAlign w:val="subscript"/>
          </w:rPr>
          <w:t>2</w:t>
        </w:r>
        <w:r w:rsidR="00B72700" w:rsidRPr="00F75545">
          <w:rPr>
            <w:rStyle w:val="Hyperlink"/>
            <w:noProof/>
            <w:shd w:val="clear" w:color="auto" w:fill="E6E6E6"/>
          </w:rPr>
          <w:t xml:space="preserve"> Monitoring Results, Number of </w:t>
        </w:r>
        <w:r w:rsidR="00B72700" w:rsidRPr="00F75545">
          <w:rPr>
            <w:rStyle w:val="Hyperlink"/>
            <w:rFonts w:cs="Arial"/>
            <w:noProof/>
            <w:shd w:val="clear" w:color="auto" w:fill="E6E6E6"/>
          </w:rPr>
          <w:t>1-Hour Means &gt; 200µg/m</w:t>
        </w:r>
        <w:r w:rsidR="00B72700" w:rsidRPr="00F75545">
          <w:rPr>
            <w:rStyle w:val="Hyperlink"/>
            <w:rFonts w:cs="Arial"/>
            <w:noProof/>
            <w:shd w:val="clear" w:color="auto" w:fill="E6E6E6"/>
            <w:vertAlign w:val="superscript"/>
          </w:rPr>
          <w:t>3</w:t>
        </w:r>
        <w:r w:rsidR="00B72700">
          <w:rPr>
            <w:noProof/>
            <w:webHidden/>
          </w:rPr>
          <w:tab/>
        </w:r>
        <w:r w:rsidR="00B72700">
          <w:rPr>
            <w:noProof/>
            <w:webHidden/>
          </w:rPr>
          <w:fldChar w:fldCharType="begin"/>
        </w:r>
        <w:r w:rsidR="00B72700">
          <w:rPr>
            <w:noProof/>
            <w:webHidden/>
          </w:rPr>
          <w:instrText xml:space="preserve"> PAGEREF _Toc168662180 \h </w:instrText>
        </w:r>
        <w:r w:rsidR="00B72700">
          <w:rPr>
            <w:noProof/>
            <w:webHidden/>
          </w:rPr>
        </w:r>
        <w:r w:rsidR="00B72700">
          <w:rPr>
            <w:noProof/>
            <w:webHidden/>
          </w:rPr>
          <w:fldChar w:fldCharType="separate"/>
        </w:r>
        <w:r w:rsidR="00B72700">
          <w:rPr>
            <w:noProof/>
            <w:webHidden/>
          </w:rPr>
          <w:t>64</w:t>
        </w:r>
        <w:r w:rsidR="00B72700">
          <w:rPr>
            <w:noProof/>
            <w:webHidden/>
          </w:rPr>
          <w:fldChar w:fldCharType="end"/>
        </w:r>
      </w:hyperlink>
    </w:p>
    <w:p w14:paraId="387C901A" w14:textId="671F88ED"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181" w:history="1">
        <w:r w:rsidR="00B72700" w:rsidRPr="00F75545">
          <w:rPr>
            <w:rStyle w:val="Hyperlink"/>
            <w:noProof/>
            <w:shd w:val="clear" w:color="auto" w:fill="E6E6E6"/>
          </w:rPr>
          <w:t>Table A.</w:t>
        </w:r>
        <w:r w:rsidR="00B72700" w:rsidRPr="00F75545">
          <w:rPr>
            <w:rStyle w:val="Hyperlink"/>
            <w:noProof/>
          </w:rPr>
          <w:t>6</w:t>
        </w:r>
        <w:r w:rsidR="00B72700" w:rsidRPr="00F75545">
          <w:rPr>
            <w:rStyle w:val="Hyperlink"/>
            <w:noProof/>
            <w:shd w:val="clear" w:color="auto" w:fill="E6E6E6"/>
          </w:rPr>
          <w:t xml:space="preserve"> – Annual Mean PM</w:t>
        </w:r>
        <w:r w:rsidR="00B72700" w:rsidRPr="00F75545">
          <w:rPr>
            <w:rStyle w:val="Hyperlink"/>
            <w:noProof/>
            <w:shd w:val="clear" w:color="auto" w:fill="E6E6E6"/>
            <w:vertAlign w:val="subscript"/>
          </w:rPr>
          <w:t xml:space="preserve">10 </w:t>
        </w:r>
        <w:r w:rsidR="00B72700" w:rsidRPr="00F75545">
          <w:rPr>
            <w:rStyle w:val="Hyperlink"/>
            <w:noProof/>
            <w:shd w:val="clear" w:color="auto" w:fill="E6E6E6"/>
          </w:rPr>
          <w:t>Monitoring Results (</w:t>
        </w:r>
        <w:r w:rsidR="00B72700" w:rsidRPr="00F75545">
          <w:rPr>
            <w:rStyle w:val="Hyperlink"/>
            <w:rFonts w:cs="Arial"/>
            <w:noProof/>
            <w:shd w:val="clear" w:color="auto" w:fill="E6E6E6"/>
          </w:rPr>
          <w:t>µg/m</w:t>
        </w:r>
        <w:r w:rsidR="00B72700" w:rsidRPr="00F75545">
          <w:rPr>
            <w:rStyle w:val="Hyperlink"/>
            <w:rFonts w:cs="Arial"/>
            <w:noProof/>
            <w:shd w:val="clear" w:color="auto" w:fill="E6E6E6"/>
            <w:vertAlign w:val="superscript"/>
          </w:rPr>
          <w:t>3</w:t>
        </w:r>
        <w:r w:rsidR="00B72700" w:rsidRPr="00F75545">
          <w:rPr>
            <w:rStyle w:val="Hyperlink"/>
            <w:rFonts w:cs="Arial"/>
            <w:noProof/>
            <w:shd w:val="clear" w:color="auto" w:fill="E6E6E6"/>
          </w:rPr>
          <w:t>)</w:t>
        </w:r>
        <w:r w:rsidR="00B72700">
          <w:rPr>
            <w:noProof/>
            <w:webHidden/>
          </w:rPr>
          <w:tab/>
        </w:r>
        <w:r w:rsidR="00B72700">
          <w:rPr>
            <w:noProof/>
            <w:webHidden/>
          </w:rPr>
          <w:fldChar w:fldCharType="begin"/>
        </w:r>
        <w:r w:rsidR="00B72700">
          <w:rPr>
            <w:noProof/>
            <w:webHidden/>
          </w:rPr>
          <w:instrText xml:space="preserve"> PAGEREF _Toc168662181 \h </w:instrText>
        </w:r>
        <w:r w:rsidR="00B72700">
          <w:rPr>
            <w:noProof/>
            <w:webHidden/>
          </w:rPr>
        </w:r>
        <w:r w:rsidR="00B72700">
          <w:rPr>
            <w:noProof/>
            <w:webHidden/>
          </w:rPr>
          <w:fldChar w:fldCharType="separate"/>
        </w:r>
        <w:r w:rsidR="00B72700">
          <w:rPr>
            <w:noProof/>
            <w:webHidden/>
          </w:rPr>
          <w:t>65</w:t>
        </w:r>
        <w:r w:rsidR="00B72700">
          <w:rPr>
            <w:noProof/>
            <w:webHidden/>
          </w:rPr>
          <w:fldChar w:fldCharType="end"/>
        </w:r>
      </w:hyperlink>
    </w:p>
    <w:p w14:paraId="1DB0FC54" w14:textId="5D7BAC07" w:rsidR="00B72700" w:rsidRDefault="0073085E" w:rsidP="00E811CD">
      <w:pPr>
        <w:pStyle w:val="TableofFigures"/>
        <w:tabs>
          <w:tab w:val="right" w:leader="dot" w:pos="9621"/>
        </w:tabs>
        <w:ind w:left="1276" w:hanging="1276"/>
        <w:rPr>
          <w:rFonts w:asciiTheme="minorHAnsi" w:eastAsiaTheme="minorEastAsia" w:hAnsiTheme="minorHAnsi" w:cstheme="minorBidi"/>
          <w:noProof/>
          <w:kern w:val="2"/>
          <w:sz w:val="22"/>
          <w:lang w:eastAsia="en-GB"/>
          <w14:ligatures w14:val="standardContextual"/>
        </w:rPr>
      </w:pPr>
      <w:hyperlink w:anchor="_Toc168662182" w:history="1">
        <w:r w:rsidR="00B72700" w:rsidRPr="00F75545">
          <w:rPr>
            <w:rStyle w:val="Hyperlink"/>
            <w:noProof/>
            <w:shd w:val="clear" w:color="auto" w:fill="E6E6E6"/>
          </w:rPr>
          <w:t>Table A.</w:t>
        </w:r>
        <w:r w:rsidR="00B72700" w:rsidRPr="00F75545">
          <w:rPr>
            <w:rStyle w:val="Hyperlink"/>
            <w:noProof/>
          </w:rPr>
          <w:t>7</w:t>
        </w:r>
        <w:r w:rsidR="00B72700" w:rsidRPr="00F75545">
          <w:rPr>
            <w:rStyle w:val="Hyperlink"/>
            <w:noProof/>
            <w:shd w:val="clear" w:color="auto" w:fill="E6E6E6"/>
          </w:rPr>
          <w:t xml:space="preserve"> – 24-Hour Mean </w:t>
        </w:r>
        <w:r w:rsidR="00B72700" w:rsidRPr="00F75545">
          <w:rPr>
            <w:rStyle w:val="Hyperlink"/>
            <w:rFonts w:cs="Arial"/>
            <w:noProof/>
            <w:shd w:val="clear" w:color="auto" w:fill="E6E6E6"/>
          </w:rPr>
          <w:t>PM</w:t>
        </w:r>
        <w:r w:rsidR="00B72700" w:rsidRPr="00F75545">
          <w:rPr>
            <w:rStyle w:val="Hyperlink"/>
            <w:rFonts w:cs="Arial"/>
            <w:noProof/>
            <w:shd w:val="clear" w:color="auto" w:fill="E6E6E6"/>
            <w:vertAlign w:val="subscript"/>
          </w:rPr>
          <w:t>10</w:t>
        </w:r>
        <w:r w:rsidR="00B72700" w:rsidRPr="00F75545">
          <w:rPr>
            <w:rStyle w:val="Hyperlink"/>
            <w:noProof/>
            <w:shd w:val="clear" w:color="auto" w:fill="E6E6E6"/>
          </w:rPr>
          <w:t xml:space="preserve"> Monitoring Results, Number of </w:t>
        </w:r>
        <w:r w:rsidR="00B72700" w:rsidRPr="00F75545">
          <w:rPr>
            <w:rStyle w:val="Hyperlink"/>
            <w:rFonts w:cs="Arial"/>
            <w:noProof/>
            <w:shd w:val="clear" w:color="auto" w:fill="E6E6E6"/>
          </w:rPr>
          <w:t>PM</w:t>
        </w:r>
        <w:r w:rsidR="00B72700" w:rsidRPr="00F75545">
          <w:rPr>
            <w:rStyle w:val="Hyperlink"/>
            <w:rFonts w:cs="Arial"/>
            <w:noProof/>
            <w:shd w:val="clear" w:color="auto" w:fill="E6E6E6"/>
            <w:vertAlign w:val="subscript"/>
          </w:rPr>
          <w:t>10</w:t>
        </w:r>
        <w:r w:rsidR="00B72700" w:rsidRPr="00F75545">
          <w:rPr>
            <w:rStyle w:val="Hyperlink"/>
            <w:rFonts w:cs="Arial"/>
            <w:noProof/>
            <w:shd w:val="clear" w:color="auto" w:fill="E6E6E6"/>
          </w:rPr>
          <w:t xml:space="preserve"> 24-Hour Means &gt; 50µg/m</w:t>
        </w:r>
        <w:r w:rsidR="00B72700" w:rsidRPr="00F75545">
          <w:rPr>
            <w:rStyle w:val="Hyperlink"/>
            <w:rFonts w:cs="Arial"/>
            <w:noProof/>
            <w:shd w:val="clear" w:color="auto" w:fill="E6E6E6"/>
            <w:vertAlign w:val="superscript"/>
          </w:rPr>
          <w:t>3</w:t>
        </w:r>
        <w:r w:rsidR="00B72700">
          <w:rPr>
            <w:noProof/>
            <w:webHidden/>
          </w:rPr>
          <w:tab/>
        </w:r>
        <w:r w:rsidR="00B72700">
          <w:rPr>
            <w:noProof/>
            <w:webHidden/>
          </w:rPr>
          <w:fldChar w:fldCharType="begin"/>
        </w:r>
        <w:r w:rsidR="00B72700">
          <w:rPr>
            <w:noProof/>
            <w:webHidden/>
          </w:rPr>
          <w:instrText xml:space="preserve"> PAGEREF _Toc168662182 \h </w:instrText>
        </w:r>
        <w:r w:rsidR="00B72700">
          <w:rPr>
            <w:noProof/>
            <w:webHidden/>
          </w:rPr>
        </w:r>
        <w:r w:rsidR="00B72700">
          <w:rPr>
            <w:noProof/>
            <w:webHidden/>
          </w:rPr>
          <w:fldChar w:fldCharType="separate"/>
        </w:r>
        <w:r w:rsidR="00B72700">
          <w:rPr>
            <w:noProof/>
            <w:webHidden/>
          </w:rPr>
          <w:t>67</w:t>
        </w:r>
        <w:r w:rsidR="00B72700">
          <w:rPr>
            <w:noProof/>
            <w:webHidden/>
          </w:rPr>
          <w:fldChar w:fldCharType="end"/>
        </w:r>
      </w:hyperlink>
    </w:p>
    <w:p w14:paraId="29CCF5EA" w14:textId="399B4D4D"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183" w:history="1">
        <w:r w:rsidR="00B72700" w:rsidRPr="00F75545">
          <w:rPr>
            <w:rStyle w:val="Hyperlink"/>
            <w:noProof/>
            <w:shd w:val="clear" w:color="auto" w:fill="E6E6E6"/>
          </w:rPr>
          <w:t>Table A.</w:t>
        </w:r>
        <w:r w:rsidR="00B72700" w:rsidRPr="00F75545">
          <w:rPr>
            <w:rStyle w:val="Hyperlink"/>
            <w:noProof/>
          </w:rPr>
          <w:t>8</w:t>
        </w:r>
        <w:r w:rsidR="00B72700" w:rsidRPr="00F75545">
          <w:rPr>
            <w:rStyle w:val="Hyperlink"/>
            <w:noProof/>
            <w:shd w:val="clear" w:color="auto" w:fill="E6E6E6"/>
          </w:rPr>
          <w:t xml:space="preserve"> – Annual Mean PM</w:t>
        </w:r>
        <w:r w:rsidR="00B72700" w:rsidRPr="00F75545">
          <w:rPr>
            <w:rStyle w:val="Hyperlink"/>
            <w:noProof/>
            <w:shd w:val="clear" w:color="auto" w:fill="E6E6E6"/>
            <w:vertAlign w:val="subscript"/>
          </w:rPr>
          <w:t xml:space="preserve">2.5 </w:t>
        </w:r>
        <w:r w:rsidR="00B72700" w:rsidRPr="00F75545">
          <w:rPr>
            <w:rStyle w:val="Hyperlink"/>
            <w:noProof/>
            <w:shd w:val="clear" w:color="auto" w:fill="E6E6E6"/>
          </w:rPr>
          <w:t>Monitoring Results (</w:t>
        </w:r>
        <w:r w:rsidR="00B72700" w:rsidRPr="00F75545">
          <w:rPr>
            <w:rStyle w:val="Hyperlink"/>
            <w:rFonts w:cs="Arial"/>
            <w:noProof/>
            <w:shd w:val="clear" w:color="auto" w:fill="E6E6E6"/>
          </w:rPr>
          <w:t>µg/m</w:t>
        </w:r>
        <w:r w:rsidR="00B72700" w:rsidRPr="00F75545">
          <w:rPr>
            <w:rStyle w:val="Hyperlink"/>
            <w:rFonts w:cs="Arial"/>
            <w:noProof/>
            <w:shd w:val="clear" w:color="auto" w:fill="E6E6E6"/>
            <w:vertAlign w:val="superscript"/>
          </w:rPr>
          <w:t>3</w:t>
        </w:r>
        <w:r w:rsidR="00B72700" w:rsidRPr="00F75545">
          <w:rPr>
            <w:rStyle w:val="Hyperlink"/>
            <w:rFonts w:cs="Arial"/>
            <w:noProof/>
            <w:shd w:val="clear" w:color="auto" w:fill="E6E6E6"/>
          </w:rPr>
          <w:t>)</w:t>
        </w:r>
        <w:r w:rsidR="00B72700">
          <w:rPr>
            <w:noProof/>
            <w:webHidden/>
          </w:rPr>
          <w:tab/>
        </w:r>
        <w:r w:rsidR="00B72700">
          <w:rPr>
            <w:noProof/>
            <w:webHidden/>
          </w:rPr>
          <w:fldChar w:fldCharType="begin"/>
        </w:r>
        <w:r w:rsidR="00B72700">
          <w:rPr>
            <w:noProof/>
            <w:webHidden/>
          </w:rPr>
          <w:instrText xml:space="preserve"> PAGEREF _Toc168662183 \h </w:instrText>
        </w:r>
        <w:r w:rsidR="00B72700">
          <w:rPr>
            <w:noProof/>
            <w:webHidden/>
          </w:rPr>
        </w:r>
        <w:r w:rsidR="00B72700">
          <w:rPr>
            <w:noProof/>
            <w:webHidden/>
          </w:rPr>
          <w:fldChar w:fldCharType="separate"/>
        </w:r>
        <w:r w:rsidR="00B72700">
          <w:rPr>
            <w:noProof/>
            <w:webHidden/>
          </w:rPr>
          <w:t>69</w:t>
        </w:r>
        <w:r w:rsidR="00B72700">
          <w:rPr>
            <w:noProof/>
            <w:webHidden/>
          </w:rPr>
          <w:fldChar w:fldCharType="end"/>
        </w:r>
      </w:hyperlink>
    </w:p>
    <w:p w14:paraId="6F441BFF" w14:textId="77777777" w:rsidR="00AD7F81" w:rsidRDefault="008A315E">
      <w:pPr>
        <w:pStyle w:val="TableofFigures"/>
        <w:tabs>
          <w:tab w:val="right" w:leader="dot" w:pos="9621"/>
        </w:tabs>
        <w:rPr>
          <w:noProof/>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p>
    <w:p w14:paraId="22F300AC" w14:textId="4E93F767" w:rsidR="00AD7F81" w:rsidRDefault="0073085E">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6" w:history="1">
        <w:r w:rsidR="00AD7F81" w:rsidRPr="009C2FD4">
          <w:rPr>
            <w:rStyle w:val="Hyperlink"/>
            <w:noProof/>
            <w:shd w:val="clear" w:color="auto" w:fill="E6E6E6"/>
          </w:rPr>
          <w:t>Table B.</w:t>
        </w:r>
        <w:r w:rsidR="00AD7F81" w:rsidRPr="009C2FD4">
          <w:rPr>
            <w:rStyle w:val="Hyperlink"/>
            <w:noProof/>
          </w:rPr>
          <w:t>1</w:t>
        </w:r>
        <w:r w:rsidR="00AD7F81" w:rsidRPr="009C2FD4">
          <w:rPr>
            <w:rStyle w:val="Hyperlink"/>
            <w:noProof/>
            <w:shd w:val="clear" w:color="auto" w:fill="E6E6E6"/>
          </w:rPr>
          <w:t xml:space="preserve"> – NO</w:t>
        </w:r>
        <w:r w:rsidR="00AD7F81" w:rsidRPr="009C2FD4">
          <w:rPr>
            <w:rStyle w:val="Hyperlink"/>
            <w:noProof/>
            <w:shd w:val="clear" w:color="auto" w:fill="E6E6E6"/>
            <w:vertAlign w:val="subscript"/>
          </w:rPr>
          <w:t>2</w:t>
        </w:r>
        <w:r w:rsidR="00AD7F81" w:rsidRPr="009C2FD4">
          <w:rPr>
            <w:rStyle w:val="Hyperlink"/>
            <w:noProof/>
            <w:shd w:val="clear" w:color="auto" w:fill="E6E6E6"/>
          </w:rPr>
          <w:t xml:space="preserve"> 2023 Diffusion Tube Results (</w:t>
        </w:r>
        <w:r w:rsidR="00AD7F81" w:rsidRPr="009C2FD4">
          <w:rPr>
            <w:rStyle w:val="Hyperlink"/>
            <w:rFonts w:cs="Arial"/>
            <w:noProof/>
            <w:shd w:val="clear" w:color="auto" w:fill="E6E6E6"/>
          </w:rPr>
          <w:t>µg/m</w:t>
        </w:r>
        <w:r w:rsidR="00AD7F81" w:rsidRPr="009C2FD4">
          <w:rPr>
            <w:rStyle w:val="Hyperlink"/>
            <w:rFonts w:cs="Arial"/>
            <w:noProof/>
            <w:shd w:val="clear" w:color="auto" w:fill="E6E6E6"/>
            <w:vertAlign w:val="superscript"/>
          </w:rPr>
          <w:t>3</w:t>
        </w:r>
        <w:r w:rsidR="00AD7F81" w:rsidRPr="009C2FD4">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_Toc161820876 \h </w:instrText>
        </w:r>
        <w:r w:rsidR="00AD7F81">
          <w:rPr>
            <w:noProof/>
            <w:webHidden/>
          </w:rPr>
        </w:r>
        <w:r w:rsidR="00AD7F81">
          <w:rPr>
            <w:noProof/>
            <w:webHidden/>
          </w:rPr>
          <w:fldChar w:fldCharType="separate"/>
        </w:r>
        <w:r w:rsidR="00B72700">
          <w:rPr>
            <w:noProof/>
            <w:webHidden/>
          </w:rPr>
          <w:t>71</w:t>
        </w:r>
        <w:r w:rsidR="00AD7F81">
          <w:rPr>
            <w:noProof/>
            <w:webHidden/>
          </w:rPr>
          <w:fldChar w:fldCharType="end"/>
        </w:r>
      </w:hyperlink>
    </w:p>
    <w:p w14:paraId="39EED9CD" w14:textId="77777777" w:rsidR="00B72700" w:rsidRDefault="008A315E">
      <w:pPr>
        <w:pStyle w:val="TableofFigures"/>
        <w:tabs>
          <w:tab w:val="right" w:leader="dot" w:pos="9621"/>
        </w:tabs>
        <w:rPr>
          <w:noProof/>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p>
    <w:p w14:paraId="1B265987" w14:textId="103B17A4"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201" w:history="1">
        <w:r w:rsidR="00B72700" w:rsidRPr="00293217">
          <w:rPr>
            <w:rStyle w:val="Hyperlink"/>
            <w:noProof/>
            <w:shd w:val="clear" w:color="auto" w:fill="E6E6E6"/>
          </w:rPr>
          <w:t>Table C.</w:t>
        </w:r>
        <w:r w:rsidR="00B72700" w:rsidRPr="00293217">
          <w:rPr>
            <w:rStyle w:val="Hyperlink"/>
            <w:noProof/>
          </w:rPr>
          <w:t>1</w:t>
        </w:r>
        <w:r w:rsidR="00B72700" w:rsidRPr="00293217">
          <w:rPr>
            <w:rStyle w:val="Hyperlink"/>
            <w:noProof/>
            <w:shd w:val="clear" w:color="auto" w:fill="E6E6E6"/>
          </w:rPr>
          <w:t xml:space="preserve">  – Annualisation Summary (concentrations presented in </w:t>
        </w:r>
        <w:r w:rsidR="00B72700" w:rsidRPr="00293217">
          <w:rPr>
            <w:rStyle w:val="Hyperlink"/>
            <w:rFonts w:cs="Arial"/>
            <w:noProof/>
            <w:shd w:val="clear" w:color="auto" w:fill="E6E6E6"/>
          </w:rPr>
          <w:t>µ</w:t>
        </w:r>
        <w:r w:rsidR="00B72700" w:rsidRPr="00293217">
          <w:rPr>
            <w:rStyle w:val="Hyperlink"/>
            <w:noProof/>
            <w:shd w:val="clear" w:color="auto" w:fill="E6E6E6"/>
          </w:rPr>
          <w:t>g/m</w:t>
        </w:r>
        <w:r w:rsidR="00B72700" w:rsidRPr="00293217">
          <w:rPr>
            <w:rStyle w:val="Hyperlink"/>
            <w:noProof/>
            <w:shd w:val="clear" w:color="auto" w:fill="E6E6E6"/>
            <w:vertAlign w:val="superscript"/>
          </w:rPr>
          <w:t>3</w:t>
        </w:r>
        <w:r w:rsidR="00B72700" w:rsidRPr="00293217">
          <w:rPr>
            <w:rStyle w:val="Hyperlink"/>
            <w:noProof/>
            <w:shd w:val="clear" w:color="auto" w:fill="E6E6E6"/>
          </w:rPr>
          <w:t>)</w:t>
        </w:r>
        <w:r w:rsidR="00B72700">
          <w:rPr>
            <w:noProof/>
            <w:webHidden/>
          </w:rPr>
          <w:tab/>
        </w:r>
        <w:r w:rsidR="00B72700">
          <w:rPr>
            <w:noProof/>
            <w:webHidden/>
          </w:rPr>
          <w:fldChar w:fldCharType="begin"/>
        </w:r>
        <w:r w:rsidR="00B72700">
          <w:rPr>
            <w:noProof/>
            <w:webHidden/>
          </w:rPr>
          <w:instrText xml:space="preserve"> PAGEREF _Toc168662201 \h </w:instrText>
        </w:r>
        <w:r w:rsidR="00B72700">
          <w:rPr>
            <w:noProof/>
            <w:webHidden/>
          </w:rPr>
        </w:r>
        <w:r w:rsidR="00B72700">
          <w:rPr>
            <w:noProof/>
            <w:webHidden/>
          </w:rPr>
          <w:fldChar w:fldCharType="separate"/>
        </w:r>
        <w:r w:rsidR="00B72700">
          <w:rPr>
            <w:noProof/>
            <w:webHidden/>
          </w:rPr>
          <w:t>84</w:t>
        </w:r>
        <w:r w:rsidR="00B72700">
          <w:rPr>
            <w:noProof/>
            <w:webHidden/>
          </w:rPr>
          <w:fldChar w:fldCharType="end"/>
        </w:r>
      </w:hyperlink>
    </w:p>
    <w:p w14:paraId="29455188" w14:textId="3DC00E6A"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202" w:history="1">
        <w:r w:rsidR="00B72700" w:rsidRPr="00293217">
          <w:rPr>
            <w:rStyle w:val="Hyperlink"/>
            <w:noProof/>
            <w:shd w:val="clear" w:color="auto" w:fill="E6E6E6"/>
          </w:rPr>
          <w:t>Table C.</w:t>
        </w:r>
        <w:r w:rsidR="00B72700" w:rsidRPr="00293217">
          <w:rPr>
            <w:rStyle w:val="Hyperlink"/>
            <w:noProof/>
          </w:rPr>
          <w:t>2</w:t>
        </w:r>
        <w:r w:rsidR="00B72700" w:rsidRPr="00293217">
          <w:rPr>
            <w:rStyle w:val="Hyperlink"/>
            <w:noProof/>
            <w:shd w:val="clear" w:color="auto" w:fill="E6E6E6"/>
          </w:rPr>
          <w:t xml:space="preserve"> – Bias Adjustment Factor</w:t>
        </w:r>
        <w:r w:rsidR="00B72700">
          <w:rPr>
            <w:noProof/>
            <w:webHidden/>
          </w:rPr>
          <w:tab/>
        </w:r>
        <w:r w:rsidR="00B72700">
          <w:rPr>
            <w:noProof/>
            <w:webHidden/>
          </w:rPr>
          <w:fldChar w:fldCharType="begin"/>
        </w:r>
        <w:r w:rsidR="00B72700">
          <w:rPr>
            <w:noProof/>
            <w:webHidden/>
          </w:rPr>
          <w:instrText xml:space="preserve"> PAGEREF _Toc168662202 \h </w:instrText>
        </w:r>
        <w:r w:rsidR="00B72700">
          <w:rPr>
            <w:noProof/>
            <w:webHidden/>
          </w:rPr>
        </w:r>
        <w:r w:rsidR="00B72700">
          <w:rPr>
            <w:noProof/>
            <w:webHidden/>
          </w:rPr>
          <w:fldChar w:fldCharType="separate"/>
        </w:r>
        <w:r w:rsidR="00B72700">
          <w:rPr>
            <w:noProof/>
            <w:webHidden/>
          </w:rPr>
          <w:t>85</w:t>
        </w:r>
        <w:r w:rsidR="00B72700">
          <w:rPr>
            <w:noProof/>
            <w:webHidden/>
          </w:rPr>
          <w:fldChar w:fldCharType="end"/>
        </w:r>
      </w:hyperlink>
    </w:p>
    <w:p w14:paraId="63559ECD" w14:textId="5A06F56F"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203" w:history="1">
        <w:r w:rsidR="00B72700" w:rsidRPr="00293217">
          <w:rPr>
            <w:rStyle w:val="Hyperlink"/>
            <w:noProof/>
            <w:shd w:val="clear" w:color="auto" w:fill="E6E6E6"/>
          </w:rPr>
          <w:t>Table C.</w:t>
        </w:r>
        <w:r w:rsidR="00B72700" w:rsidRPr="00293217">
          <w:rPr>
            <w:rStyle w:val="Hyperlink"/>
            <w:noProof/>
          </w:rPr>
          <w:t>3</w:t>
        </w:r>
        <w:r w:rsidR="00B72700" w:rsidRPr="00293217">
          <w:rPr>
            <w:rStyle w:val="Hyperlink"/>
            <w:noProof/>
            <w:shd w:val="clear" w:color="auto" w:fill="E6E6E6"/>
          </w:rPr>
          <w:t xml:space="preserve"> – Local Bias Adjustment Calculation</w:t>
        </w:r>
        <w:r w:rsidR="00B72700">
          <w:rPr>
            <w:noProof/>
            <w:webHidden/>
          </w:rPr>
          <w:tab/>
        </w:r>
        <w:r w:rsidR="00B72700">
          <w:rPr>
            <w:noProof/>
            <w:webHidden/>
          </w:rPr>
          <w:fldChar w:fldCharType="begin"/>
        </w:r>
        <w:r w:rsidR="00B72700">
          <w:rPr>
            <w:noProof/>
            <w:webHidden/>
          </w:rPr>
          <w:instrText xml:space="preserve"> PAGEREF _Toc168662203 \h </w:instrText>
        </w:r>
        <w:r w:rsidR="00B72700">
          <w:rPr>
            <w:noProof/>
            <w:webHidden/>
          </w:rPr>
        </w:r>
        <w:r w:rsidR="00B72700">
          <w:rPr>
            <w:noProof/>
            <w:webHidden/>
          </w:rPr>
          <w:fldChar w:fldCharType="separate"/>
        </w:r>
        <w:r w:rsidR="00B72700">
          <w:rPr>
            <w:noProof/>
            <w:webHidden/>
          </w:rPr>
          <w:t>85</w:t>
        </w:r>
        <w:r w:rsidR="00B72700">
          <w:rPr>
            <w:noProof/>
            <w:webHidden/>
          </w:rPr>
          <w:fldChar w:fldCharType="end"/>
        </w:r>
      </w:hyperlink>
    </w:p>
    <w:p w14:paraId="66BA1ADA" w14:textId="0E466C22" w:rsidR="00B72700" w:rsidRDefault="0073085E" w:rsidP="00E811CD">
      <w:pPr>
        <w:pStyle w:val="TableofFigures"/>
        <w:tabs>
          <w:tab w:val="right" w:leader="dot" w:pos="9621"/>
        </w:tabs>
        <w:ind w:left="1276" w:hanging="1276"/>
        <w:rPr>
          <w:rFonts w:asciiTheme="minorHAnsi" w:eastAsiaTheme="minorEastAsia" w:hAnsiTheme="minorHAnsi" w:cstheme="minorBidi"/>
          <w:noProof/>
          <w:kern w:val="2"/>
          <w:sz w:val="22"/>
          <w:lang w:eastAsia="en-GB"/>
          <w14:ligatures w14:val="standardContextual"/>
        </w:rPr>
      </w:pPr>
      <w:hyperlink w:anchor="_Toc168662204" w:history="1">
        <w:r w:rsidR="00B72700" w:rsidRPr="00293217">
          <w:rPr>
            <w:rStyle w:val="Hyperlink"/>
            <w:noProof/>
            <w:shd w:val="clear" w:color="auto" w:fill="E6E6E6"/>
          </w:rPr>
          <w:t>Table C.</w:t>
        </w:r>
        <w:r w:rsidR="00B72700" w:rsidRPr="00293217">
          <w:rPr>
            <w:rStyle w:val="Hyperlink"/>
            <w:noProof/>
          </w:rPr>
          <w:t>4</w:t>
        </w:r>
        <w:r w:rsidR="00B72700" w:rsidRPr="00293217">
          <w:rPr>
            <w:rStyle w:val="Hyperlink"/>
            <w:noProof/>
            <w:shd w:val="clear" w:color="auto" w:fill="E6E6E6"/>
          </w:rPr>
          <w:t xml:space="preserve"> – Non-Automatic NO</w:t>
        </w:r>
        <w:r w:rsidR="00B72700" w:rsidRPr="00293217">
          <w:rPr>
            <w:rStyle w:val="Hyperlink"/>
            <w:noProof/>
            <w:shd w:val="clear" w:color="auto" w:fill="E6E6E6"/>
            <w:vertAlign w:val="subscript"/>
          </w:rPr>
          <w:t>2</w:t>
        </w:r>
        <w:r w:rsidR="00B72700" w:rsidRPr="00293217">
          <w:rPr>
            <w:rStyle w:val="Hyperlink"/>
            <w:noProof/>
            <w:shd w:val="clear" w:color="auto" w:fill="E6E6E6"/>
          </w:rPr>
          <w:t xml:space="preserve"> Fall off With Distance Calculations (concentrations presented in </w:t>
        </w:r>
        <w:r w:rsidR="00B72700" w:rsidRPr="00293217">
          <w:rPr>
            <w:rStyle w:val="Hyperlink"/>
            <w:rFonts w:cs="Arial"/>
            <w:noProof/>
            <w:shd w:val="clear" w:color="auto" w:fill="E6E6E6"/>
          </w:rPr>
          <w:t>µ</w:t>
        </w:r>
        <w:r w:rsidR="00B72700" w:rsidRPr="00293217">
          <w:rPr>
            <w:rStyle w:val="Hyperlink"/>
            <w:noProof/>
            <w:shd w:val="clear" w:color="auto" w:fill="E6E6E6"/>
          </w:rPr>
          <w:t>g/m</w:t>
        </w:r>
        <w:r w:rsidR="00B72700" w:rsidRPr="00293217">
          <w:rPr>
            <w:rStyle w:val="Hyperlink"/>
            <w:noProof/>
            <w:shd w:val="clear" w:color="auto" w:fill="E6E6E6"/>
            <w:vertAlign w:val="superscript"/>
          </w:rPr>
          <w:t>3</w:t>
        </w:r>
        <w:r w:rsidR="00B72700" w:rsidRPr="00293217">
          <w:rPr>
            <w:rStyle w:val="Hyperlink"/>
            <w:noProof/>
            <w:shd w:val="clear" w:color="auto" w:fill="E6E6E6"/>
          </w:rPr>
          <w:t>)</w:t>
        </w:r>
        <w:r w:rsidR="00B72700">
          <w:rPr>
            <w:noProof/>
            <w:webHidden/>
          </w:rPr>
          <w:tab/>
        </w:r>
        <w:r w:rsidR="00B72700">
          <w:rPr>
            <w:noProof/>
            <w:webHidden/>
          </w:rPr>
          <w:fldChar w:fldCharType="begin"/>
        </w:r>
        <w:r w:rsidR="00B72700">
          <w:rPr>
            <w:noProof/>
            <w:webHidden/>
          </w:rPr>
          <w:instrText xml:space="preserve"> PAGEREF _Toc168662204 \h </w:instrText>
        </w:r>
        <w:r w:rsidR="00B72700">
          <w:rPr>
            <w:noProof/>
            <w:webHidden/>
          </w:rPr>
        </w:r>
        <w:r w:rsidR="00B72700">
          <w:rPr>
            <w:noProof/>
            <w:webHidden/>
          </w:rPr>
          <w:fldChar w:fldCharType="separate"/>
        </w:r>
        <w:r w:rsidR="00B72700">
          <w:rPr>
            <w:noProof/>
            <w:webHidden/>
          </w:rPr>
          <w:t>86</w:t>
        </w:r>
        <w:r w:rsidR="00B72700">
          <w:rPr>
            <w:noProof/>
            <w:webHidden/>
          </w:rPr>
          <w:fldChar w:fldCharType="end"/>
        </w:r>
      </w:hyperlink>
    </w:p>
    <w:p w14:paraId="30D21119" w14:textId="77777777" w:rsidR="00B72700" w:rsidRDefault="004E0105">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p>
    <w:p w14:paraId="05E6CC38" w14:textId="4E64BE01" w:rsidR="00B72700" w:rsidRDefault="007308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662205" w:history="1">
        <w:r w:rsidR="00B72700" w:rsidRPr="006A5F72">
          <w:rPr>
            <w:rStyle w:val="Hyperlink"/>
            <w:noProof/>
            <w:shd w:val="clear" w:color="auto" w:fill="E6E6E6"/>
          </w:rPr>
          <w:t>Table E.</w:t>
        </w:r>
        <w:r w:rsidR="00B72700" w:rsidRPr="006A5F72">
          <w:rPr>
            <w:rStyle w:val="Hyperlink"/>
            <w:noProof/>
          </w:rPr>
          <w:t>1</w:t>
        </w:r>
        <w:r w:rsidR="00B72700" w:rsidRPr="006A5F72">
          <w:rPr>
            <w:rStyle w:val="Hyperlink"/>
            <w:noProof/>
            <w:shd w:val="clear" w:color="auto" w:fill="E6E6E6"/>
          </w:rPr>
          <w:t xml:space="preserve"> – Air Quality Objectives in England</w:t>
        </w:r>
        <w:r w:rsidR="00B72700">
          <w:rPr>
            <w:noProof/>
            <w:webHidden/>
          </w:rPr>
          <w:tab/>
        </w:r>
        <w:r w:rsidR="00B72700">
          <w:rPr>
            <w:noProof/>
            <w:webHidden/>
          </w:rPr>
          <w:fldChar w:fldCharType="begin"/>
        </w:r>
        <w:r w:rsidR="00B72700">
          <w:rPr>
            <w:noProof/>
            <w:webHidden/>
          </w:rPr>
          <w:instrText xml:space="preserve"> PAGEREF _Toc168662205 \h </w:instrText>
        </w:r>
        <w:r w:rsidR="00B72700">
          <w:rPr>
            <w:noProof/>
            <w:webHidden/>
          </w:rPr>
        </w:r>
        <w:r w:rsidR="00B72700">
          <w:rPr>
            <w:noProof/>
            <w:webHidden/>
          </w:rPr>
          <w:fldChar w:fldCharType="separate"/>
        </w:r>
        <w:r w:rsidR="00B72700">
          <w:rPr>
            <w:noProof/>
            <w:webHidden/>
          </w:rPr>
          <w:t>103</w:t>
        </w:r>
        <w:r w:rsidR="00B72700">
          <w:rPr>
            <w:noProof/>
            <w:webHidden/>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A87CF9">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Pr="008474D8" w:rsidRDefault="2F813ACB" w:rsidP="07F01278">
      <w:pPr>
        <w:pStyle w:val="Heading1"/>
      </w:pPr>
      <w:bookmarkStart w:id="173" w:name="_Toc169599192"/>
      <w:bookmarkStart w:id="174" w:name="_Toc522629668"/>
      <w:bookmarkStart w:id="175" w:name="_Toc522629671"/>
      <w:bookmarkEnd w:id="172"/>
      <w:r w:rsidRPr="0040723F">
        <w:rPr>
          <w:shd w:val="clear" w:color="auto" w:fill="E6E6E6"/>
        </w:rPr>
        <w:lastRenderedPageBreak/>
        <w:t>Local Air Quality Management</w:t>
      </w:r>
      <w:bookmarkEnd w:id="173"/>
    </w:p>
    <w:p w14:paraId="0EF05E54" w14:textId="15E94EF3" w:rsidR="00C04D38" w:rsidRDefault="00C04D38" w:rsidP="00400B0F">
      <w:r>
        <w:t>This report provides an overview of air quality i</w:t>
      </w:r>
      <w:r w:rsidR="001B73A8">
        <w:t xml:space="preserve">n Sandwell </w:t>
      </w:r>
      <w:r>
        <w:t>durin</w:t>
      </w:r>
      <w:r w:rsidR="001B73A8">
        <w:t>g 2023</w:t>
      </w:r>
      <w:r>
        <w:t>. It fulfils the requirements of Local Air Quality Management (LAQM) as set out in Part IV of the Environment Act (1995)</w:t>
      </w:r>
      <w:r w:rsidR="00FF06B3">
        <w:t>, as amended by the Environment Act (2021),</w:t>
      </w:r>
      <w:r>
        <w:t xml:space="preserve"> and the relevant Policy and Technical Guidance documents.</w:t>
      </w:r>
    </w:p>
    <w:p w14:paraId="365F6B46" w14:textId="3E0740A0" w:rsidR="007C35A9" w:rsidRDefault="00C04D38" w:rsidP="00400B0F">
      <w:r>
        <w:t xml:space="preserve">The LAQM process places an obligation on all local authorities to regularly review and assess air quality in their areas, and to determine </w:t>
      </w:r>
      <w:proofErr w:type="gramStart"/>
      <w:r>
        <w:t>whether or not</w:t>
      </w:r>
      <w:proofErr w:type="gramEnd"/>
      <w:r>
        <w:t xml:space="preserve"> the air quality objectives are likely to be achieved. Where an exceedance is considered likely the local authority must declare an Air Quality Management Area (AQMA) and prepare an Air Quality Action Plan (AQAP) setting out the measures it intends to put in place </w:t>
      </w:r>
      <w:proofErr w:type="gramStart"/>
      <w:r w:rsidR="007B5165">
        <w:t>in order to</w:t>
      </w:r>
      <w:proofErr w:type="gramEnd"/>
      <w:r w:rsidR="007B5165">
        <w:t xml:space="preserve"> achieve and maintain</w:t>
      </w:r>
      <w:r>
        <w:t xml:space="preserve"> the objectives</w:t>
      </w:r>
      <w:r w:rsidR="007B5165">
        <w:t xml:space="preserve"> and the dates by which each measure will be carried out</w:t>
      </w:r>
      <w:r>
        <w:t xml:space="preserve">. This Annual Status Report (ASR) is an annual requirement showing the strategies employed by </w:t>
      </w:r>
      <w:r w:rsidR="001B73A8" w:rsidRPr="001B73A8">
        <w:t>Sandwell MBC</w:t>
      </w:r>
      <w:r w:rsidRPr="001B73A8">
        <w:t xml:space="preserve"> </w:t>
      </w:r>
      <w:r>
        <w:t>to improve air quality and any progress that has been made.</w:t>
      </w:r>
    </w:p>
    <w:p w14:paraId="05A31D19" w14:textId="63A9E7B5"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AD7F81" w:rsidRPr="00AD7F81">
        <w:t>Table E.</w:t>
      </w:r>
      <w:r w:rsidR="00AD7F81">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A87CF9">
          <w:footerReference w:type="default" r:id="rId58"/>
          <w:pgSz w:w="11899" w:h="16838" w:code="9"/>
          <w:pgMar w:top="1134" w:right="1134" w:bottom="1134" w:left="1134" w:header="340" w:footer="340" w:gutter="0"/>
          <w:pgNumType w:start="1"/>
          <w:cols w:space="708"/>
          <w:docGrid w:linePitch="326"/>
        </w:sectPr>
      </w:pPr>
      <w:bookmarkStart w:id="176" w:name="_Toc522629664"/>
      <w:bookmarkStart w:id="177" w:name="_Toc51079263"/>
    </w:p>
    <w:p w14:paraId="1778EED2" w14:textId="5959B11F" w:rsidR="00DB646E" w:rsidRPr="008474D8" w:rsidRDefault="735FECCE" w:rsidP="001F1CA2">
      <w:pPr>
        <w:pStyle w:val="Heading1"/>
      </w:pPr>
      <w:bookmarkStart w:id="178" w:name="_Toc65697826"/>
      <w:bookmarkStart w:id="179" w:name="_Toc65697870"/>
      <w:bookmarkStart w:id="180" w:name="_Toc66392321"/>
      <w:bookmarkStart w:id="181" w:name="_Toc66450356"/>
      <w:bookmarkStart w:id="182" w:name="_Toc66450868"/>
      <w:bookmarkStart w:id="183" w:name="_Toc65697827"/>
      <w:bookmarkStart w:id="184" w:name="_Toc65697871"/>
      <w:bookmarkStart w:id="185" w:name="_Toc66392322"/>
      <w:bookmarkStart w:id="186" w:name="_Toc66450357"/>
      <w:bookmarkStart w:id="187" w:name="_Toc66450869"/>
      <w:bookmarkStart w:id="188" w:name="_Toc169599193"/>
      <w:bookmarkEnd w:id="176"/>
      <w:bookmarkEnd w:id="177"/>
      <w:bookmarkEnd w:id="178"/>
      <w:bookmarkEnd w:id="179"/>
      <w:bookmarkEnd w:id="180"/>
      <w:bookmarkEnd w:id="181"/>
      <w:bookmarkEnd w:id="182"/>
      <w:bookmarkEnd w:id="183"/>
      <w:bookmarkEnd w:id="184"/>
      <w:bookmarkEnd w:id="185"/>
      <w:bookmarkEnd w:id="186"/>
      <w:bookmarkEnd w:id="187"/>
      <w:r w:rsidRPr="0040723F">
        <w:rPr>
          <w:shd w:val="clear" w:color="auto" w:fill="E6E6E6"/>
        </w:rPr>
        <w:lastRenderedPageBreak/>
        <w:t>Actions to Improve Air Quality</w:t>
      </w:r>
      <w:bookmarkEnd w:id="188"/>
    </w:p>
    <w:p w14:paraId="03A9C715" w14:textId="27776813" w:rsidR="00AB10CA" w:rsidRPr="009533E2" w:rsidRDefault="00007D59" w:rsidP="00AB10CA">
      <w:pPr>
        <w:pStyle w:val="Heading2-2"/>
        <w:rPr>
          <w:sz w:val="32"/>
          <w:szCs w:val="24"/>
        </w:rPr>
      </w:pPr>
      <w:bookmarkStart w:id="189" w:name="_Ref67921876"/>
      <w:bookmarkStart w:id="190" w:name="_Ref67922020"/>
      <w:bookmarkStart w:id="191" w:name="_Toc169599194"/>
      <w:bookmarkStart w:id="192" w:name="_Toc522629667"/>
      <w:bookmarkStart w:id="193" w:name="_Toc51079264"/>
      <w:r w:rsidRPr="009533E2">
        <w:rPr>
          <w:sz w:val="32"/>
          <w:szCs w:val="24"/>
        </w:rPr>
        <w:t>Air Quality Management Areas</w:t>
      </w:r>
      <w:bookmarkEnd w:id="189"/>
      <w:bookmarkEnd w:id="190"/>
      <w:bookmarkEnd w:id="191"/>
    </w:p>
    <w:p w14:paraId="52FE0E52" w14:textId="6A0CFAFE" w:rsidR="00EC5AA4" w:rsidRDefault="00EC5AA4" w:rsidP="00400B0F">
      <w:bookmarkStart w:id="194" w:name="_Toc473641178"/>
      <w:bookmarkStart w:id="195" w:name="_Toc522629669"/>
      <w:bookmarkStart w:id="196"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w:t>
      </w:r>
      <w:r w:rsidR="00765843">
        <w:t>8</w:t>
      </w:r>
      <w:r w:rsidR="00586587">
        <w:t xml:space="preserve"> </w:t>
      </w:r>
      <w:r w:rsidRPr="00EC5AA4">
        <w:t>months</w:t>
      </w:r>
      <w:r w:rsidR="00584B86">
        <w:t>. The AQAP</w:t>
      </w:r>
      <w:r w:rsidR="001D7E98">
        <w:t xml:space="preserve"> should specify how air quality targets will be achieved and </w:t>
      </w:r>
      <w:r w:rsidR="0049393E">
        <w:t>maintained and</w:t>
      </w:r>
      <w:r w:rsidR="001D7E98">
        <w:t xml:space="preserve"> </w:t>
      </w:r>
      <w:r w:rsidR="00797BED">
        <w:t xml:space="preserve">provide </w:t>
      </w:r>
      <w:r w:rsidR="001D7E98">
        <w:t xml:space="preserve">dates by which measures will be carried out. </w:t>
      </w:r>
    </w:p>
    <w:p w14:paraId="3769252F" w14:textId="77777777" w:rsidR="0049393E" w:rsidRDefault="00956A7A" w:rsidP="00400B0F">
      <w:r w:rsidRPr="00956A7A">
        <w:t xml:space="preserve">A summary of AQMAs declared by </w:t>
      </w:r>
      <w:r w:rsidR="0049393E" w:rsidRPr="0049393E">
        <w:t>Sandwell MBC</w:t>
      </w:r>
      <w:r w:rsidRPr="0049393E">
        <w:t xml:space="preserve"> </w:t>
      </w:r>
      <w:r w:rsidRPr="00956A7A">
        <w:t>can be found in</w:t>
      </w:r>
      <w:r w:rsidR="00FD4F8B">
        <w:t xml:space="preserve"> </w:t>
      </w:r>
      <w:r w:rsidR="00FD4F8B">
        <w:rPr>
          <w:color w:val="2B579A"/>
          <w:shd w:val="clear" w:color="auto" w:fill="E6E6E6"/>
        </w:rPr>
        <w:fldChar w:fldCharType="begin"/>
      </w:r>
      <w:r w:rsidR="00FD4F8B">
        <w:instrText xml:space="preserve"> REF _Ref55231768 \h </w:instrText>
      </w:r>
      <w:r w:rsidR="00400B0F">
        <w:instrText xml:space="preserve"> \* MERGEFORMAT </w:instrText>
      </w:r>
      <w:r w:rsidR="00FD4F8B">
        <w:rPr>
          <w:color w:val="2B579A"/>
          <w:shd w:val="clear" w:color="auto" w:fill="E6E6E6"/>
        </w:rPr>
      </w:r>
      <w:r w:rsidR="00FD4F8B">
        <w:rPr>
          <w:color w:val="2B579A"/>
          <w:shd w:val="clear" w:color="auto" w:fill="E6E6E6"/>
        </w:rPr>
        <w:fldChar w:fldCharType="separate"/>
      </w:r>
      <w:r w:rsidR="00AD7F81" w:rsidRPr="00AD7F81">
        <w:t xml:space="preserve">Table </w:t>
      </w:r>
      <w:r w:rsidR="00AD7F81" w:rsidRPr="00AD7F81">
        <w:rPr>
          <w:noProof/>
        </w:rPr>
        <w:t>2.1</w:t>
      </w:r>
      <w:r w:rsidR="00FD4F8B">
        <w:rPr>
          <w:color w:val="2B579A"/>
          <w:shd w:val="clear" w:color="auto" w:fill="E6E6E6"/>
        </w:rPr>
        <w:fldChar w:fldCharType="end"/>
      </w:r>
      <w:r w:rsidR="00423246">
        <w:t>.</w:t>
      </w:r>
      <w:r w:rsidRPr="00956A7A">
        <w:t xml:space="preserve"> </w:t>
      </w:r>
      <w:r w:rsidR="002121FC" w:rsidRPr="002121FC">
        <w:t>The table presents a description of the AQMA</w:t>
      </w:r>
      <w:r w:rsidR="0049393E">
        <w:rPr>
          <w:color w:val="FF0000"/>
        </w:rPr>
        <w:t xml:space="preserve"> </w:t>
      </w:r>
      <w:r w:rsidR="002121FC" w:rsidRPr="002121FC">
        <w:t>tha</w:t>
      </w:r>
      <w:r w:rsidR="0049393E">
        <w:t xml:space="preserve">t is </w:t>
      </w:r>
      <w:r w:rsidR="002121FC" w:rsidRPr="002121FC">
        <w:t>currently designated withi</w:t>
      </w:r>
      <w:r w:rsidR="0049393E">
        <w:t xml:space="preserve">n Sandwell. </w:t>
      </w:r>
    </w:p>
    <w:p w14:paraId="2649EABF" w14:textId="5616F9DB" w:rsidR="002121FC" w:rsidRDefault="00A06DA6" w:rsidP="00400B0F">
      <w:r w:rsidRPr="0049393E">
        <w:rPr>
          <w:b/>
          <w:bCs/>
          <w:shd w:val="clear" w:color="auto" w:fill="E6E6E6"/>
        </w:rPr>
        <w:fldChar w:fldCharType="begin"/>
      </w:r>
      <w:r w:rsidRPr="0049393E">
        <w:rPr>
          <w:b/>
          <w:bCs/>
        </w:rPr>
        <w:instrText xml:space="preserve"> REF _Ref67662185 \h </w:instrText>
      </w:r>
      <w:r w:rsidR="0049393E">
        <w:rPr>
          <w:b/>
          <w:bCs/>
          <w:shd w:val="clear" w:color="auto" w:fill="E6E6E6"/>
        </w:rPr>
        <w:instrText xml:space="preserve"> \* MERGEFORMAT </w:instrText>
      </w:r>
      <w:r w:rsidRPr="0049393E">
        <w:rPr>
          <w:b/>
          <w:bCs/>
          <w:shd w:val="clear" w:color="auto" w:fill="E6E6E6"/>
        </w:rPr>
      </w:r>
      <w:r w:rsidRPr="0049393E">
        <w:rPr>
          <w:b/>
          <w:bCs/>
          <w:shd w:val="clear" w:color="auto" w:fill="E6E6E6"/>
        </w:rPr>
        <w:fldChar w:fldCharType="separate"/>
      </w:r>
      <w:r w:rsidR="00AD7F81" w:rsidRPr="0007782A">
        <w:rPr>
          <w:shd w:val="clear" w:color="auto" w:fill="E6E6E6"/>
        </w:rPr>
        <w:t>Appendix D: Map</w:t>
      </w:r>
      <w:r w:rsidR="0049393E" w:rsidRPr="0007782A">
        <w:rPr>
          <w:shd w:val="clear" w:color="auto" w:fill="E6E6E6"/>
        </w:rPr>
        <w:t>s</w:t>
      </w:r>
      <w:r w:rsidR="00AD7F81" w:rsidRPr="0007782A">
        <w:rPr>
          <w:shd w:val="clear" w:color="auto" w:fill="E6E6E6"/>
        </w:rPr>
        <w:t xml:space="preserve"> of Monitoring Locations and AQMAs</w:t>
      </w:r>
      <w:r w:rsidRPr="0049393E">
        <w:rPr>
          <w:b/>
          <w:bCs/>
          <w:shd w:val="clear" w:color="auto" w:fill="E6E6E6"/>
        </w:rPr>
        <w:fldChar w:fldCharType="end"/>
      </w:r>
      <w:r w:rsidR="0049393E" w:rsidRPr="0049393E">
        <w:rPr>
          <w:b/>
          <w:bCs/>
          <w:shd w:val="clear" w:color="auto" w:fill="E6E6E6"/>
        </w:rPr>
        <w:t xml:space="preserve"> </w:t>
      </w:r>
      <w:r w:rsidR="0049393E">
        <w:t>provides maps of</w:t>
      </w:r>
      <w:r w:rsidR="00775992" w:rsidRPr="00775992">
        <w:t xml:space="preserve"> </w:t>
      </w:r>
      <w:r w:rsidR="00775992">
        <w:t xml:space="preserve">the </w:t>
      </w:r>
      <w:r w:rsidR="00423246" w:rsidRPr="00956A7A">
        <w:t xml:space="preserve">air quality monitoring locations </w:t>
      </w:r>
      <w:r w:rsidR="0049393E">
        <w:t xml:space="preserve">within our boroughwide </w:t>
      </w:r>
      <w:r w:rsidR="00423246" w:rsidRPr="00956A7A">
        <w:t>AQMA</w:t>
      </w:r>
      <w:r w:rsidR="0049393E">
        <w:rPr>
          <w:color w:val="FF0000"/>
        </w:rPr>
        <w:t>.</w:t>
      </w:r>
      <w:r w:rsidR="002121FC" w:rsidRPr="002121FC">
        <w:t xml:space="preserve"> </w:t>
      </w:r>
      <w:r w:rsidR="002121FC">
        <w:t>The air quality objective pertinent to the current AQMA designatio</w:t>
      </w:r>
      <w:r w:rsidR="0049393E">
        <w:t xml:space="preserve">n is </w:t>
      </w:r>
      <w:r w:rsidR="002121FC">
        <w:t>as follows:</w:t>
      </w:r>
    </w:p>
    <w:p w14:paraId="56FE87BA" w14:textId="36117089" w:rsidR="002121FC" w:rsidRPr="0049393E" w:rsidRDefault="002121FC" w:rsidP="00360CB7">
      <w:pPr>
        <w:pStyle w:val="ListParagraph"/>
        <w:numPr>
          <w:ilvl w:val="0"/>
          <w:numId w:val="14"/>
        </w:numPr>
      </w:pPr>
      <w:r w:rsidRPr="0049393E">
        <w:t>NO</w:t>
      </w:r>
      <w:r w:rsidRPr="0049393E">
        <w:rPr>
          <w:vertAlign w:val="subscript"/>
        </w:rPr>
        <w:t>2</w:t>
      </w:r>
      <w:r w:rsidRPr="0049393E">
        <w:t xml:space="preserve"> annual mean</w:t>
      </w:r>
    </w:p>
    <w:p w14:paraId="6E8981BF" w14:textId="77777777" w:rsidR="00B230FF" w:rsidRDefault="00B230FF" w:rsidP="00400B0F">
      <w:pPr>
        <w:spacing w:before="0" w:after="0"/>
      </w:pPr>
    </w:p>
    <w:p w14:paraId="2C436CA1" w14:textId="77777777" w:rsidR="00B36108" w:rsidRDefault="00B36108" w:rsidP="00400B0F">
      <w:pPr>
        <w:pStyle w:val="Caption"/>
        <w:sectPr w:rsidR="00B36108" w:rsidSect="00A87CF9">
          <w:pgSz w:w="11899" w:h="16838" w:code="9"/>
          <w:pgMar w:top="1134" w:right="1134" w:bottom="1134" w:left="1134" w:header="340" w:footer="340" w:gutter="0"/>
          <w:cols w:space="708"/>
          <w:docGrid w:linePitch="326"/>
        </w:sectPr>
      </w:pPr>
    </w:p>
    <w:p w14:paraId="31AB3A3A" w14:textId="4E98A6B0" w:rsidR="00B36108" w:rsidRPr="008474D8" w:rsidRDefault="4191418F" w:rsidP="07F01278">
      <w:pPr>
        <w:pStyle w:val="Caption"/>
      </w:pPr>
      <w:bookmarkStart w:id="197" w:name="_Ref55231768"/>
      <w:bookmarkStart w:id="198" w:name="_Toc168662165"/>
      <w:r w:rsidRPr="0040723F">
        <w:rPr>
          <w:shd w:val="clear" w:color="auto" w:fill="E6E6E6"/>
        </w:rPr>
        <w:lastRenderedPageBreak/>
        <w:t xml:space="preserve">Table </w:t>
      </w:r>
      <w:r w:rsidR="0097717C">
        <w:rPr>
          <w:shd w:val="clear" w:color="auto" w:fill="E6E6E6"/>
        </w:rPr>
        <w:fldChar w:fldCharType="begin"/>
      </w:r>
      <w:r w:rsidR="0097717C">
        <w:rPr>
          <w:shd w:val="clear" w:color="auto" w:fill="E6E6E6"/>
        </w:rPr>
        <w:instrText xml:space="preserve"> STYLEREF 1 \s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r w:rsidR="0097717C">
        <w:rPr>
          <w:shd w:val="clear" w:color="auto" w:fill="E6E6E6"/>
        </w:rPr>
        <w:t>.</w:t>
      </w:r>
      <w:r w:rsidR="0097717C">
        <w:rPr>
          <w:shd w:val="clear" w:color="auto" w:fill="E6E6E6"/>
        </w:rPr>
        <w:fldChar w:fldCharType="begin"/>
      </w:r>
      <w:r w:rsidR="0097717C">
        <w:rPr>
          <w:shd w:val="clear" w:color="auto" w:fill="E6E6E6"/>
        </w:rPr>
        <w:instrText xml:space="preserve"> SEQ Table \* ARABIC \s 1 </w:instrText>
      </w:r>
      <w:r w:rsidR="0097717C">
        <w:rPr>
          <w:shd w:val="clear" w:color="auto" w:fill="E6E6E6"/>
        </w:rPr>
        <w:fldChar w:fldCharType="separate"/>
      </w:r>
      <w:r w:rsidR="00AD7F81">
        <w:rPr>
          <w:noProof/>
          <w:shd w:val="clear" w:color="auto" w:fill="E6E6E6"/>
        </w:rPr>
        <w:t>1</w:t>
      </w:r>
      <w:r w:rsidR="0097717C">
        <w:rPr>
          <w:shd w:val="clear" w:color="auto" w:fill="E6E6E6"/>
        </w:rPr>
        <w:fldChar w:fldCharType="end"/>
      </w:r>
      <w:bookmarkEnd w:id="197"/>
      <w:r w:rsidRPr="0040723F">
        <w:rPr>
          <w:shd w:val="clear" w:color="auto" w:fill="E6E6E6"/>
        </w:rPr>
        <w:t xml:space="preserve"> – Declared Air Quality Management Areas</w:t>
      </w:r>
      <w:bookmarkEnd w:id="198"/>
    </w:p>
    <w:p w14:paraId="5347131B" w14:textId="77777777" w:rsidR="00F956E7" w:rsidRDefault="00F956E7"/>
    <w:tbl>
      <w:tblPr>
        <w:tblStyle w:val="TableStyle4"/>
        <w:tblW w:w="5000" w:type="pct"/>
        <w:tblLayout w:type="fixed"/>
        <w:tblLook w:val="04A0" w:firstRow="1" w:lastRow="0" w:firstColumn="1" w:lastColumn="0" w:noHBand="0" w:noVBand="1"/>
      </w:tblPr>
      <w:tblGrid>
        <w:gridCol w:w="1005"/>
        <w:gridCol w:w="1401"/>
        <w:gridCol w:w="1275"/>
        <w:gridCol w:w="1418"/>
        <w:gridCol w:w="1278"/>
        <w:gridCol w:w="1418"/>
        <w:gridCol w:w="1418"/>
        <w:gridCol w:w="1558"/>
        <w:gridCol w:w="1564"/>
        <w:gridCol w:w="2225"/>
      </w:tblGrid>
      <w:tr w:rsidR="00F8743D" w:rsidRPr="008C2ADD" w14:paraId="6A253DEC" w14:textId="77777777" w:rsidTr="00F8743D">
        <w:trPr>
          <w:cnfStyle w:val="100000000000" w:firstRow="1" w:lastRow="0" w:firstColumn="0" w:lastColumn="0" w:oddVBand="0" w:evenVBand="0" w:oddHBand="0" w:evenHBand="0" w:firstRowFirstColumn="0" w:firstRowLastColumn="0" w:lastRowFirstColumn="0" w:lastRowLastColumn="0"/>
          <w:trHeight w:val="1183"/>
          <w:tblHeader/>
        </w:trPr>
        <w:tc>
          <w:tcPr>
            <w:cnfStyle w:val="001000000000" w:firstRow="0" w:lastRow="0" w:firstColumn="1" w:lastColumn="0" w:oddVBand="0" w:evenVBand="0" w:oddHBand="0" w:evenHBand="0" w:firstRowFirstColumn="0" w:firstRowLastColumn="0" w:lastRowFirstColumn="0" w:lastRowLastColumn="0"/>
            <w:tcW w:w="345" w:type="pct"/>
            <w:hideMark/>
          </w:tcPr>
          <w:p w14:paraId="6B09ECF0" w14:textId="77777777" w:rsidR="008C2ADD" w:rsidRPr="008C2ADD" w:rsidRDefault="008C2ADD" w:rsidP="008C2ADD">
            <w:pPr>
              <w:spacing w:before="0" w:after="0" w:line="240" w:lineRule="auto"/>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AQMA Name</w:t>
            </w:r>
          </w:p>
        </w:tc>
        <w:tc>
          <w:tcPr>
            <w:tcW w:w="481" w:type="pct"/>
            <w:hideMark/>
          </w:tcPr>
          <w:p w14:paraId="76D3AF1E"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Date of Declaration</w:t>
            </w:r>
          </w:p>
        </w:tc>
        <w:tc>
          <w:tcPr>
            <w:tcW w:w="438" w:type="pct"/>
            <w:hideMark/>
          </w:tcPr>
          <w:p w14:paraId="31F1FC8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Pollutants and Air Quality Objectives</w:t>
            </w:r>
          </w:p>
        </w:tc>
        <w:tc>
          <w:tcPr>
            <w:tcW w:w="487" w:type="pct"/>
            <w:hideMark/>
          </w:tcPr>
          <w:p w14:paraId="2B716671"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One Line Description</w:t>
            </w:r>
          </w:p>
        </w:tc>
        <w:tc>
          <w:tcPr>
            <w:tcW w:w="439" w:type="pct"/>
            <w:hideMark/>
          </w:tcPr>
          <w:p w14:paraId="3873B4A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Is air quality in the AQMA influenced by roads controlled by Highways England?</w:t>
            </w:r>
          </w:p>
        </w:tc>
        <w:tc>
          <w:tcPr>
            <w:tcW w:w="487" w:type="pct"/>
            <w:hideMark/>
          </w:tcPr>
          <w:p w14:paraId="49E6159A"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Declaration</w:t>
            </w:r>
            <w:r w:rsidRPr="008C2ADD">
              <w:rPr>
                <w:rFonts w:eastAsia="Times New Roman" w:cs="Arial"/>
                <w:color w:val="000000"/>
                <w:sz w:val="16"/>
                <w:szCs w:val="16"/>
                <w:lang w:val="en-US" w:eastAsia="zh-CN"/>
              </w:rPr>
              <w:t> </w:t>
            </w:r>
          </w:p>
        </w:tc>
        <w:tc>
          <w:tcPr>
            <w:tcW w:w="487" w:type="pct"/>
            <w:hideMark/>
          </w:tcPr>
          <w:p w14:paraId="1AD791DC"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Current Year</w:t>
            </w:r>
          </w:p>
        </w:tc>
        <w:tc>
          <w:tcPr>
            <w:tcW w:w="535" w:type="pct"/>
            <w:hideMark/>
          </w:tcPr>
          <w:p w14:paraId="5B036163"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 xml:space="preserve">Number of Years Compliant with Air Quality Objective </w:t>
            </w:r>
          </w:p>
        </w:tc>
        <w:tc>
          <w:tcPr>
            <w:tcW w:w="537" w:type="pct"/>
            <w:hideMark/>
          </w:tcPr>
          <w:p w14:paraId="2BBC033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Name and Date of AQAP Publication</w:t>
            </w:r>
          </w:p>
        </w:tc>
        <w:tc>
          <w:tcPr>
            <w:tcW w:w="764" w:type="pct"/>
            <w:hideMark/>
          </w:tcPr>
          <w:p w14:paraId="66D3E5D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Web Link to AQAP</w:t>
            </w:r>
          </w:p>
        </w:tc>
      </w:tr>
      <w:tr w:rsidR="00F8743D" w:rsidRPr="008C2ADD" w14:paraId="429DD25D" w14:textId="77777777" w:rsidTr="00F8743D">
        <w:trPr>
          <w:trHeight w:val="1725"/>
        </w:trPr>
        <w:tc>
          <w:tcPr>
            <w:cnfStyle w:val="001000000000" w:firstRow="0" w:lastRow="0" w:firstColumn="1" w:lastColumn="0" w:oddVBand="0" w:evenVBand="0" w:oddHBand="0" w:evenHBand="0" w:firstRowFirstColumn="0" w:firstRowLastColumn="0" w:lastRowFirstColumn="0" w:lastRowLastColumn="0"/>
            <w:tcW w:w="345" w:type="pct"/>
            <w:hideMark/>
          </w:tcPr>
          <w:p w14:paraId="31C57840" w14:textId="4CEA029E" w:rsidR="0049393E" w:rsidRPr="00F8743D" w:rsidRDefault="0049393E" w:rsidP="0049393E">
            <w:pPr>
              <w:spacing w:before="0" w:after="0" w:line="240" w:lineRule="auto"/>
              <w:rPr>
                <w:rFonts w:eastAsia="Times New Roman" w:cs="Arial"/>
                <w:sz w:val="20"/>
                <w:szCs w:val="20"/>
                <w:lang w:val="en-US" w:eastAsia="zh-CN"/>
              </w:rPr>
            </w:pPr>
            <w:r w:rsidRPr="00F8743D">
              <w:rPr>
                <w:rFonts w:cs="Arial"/>
                <w:sz w:val="20"/>
                <w:szCs w:val="20"/>
              </w:rPr>
              <w:t>Sandwell Air Quality Management Area</w:t>
            </w:r>
          </w:p>
        </w:tc>
        <w:tc>
          <w:tcPr>
            <w:tcW w:w="481" w:type="pct"/>
            <w:hideMark/>
          </w:tcPr>
          <w:p w14:paraId="7FA31034" w14:textId="07CB9C26" w:rsidR="0049393E" w:rsidRPr="00F8743D" w:rsidRDefault="0049393E" w:rsidP="0049393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US" w:eastAsia="zh-CN"/>
              </w:rPr>
            </w:pPr>
            <w:r w:rsidRPr="00F8743D">
              <w:rPr>
                <w:rFonts w:cs="Arial"/>
                <w:sz w:val="20"/>
                <w:szCs w:val="20"/>
              </w:rPr>
              <w:t>Sandwell AQMA Order 2005</w:t>
            </w:r>
          </w:p>
        </w:tc>
        <w:tc>
          <w:tcPr>
            <w:tcW w:w="438" w:type="pct"/>
            <w:hideMark/>
          </w:tcPr>
          <w:p w14:paraId="2DB19CBE" w14:textId="7F359B30" w:rsidR="0049393E" w:rsidRPr="00F8743D" w:rsidRDefault="0049393E" w:rsidP="0049393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US" w:eastAsia="zh-CN"/>
              </w:rPr>
            </w:pPr>
            <w:r w:rsidRPr="00F8743D">
              <w:rPr>
                <w:rFonts w:cs="Arial"/>
                <w:sz w:val="20"/>
                <w:szCs w:val="20"/>
              </w:rPr>
              <w:t>NO2 Annual Mean</w:t>
            </w:r>
          </w:p>
        </w:tc>
        <w:tc>
          <w:tcPr>
            <w:tcW w:w="487" w:type="pct"/>
            <w:hideMark/>
          </w:tcPr>
          <w:p w14:paraId="11D6F6A0" w14:textId="0BAB554B" w:rsidR="0049393E" w:rsidRPr="00F8743D" w:rsidRDefault="0049393E" w:rsidP="0049393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US" w:eastAsia="zh-CN"/>
              </w:rPr>
            </w:pPr>
            <w:r w:rsidRPr="00F8743D">
              <w:rPr>
                <w:rFonts w:cs="Arial"/>
                <w:sz w:val="20"/>
                <w:szCs w:val="20"/>
              </w:rPr>
              <w:t>Sandwell Metropolitan Borough Council</w:t>
            </w:r>
          </w:p>
        </w:tc>
        <w:tc>
          <w:tcPr>
            <w:tcW w:w="439" w:type="pct"/>
            <w:hideMark/>
          </w:tcPr>
          <w:p w14:paraId="7EC0042E" w14:textId="11E421D7" w:rsidR="0049393E" w:rsidRPr="00F8743D" w:rsidRDefault="0049393E" w:rsidP="0049393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US" w:eastAsia="zh-CN"/>
              </w:rPr>
            </w:pPr>
            <w:r w:rsidRPr="00F8743D">
              <w:rPr>
                <w:rFonts w:cs="Arial"/>
                <w:sz w:val="20"/>
                <w:szCs w:val="20"/>
              </w:rPr>
              <w:t>YES</w:t>
            </w:r>
          </w:p>
        </w:tc>
        <w:tc>
          <w:tcPr>
            <w:tcW w:w="487" w:type="pct"/>
            <w:hideMark/>
          </w:tcPr>
          <w:p w14:paraId="276D516C" w14:textId="3E4FBC9A" w:rsidR="0049393E" w:rsidRPr="00F8743D" w:rsidRDefault="0049393E" w:rsidP="0049393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US" w:eastAsia="zh-CN"/>
              </w:rPr>
            </w:pPr>
            <w:r w:rsidRPr="00F8743D">
              <w:rPr>
                <w:rFonts w:cs="Arial"/>
                <w:sz w:val="20"/>
                <w:szCs w:val="20"/>
              </w:rPr>
              <w:t>58.51</w:t>
            </w:r>
          </w:p>
        </w:tc>
        <w:tc>
          <w:tcPr>
            <w:tcW w:w="487" w:type="pct"/>
            <w:hideMark/>
          </w:tcPr>
          <w:p w14:paraId="27D967B0" w14:textId="258E1B33" w:rsidR="0049393E" w:rsidRPr="00F8743D" w:rsidRDefault="00F8743D" w:rsidP="0049393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US" w:eastAsia="zh-CN"/>
              </w:rPr>
            </w:pPr>
            <w:r>
              <w:rPr>
                <w:rFonts w:eastAsia="Times New Roman" w:cs="Arial"/>
                <w:sz w:val="20"/>
                <w:szCs w:val="20"/>
                <w:lang w:val="en-US" w:eastAsia="zh-CN"/>
              </w:rPr>
              <w:t>44.0</w:t>
            </w:r>
          </w:p>
        </w:tc>
        <w:tc>
          <w:tcPr>
            <w:tcW w:w="535" w:type="pct"/>
            <w:hideMark/>
          </w:tcPr>
          <w:p w14:paraId="5A6BA167" w14:textId="56BDC5B4" w:rsidR="0049393E" w:rsidRPr="00F8743D" w:rsidRDefault="0049393E" w:rsidP="0049393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US" w:eastAsia="zh-CN"/>
              </w:rPr>
            </w:pPr>
            <w:r w:rsidRPr="00F8743D">
              <w:rPr>
                <w:rFonts w:cs="Arial"/>
                <w:sz w:val="20"/>
                <w:szCs w:val="20"/>
              </w:rPr>
              <w:t>0</w:t>
            </w:r>
          </w:p>
        </w:tc>
        <w:tc>
          <w:tcPr>
            <w:tcW w:w="537" w:type="pct"/>
            <w:hideMark/>
          </w:tcPr>
          <w:p w14:paraId="6E1BDDC8" w14:textId="15AE5650" w:rsidR="0049393E" w:rsidRPr="00F8743D" w:rsidRDefault="0049393E" w:rsidP="0049393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US" w:eastAsia="zh-CN"/>
              </w:rPr>
            </w:pPr>
            <w:r w:rsidRPr="00F8743D">
              <w:rPr>
                <w:rFonts w:cs="Arial"/>
                <w:sz w:val="20"/>
                <w:szCs w:val="20"/>
              </w:rPr>
              <w:t>Air Quality Action Plan Sandwell MBC 2020-2025</w:t>
            </w:r>
          </w:p>
        </w:tc>
        <w:tc>
          <w:tcPr>
            <w:tcW w:w="764" w:type="pct"/>
            <w:hideMark/>
          </w:tcPr>
          <w:p w14:paraId="3E183B0A" w14:textId="71077489" w:rsidR="0049393E" w:rsidRPr="00F8743D" w:rsidRDefault="0073085E" w:rsidP="0049393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US" w:eastAsia="zh-CN"/>
              </w:rPr>
            </w:pPr>
            <w:hyperlink r:id="rId59" w:history="1">
              <w:r w:rsidR="0049393E" w:rsidRPr="00F8743D">
                <w:rPr>
                  <w:rStyle w:val="Hyperlink"/>
                  <w:rFonts w:cs="Arial"/>
                  <w:color w:val="auto"/>
                  <w:sz w:val="20"/>
                  <w:szCs w:val="20"/>
                </w:rPr>
                <w:t>https://www.sandwell.gov.uk/downloads/download/2598/air_quality_action_plan_2020-2025</w:t>
              </w:r>
            </w:hyperlink>
            <w:r w:rsidR="00F8743D">
              <w:rPr>
                <w:rStyle w:val="Hyperlink"/>
                <w:rFonts w:cs="Arial"/>
                <w:color w:val="auto"/>
                <w:sz w:val="20"/>
                <w:szCs w:val="20"/>
              </w:rPr>
              <w:t xml:space="preserve"> </w:t>
            </w:r>
            <w:r w:rsidR="0049393E" w:rsidRPr="00F8743D">
              <w:rPr>
                <w:rFonts w:cs="Arial"/>
                <w:sz w:val="20"/>
                <w:szCs w:val="20"/>
              </w:rPr>
              <w:t xml:space="preserve"> </w:t>
            </w:r>
          </w:p>
        </w:tc>
      </w:tr>
    </w:tbl>
    <w:p w14:paraId="6046C4B9" w14:textId="2FFBFC36" w:rsidR="008F45AF" w:rsidRDefault="0073085E" w:rsidP="00A8540C">
      <w:pPr>
        <w:spacing w:line="240" w:lineRule="auto"/>
        <w:rPr>
          <w:b/>
          <w:szCs w:val="24"/>
        </w:rPr>
      </w:pPr>
      <w:sdt>
        <w:sdtPr>
          <w:rPr>
            <w:color w:val="2B579A"/>
            <w:szCs w:val="24"/>
            <w:shd w:val="clear" w:color="auto" w:fill="E6E6E6"/>
          </w:rPr>
          <w:id w:val="-561019701"/>
          <w14:checkbox>
            <w14:checked w14:val="1"/>
            <w14:checkedState w14:val="2612" w14:font="MS Gothic"/>
            <w14:uncheckedState w14:val="2610" w14:font="MS Gothic"/>
          </w14:checkbox>
        </w:sdtPr>
        <w:sdtEndPr/>
        <w:sdtContent>
          <w:r w:rsidR="00F8743D">
            <w:rPr>
              <w:rFonts w:ascii="MS Gothic" w:eastAsia="MS Gothic" w:hAnsi="MS Gothic" w:hint="eastAsia"/>
              <w:color w:val="2B579A"/>
              <w:szCs w:val="24"/>
              <w:shd w:val="clear" w:color="auto" w:fill="E6E6E6"/>
            </w:rPr>
            <w:t>☒</w:t>
          </w:r>
        </w:sdtContent>
      </w:sdt>
      <w:r w:rsidR="008F45AF" w:rsidRPr="00090C17">
        <w:rPr>
          <w:szCs w:val="24"/>
        </w:rPr>
        <w:t xml:space="preserve"> </w:t>
      </w:r>
      <w:r w:rsidR="00F8743D" w:rsidRPr="00F8743D">
        <w:rPr>
          <w:rFonts w:cs="Arial"/>
          <w:b/>
        </w:rPr>
        <w:t>Sandwell MBC</w:t>
      </w:r>
      <w:r w:rsidR="00E101D3" w:rsidRPr="00F8743D">
        <w:rPr>
          <w:rFonts w:cs="Arial"/>
          <w:b/>
        </w:rPr>
        <w:t xml:space="preserve"> </w:t>
      </w:r>
      <w:r w:rsidR="008F45AF" w:rsidRPr="00090C17">
        <w:rPr>
          <w:b/>
          <w:szCs w:val="24"/>
        </w:rPr>
        <w:t>confirm the information on UK-Air regarding their AQMA(s) is up to date</w:t>
      </w:r>
      <w:r w:rsidR="00F8743D">
        <w:rPr>
          <w:b/>
          <w:szCs w:val="24"/>
        </w:rPr>
        <w:t>.</w:t>
      </w:r>
    </w:p>
    <w:p w14:paraId="53B7C988" w14:textId="6AD8DB57" w:rsidR="00775992" w:rsidRDefault="0073085E" w:rsidP="00A8540C">
      <w:pPr>
        <w:spacing w:line="240" w:lineRule="auto"/>
        <w:rPr>
          <w:b/>
          <w:szCs w:val="24"/>
        </w:rPr>
      </w:pPr>
      <w:sdt>
        <w:sdtPr>
          <w:rPr>
            <w:color w:val="2B579A"/>
            <w:szCs w:val="24"/>
            <w:shd w:val="clear" w:color="auto" w:fill="E6E6E6"/>
          </w:rPr>
          <w:id w:val="-514619660"/>
          <w14:checkbox>
            <w14:checked w14:val="1"/>
            <w14:checkedState w14:val="2612" w14:font="MS Gothic"/>
            <w14:uncheckedState w14:val="2610" w14:font="MS Gothic"/>
          </w14:checkbox>
        </w:sdtPr>
        <w:sdtEndPr/>
        <w:sdtContent>
          <w:r w:rsidR="00F8743D">
            <w:rPr>
              <w:rFonts w:ascii="MS Gothic" w:eastAsia="MS Gothic" w:hAnsi="MS Gothic" w:hint="eastAsia"/>
              <w:color w:val="2B579A"/>
              <w:szCs w:val="24"/>
              <w:shd w:val="clear" w:color="auto" w:fill="E6E6E6"/>
            </w:rPr>
            <w:t>☒</w:t>
          </w:r>
        </w:sdtContent>
      </w:sdt>
      <w:r w:rsidR="00775992" w:rsidRPr="00090C17">
        <w:rPr>
          <w:szCs w:val="24"/>
        </w:rPr>
        <w:t xml:space="preserve"> </w:t>
      </w:r>
      <w:r w:rsidR="00F8743D" w:rsidRPr="00F8743D">
        <w:rPr>
          <w:rFonts w:cs="Arial"/>
          <w:b/>
        </w:rPr>
        <w:t xml:space="preserve">Sandwell MBC </w:t>
      </w:r>
      <w:r w:rsidR="00775992" w:rsidRPr="00090C17">
        <w:rPr>
          <w:b/>
          <w:szCs w:val="24"/>
        </w:rPr>
        <w:t xml:space="preserve">confirm </w:t>
      </w:r>
      <w:r w:rsidR="00775992">
        <w:rPr>
          <w:b/>
          <w:szCs w:val="24"/>
        </w:rPr>
        <w:t>that all current AQAPs have been submitted to</w:t>
      </w:r>
      <w:r w:rsidR="00650E9C">
        <w:rPr>
          <w:b/>
          <w:szCs w:val="24"/>
        </w:rPr>
        <w:t xml:space="preserve"> Defra</w:t>
      </w:r>
      <w:r w:rsidR="00F8743D">
        <w:rPr>
          <w:b/>
          <w:szCs w:val="24"/>
        </w:rPr>
        <w:t>.</w:t>
      </w:r>
    </w:p>
    <w:p w14:paraId="0222F05F" w14:textId="77777777" w:rsidR="00EC5AA4" w:rsidRPr="00EC5AA4" w:rsidRDefault="00EC5AA4" w:rsidP="00400B0F">
      <w:pPr>
        <w:sectPr w:rsidR="00EC5AA4" w:rsidRPr="00EC5AA4" w:rsidSect="00A87CF9">
          <w:footerReference w:type="default" r:id="rId60"/>
          <w:pgSz w:w="16838" w:h="11899" w:orient="landscape" w:code="9"/>
          <w:pgMar w:top="1134" w:right="1134" w:bottom="1134" w:left="1134" w:header="340" w:footer="340" w:gutter="0"/>
          <w:cols w:space="708"/>
          <w:docGrid w:linePitch="326"/>
        </w:sectPr>
      </w:pPr>
    </w:p>
    <w:p w14:paraId="4EB36B4D" w14:textId="4E711DC3" w:rsidR="00E2126C" w:rsidRPr="009533E2" w:rsidRDefault="0E864535" w:rsidP="00CD3892">
      <w:pPr>
        <w:pStyle w:val="Heading2-2"/>
        <w:rPr>
          <w:sz w:val="32"/>
          <w:szCs w:val="24"/>
        </w:rPr>
      </w:pPr>
      <w:bookmarkStart w:id="199" w:name="_Ref67921911"/>
      <w:bookmarkStart w:id="200" w:name="_Ref67921942"/>
      <w:bookmarkStart w:id="201" w:name="_Ref67921979"/>
      <w:bookmarkStart w:id="202" w:name="_Toc169599195"/>
      <w:bookmarkEnd w:id="194"/>
      <w:bookmarkEnd w:id="195"/>
      <w:bookmarkEnd w:id="196"/>
      <w:r w:rsidRPr="009533E2">
        <w:rPr>
          <w:sz w:val="32"/>
          <w:szCs w:val="24"/>
        </w:rPr>
        <w:lastRenderedPageBreak/>
        <w:t xml:space="preserve">Progress and Impact of Measures to address Air Quality in </w:t>
      </w:r>
      <w:bookmarkEnd w:id="199"/>
      <w:bookmarkEnd w:id="200"/>
      <w:bookmarkEnd w:id="201"/>
      <w:r w:rsidR="00F8743D" w:rsidRPr="00F8743D">
        <w:rPr>
          <w:sz w:val="32"/>
          <w:szCs w:val="32"/>
        </w:rPr>
        <w:t>Sandwell</w:t>
      </w:r>
      <w:bookmarkEnd w:id="202"/>
    </w:p>
    <w:p w14:paraId="2CAD458B" w14:textId="45AF3CC9" w:rsidR="00FC1045" w:rsidRPr="006D3FE7" w:rsidRDefault="00FC1045" w:rsidP="00400B0F">
      <w:r>
        <w:t xml:space="preserve">Defra’s appraisal of last year’s ASR concluded </w:t>
      </w:r>
      <w:r w:rsidR="006D3FE7">
        <w:t xml:space="preserve">that </w:t>
      </w:r>
      <w:r w:rsidR="003407F7">
        <w:t>overall,</w:t>
      </w:r>
      <w:r w:rsidR="006D3FE7">
        <w:t xml:space="preserve"> the report was well structured, detailed and provided the information specified in the guidance. Four specific comments were provided by Defra in response to the report, these comments are printed in black with Sandwell’s response in green.</w:t>
      </w:r>
    </w:p>
    <w:p w14:paraId="02284B61" w14:textId="77777777" w:rsidR="006D3FE7" w:rsidRDefault="006D3FE7" w:rsidP="00360CB7">
      <w:pPr>
        <w:pStyle w:val="Indent2"/>
        <w:numPr>
          <w:ilvl w:val="0"/>
          <w:numId w:val="29"/>
        </w:numPr>
        <w:ind w:right="509"/>
        <w:rPr>
          <w:rFonts w:ascii="Arial" w:hAnsi="Arial"/>
          <w:szCs w:val="24"/>
        </w:rPr>
      </w:pPr>
      <w:r w:rsidRPr="006D3FE7">
        <w:rPr>
          <w:rFonts w:ascii="Arial" w:hAnsi="Arial"/>
          <w:szCs w:val="24"/>
        </w:rPr>
        <w:t>Continue with Reference to the Public Health Outcomes Framework, following the positive work made in this submission.</w:t>
      </w:r>
    </w:p>
    <w:p w14:paraId="7BC0C51A" w14:textId="0B5BE2CC" w:rsidR="006D3FE7" w:rsidRPr="00151F2A" w:rsidRDefault="00D37AFF" w:rsidP="006D3FE7">
      <w:pPr>
        <w:pStyle w:val="Indent2"/>
        <w:ind w:left="930" w:right="509" w:firstLine="0"/>
        <w:rPr>
          <w:rFonts w:ascii="Arial" w:hAnsi="Arial"/>
          <w:color w:val="000000" w:themeColor="text1"/>
          <w:szCs w:val="24"/>
        </w:rPr>
      </w:pPr>
      <w:r w:rsidRPr="00D37AFF">
        <w:rPr>
          <w:rFonts w:ascii="Arial" w:hAnsi="Arial"/>
          <w:color w:val="005720" w:themeColor="text2" w:themeShade="80"/>
          <w:szCs w:val="24"/>
        </w:rPr>
        <w:t>The Public Health Outcomes Framework</w:t>
      </w:r>
      <w:r>
        <w:rPr>
          <w:rFonts w:ascii="Arial" w:hAnsi="Arial"/>
          <w:color w:val="005720" w:themeColor="text2" w:themeShade="80"/>
          <w:szCs w:val="24"/>
        </w:rPr>
        <w:t xml:space="preserve"> is a usefu</w:t>
      </w:r>
      <w:r w:rsidRPr="00D37AFF">
        <w:rPr>
          <w:rFonts w:ascii="Arial" w:hAnsi="Arial"/>
          <w:color w:val="005720" w:themeColor="text2" w:themeShade="80"/>
          <w:szCs w:val="24"/>
        </w:rPr>
        <w:t xml:space="preserve">l </w:t>
      </w:r>
      <w:r>
        <w:rPr>
          <w:rFonts w:ascii="Arial" w:hAnsi="Arial"/>
          <w:color w:val="005720" w:themeColor="text2" w:themeShade="80"/>
          <w:szCs w:val="24"/>
        </w:rPr>
        <w:t>tool</w:t>
      </w:r>
      <w:r w:rsidRPr="00D37AFF">
        <w:rPr>
          <w:rFonts w:ascii="Arial" w:hAnsi="Arial"/>
          <w:color w:val="005720" w:themeColor="text2" w:themeShade="80"/>
          <w:szCs w:val="24"/>
        </w:rPr>
        <w:t xml:space="preserve"> for compar</w:t>
      </w:r>
      <w:r w:rsidR="00095C42">
        <w:rPr>
          <w:rFonts w:ascii="Arial" w:hAnsi="Arial"/>
          <w:color w:val="005720" w:themeColor="text2" w:themeShade="80"/>
          <w:szCs w:val="24"/>
        </w:rPr>
        <w:t>ing</w:t>
      </w:r>
      <w:r w:rsidRPr="00D37AFF">
        <w:rPr>
          <w:rFonts w:ascii="Arial" w:hAnsi="Arial"/>
          <w:color w:val="005720" w:themeColor="text2" w:themeShade="80"/>
          <w:szCs w:val="24"/>
        </w:rPr>
        <w:t xml:space="preserve"> </w:t>
      </w:r>
      <w:r w:rsidR="00151F2A">
        <w:rPr>
          <w:rFonts w:ascii="Arial" w:hAnsi="Arial"/>
          <w:color w:val="005720" w:themeColor="text2" w:themeShade="80"/>
          <w:szCs w:val="24"/>
        </w:rPr>
        <w:t xml:space="preserve">the </w:t>
      </w:r>
      <w:r w:rsidRPr="00D37AFF">
        <w:rPr>
          <w:rFonts w:ascii="Arial" w:hAnsi="Arial"/>
          <w:color w:val="005720" w:themeColor="text2" w:themeShade="80"/>
          <w:szCs w:val="24"/>
        </w:rPr>
        <w:t xml:space="preserve">mortality burden </w:t>
      </w:r>
      <w:r>
        <w:rPr>
          <w:rFonts w:ascii="Arial" w:hAnsi="Arial"/>
          <w:color w:val="005720" w:themeColor="text2" w:themeShade="80"/>
          <w:szCs w:val="24"/>
        </w:rPr>
        <w:t xml:space="preserve">attributed to </w:t>
      </w:r>
      <w:r w:rsidRPr="00D37AFF">
        <w:rPr>
          <w:rFonts w:ascii="Arial" w:hAnsi="Arial"/>
          <w:color w:val="005720" w:themeColor="text2" w:themeShade="80"/>
          <w:szCs w:val="24"/>
        </w:rPr>
        <w:t>fine particulate matter</w:t>
      </w:r>
      <w:r w:rsidR="00151F2A">
        <w:rPr>
          <w:rFonts w:ascii="Arial" w:hAnsi="Arial"/>
          <w:color w:val="005720" w:themeColor="text2" w:themeShade="80"/>
          <w:szCs w:val="24"/>
        </w:rPr>
        <w:t xml:space="preserve"> in Sandwell with </w:t>
      </w:r>
      <w:r>
        <w:rPr>
          <w:rFonts w:ascii="Arial" w:hAnsi="Arial"/>
          <w:color w:val="005720" w:themeColor="text2" w:themeShade="80"/>
          <w:szCs w:val="24"/>
        </w:rPr>
        <w:t xml:space="preserve">our </w:t>
      </w:r>
      <w:r w:rsidRPr="00D37AFF">
        <w:rPr>
          <w:rFonts w:ascii="Arial" w:hAnsi="Arial"/>
          <w:color w:val="005720" w:themeColor="text2" w:themeShade="80"/>
          <w:szCs w:val="24"/>
        </w:rPr>
        <w:t>neighbourin</w:t>
      </w:r>
      <w:r w:rsidR="00151F2A">
        <w:rPr>
          <w:rFonts w:ascii="Arial" w:hAnsi="Arial"/>
          <w:color w:val="005720" w:themeColor="text2" w:themeShade="80"/>
          <w:szCs w:val="24"/>
        </w:rPr>
        <w:t>g authorities, as well as t</w:t>
      </w:r>
      <w:r w:rsidR="00095C42">
        <w:rPr>
          <w:rFonts w:ascii="Arial" w:hAnsi="Arial"/>
          <w:color w:val="005720" w:themeColor="text2" w:themeShade="80"/>
          <w:szCs w:val="24"/>
        </w:rPr>
        <w:t>he</w:t>
      </w:r>
      <w:r w:rsidR="00151F2A">
        <w:rPr>
          <w:rFonts w:ascii="Arial" w:hAnsi="Arial"/>
          <w:color w:val="005720" w:themeColor="text2" w:themeShade="80"/>
          <w:szCs w:val="24"/>
        </w:rPr>
        <w:t xml:space="preserve"> rest of</w:t>
      </w:r>
      <w:r>
        <w:rPr>
          <w:rFonts w:ascii="Arial" w:hAnsi="Arial"/>
          <w:color w:val="005720" w:themeColor="text2" w:themeShade="80"/>
          <w:szCs w:val="24"/>
        </w:rPr>
        <w:t xml:space="preserve"> England</w:t>
      </w:r>
      <w:r w:rsidRPr="00D37AFF">
        <w:rPr>
          <w:rFonts w:ascii="Arial" w:hAnsi="Arial"/>
          <w:color w:val="005720" w:themeColor="text2" w:themeShade="80"/>
          <w:szCs w:val="24"/>
        </w:rPr>
        <w:t xml:space="preserve">. </w:t>
      </w:r>
      <w:r>
        <w:rPr>
          <w:rFonts w:ascii="Arial" w:hAnsi="Arial"/>
          <w:color w:val="005720" w:themeColor="text2" w:themeShade="80"/>
          <w:szCs w:val="24"/>
        </w:rPr>
        <w:t>We will continue to</w:t>
      </w:r>
      <w:r w:rsidR="00151F2A">
        <w:rPr>
          <w:rFonts w:ascii="Arial" w:hAnsi="Arial"/>
          <w:color w:val="005720" w:themeColor="text2" w:themeShade="80"/>
          <w:szCs w:val="24"/>
        </w:rPr>
        <w:t xml:space="preserve"> </w:t>
      </w:r>
      <w:r>
        <w:rPr>
          <w:rFonts w:ascii="Arial" w:hAnsi="Arial"/>
          <w:color w:val="005720" w:themeColor="text2" w:themeShade="80"/>
          <w:szCs w:val="24"/>
        </w:rPr>
        <w:t>use</w:t>
      </w:r>
      <w:r w:rsidR="00151F2A">
        <w:rPr>
          <w:rFonts w:ascii="Arial" w:hAnsi="Arial"/>
          <w:color w:val="005720" w:themeColor="text2" w:themeShade="80"/>
          <w:szCs w:val="24"/>
        </w:rPr>
        <w:t xml:space="preserve"> </w:t>
      </w:r>
      <w:r w:rsidRPr="00D37AFF">
        <w:rPr>
          <w:rFonts w:ascii="Arial" w:hAnsi="Arial"/>
          <w:color w:val="005720" w:themeColor="text2" w:themeShade="80"/>
          <w:szCs w:val="24"/>
        </w:rPr>
        <w:t xml:space="preserve">this framework </w:t>
      </w:r>
      <w:r w:rsidR="00151F2A">
        <w:rPr>
          <w:rFonts w:ascii="Arial" w:hAnsi="Arial"/>
          <w:color w:val="005720" w:themeColor="text2" w:themeShade="80"/>
          <w:szCs w:val="24"/>
        </w:rPr>
        <w:t>in future reports</w:t>
      </w:r>
      <w:r w:rsidR="00151F2A" w:rsidRPr="00151F2A">
        <w:rPr>
          <w:rFonts w:ascii="Arial" w:hAnsi="Arial"/>
          <w:color w:val="000000" w:themeColor="text1"/>
          <w:szCs w:val="24"/>
        </w:rPr>
        <w:t>.</w:t>
      </w:r>
    </w:p>
    <w:p w14:paraId="5EE06862" w14:textId="77777777" w:rsidR="006D3FE7" w:rsidRDefault="006D3FE7" w:rsidP="00360CB7">
      <w:pPr>
        <w:pStyle w:val="Indent2"/>
        <w:numPr>
          <w:ilvl w:val="0"/>
          <w:numId w:val="29"/>
        </w:numPr>
        <w:ind w:right="509"/>
        <w:rPr>
          <w:rFonts w:ascii="Arial" w:hAnsi="Arial"/>
          <w:szCs w:val="24"/>
        </w:rPr>
      </w:pPr>
      <w:r w:rsidRPr="006D3FE7">
        <w:rPr>
          <w:rFonts w:ascii="Arial" w:hAnsi="Arial"/>
          <w:szCs w:val="24"/>
        </w:rPr>
        <w:t>Continue analysis of trends in the air quality data in comparison to the Air Quality Objectives.</w:t>
      </w:r>
    </w:p>
    <w:p w14:paraId="3D914BE7" w14:textId="50EF139D" w:rsidR="00151F2A" w:rsidRPr="00151F2A" w:rsidRDefault="00151F2A" w:rsidP="00151F2A">
      <w:pPr>
        <w:pStyle w:val="Indent2"/>
        <w:ind w:left="930" w:right="509" w:firstLine="0"/>
        <w:rPr>
          <w:rFonts w:ascii="Arial" w:hAnsi="Arial"/>
          <w:color w:val="000000" w:themeColor="text1"/>
          <w:szCs w:val="24"/>
        </w:rPr>
      </w:pPr>
      <w:r w:rsidRPr="00151F2A">
        <w:rPr>
          <w:rFonts w:ascii="Arial" w:hAnsi="Arial"/>
          <w:color w:val="005720" w:themeColor="accent1" w:themeShade="80"/>
          <w:szCs w:val="24"/>
        </w:rPr>
        <w:t xml:space="preserve">We will </w:t>
      </w:r>
      <w:r w:rsidR="00095C42">
        <w:rPr>
          <w:rFonts w:ascii="Arial" w:hAnsi="Arial"/>
          <w:color w:val="005720" w:themeColor="accent1" w:themeShade="80"/>
          <w:szCs w:val="24"/>
        </w:rPr>
        <w:t>maintain</w:t>
      </w:r>
      <w:r w:rsidRPr="00151F2A">
        <w:rPr>
          <w:rFonts w:ascii="Arial" w:hAnsi="Arial"/>
          <w:color w:val="005720" w:themeColor="accent1" w:themeShade="80"/>
          <w:szCs w:val="24"/>
        </w:rPr>
        <w:t xml:space="preserve"> our analys</w:t>
      </w:r>
      <w:r w:rsidR="00095C42">
        <w:rPr>
          <w:rFonts w:ascii="Arial" w:hAnsi="Arial"/>
          <w:color w:val="005720" w:themeColor="accent1" w:themeShade="80"/>
          <w:szCs w:val="24"/>
        </w:rPr>
        <w:t xml:space="preserve">is </w:t>
      </w:r>
      <w:r w:rsidRPr="00151F2A">
        <w:rPr>
          <w:rFonts w:ascii="Arial" w:hAnsi="Arial"/>
          <w:color w:val="005720" w:themeColor="accent1" w:themeShade="80"/>
          <w:szCs w:val="24"/>
        </w:rPr>
        <w:t>and present</w:t>
      </w:r>
      <w:r w:rsidR="00095C42">
        <w:rPr>
          <w:rFonts w:ascii="Arial" w:hAnsi="Arial"/>
          <w:color w:val="005720" w:themeColor="accent1" w:themeShade="80"/>
          <w:szCs w:val="24"/>
        </w:rPr>
        <w:t>ation of</w:t>
      </w:r>
      <w:r w:rsidRPr="00151F2A">
        <w:rPr>
          <w:rFonts w:ascii="Arial" w:hAnsi="Arial"/>
          <w:color w:val="005720" w:themeColor="accent1" w:themeShade="80"/>
          <w:szCs w:val="24"/>
        </w:rPr>
        <w:t xml:space="preserve"> air quality data against Air Quality Objectives to ensure clarity and transparency.</w:t>
      </w:r>
    </w:p>
    <w:p w14:paraId="62114E85" w14:textId="40AA1106" w:rsidR="006D3FE7" w:rsidRDefault="006D3FE7" w:rsidP="00360CB7">
      <w:pPr>
        <w:pStyle w:val="Indent2"/>
        <w:numPr>
          <w:ilvl w:val="0"/>
          <w:numId w:val="29"/>
        </w:numPr>
        <w:ind w:right="509"/>
        <w:rPr>
          <w:rFonts w:ascii="Arial" w:hAnsi="Arial"/>
          <w:szCs w:val="24"/>
        </w:rPr>
      </w:pPr>
      <w:r w:rsidRPr="00151F2A">
        <w:rPr>
          <w:rFonts w:ascii="Arial" w:hAnsi="Arial"/>
          <w:color w:val="000000" w:themeColor="text1"/>
          <w:szCs w:val="24"/>
        </w:rPr>
        <w:t xml:space="preserve">Continue maintaining high standards of QA/QC procedures with sufficient </w:t>
      </w:r>
      <w:r w:rsidRPr="006D3FE7">
        <w:rPr>
          <w:rFonts w:ascii="Arial" w:hAnsi="Arial"/>
          <w:szCs w:val="24"/>
        </w:rPr>
        <w:t>supporting evidence provided</w:t>
      </w:r>
      <w:r w:rsidR="00151F2A">
        <w:rPr>
          <w:rFonts w:ascii="Arial" w:hAnsi="Arial"/>
          <w:szCs w:val="24"/>
        </w:rPr>
        <w:t>,</w:t>
      </w:r>
      <w:r w:rsidRPr="006D3FE7">
        <w:rPr>
          <w:rFonts w:ascii="Arial" w:hAnsi="Arial"/>
          <w:szCs w:val="24"/>
        </w:rPr>
        <w:t xml:space="preserve"> with robust analysis shown in this submission. </w:t>
      </w:r>
    </w:p>
    <w:p w14:paraId="52E22B24" w14:textId="582EB983" w:rsidR="00151F2A" w:rsidRPr="00151F2A" w:rsidRDefault="00151F2A" w:rsidP="00151F2A">
      <w:pPr>
        <w:pStyle w:val="Indent2"/>
        <w:ind w:left="930" w:right="509" w:firstLine="0"/>
        <w:rPr>
          <w:rFonts w:ascii="Arial" w:hAnsi="Arial"/>
          <w:color w:val="005720" w:themeColor="text2" w:themeShade="80"/>
          <w:szCs w:val="24"/>
        </w:rPr>
      </w:pPr>
      <w:r w:rsidRPr="00151F2A">
        <w:rPr>
          <w:rFonts w:ascii="Arial" w:hAnsi="Arial"/>
          <w:color w:val="005720" w:themeColor="text2" w:themeShade="80"/>
          <w:szCs w:val="24"/>
        </w:rPr>
        <w:t xml:space="preserve">Ensuring that </w:t>
      </w:r>
      <w:r>
        <w:rPr>
          <w:rFonts w:ascii="Arial" w:hAnsi="Arial"/>
          <w:color w:val="005720" w:themeColor="text2" w:themeShade="80"/>
          <w:szCs w:val="24"/>
        </w:rPr>
        <w:t xml:space="preserve">our QA/QC </w:t>
      </w:r>
      <w:r w:rsidRPr="00151F2A">
        <w:rPr>
          <w:rFonts w:ascii="Arial" w:hAnsi="Arial"/>
          <w:color w:val="005720" w:themeColor="text2" w:themeShade="80"/>
          <w:szCs w:val="24"/>
        </w:rPr>
        <w:t xml:space="preserve">procedures </w:t>
      </w:r>
      <w:r w:rsidR="00B646B1">
        <w:rPr>
          <w:rFonts w:ascii="Arial" w:hAnsi="Arial"/>
          <w:color w:val="005720" w:themeColor="text2" w:themeShade="80"/>
          <w:szCs w:val="24"/>
        </w:rPr>
        <w:t xml:space="preserve">adhere to LAQM. TG22 </w:t>
      </w:r>
      <w:r>
        <w:rPr>
          <w:rFonts w:ascii="Arial" w:hAnsi="Arial"/>
          <w:color w:val="005720" w:themeColor="text2" w:themeShade="80"/>
          <w:szCs w:val="24"/>
        </w:rPr>
        <w:t xml:space="preserve">and </w:t>
      </w:r>
      <w:r w:rsidRPr="00151F2A">
        <w:rPr>
          <w:rFonts w:ascii="Arial" w:hAnsi="Arial"/>
          <w:color w:val="005720" w:themeColor="text2" w:themeShade="80"/>
          <w:szCs w:val="24"/>
        </w:rPr>
        <w:t>are strictly adhered to is a priority</w:t>
      </w:r>
      <w:r w:rsidR="00B646B1">
        <w:rPr>
          <w:rFonts w:ascii="Arial" w:hAnsi="Arial"/>
          <w:color w:val="005720" w:themeColor="text2" w:themeShade="80"/>
          <w:szCs w:val="24"/>
        </w:rPr>
        <w:t>. As a local authority we</w:t>
      </w:r>
      <w:r w:rsidRPr="00151F2A">
        <w:rPr>
          <w:rFonts w:ascii="Arial" w:hAnsi="Arial"/>
          <w:color w:val="005720" w:themeColor="text2" w:themeShade="80"/>
          <w:szCs w:val="24"/>
        </w:rPr>
        <w:t xml:space="preserve"> </w:t>
      </w:r>
      <w:r w:rsidR="00B646B1">
        <w:rPr>
          <w:rFonts w:ascii="Arial" w:hAnsi="Arial"/>
          <w:color w:val="005720" w:themeColor="text2" w:themeShade="80"/>
          <w:szCs w:val="24"/>
        </w:rPr>
        <w:t>take pride in ensuring that the data we report is reliable and</w:t>
      </w:r>
      <w:r w:rsidR="00095C42">
        <w:rPr>
          <w:rFonts w:ascii="Arial" w:hAnsi="Arial"/>
          <w:color w:val="005720" w:themeColor="text2" w:themeShade="80"/>
          <w:szCs w:val="24"/>
        </w:rPr>
        <w:t xml:space="preserve"> is </w:t>
      </w:r>
      <w:r w:rsidR="00B646B1">
        <w:rPr>
          <w:rFonts w:ascii="Arial" w:hAnsi="Arial"/>
          <w:color w:val="005720" w:themeColor="text2" w:themeShade="80"/>
          <w:szCs w:val="24"/>
        </w:rPr>
        <w:t>analysed and reported accurately. We will endeavour to maintain these standards.</w:t>
      </w:r>
    </w:p>
    <w:p w14:paraId="4CFE29C5" w14:textId="426EE26C" w:rsidR="006D3FE7" w:rsidRDefault="006D3FE7" w:rsidP="00360CB7">
      <w:pPr>
        <w:pStyle w:val="Indent2"/>
        <w:numPr>
          <w:ilvl w:val="0"/>
          <w:numId w:val="29"/>
        </w:numPr>
        <w:ind w:right="509"/>
        <w:rPr>
          <w:rFonts w:ascii="Arial" w:hAnsi="Arial"/>
          <w:szCs w:val="24"/>
        </w:rPr>
      </w:pPr>
      <w:r w:rsidRPr="006D3FE7">
        <w:rPr>
          <w:rFonts w:ascii="Arial" w:hAnsi="Arial"/>
          <w:szCs w:val="24"/>
        </w:rPr>
        <w:t xml:space="preserve">Ensure subscripts are used appropriately for the next ASR submission in 2024, </w:t>
      </w:r>
      <w:r w:rsidR="00E811CD" w:rsidRPr="006D3FE7">
        <w:rPr>
          <w:rFonts w:ascii="Arial" w:hAnsi="Arial"/>
          <w:szCs w:val="24"/>
        </w:rPr>
        <w:t>e.g.,</w:t>
      </w:r>
      <w:r w:rsidRPr="006D3FE7">
        <w:rPr>
          <w:rFonts w:ascii="Arial" w:hAnsi="Arial"/>
          <w:szCs w:val="24"/>
        </w:rPr>
        <w:t xml:space="preserve"> on page 24 should be PM</w:t>
      </w:r>
      <w:r w:rsidRPr="006D3FE7">
        <w:rPr>
          <w:rFonts w:ascii="Arial" w:hAnsi="Arial"/>
          <w:szCs w:val="24"/>
          <w:vertAlign w:val="subscript"/>
        </w:rPr>
        <w:t>2.5</w:t>
      </w:r>
      <w:r w:rsidRPr="006D3FE7">
        <w:rPr>
          <w:rFonts w:ascii="Arial" w:hAnsi="Arial"/>
          <w:szCs w:val="24"/>
        </w:rPr>
        <w:t xml:space="preserve"> </w:t>
      </w:r>
    </w:p>
    <w:p w14:paraId="3802D6EE" w14:textId="20229089" w:rsidR="00B646B1" w:rsidRDefault="00C26793" w:rsidP="00B646B1">
      <w:pPr>
        <w:pStyle w:val="Indent2"/>
        <w:ind w:left="930" w:right="509" w:firstLine="0"/>
        <w:rPr>
          <w:rFonts w:ascii="Arial" w:hAnsi="Arial"/>
          <w:color w:val="005720" w:themeColor="text2" w:themeShade="80"/>
          <w:szCs w:val="24"/>
        </w:rPr>
      </w:pPr>
      <w:r>
        <w:rPr>
          <w:rFonts w:ascii="Arial" w:hAnsi="Arial"/>
          <w:color w:val="005720" w:themeColor="text2" w:themeShade="80"/>
          <w:szCs w:val="24"/>
        </w:rPr>
        <w:t>Additional c</w:t>
      </w:r>
      <w:r w:rsidR="00B646B1" w:rsidRPr="00B646B1">
        <w:rPr>
          <w:rFonts w:ascii="Arial" w:hAnsi="Arial"/>
          <w:color w:val="005720" w:themeColor="text2" w:themeShade="80"/>
          <w:szCs w:val="24"/>
        </w:rPr>
        <w:t>hecks will be made before submission to ensure the consistent use of subscripts throughout the report.</w:t>
      </w:r>
    </w:p>
    <w:p w14:paraId="1CC2330A" w14:textId="77777777" w:rsidR="00556C3A" w:rsidRDefault="00556C3A" w:rsidP="00B646B1">
      <w:pPr>
        <w:pStyle w:val="Indent2"/>
        <w:ind w:left="930" w:right="509" w:firstLine="0"/>
        <w:rPr>
          <w:rFonts w:ascii="Arial" w:hAnsi="Arial"/>
          <w:color w:val="005720" w:themeColor="text2" w:themeShade="80"/>
          <w:szCs w:val="24"/>
        </w:rPr>
      </w:pPr>
    </w:p>
    <w:p w14:paraId="6A349F76" w14:textId="77777777" w:rsidR="00556C3A" w:rsidRPr="00031DDD" w:rsidRDefault="00556C3A" w:rsidP="00556C3A">
      <w:pPr>
        <w:spacing w:before="0" w:after="0" w:line="276" w:lineRule="auto"/>
        <w:rPr>
          <w:b/>
          <w:color w:val="005720" w:themeColor="text2" w:themeShade="80"/>
          <w:sz w:val="28"/>
          <w:szCs w:val="28"/>
        </w:rPr>
      </w:pPr>
      <w:bookmarkStart w:id="203" w:name="_Hlk136328205"/>
      <w:r w:rsidRPr="00031DDD">
        <w:rPr>
          <w:b/>
          <w:color w:val="005720" w:themeColor="text2" w:themeShade="80"/>
          <w:sz w:val="28"/>
          <w:szCs w:val="28"/>
        </w:rPr>
        <w:t>Sandwell’s Air Quality Measures</w:t>
      </w:r>
    </w:p>
    <w:bookmarkEnd w:id="203"/>
    <w:p w14:paraId="0E51A33E" w14:textId="1635FB73" w:rsidR="00FC1045" w:rsidRPr="0007782A" w:rsidRDefault="00B646B1" w:rsidP="00400B0F">
      <w:r w:rsidRPr="0007782A">
        <w:t xml:space="preserve">Sandwell MBC </w:t>
      </w:r>
      <w:r w:rsidR="00FC1045" w:rsidRPr="0007782A">
        <w:t xml:space="preserve">has taken forward </w:t>
      </w:r>
      <w:proofErr w:type="gramStart"/>
      <w:r w:rsidR="00FC1045" w:rsidRPr="0007782A">
        <w:t>a number of</w:t>
      </w:r>
      <w:proofErr w:type="gramEnd"/>
      <w:r w:rsidR="00FC1045" w:rsidRPr="0007782A">
        <w:t xml:space="preserve"> direct measures during the current reporting year of </w:t>
      </w:r>
      <w:r w:rsidRPr="0007782A">
        <w:t>2023</w:t>
      </w:r>
      <w:r w:rsidR="00FC1045" w:rsidRPr="0007782A">
        <w:t xml:space="preserve"> in pursuit of improving local air quality. Details of all measures completed, in progress or planned are set out in </w:t>
      </w:r>
      <w:r w:rsidR="00FC1045" w:rsidRPr="0007782A">
        <w:rPr>
          <w:color w:val="2B579A"/>
          <w:shd w:val="clear" w:color="auto" w:fill="E6E6E6"/>
        </w:rPr>
        <w:fldChar w:fldCharType="begin"/>
      </w:r>
      <w:r w:rsidR="00FC1045" w:rsidRPr="0007782A">
        <w:instrText xml:space="preserve"> REF _Ref55231798 \h </w:instrText>
      </w:r>
      <w:r w:rsidR="00400B0F" w:rsidRPr="0007782A">
        <w:instrText xml:space="preserve"> \* MERGEFORMAT </w:instrText>
      </w:r>
      <w:r w:rsidR="00FC1045" w:rsidRPr="0007782A">
        <w:rPr>
          <w:color w:val="2B579A"/>
          <w:shd w:val="clear" w:color="auto" w:fill="E6E6E6"/>
        </w:rPr>
      </w:r>
      <w:r w:rsidR="00FC1045" w:rsidRPr="0007782A">
        <w:rPr>
          <w:color w:val="2B579A"/>
          <w:shd w:val="clear" w:color="auto" w:fill="E6E6E6"/>
        </w:rPr>
        <w:fldChar w:fldCharType="separate"/>
      </w:r>
      <w:r w:rsidR="00AD7F81" w:rsidRPr="0007782A">
        <w:t xml:space="preserve">Table </w:t>
      </w:r>
      <w:r w:rsidR="00AD7F81" w:rsidRPr="0007782A">
        <w:rPr>
          <w:noProof/>
        </w:rPr>
        <w:t>2.2</w:t>
      </w:r>
      <w:r w:rsidR="00FC1045" w:rsidRPr="0007782A">
        <w:rPr>
          <w:color w:val="2B579A"/>
          <w:shd w:val="clear" w:color="auto" w:fill="E6E6E6"/>
        </w:rPr>
        <w:fldChar w:fldCharType="end"/>
      </w:r>
      <w:r w:rsidR="00FC1045" w:rsidRPr="0007782A">
        <w:t xml:space="preserve">. </w:t>
      </w:r>
      <w:r w:rsidRPr="0007782A">
        <w:rPr>
          <w:color w:val="000000" w:themeColor="text1"/>
        </w:rPr>
        <w:t xml:space="preserve"> </w:t>
      </w:r>
      <w:r w:rsidR="007551CD" w:rsidRPr="0007782A">
        <w:rPr>
          <w:color w:val="000000" w:themeColor="text1"/>
        </w:rPr>
        <w:t>3</w:t>
      </w:r>
      <w:r w:rsidR="005001FE" w:rsidRPr="0007782A">
        <w:rPr>
          <w:color w:val="000000" w:themeColor="text1"/>
        </w:rPr>
        <w:t xml:space="preserve">1 </w:t>
      </w:r>
      <w:r w:rsidR="00FC1045" w:rsidRPr="0007782A">
        <w:t xml:space="preserve">measures are included within </w:t>
      </w:r>
      <w:r w:rsidR="00FC1045" w:rsidRPr="0007782A">
        <w:rPr>
          <w:color w:val="2B579A"/>
          <w:shd w:val="clear" w:color="auto" w:fill="E6E6E6"/>
        </w:rPr>
        <w:fldChar w:fldCharType="begin"/>
      </w:r>
      <w:r w:rsidR="00FC1045" w:rsidRPr="0007782A">
        <w:instrText xml:space="preserve"> REF _Ref55231798 \h </w:instrText>
      </w:r>
      <w:r w:rsidR="00400B0F" w:rsidRPr="0007782A">
        <w:instrText xml:space="preserve"> \* MERGEFORMAT </w:instrText>
      </w:r>
      <w:r w:rsidR="00FC1045" w:rsidRPr="0007782A">
        <w:rPr>
          <w:color w:val="2B579A"/>
          <w:shd w:val="clear" w:color="auto" w:fill="E6E6E6"/>
        </w:rPr>
      </w:r>
      <w:r w:rsidR="00FC1045" w:rsidRPr="0007782A">
        <w:rPr>
          <w:color w:val="2B579A"/>
          <w:shd w:val="clear" w:color="auto" w:fill="E6E6E6"/>
        </w:rPr>
        <w:fldChar w:fldCharType="separate"/>
      </w:r>
      <w:r w:rsidR="00AD7F81" w:rsidRPr="0007782A">
        <w:t xml:space="preserve">Table </w:t>
      </w:r>
      <w:r w:rsidR="00AD7F81" w:rsidRPr="0007782A">
        <w:rPr>
          <w:noProof/>
        </w:rPr>
        <w:t>2.2</w:t>
      </w:r>
      <w:r w:rsidR="00FC1045" w:rsidRPr="0007782A">
        <w:rPr>
          <w:color w:val="2B579A"/>
          <w:shd w:val="clear" w:color="auto" w:fill="E6E6E6"/>
        </w:rPr>
        <w:fldChar w:fldCharType="end"/>
      </w:r>
      <w:r w:rsidR="00FC1045" w:rsidRPr="0007782A">
        <w:t>, with the type of measure and the progres</w:t>
      </w:r>
      <w:r w:rsidRPr="0007782A">
        <w:t>s Sandwell MBC</w:t>
      </w:r>
      <w:r w:rsidR="00FC1045" w:rsidRPr="0007782A">
        <w:rPr>
          <w:color w:val="FF0000"/>
        </w:rPr>
        <w:t xml:space="preserve"> </w:t>
      </w:r>
      <w:r w:rsidR="00FC1045" w:rsidRPr="0007782A">
        <w:t xml:space="preserve">have made during the reporting year of </w:t>
      </w:r>
      <w:r w:rsidRPr="0007782A">
        <w:t xml:space="preserve">2023 </w:t>
      </w:r>
      <w:r w:rsidR="00FC1045" w:rsidRPr="0007782A">
        <w:t xml:space="preserve">presented. Where there have been, or continue to be, </w:t>
      </w:r>
      <w:r w:rsidR="00FC1045" w:rsidRPr="0007782A">
        <w:lastRenderedPageBreak/>
        <w:t xml:space="preserve">barriers </w:t>
      </w:r>
      <w:r w:rsidR="00141AA2" w:rsidRPr="0007782A">
        <w:t xml:space="preserve">restricting the implementation of the measure, these are also presented within </w:t>
      </w:r>
      <w:r w:rsidR="00141AA2" w:rsidRPr="0007782A">
        <w:rPr>
          <w:shd w:val="clear" w:color="auto" w:fill="E6E6E6"/>
        </w:rPr>
        <w:fldChar w:fldCharType="begin"/>
      </w:r>
      <w:r w:rsidR="00141AA2" w:rsidRPr="0007782A">
        <w:instrText xml:space="preserve"> REF _Ref55231798 \h </w:instrText>
      </w:r>
      <w:r w:rsidR="00400B0F" w:rsidRPr="0007782A">
        <w:instrText xml:space="preserve"> \* MERGEFORMAT </w:instrText>
      </w:r>
      <w:r w:rsidR="00141AA2" w:rsidRPr="0007782A">
        <w:rPr>
          <w:shd w:val="clear" w:color="auto" w:fill="E6E6E6"/>
        </w:rPr>
      </w:r>
      <w:r w:rsidR="00141AA2" w:rsidRPr="0007782A">
        <w:rPr>
          <w:shd w:val="clear" w:color="auto" w:fill="E6E6E6"/>
        </w:rPr>
        <w:fldChar w:fldCharType="separate"/>
      </w:r>
      <w:r w:rsidR="00AD7F81" w:rsidRPr="0007782A">
        <w:t xml:space="preserve">Table </w:t>
      </w:r>
      <w:r w:rsidR="00AD7F81" w:rsidRPr="0007782A">
        <w:rPr>
          <w:noProof/>
        </w:rPr>
        <w:t>2.2</w:t>
      </w:r>
      <w:r w:rsidR="00141AA2" w:rsidRPr="0007782A">
        <w:rPr>
          <w:shd w:val="clear" w:color="auto" w:fill="E6E6E6"/>
        </w:rPr>
        <w:fldChar w:fldCharType="end"/>
      </w:r>
      <w:r w:rsidR="00141AA2" w:rsidRPr="0007782A">
        <w:t>.</w:t>
      </w:r>
    </w:p>
    <w:p w14:paraId="7EB1F7A7" w14:textId="4055789B" w:rsidR="00556C3A" w:rsidRDefault="00FC1045" w:rsidP="00400B0F">
      <w:r>
        <w:t xml:space="preserve">More detail on these measures can be found in </w:t>
      </w:r>
      <w:r w:rsidR="00B646B1">
        <w:t xml:space="preserve">Sandwell’s Air Quality Action Plan 2020-2025, </w:t>
      </w:r>
      <w:r w:rsidR="00095C42">
        <w:t xml:space="preserve">although </w:t>
      </w:r>
      <w:r w:rsidR="00B646B1">
        <w:t xml:space="preserve">additional measures have also been </w:t>
      </w:r>
      <w:r w:rsidR="007551CD">
        <w:t>included</w:t>
      </w:r>
      <w:r w:rsidR="00B646B1">
        <w:t xml:space="preserve"> since the Plan was created, including our Boroughwide Smoke Control Area</w:t>
      </w:r>
      <w:r w:rsidR="00556C3A">
        <w:t>,</w:t>
      </w:r>
      <w:r w:rsidR="00B646B1">
        <w:t xml:space="preserve"> </w:t>
      </w:r>
      <w:r w:rsidR="00556C3A">
        <w:t xml:space="preserve">the Faith Communities Behaviour Change </w:t>
      </w:r>
      <w:proofErr w:type="gramStart"/>
      <w:r w:rsidR="00556C3A">
        <w:t>Project</w:t>
      </w:r>
      <w:proofErr w:type="gramEnd"/>
      <w:r w:rsidR="00556C3A">
        <w:t xml:space="preserve"> and </w:t>
      </w:r>
      <w:r w:rsidR="007551CD">
        <w:t xml:space="preserve">our participation in the WMCA’s regional </w:t>
      </w:r>
      <w:r w:rsidR="00556C3A">
        <w:t>Air Quality Framework.</w:t>
      </w:r>
    </w:p>
    <w:p w14:paraId="19C87878" w14:textId="7D991E14" w:rsidR="00556C3A" w:rsidRDefault="006D5BBF" w:rsidP="006D5BBF">
      <w:pPr>
        <w:pStyle w:val="Caption"/>
      </w:pPr>
      <w:r>
        <w:t>West Midlands Combined Authority</w:t>
      </w:r>
      <w:r w:rsidR="00AA0EC9">
        <w:t xml:space="preserve"> (WMCA)</w:t>
      </w:r>
    </w:p>
    <w:p w14:paraId="15645F9A" w14:textId="5F09F139" w:rsidR="00526810" w:rsidRDefault="00526810" w:rsidP="00400B0F">
      <w:r>
        <w:t>The</w:t>
      </w:r>
      <w:r w:rsidR="007551CD">
        <w:t xml:space="preserve"> </w:t>
      </w:r>
      <w:r>
        <w:t>Air Quality Framework</w:t>
      </w:r>
      <w:r w:rsidR="0029265A">
        <w:rPr>
          <w:rStyle w:val="FootnoteReference"/>
        </w:rPr>
        <w:footnoteReference w:id="31"/>
      </w:r>
      <w:r w:rsidR="00AA0E8A">
        <w:t xml:space="preserve">, </w:t>
      </w:r>
      <w:r w:rsidR="000D6B41">
        <w:t xml:space="preserve">established in 2022 </w:t>
      </w:r>
      <w:r w:rsidR="003407F7">
        <w:t xml:space="preserve">expands </w:t>
      </w:r>
      <w:r w:rsidR="00AA0E8A">
        <w:t xml:space="preserve">upon the initiatives previously developed </w:t>
      </w:r>
      <w:r w:rsidR="002D480C">
        <w:t>by</w:t>
      </w:r>
      <w:r w:rsidR="00AA0EC9">
        <w:t xml:space="preserve"> th</w:t>
      </w:r>
      <w:r w:rsidR="000D6B41">
        <w:t>eir</w:t>
      </w:r>
      <w:r w:rsidR="00AA0EC9">
        <w:t xml:space="preserve"> Sustainable Travel Team</w:t>
      </w:r>
      <w:r w:rsidR="00544F9F">
        <w:t xml:space="preserve"> </w:t>
      </w:r>
      <w:r w:rsidR="00AA0E8A">
        <w:t xml:space="preserve">under the </w:t>
      </w:r>
      <w:r w:rsidR="002D480C">
        <w:t>Transport for West Midlands (TfWM)</w:t>
      </w:r>
      <w:r w:rsidR="000D6B41">
        <w:t xml:space="preserve"> </w:t>
      </w:r>
      <w:r w:rsidR="00AA0E8A">
        <w:t xml:space="preserve">arm </w:t>
      </w:r>
      <w:r w:rsidR="007551CD">
        <w:t>of the WMCA</w:t>
      </w:r>
      <w:r w:rsidR="00646805">
        <w:t xml:space="preserve">. </w:t>
      </w:r>
      <w:r w:rsidR="000D6B41">
        <w:t>The</w:t>
      </w:r>
      <w:r w:rsidR="00FA75B5">
        <w:t xml:space="preserve"> WMCA’s</w:t>
      </w:r>
      <w:r w:rsidR="000D6B41">
        <w:t xml:space="preserve"> Air Quality Framework is designed to accelerate this work and complemen</w:t>
      </w:r>
      <w:r w:rsidR="00420C15">
        <w:t>t</w:t>
      </w:r>
      <w:r w:rsidR="000D6B41">
        <w:t xml:space="preserve"> the Air Quality Action Plans of </w:t>
      </w:r>
      <w:r w:rsidR="00646805">
        <w:t>the seven</w:t>
      </w:r>
      <w:r w:rsidR="000D6B41">
        <w:t xml:space="preserve"> constituent local authorities.</w:t>
      </w:r>
    </w:p>
    <w:p w14:paraId="03E6693A" w14:textId="1B77F18C" w:rsidR="001B4D4A" w:rsidRDefault="000D6B41" w:rsidP="00400B0F">
      <w:r>
        <w:t>The</w:t>
      </w:r>
      <w:r w:rsidR="00FA75B5">
        <w:t xml:space="preserve"> </w:t>
      </w:r>
      <w:r>
        <w:t>Framework</w:t>
      </w:r>
      <w:r w:rsidR="00646805">
        <w:t xml:space="preserve"> has</w:t>
      </w:r>
      <w:r>
        <w:t xml:space="preserve"> identifie</w:t>
      </w:r>
      <w:r w:rsidR="00646805">
        <w:t>d</w:t>
      </w:r>
      <w:r>
        <w:t xml:space="preserve"> ‘options’ that are</w:t>
      </w:r>
      <w:r w:rsidR="0029265A">
        <w:t xml:space="preserve"> </w:t>
      </w:r>
      <w:r>
        <w:t xml:space="preserve">priority </w:t>
      </w:r>
      <w:r w:rsidR="00FA75B5">
        <w:t xml:space="preserve">air quality </w:t>
      </w:r>
      <w:r>
        <w:t xml:space="preserve">measures </w:t>
      </w:r>
      <w:r w:rsidR="00646805">
        <w:t xml:space="preserve">and these </w:t>
      </w:r>
      <w:r>
        <w:t>will be progressed/delivered between 2024 and 2026.</w:t>
      </w:r>
      <w:r w:rsidR="0029265A">
        <w:t xml:space="preserve"> </w:t>
      </w:r>
      <w:r w:rsidR="00FA75B5">
        <w:t xml:space="preserve">A collaborative approach is required for </w:t>
      </w:r>
      <w:r w:rsidR="00646805">
        <w:t>success</w:t>
      </w:r>
      <w:r w:rsidR="00FA75B5">
        <w:t xml:space="preserve">, so Sandwell has been working closely </w:t>
      </w:r>
      <w:r w:rsidR="0029265A">
        <w:t xml:space="preserve">with </w:t>
      </w:r>
      <w:r w:rsidR="00646805">
        <w:t xml:space="preserve">both </w:t>
      </w:r>
      <w:r w:rsidR="0029265A">
        <w:t xml:space="preserve">the Environment Team at the WMCA </w:t>
      </w:r>
      <w:r w:rsidR="00646805">
        <w:t xml:space="preserve">and the </w:t>
      </w:r>
      <w:r w:rsidR="0029265A">
        <w:t xml:space="preserve">University of Birmingham’s WM-Air Team who are supporting its </w:t>
      </w:r>
      <w:r w:rsidR="00FA75B5">
        <w:t>delivery</w:t>
      </w:r>
      <w:r w:rsidR="0029265A">
        <w:t xml:space="preserve">. </w:t>
      </w:r>
      <w:r w:rsidR="00FA75B5">
        <w:t xml:space="preserve">The </w:t>
      </w:r>
      <w:r w:rsidR="00D87E1D">
        <w:t xml:space="preserve">WMCA also </w:t>
      </w:r>
      <w:r w:rsidR="002328BF">
        <w:t>received a</w:t>
      </w:r>
      <w:r w:rsidR="00D87E1D">
        <w:t xml:space="preserve"> £1million</w:t>
      </w:r>
      <w:r w:rsidR="002328BF">
        <w:t xml:space="preserve"> Defra Air Quality Grant</w:t>
      </w:r>
      <w:r w:rsidR="00D87E1D">
        <w:rPr>
          <w:rStyle w:val="FootnoteReference"/>
        </w:rPr>
        <w:footnoteReference w:id="32"/>
      </w:r>
      <w:r w:rsidR="002328BF">
        <w:t xml:space="preserve"> in March 2023 </w:t>
      </w:r>
      <w:r w:rsidR="00D87E1D">
        <w:t>to help fund the delivery of priority air quality measures across th</w:t>
      </w:r>
      <w:r w:rsidR="00646805">
        <w:t>e region</w:t>
      </w:r>
      <w:r w:rsidR="00D87E1D">
        <w:t xml:space="preserve">. In Sandwell this will allow </w:t>
      </w:r>
      <w:r w:rsidR="001B4D4A">
        <w:t>funding</w:t>
      </w:r>
      <w:r w:rsidR="00D87E1D">
        <w:t xml:space="preserve"> for</w:t>
      </w:r>
      <w:r w:rsidR="001B4D4A">
        <w:t>:</w:t>
      </w:r>
    </w:p>
    <w:p w14:paraId="0A50DC16" w14:textId="06DEDF5C" w:rsidR="00420C15" w:rsidRDefault="002328BF" w:rsidP="00360CB7">
      <w:pPr>
        <w:pStyle w:val="ListParagraph"/>
        <w:numPr>
          <w:ilvl w:val="0"/>
          <w:numId w:val="29"/>
        </w:numPr>
      </w:pPr>
      <w:r>
        <w:t>delivery of a behaviour research trial</w:t>
      </w:r>
      <w:r w:rsidR="00544F9F">
        <w:t>, designed</w:t>
      </w:r>
      <w:r w:rsidR="00646805">
        <w:t xml:space="preserve"> to identify how messages </w:t>
      </w:r>
      <w:r w:rsidR="00544F9F">
        <w:t xml:space="preserve">should be </w:t>
      </w:r>
      <w:r w:rsidR="00646805">
        <w:t>framed to</w:t>
      </w:r>
      <w:r>
        <w:t xml:space="preserve"> maximise</w:t>
      </w:r>
      <w:r w:rsidR="00646805">
        <w:t xml:space="preserve"> </w:t>
      </w:r>
      <w:r>
        <w:t>compliance with Sandwell’s new Smoke Control Area</w:t>
      </w:r>
      <w:r w:rsidR="00646805">
        <w:t>.</w:t>
      </w:r>
      <w:r>
        <w:t xml:space="preserve"> </w:t>
      </w:r>
    </w:p>
    <w:p w14:paraId="3D53EBFF" w14:textId="6135A52E" w:rsidR="001B4D4A" w:rsidRDefault="001B4D4A" w:rsidP="00360CB7">
      <w:pPr>
        <w:pStyle w:val="ListParagraph"/>
        <w:numPr>
          <w:ilvl w:val="0"/>
          <w:numId w:val="29"/>
        </w:numPr>
      </w:pPr>
      <w:r>
        <w:t>13 low-cost air quality sensors that will measure a range of pollutants</w:t>
      </w:r>
      <w:r w:rsidR="00744274">
        <w:t xml:space="preserve"> including NO</w:t>
      </w:r>
      <w:r w:rsidR="00744274" w:rsidRPr="00744274">
        <w:rPr>
          <w:vertAlign w:val="subscript"/>
        </w:rPr>
        <w:t xml:space="preserve">2 </w:t>
      </w:r>
      <w:r w:rsidR="00744274">
        <w:t>and PM</w:t>
      </w:r>
      <w:r w:rsidR="00744274" w:rsidRPr="00744274">
        <w:rPr>
          <w:vertAlign w:val="subscript"/>
        </w:rPr>
        <w:t>2.5</w:t>
      </w:r>
      <w:r>
        <w:t xml:space="preserve">. These will be part of a network of 90 </w:t>
      </w:r>
      <w:r w:rsidR="00744274">
        <w:t xml:space="preserve">sensors </w:t>
      </w:r>
      <w:r>
        <w:t>across the West Midlands region</w:t>
      </w:r>
      <w:r w:rsidR="00D87E1D">
        <w:t xml:space="preserve">. The </w:t>
      </w:r>
      <w:r>
        <w:t>data will be hosted on a dedicated web platform so that real-time air quality information is available to</w:t>
      </w:r>
      <w:r w:rsidR="00544F9F">
        <w:t xml:space="preserve"> all</w:t>
      </w:r>
      <w:r>
        <w:t xml:space="preserve">. </w:t>
      </w:r>
    </w:p>
    <w:p w14:paraId="0EBE72A6" w14:textId="494C5028" w:rsidR="00AA0E8A" w:rsidRDefault="00544F9F" w:rsidP="00360CB7">
      <w:pPr>
        <w:pStyle w:val="ListParagraph"/>
        <w:numPr>
          <w:ilvl w:val="0"/>
          <w:numId w:val="29"/>
        </w:numPr>
      </w:pPr>
      <w:r>
        <w:t>investigative air quality sampling to determine</w:t>
      </w:r>
      <w:r w:rsidR="00AA0E8A">
        <w:t xml:space="preserve"> whether the new Midland Metropolitan Hospital in Smethwick </w:t>
      </w:r>
      <w:proofErr w:type="gramStart"/>
      <w:r w:rsidR="00AA0E8A">
        <w:t>is located in</w:t>
      </w:r>
      <w:proofErr w:type="gramEnd"/>
      <w:r w:rsidR="00AA0E8A">
        <w:t xml:space="preserve"> a PM</w:t>
      </w:r>
      <w:r w:rsidR="00AA0E8A" w:rsidRPr="00AA0E8A">
        <w:rPr>
          <w:vertAlign w:val="subscript"/>
        </w:rPr>
        <w:t>2.5</w:t>
      </w:r>
      <w:r w:rsidR="00AA0E8A">
        <w:rPr>
          <w:vertAlign w:val="subscript"/>
        </w:rPr>
        <w:t xml:space="preserve"> </w:t>
      </w:r>
      <w:r w:rsidR="00AA0E8A">
        <w:t>hotspot</w:t>
      </w:r>
      <w:r>
        <w:t xml:space="preserve"> as suggested by modelling data</w:t>
      </w:r>
      <w:r w:rsidR="00AA0E8A">
        <w:t>.</w:t>
      </w:r>
    </w:p>
    <w:p w14:paraId="60F3B099" w14:textId="6867CDBE" w:rsidR="00FA75B5" w:rsidRDefault="00D87E1D" w:rsidP="00CB7E13">
      <w:pPr>
        <w:pStyle w:val="Caption"/>
      </w:pPr>
      <w:r w:rsidRPr="00CB7E13">
        <w:lastRenderedPageBreak/>
        <w:t xml:space="preserve">Black Country Transport </w:t>
      </w:r>
      <w:r w:rsidR="00CB7E13" w:rsidRPr="00CB7E13">
        <w:t>Ultra-Low Emission Vehicle Strategy</w:t>
      </w:r>
    </w:p>
    <w:p w14:paraId="668D5262" w14:textId="528CF298" w:rsidR="00CB7E13" w:rsidRDefault="00CB7E13" w:rsidP="00CB7E13">
      <w:r>
        <w:rPr>
          <w:bCs/>
          <w:iCs/>
        </w:rPr>
        <w:t>Sandwell remains committed to the</w:t>
      </w:r>
      <w:r w:rsidRPr="00CB7E13">
        <w:t xml:space="preserve"> Black Country Transport – Ultra Low Emission Vehicle Strategy </w:t>
      </w:r>
      <w:r>
        <w:t xml:space="preserve">that </w:t>
      </w:r>
      <w:r w:rsidRPr="00CB7E13">
        <w:t xml:space="preserve">was agreed in May 2020. This is a strategic transport partnership between Dudley, Sandwell, </w:t>
      </w:r>
      <w:proofErr w:type="gramStart"/>
      <w:r w:rsidRPr="00CB7E13">
        <w:t>Walsall</w:t>
      </w:r>
      <w:proofErr w:type="gramEnd"/>
      <w:r w:rsidRPr="00CB7E13">
        <w:t xml:space="preserve"> and Wolverhampton Councils</w:t>
      </w:r>
      <w:r>
        <w:t xml:space="preserve"> </w:t>
      </w:r>
      <w:r w:rsidR="00646805">
        <w:t xml:space="preserve">to </w:t>
      </w:r>
      <w:r w:rsidRPr="00CB7E13">
        <w:t>accelerate the uptake of ULEVs across the area before the planned nationwide ban on the sale of petrol and diesel vehicles in 203</w:t>
      </w:r>
      <w:r>
        <w:t>5</w:t>
      </w:r>
      <w:r w:rsidRPr="00CB7E13">
        <w:t xml:space="preserve">. It sets out targets that Sandwell should meet to ensure that there is an EV charging infrastructure </w:t>
      </w:r>
      <w:r w:rsidR="003407F7">
        <w:t>that</w:t>
      </w:r>
      <w:r w:rsidR="00646805">
        <w:t xml:space="preserve"> encourage</w:t>
      </w:r>
      <w:r w:rsidR="003407F7">
        <w:t>s</w:t>
      </w:r>
      <w:r w:rsidR="00646805">
        <w:t xml:space="preserve"> the </w:t>
      </w:r>
      <w:r w:rsidRPr="00CB7E13">
        <w:t xml:space="preserve">switch to ULEV’s </w:t>
      </w:r>
      <w:r w:rsidR="003407F7">
        <w:t xml:space="preserve">and meets </w:t>
      </w:r>
      <w:r w:rsidRPr="00CB7E13">
        <w:t>growing demand</w:t>
      </w:r>
      <w:r w:rsidR="00544F9F">
        <w:t xml:space="preserve"> for EVs.</w:t>
      </w:r>
    </w:p>
    <w:p w14:paraId="618CB381" w14:textId="3C50C10A" w:rsidR="00CB7E13" w:rsidRPr="00CB7E13" w:rsidRDefault="00CB7E13" w:rsidP="00CB7E13">
      <w:pPr>
        <w:pStyle w:val="Caption"/>
      </w:pPr>
      <w:r>
        <w:t>Key Completed measures</w:t>
      </w:r>
    </w:p>
    <w:p w14:paraId="2AB0026D" w14:textId="77777777" w:rsidR="00CB7E13" w:rsidRDefault="00CB7E13" w:rsidP="00400B0F">
      <w:r>
        <w:t>The following measures as identified in our ASR 2023 were completed in 2023.</w:t>
      </w:r>
    </w:p>
    <w:p w14:paraId="35D53027" w14:textId="6642C5F4" w:rsidR="009F3654" w:rsidRDefault="00CB7E13" w:rsidP="00360CB7">
      <w:pPr>
        <w:pStyle w:val="ListParagraph"/>
        <w:numPr>
          <w:ilvl w:val="0"/>
          <w:numId w:val="30"/>
        </w:numPr>
      </w:pPr>
      <w:r>
        <w:t xml:space="preserve">Revocation of </w:t>
      </w:r>
      <w:r w:rsidR="009F3654">
        <w:t>Sandwell’s</w:t>
      </w:r>
      <w:r>
        <w:t xml:space="preserve"> existing 52 Smoke Control </w:t>
      </w:r>
      <w:r w:rsidR="00646805">
        <w:t>Or</w:t>
      </w:r>
      <w:r>
        <w:t>ders and issuing of a new Boroughwide Smoke Control Order</w:t>
      </w:r>
      <w:r w:rsidR="00646805">
        <w:t xml:space="preserve"> to provide equitable levels of protection for all residents. </w:t>
      </w:r>
      <w:r w:rsidR="009F3654">
        <w:t xml:space="preserve">The new SCA was formally declared in February 2023 and </w:t>
      </w:r>
      <w:r w:rsidR="00646805">
        <w:t xml:space="preserve">comes </w:t>
      </w:r>
      <w:r w:rsidR="009F3654">
        <w:t xml:space="preserve">into force on 1 July 2024. The new SCA </w:t>
      </w:r>
      <w:r w:rsidR="00646805">
        <w:t xml:space="preserve">creates a unique </w:t>
      </w:r>
      <w:r w:rsidR="009F3654">
        <w:t>opportunit</w:t>
      </w:r>
      <w:r w:rsidR="00646805">
        <w:t>y</w:t>
      </w:r>
      <w:r w:rsidR="009F3654">
        <w:t xml:space="preserve"> to raise awareness of the harms to health from</w:t>
      </w:r>
      <w:r w:rsidR="00646805">
        <w:t xml:space="preserve"> domestic burning</w:t>
      </w:r>
      <w:r w:rsidR="009F3654">
        <w:t>.</w:t>
      </w:r>
    </w:p>
    <w:p w14:paraId="0A1709BE" w14:textId="6967E8EA" w:rsidR="00421F08" w:rsidRDefault="00421F08" w:rsidP="00360CB7">
      <w:pPr>
        <w:pStyle w:val="ListParagraph"/>
        <w:numPr>
          <w:ilvl w:val="0"/>
          <w:numId w:val="30"/>
        </w:numPr>
      </w:pPr>
      <w:r>
        <w:t>Sandwell’s</w:t>
      </w:r>
      <w:r w:rsidRPr="00421F08">
        <w:t xml:space="preserve"> Smoke Control Area Enforcement Guide has been approved, incorporating the </w:t>
      </w:r>
      <w:r>
        <w:t xml:space="preserve">new </w:t>
      </w:r>
      <w:r w:rsidRPr="00421F08">
        <w:t>enforcement provisions of the Environment Act 2021. This allows for the issu</w:t>
      </w:r>
      <w:r>
        <w:t xml:space="preserve">ing </w:t>
      </w:r>
      <w:r w:rsidRPr="00421F08">
        <w:t>of fixed civil financial penalty notices to individuals who repeatedly breach Sandwell’s Smoke Control Order (SCO). The fine is set at a maximum of £300, with a reduction to £175 for early payment.</w:t>
      </w:r>
    </w:p>
    <w:p w14:paraId="750D4CDD" w14:textId="7A5781AF" w:rsidR="00B35B5F" w:rsidRDefault="00B35B5F" w:rsidP="00360CB7">
      <w:pPr>
        <w:pStyle w:val="ListParagraph"/>
        <w:numPr>
          <w:ilvl w:val="0"/>
          <w:numId w:val="30"/>
        </w:numPr>
      </w:pPr>
      <w:r>
        <w:t xml:space="preserve">The ‘Faith Communities for Clean Air’ project, funded by a Defra </w:t>
      </w:r>
      <w:r w:rsidR="008B2A7F">
        <w:t>a</w:t>
      </w:r>
      <w:r>
        <w:t xml:space="preserve">ir </w:t>
      </w:r>
      <w:r w:rsidR="008B2A7F">
        <w:t>q</w:t>
      </w:r>
      <w:r>
        <w:t xml:space="preserve">uality </w:t>
      </w:r>
      <w:r w:rsidR="008B2A7F">
        <w:t>g</w:t>
      </w:r>
      <w:r>
        <w:t>rant, was completed at the end of December 2023. An evaluation report on the project and our findings will be submitted to Defra by July 2024 and once agreed</w:t>
      </w:r>
      <w:r w:rsidR="008B2A7F">
        <w:t xml:space="preserve"> will</w:t>
      </w:r>
      <w:r>
        <w:t xml:space="preserve"> be published on our website.</w:t>
      </w:r>
    </w:p>
    <w:p w14:paraId="1428BFB7" w14:textId="4D638A29" w:rsidR="00E6753B" w:rsidRDefault="00E6753B" w:rsidP="00360CB7">
      <w:pPr>
        <w:pStyle w:val="ListParagraph"/>
        <w:numPr>
          <w:ilvl w:val="0"/>
          <w:numId w:val="30"/>
        </w:numPr>
      </w:pPr>
      <w:r>
        <w:t xml:space="preserve">The maintenance and collection of data from </w:t>
      </w:r>
      <w:r w:rsidR="00C1015C">
        <w:t>our network of 21 Zephyr low-cost air quality monitors</w:t>
      </w:r>
      <w:r w:rsidR="00646805">
        <w:t xml:space="preserve">, including cleaning and analysis of the data. </w:t>
      </w:r>
      <w:r w:rsidR="00646805" w:rsidRPr="0086166E">
        <w:t xml:space="preserve">See </w:t>
      </w:r>
      <w:hyperlink w:anchor="_Appendix_F:_Zephyr" w:history="1">
        <w:r w:rsidR="0086166E" w:rsidRPr="0007782A">
          <w:rPr>
            <w:rStyle w:val="Hyperlink"/>
            <w:color w:val="auto"/>
            <w:u w:val="none"/>
          </w:rPr>
          <w:t>A</w:t>
        </w:r>
        <w:r w:rsidR="00646805" w:rsidRPr="0007782A">
          <w:rPr>
            <w:rStyle w:val="Hyperlink"/>
            <w:color w:val="auto"/>
            <w:u w:val="none"/>
          </w:rPr>
          <w:t xml:space="preserve">ppendix </w:t>
        </w:r>
        <w:r w:rsidR="0086166E" w:rsidRPr="0007782A">
          <w:rPr>
            <w:rStyle w:val="Hyperlink"/>
            <w:color w:val="auto"/>
            <w:u w:val="none"/>
          </w:rPr>
          <w:t>F</w:t>
        </w:r>
      </w:hyperlink>
      <w:r w:rsidR="0086166E" w:rsidRPr="0007782A">
        <w:t>.</w:t>
      </w:r>
    </w:p>
    <w:p w14:paraId="64F30A93" w14:textId="70204535" w:rsidR="00E6753B" w:rsidRPr="00AA0E8A" w:rsidRDefault="00E6753B" w:rsidP="00360CB7">
      <w:pPr>
        <w:pStyle w:val="ListParagraph"/>
        <w:numPr>
          <w:ilvl w:val="0"/>
          <w:numId w:val="30"/>
        </w:numPr>
        <w:rPr>
          <w:color w:val="000000" w:themeColor="text1"/>
        </w:rPr>
      </w:pPr>
      <w:r w:rsidRPr="00AA0E8A">
        <w:rPr>
          <w:color w:val="000000" w:themeColor="text1"/>
        </w:rPr>
        <w:t xml:space="preserve">Further extensions to Sandwell’s cycling and pedestrianisation infrastructure including public realm improvements to Wednesbury </w:t>
      </w:r>
      <w:r w:rsidR="00AA0E8A">
        <w:rPr>
          <w:color w:val="000000" w:themeColor="text1"/>
        </w:rPr>
        <w:t xml:space="preserve">and Rowley Regis </w:t>
      </w:r>
      <w:r w:rsidRPr="00AA0E8A">
        <w:rPr>
          <w:color w:val="000000" w:themeColor="text1"/>
        </w:rPr>
        <w:t>Town Centre</w:t>
      </w:r>
      <w:r w:rsidR="00AA0E8A">
        <w:rPr>
          <w:color w:val="000000" w:themeColor="text1"/>
        </w:rPr>
        <w:t>s.</w:t>
      </w:r>
    </w:p>
    <w:p w14:paraId="3EC10F42" w14:textId="0681CB2B" w:rsidR="00B35B5F" w:rsidRDefault="006300F9" w:rsidP="00360CB7">
      <w:pPr>
        <w:pStyle w:val="ListParagraph"/>
        <w:numPr>
          <w:ilvl w:val="0"/>
          <w:numId w:val="30"/>
        </w:numPr>
      </w:pPr>
      <w:r>
        <w:t xml:space="preserve">The 40 to 30mph </w:t>
      </w:r>
      <w:r w:rsidR="008B2A7F">
        <w:t>speed reduction modelling project on the A4031</w:t>
      </w:r>
      <w:r>
        <w:t xml:space="preserve"> (</w:t>
      </w:r>
      <w:r w:rsidR="008B2A7F">
        <w:t>All Saints Way, West Bromwich</w:t>
      </w:r>
      <w:r>
        <w:t xml:space="preserve">) was completed. This demonstrated that there were significant </w:t>
      </w:r>
      <w:r>
        <w:lastRenderedPageBreak/>
        <w:t>potential benefits to local air quality shoul</w:t>
      </w:r>
      <w:r w:rsidR="008B2A7F">
        <w:t>d this measure be implemented</w:t>
      </w:r>
      <w:r w:rsidR="00A243BA">
        <w:rPr>
          <w:rStyle w:val="FootnoteReference"/>
        </w:rPr>
        <w:footnoteReference w:id="33"/>
      </w:r>
      <w:r w:rsidR="005B5603">
        <w:t>. The results are to be shared with Sandwell’s Highway Department for</w:t>
      </w:r>
      <w:r>
        <w:t xml:space="preserve"> a</w:t>
      </w:r>
      <w:r w:rsidR="005B5603">
        <w:t xml:space="preserve"> discussion on</w:t>
      </w:r>
      <w:r w:rsidR="00F96CAA">
        <w:t xml:space="preserve"> real world </w:t>
      </w:r>
      <w:r w:rsidR="00AE0ECC">
        <w:t>feasibility</w:t>
      </w:r>
      <w:r>
        <w:t>.</w:t>
      </w:r>
    </w:p>
    <w:p w14:paraId="0404362E" w14:textId="776F819E" w:rsidR="005B5603" w:rsidRDefault="005B5603" w:rsidP="00360CB7">
      <w:pPr>
        <w:pStyle w:val="ListParagraph"/>
        <w:numPr>
          <w:ilvl w:val="0"/>
          <w:numId w:val="30"/>
        </w:numPr>
      </w:pPr>
      <w:r>
        <w:t xml:space="preserve">37 sites across Sandwell have been provided with </w:t>
      </w:r>
      <w:r w:rsidR="00A243BA">
        <w:t>on-street electrical vehicle chargers (with two charging points at each), funded by a £300,000 grant from the Office for Zero Emission Vehicles</w:t>
      </w:r>
      <w:r w:rsidR="00A243BA">
        <w:rPr>
          <w:rStyle w:val="FootnoteReference"/>
        </w:rPr>
        <w:footnoteReference w:id="34"/>
      </w:r>
      <w:r w:rsidR="00A243BA">
        <w:t xml:space="preserve">. </w:t>
      </w:r>
    </w:p>
    <w:p w14:paraId="6233CF96" w14:textId="6D1CC287" w:rsidR="001F3B64" w:rsidRDefault="001F3B64" w:rsidP="00360CB7">
      <w:pPr>
        <w:pStyle w:val="ListParagraph"/>
        <w:numPr>
          <w:ilvl w:val="0"/>
          <w:numId w:val="30"/>
        </w:numPr>
      </w:pPr>
      <w:r>
        <w:t xml:space="preserve">29 EV chargers have been installed for public/staff/fleet, including 16 at Sandwell’s Aquatic Centre. </w:t>
      </w:r>
    </w:p>
    <w:p w14:paraId="09A4E478" w14:textId="57230EBB" w:rsidR="001F3B64" w:rsidRDefault="001F3B64" w:rsidP="00360CB7">
      <w:pPr>
        <w:pStyle w:val="ListParagraph"/>
        <w:numPr>
          <w:ilvl w:val="0"/>
          <w:numId w:val="30"/>
        </w:numPr>
      </w:pPr>
      <w:r>
        <w:t xml:space="preserve">20 EV chargers have been funded at Shidas Lane, Sandwell’s Waste Recycling Centre to support </w:t>
      </w:r>
      <w:r w:rsidR="00544F9F">
        <w:t xml:space="preserve">the </w:t>
      </w:r>
      <w:r>
        <w:t xml:space="preserve">conversion of </w:t>
      </w:r>
      <w:r w:rsidR="00AA0E8A">
        <w:t>SERCO’s</w:t>
      </w:r>
      <w:r>
        <w:t xml:space="preserve"> fleet (excluding the large refuse collection vehicles).</w:t>
      </w:r>
    </w:p>
    <w:p w14:paraId="377526CC" w14:textId="41A0E8DE" w:rsidR="00E6753B" w:rsidRDefault="00E6753B" w:rsidP="00360CB7">
      <w:pPr>
        <w:pStyle w:val="ListParagraph"/>
        <w:numPr>
          <w:ilvl w:val="0"/>
          <w:numId w:val="30"/>
        </w:numPr>
      </w:pPr>
      <w:r>
        <w:t xml:space="preserve">9 Schools signed up to the ModeShift Stars scheme which </w:t>
      </w:r>
      <w:r w:rsidR="00C1015C">
        <w:t xml:space="preserve">supports and rewards </w:t>
      </w:r>
      <w:r>
        <w:t>schools who promote</w:t>
      </w:r>
      <w:r w:rsidR="00C1015C">
        <w:t xml:space="preserve"> and encourage the uptake of</w:t>
      </w:r>
      <w:r>
        <w:t xml:space="preserve"> active and sustainable travel method</w:t>
      </w:r>
      <w:r w:rsidR="00544F9F">
        <w:t>s</w:t>
      </w:r>
      <w:r w:rsidR="00C1015C">
        <w:t>.</w:t>
      </w:r>
    </w:p>
    <w:p w14:paraId="23F0829F" w14:textId="0CEDB8AD" w:rsidR="000E4C6E" w:rsidRPr="000E4C6E" w:rsidRDefault="000E4C6E" w:rsidP="00360CB7">
      <w:pPr>
        <w:pStyle w:val="ListParagraph"/>
        <w:numPr>
          <w:ilvl w:val="0"/>
          <w:numId w:val="30"/>
        </w:numPr>
      </w:pPr>
      <w:r>
        <w:t>Monitoring of NO</w:t>
      </w:r>
      <w:r w:rsidRPr="00A84284">
        <w:rPr>
          <w:vertAlign w:val="subscript"/>
        </w:rPr>
        <w:t>2</w:t>
      </w:r>
      <w:r>
        <w:t xml:space="preserve"> has </w:t>
      </w:r>
      <w:proofErr w:type="gramStart"/>
      <w:r>
        <w:t>continued on</w:t>
      </w:r>
      <w:proofErr w:type="gramEnd"/>
      <w:r>
        <w:t xml:space="preserve"> Kelvin Way (N1A) to see if the </w:t>
      </w:r>
      <w:r w:rsidRPr="000E4C6E">
        <w:t>changes made to lane marking, capacity and traffic flow on the Kelvin Way/Trinity Way roundabout i</w:t>
      </w:r>
      <w:r>
        <w:t xml:space="preserve">n 2018 have been effective. </w:t>
      </w:r>
      <w:r w:rsidR="00A84284">
        <w:t>In 2017 annual concentrations were 40.4</w:t>
      </w:r>
      <w:r w:rsidR="00A84284" w:rsidRPr="000E4C6E">
        <w:t>µg/m</w:t>
      </w:r>
      <w:r w:rsidR="00A84284" w:rsidRPr="000E4C6E">
        <w:rPr>
          <w:vertAlign w:val="superscript"/>
        </w:rPr>
        <w:t>3</w:t>
      </w:r>
      <w:r w:rsidR="00A84284">
        <w:t xml:space="preserve"> in 2024 they were 30.</w:t>
      </w:r>
      <w:r w:rsidRPr="000E4C6E">
        <w:t>7</w:t>
      </w:r>
      <w:r w:rsidR="00A84284" w:rsidRPr="00A84284">
        <w:t>µg/m</w:t>
      </w:r>
      <w:r w:rsidR="00A84284" w:rsidRPr="00A84284">
        <w:rPr>
          <w:vertAlign w:val="superscript"/>
        </w:rPr>
        <w:t>3</w:t>
      </w:r>
      <w:r w:rsidR="0086166E">
        <w:t>.</w:t>
      </w:r>
      <w:r w:rsidRPr="000E4C6E">
        <w:t xml:space="preserve"> </w:t>
      </w:r>
    </w:p>
    <w:p w14:paraId="1C6DBE53" w14:textId="77777777" w:rsidR="00421F08" w:rsidRDefault="00A84284" w:rsidP="00360CB7">
      <w:pPr>
        <w:pStyle w:val="ListParagraph"/>
        <w:numPr>
          <w:ilvl w:val="0"/>
          <w:numId w:val="30"/>
        </w:numPr>
      </w:pPr>
      <w:r>
        <w:t>Quarterly NO</w:t>
      </w:r>
      <w:r w:rsidRPr="00AE0ECC">
        <w:rPr>
          <w:vertAlign w:val="subscript"/>
        </w:rPr>
        <w:t xml:space="preserve">2 </w:t>
      </w:r>
      <w:r>
        <w:t xml:space="preserve">diffusion tube data results have been submitted to the Joint Air Quality Unit (JAQU) as part of the ongoing assessment of the actions taken in the ‘Third Wave’ study </w:t>
      </w:r>
      <w:r w:rsidR="00AE0ECC">
        <w:t>to reduce NO</w:t>
      </w:r>
      <w:r w:rsidR="00AE0ECC" w:rsidRPr="00AE0ECC">
        <w:rPr>
          <w:vertAlign w:val="subscript"/>
        </w:rPr>
        <w:t>2</w:t>
      </w:r>
      <w:r w:rsidR="00AE0ECC">
        <w:t xml:space="preserve"> along the </w:t>
      </w:r>
      <w:r>
        <w:t xml:space="preserve">A257 (Oldbury) and A41 (West </w:t>
      </w:r>
      <w:r w:rsidR="00AE0ECC">
        <w:t>Bromwich</w:t>
      </w:r>
      <w:r>
        <w:t>)</w:t>
      </w:r>
      <w:r w:rsidR="00AE0ECC">
        <w:t>. As one site on the A257 (Oldbury) still exceeds 40</w:t>
      </w:r>
      <w:r w:rsidR="00AE0ECC" w:rsidRPr="00A84284">
        <w:t>µg/m</w:t>
      </w:r>
      <w:r w:rsidR="00AE0ECC" w:rsidRPr="00A84284">
        <w:rPr>
          <w:vertAlign w:val="superscript"/>
        </w:rPr>
        <w:t>3</w:t>
      </w:r>
      <w:r w:rsidR="00AE0ECC">
        <w:t xml:space="preserve"> we await further direction from JAQU.</w:t>
      </w:r>
    </w:p>
    <w:p w14:paraId="03E0CE03" w14:textId="5927673F" w:rsidR="00E75E6F" w:rsidRPr="004869D8" w:rsidRDefault="00421F08" w:rsidP="004869D8">
      <w:pPr>
        <w:pStyle w:val="ListParagraph"/>
        <w:numPr>
          <w:ilvl w:val="0"/>
          <w:numId w:val="30"/>
        </w:numPr>
      </w:pPr>
      <w:r w:rsidRPr="0007782A">
        <w:t>The annual review of Sandwell's licensed private vehicle fleet was conducted to identify trends in fuel profiles since 2019. (</w:t>
      </w:r>
      <w:r w:rsidR="006D0598" w:rsidRPr="0007782A">
        <w:t>N.B.</w:t>
      </w:r>
      <w:r w:rsidRPr="0007782A">
        <w:t xml:space="preserve"> 2020 data was incomplete and therefore not included.) Figure </w:t>
      </w:r>
      <w:r w:rsidR="00EF161A" w:rsidRPr="0007782A">
        <w:t>2.1</w:t>
      </w:r>
      <w:r w:rsidRPr="0007782A">
        <w:t xml:space="preserve"> illustrates a significant shift towards hybrid vehicles, while the numbers of diesel and petrol vehicles have remained relatively unchanged since 2021. </w:t>
      </w:r>
      <w:r w:rsidR="0086166E" w:rsidRPr="0007782A">
        <w:t xml:space="preserve">There </w:t>
      </w:r>
      <w:r w:rsidRPr="0007782A">
        <w:t xml:space="preserve">has been a notable decrease in the number of fully electric vehicles, from 36 in 2021 to just 2 in 2023. </w:t>
      </w:r>
      <w:r w:rsidR="000C7278" w:rsidRPr="0007782A">
        <w:t xml:space="preserve">Figure 2.2 provides an overview of the private hire vehicle fleet in 2023 based on fuel type. The Council is in the early stages of </w:t>
      </w:r>
      <w:r w:rsidR="0086166E" w:rsidRPr="0007782A">
        <w:t xml:space="preserve">developing </w:t>
      </w:r>
      <w:r w:rsidR="000C7278" w:rsidRPr="0007782A">
        <w:t>a new taxi/private hire vehicle emissions policy that will</w:t>
      </w:r>
      <w:r w:rsidR="000C7278">
        <w:t xml:space="preserve"> </w:t>
      </w:r>
      <w:r w:rsidR="000C7278">
        <w:lastRenderedPageBreak/>
        <w:t xml:space="preserve">support air quality improvements by encouraging </w:t>
      </w:r>
      <w:r w:rsidR="000C7278" w:rsidRPr="00421F08">
        <w:t xml:space="preserve">the adoption of cleaner vehicles in </w:t>
      </w:r>
      <w:r w:rsidR="004869D8">
        <w:rPr>
          <w:noProof/>
        </w:rPr>
        <w:drawing>
          <wp:anchor distT="0" distB="0" distL="114300" distR="114300" simplePos="0" relativeHeight="251806720" behindDoc="1" locked="0" layoutInCell="1" allowOverlap="1" wp14:anchorId="0789EEB0" wp14:editId="329E8190">
            <wp:simplePos x="0" y="0"/>
            <wp:positionH relativeFrom="column">
              <wp:posOffset>105410</wp:posOffset>
            </wp:positionH>
            <wp:positionV relativeFrom="paragraph">
              <wp:posOffset>835660</wp:posOffset>
            </wp:positionV>
            <wp:extent cx="3203575" cy="1883410"/>
            <wp:effectExtent l="0" t="0" r="15875" b="2540"/>
            <wp:wrapTight wrapText="bothSides">
              <wp:wrapPolygon edited="0">
                <wp:start x="0" y="0"/>
                <wp:lineTo x="0" y="21411"/>
                <wp:lineTo x="21579" y="21411"/>
                <wp:lineTo x="21579" y="0"/>
                <wp:lineTo x="0" y="0"/>
              </wp:wrapPolygon>
            </wp:wrapTight>
            <wp:docPr id="19" name="Chart 19" descr="A chart demonstrating that since 2019 most private hire vehicles are now hybrids 605, 408 are diesel, 220 petrol, 18 LPG and only 2 electric. Hybrids have grown the most in popularity and whilst diesel and petrol have remained fairly constant for the last 3 years.">
              <a:extLst xmlns:a="http://schemas.openxmlformats.org/drawingml/2006/main">
                <a:ext uri="{FF2B5EF4-FFF2-40B4-BE49-F238E27FC236}">
                  <a16:creationId xmlns:a16="http://schemas.microsoft.com/office/drawing/2014/main" id="{6600A738-1F25-DB03-EE9C-333B6341B9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004869D8">
        <w:rPr>
          <w:noProof/>
        </w:rPr>
        <w:drawing>
          <wp:anchor distT="0" distB="0" distL="114300" distR="114300" simplePos="0" relativeHeight="251807744" behindDoc="1" locked="0" layoutInCell="1" allowOverlap="1" wp14:anchorId="3701E3F6" wp14:editId="09A41046">
            <wp:simplePos x="0" y="0"/>
            <wp:positionH relativeFrom="column">
              <wp:posOffset>3578798</wp:posOffset>
            </wp:positionH>
            <wp:positionV relativeFrom="paragraph">
              <wp:posOffset>850593</wp:posOffset>
            </wp:positionV>
            <wp:extent cx="2374265" cy="2313305"/>
            <wp:effectExtent l="0" t="0" r="6985" b="10795"/>
            <wp:wrapTight wrapText="bothSides">
              <wp:wrapPolygon edited="0">
                <wp:start x="0" y="0"/>
                <wp:lineTo x="0" y="21523"/>
                <wp:lineTo x="21490" y="21523"/>
                <wp:lineTo x="21490" y="0"/>
                <wp:lineTo x="0" y="0"/>
              </wp:wrapPolygon>
            </wp:wrapTight>
            <wp:docPr id="24" name="Chart 24" descr="Pie chart that shows percentage of each type of private hire vehicle licensed in Sandwell in 2023 by fuel type. 48% are hybrid, 32% diesel, 17% petrol, 2%LPG and 1% Electric.">
              <a:extLst xmlns:a="http://schemas.openxmlformats.org/drawingml/2006/main">
                <a:ext uri="{FF2B5EF4-FFF2-40B4-BE49-F238E27FC236}">
                  <a16:creationId xmlns:a16="http://schemas.microsoft.com/office/drawing/2014/main" id="{736C0EEC-D27E-22B8-83C8-1B75B54B67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r w:rsidR="004869D8">
        <w:rPr>
          <w:noProof/>
        </w:rPr>
        <mc:AlternateContent>
          <mc:Choice Requires="wps">
            <w:drawing>
              <wp:anchor distT="45720" distB="45720" distL="114300" distR="114300" simplePos="0" relativeHeight="251805696" behindDoc="1" locked="0" layoutInCell="1" allowOverlap="1" wp14:anchorId="4C91D873" wp14:editId="5304377C">
                <wp:simplePos x="0" y="0"/>
                <wp:positionH relativeFrom="margin">
                  <wp:align>right</wp:align>
                </wp:positionH>
                <wp:positionV relativeFrom="paragraph">
                  <wp:posOffset>415188</wp:posOffset>
                </wp:positionV>
                <wp:extent cx="2632075" cy="552450"/>
                <wp:effectExtent l="0" t="0" r="0" b="0"/>
                <wp:wrapTight wrapText="bothSides">
                  <wp:wrapPolygon edited="0">
                    <wp:start x="0" y="0"/>
                    <wp:lineTo x="0" y="20855"/>
                    <wp:lineTo x="21418" y="20855"/>
                    <wp:lineTo x="21418" y="0"/>
                    <wp:lineTo x="0" y="0"/>
                  </wp:wrapPolygon>
                </wp:wrapTight>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552450"/>
                        </a:xfrm>
                        <a:prstGeom prst="rect">
                          <a:avLst/>
                        </a:prstGeom>
                        <a:solidFill>
                          <a:srgbClr val="FFFFFF"/>
                        </a:solidFill>
                        <a:ln w="9525">
                          <a:noFill/>
                          <a:miter lim="800000"/>
                          <a:headEnd/>
                          <a:tailEnd/>
                        </a:ln>
                      </wps:spPr>
                      <wps:txbx>
                        <w:txbxContent>
                          <w:p w14:paraId="5F7AC3F1" w14:textId="3EFA20C6" w:rsidR="004869D8" w:rsidRDefault="004869D8" w:rsidP="004869D8">
                            <w:pPr>
                              <w:pStyle w:val="Caption"/>
                              <w:spacing w:before="0" w:line="276" w:lineRule="auto"/>
                            </w:pPr>
                            <w:bookmarkStart w:id="204" w:name="_Toc168753931"/>
                            <w:r>
                              <w:t xml:space="preserve">Figure </w:t>
                            </w:r>
                            <w:r w:rsidR="00780929">
                              <w:fldChar w:fldCharType="begin"/>
                            </w:r>
                            <w:r w:rsidR="00780929">
                              <w:instrText xml:space="preserve"> STYLEREF 1 \s </w:instrText>
                            </w:r>
                            <w:r w:rsidR="00780929">
                              <w:fldChar w:fldCharType="separate"/>
                            </w:r>
                            <w:r>
                              <w:rPr>
                                <w:noProof/>
                              </w:rPr>
                              <w:t>2</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2</w:t>
                            </w:r>
                            <w:r w:rsidR="00780929">
                              <w:rPr>
                                <w:noProof/>
                              </w:rPr>
                              <w:fldChar w:fldCharType="end"/>
                            </w:r>
                            <w:r>
                              <w:t xml:space="preserve"> </w:t>
                            </w:r>
                            <w:bookmarkStart w:id="205" w:name="_Hlk168753929"/>
                            <w:r>
                              <w:t>–</w:t>
                            </w:r>
                            <w:bookmarkEnd w:id="205"/>
                            <w:r>
                              <w:t xml:space="preserve"> </w:t>
                            </w:r>
                            <w:r>
                              <w:rPr>
                                <w:szCs w:val="24"/>
                              </w:rPr>
                              <w:t>Private Hire Vehicles by Fuel Type in Sandwell 2023</w:t>
                            </w:r>
                            <w:bookmarkEnd w:id="20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1D873" id="_x0000_s1028" type="#_x0000_t202" style="position:absolute;left:0;text-align:left;margin-left:156.05pt;margin-top:32.7pt;width:207.25pt;height:43.5pt;z-index:-251510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sQEQIAAP0DAAAOAAAAZHJzL2Uyb0RvYy54bWysU9tu2zAMfR+wfxD0vtjx4l6MOEWXLsOA&#10;7gJ0+wBFlmNhsqhRSuzu60vJaRp0b8P0IIgieUQeHi1vxt6wg0KvwdZ8Pss5U1ZCo+2u5j9/bN5d&#10;ceaDsI0wYFXNH5XnN6u3b5aDq1QBHZhGISMQ66vB1bwLwVVZ5mWneuFn4JQlZwvYi0Am7rIGxUDo&#10;vcmKPL/IBsDGIUjlPd3eTU6+Svhtq2T41rZeBWZqTrWFtGPat3HPVktR7VC4TstjGeIfquiFtvTo&#10;CepOBMH2qP+C6rVE8NCGmYQ+g7bVUqUeqJt5/qqbh044lXohcrw70eT/H6z8enhw35GF8QOMNMDU&#10;hHf3IH95ZmHdCbtTt4gwdEo09PA8UpYNzlfH1Ei1r3wE2Q5foKEhi32ABDS22EdWqE9G6DSAxxPp&#10;agxM0mVx8b7IL0vOJPnKsliUaSqZqJ6zHfrwSUHP4qHmSENN6OJw70OsRlTPIfExD0Y3G21MMnC3&#10;XRtkB0EC2KSVGngVZiwban5dFmVCthDzkzZ6HUigRvc1v8rjmiQT2fhomxQShDbTmSox9khPZGTi&#10;JozbkemGWo25ka0tNI/EF8KkR/o/dOgA/3A2kBZr7n/vBSrOzGdLnF/PF4so3mQsysuCDDz3bM89&#10;wkqCqnngbDquQxJ8pMPCLc2m1Ym2l0qOJZPGEpvH/xBFfG6nqJdfu3oCAAD//wMAUEsDBBQABgAI&#10;AAAAIQAiUEUO3AAAAAcBAAAPAAAAZHJzL2Rvd25yZXYueG1sTI/NTsMwEITvSLyDtUhcEHVaOSlN&#10;41SABOLanwfYxNskIl5Hsdukb485wXE0o5lvit1se3Gl0XeONSwXCQji2pmOGw2n48fzCwgfkA32&#10;jknDjTzsyvu7AnPjJt7T9RAaEUvY56ihDWHIpfR1Sxb9wg3E0Tu70WKIcmykGXGK5baXqyTJpMWO&#10;40KLA723VH8fLlbD+Wt6SjdT9RlO673K3rBbV+6m9ePD/LoFEWgOf2H4xY/oUEamyl3YeNFriEeC&#10;hixVIKKrlioFUcVYulIgy0L+5y9/AAAA//8DAFBLAQItABQABgAIAAAAIQC2gziS/gAAAOEBAAAT&#10;AAAAAAAAAAAAAAAAAAAAAABbQ29udGVudF9UeXBlc10ueG1sUEsBAi0AFAAGAAgAAAAhADj9If/W&#10;AAAAlAEAAAsAAAAAAAAAAAAAAAAALwEAAF9yZWxzLy5yZWxzUEsBAi0AFAAGAAgAAAAhAIo0qxAR&#10;AgAA/QMAAA4AAAAAAAAAAAAAAAAALgIAAGRycy9lMm9Eb2MueG1sUEsBAi0AFAAGAAgAAAAhACJQ&#10;RQ7cAAAABwEAAA8AAAAAAAAAAAAAAAAAawQAAGRycy9kb3ducmV2LnhtbFBLBQYAAAAABAAEAPMA&#10;AAB0BQAAAAA=&#10;" stroked="f">
                <v:textbox>
                  <w:txbxContent>
                    <w:p w14:paraId="5F7AC3F1" w14:textId="3EFA20C6" w:rsidR="004869D8" w:rsidRDefault="004869D8" w:rsidP="004869D8">
                      <w:pPr>
                        <w:pStyle w:val="Caption"/>
                        <w:spacing w:before="0" w:line="276" w:lineRule="auto"/>
                      </w:pPr>
                      <w:bookmarkStart w:id="206" w:name="_Toc168753931"/>
                      <w:r>
                        <w:t xml:space="preserve">Figure </w:t>
                      </w:r>
                      <w:r w:rsidR="00780929">
                        <w:fldChar w:fldCharType="begin"/>
                      </w:r>
                      <w:r w:rsidR="00780929">
                        <w:instrText xml:space="preserve"> STYLEREF 1 \s </w:instrText>
                      </w:r>
                      <w:r w:rsidR="00780929">
                        <w:fldChar w:fldCharType="separate"/>
                      </w:r>
                      <w:r>
                        <w:rPr>
                          <w:noProof/>
                        </w:rPr>
                        <w:t>2</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2</w:t>
                      </w:r>
                      <w:r w:rsidR="00780929">
                        <w:rPr>
                          <w:noProof/>
                        </w:rPr>
                        <w:fldChar w:fldCharType="end"/>
                      </w:r>
                      <w:r>
                        <w:t xml:space="preserve"> </w:t>
                      </w:r>
                      <w:bookmarkStart w:id="207" w:name="_Hlk168753929"/>
                      <w:r>
                        <w:t>–</w:t>
                      </w:r>
                      <w:bookmarkEnd w:id="207"/>
                      <w:r>
                        <w:t xml:space="preserve"> </w:t>
                      </w:r>
                      <w:r>
                        <w:rPr>
                          <w:szCs w:val="24"/>
                        </w:rPr>
                        <w:t>Private Hire Vehicles by Fuel Type in Sandwell 2023</w:t>
                      </w:r>
                      <w:bookmarkEnd w:id="206"/>
                    </w:p>
                  </w:txbxContent>
                </v:textbox>
                <w10:wrap type="tight" anchorx="margin"/>
              </v:shape>
            </w:pict>
          </mc:Fallback>
        </mc:AlternateContent>
      </w:r>
      <w:r w:rsidR="004869D8">
        <w:rPr>
          <w:noProof/>
        </w:rPr>
        <mc:AlternateContent>
          <mc:Choice Requires="wps">
            <w:drawing>
              <wp:anchor distT="45720" distB="45720" distL="114300" distR="114300" simplePos="0" relativeHeight="251803648" behindDoc="0" locked="0" layoutInCell="1" allowOverlap="1" wp14:anchorId="627BD359" wp14:editId="7A61756F">
                <wp:simplePos x="0" y="0"/>
                <wp:positionH relativeFrom="column">
                  <wp:posOffset>31750</wp:posOffset>
                </wp:positionH>
                <wp:positionV relativeFrom="paragraph">
                  <wp:posOffset>602144</wp:posOffset>
                </wp:positionV>
                <wp:extent cx="3303270" cy="552450"/>
                <wp:effectExtent l="0" t="0" r="0" b="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270" cy="552450"/>
                        </a:xfrm>
                        <a:prstGeom prst="rect">
                          <a:avLst/>
                        </a:prstGeom>
                        <a:solidFill>
                          <a:srgbClr val="FFFFFF"/>
                        </a:solidFill>
                        <a:ln w="9525">
                          <a:noFill/>
                          <a:miter lim="800000"/>
                          <a:headEnd/>
                          <a:tailEnd/>
                        </a:ln>
                      </wps:spPr>
                      <wps:txbx>
                        <w:txbxContent>
                          <w:p w14:paraId="553E26AE" w14:textId="39582E36" w:rsidR="002B03B5" w:rsidRDefault="002B03B5" w:rsidP="004869D8">
                            <w:pPr>
                              <w:pStyle w:val="Caption"/>
                              <w:spacing w:before="0"/>
                            </w:pPr>
                            <w:bookmarkStart w:id="208" w:name="_Toc168753932"/>
                            <w:r>
                              <w:t xml:space="preserve">Figure </w:t>
                            </w:r>
                            <w:r w:rsidR="00780929">
                              <w:fldChar w:fldCharType="begin"/>
                            </w:r>
                            <w:r w:rsidR="00780929">
                              <w:instrText xml:space="preserve"> STYLEREF 1 \s </w:instrText>
                            </w:r>
                            <w:r w:rsidR="00780929">
                              <w:fldChar w:fldCharType="separate"/>
                            </w:r>
                            <w:r>
                              <w:rPr>
                                <w:noProof/>
                              </w:rPr>
                              <w:t>2</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1</w:t>
                            </w:r>
                            <w:r w:rsidR="00780929">
                              <w:rPr>
                                <w:noProof/>
                              </w:rPr>
                              <w:fldChar w:fldCharType="end"/>
                            </w:r>
                            <w:r w:rsidR="004869D8">
                              <w:rPr>
                                <w:szCs w:val="24"/>
                              </w:rPr>
                              <w:t xml:space="preserve"> </w:t>
                            </w:r>
                            <w:r w:rsidR="004869D8">
                              <w:t>–</w:t>
                            </w:r>
                            <w:r>
                              <w:rPr>
                                <w:szCs w:val="24"/>
                              </w:rPr>
                              <w:t xml:space="preserve"> Trends in Private Hire</w:t>
                            </w:r>
                            <w:r w:rsidR="004869D8" w:rsidRPr="004869D8">
                              <w:rPr>
                                <w:szCs w:val="24"/>
                              </w:rPr>
                              <w:t xml:space="preserve"> </w:t>
                            </w:r>
                            <w:r w:rsidR="004869D8">
                              <w:rPr>
                                <w:szCs w:val="24"/>
                              </w:rPr>
                              <w:t>Vehicle Fuel Type in Sandwell</w:t>
                            </w:r>
                            <w:bookmarkEnd w:id="20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BD359" id="_x0000_s1029" type="#_x0000_t202" style="position:absolute;left:0;text-align:left;margin-left:2.5pt;margin-top:47.4pt;width:260.1pt;height:43.5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minEQIAAP0DAAAOAAAAZHJzL2Uyb0RvYy54bWysU21v2yAQ/j5p/wHxfbHjxGtrxam6dJkm&#10;dS9Stx+AMY7RgGNAYme/vgdO06j7No0PiOPuHu6ee1jdjlqRg3BegqnpfJZTIgyHVppdTX/+2L67&#10;psQHZlqmwIiaHoWnt+u3b1aDrUQBPahWOIIgxleDrWkfgq2yzPNeaOZnYIVBZwdOs4Cm22WtYwOi&#10;a5UVef4+G8C11gEX3uPt/eSk64TfdYKHb13nRSCqplhbSLtLexP3bL1i1c4x20t+KoP9QxWaSYOP&#10;nqHuWWBk7+RfUFpyBx66MOOgM+g6yUXqAbuZ56+6eeyZFakXJMfbM03+/8Hyr4dH+92RMH6AEQeY&#10;mvD2AfgvTwxsemZ24s45GHrBWnx4HinLBuurU2qk2lc+gjTDF2hxyGwfIAGNndORFeyTIDoO4Hgm&#10;XYyBcLxcLPJFcYUujr6yLJZlmkrGquds63z4JECTeKipw6EmdHZ48CFWw6rnkPiYByXbrVQqGW7X&#10;bJQjB4YC2KaVGngVpgwZanpTFmVCNhDzkza0DChQJXVNr/O4JslENj6aNoUEJtV0xkqUOdETGZm4&#10;CWMzEtliqzE3stVAe0S+HEx6xP+Dhx7cH0oG1GJN/e89c4IS9dkg5zfz5TKKNxnL8qpAw116mksP&#10;MxyhahoomY6bkAQf6TBwh7PpZKLtpZJTyaixxObpP0QRX9op6uXXrp8AAAD//wMAUEsDBBQABgAI&#10;AAAAIQAohQsI3QAAAAgBAAAPAAAAZHJzL2Rvd25yZXYueG1sTI/dToNAEIXvTXyHzZh4Y+xSUlqK&#10;LI2aaLztzwMMMAUiO0vYbaFv73ill5Nzcub78t1se3Wl0XeODSwXESjiytUdNwZOx4/nFJQPyDX2&#10;jsnAjTzsivu7HLPaTbyn6yE0SkbYZ2igDWHItPZVSxb9wg3Ekp3daDHIOTa6HnGScdvrOIrW2mLH&#10;8qHFgd5bqr4PF2vg/DU9Jdup/AynzX61fsNuU7qbMY8P8+sLqEBz+CvDL76gQyFMpbtw7VVvIBGT&#10;YGC7EgGJkziJQZXSS5cp6CLX/wWKHwAAAP//AwBQSwECLQAUAAYACAAAACEAtoM4kv4AAADhAQAA&#10;EwAAAAAAAAAAAAAAAAAAAAAAW0NvbnRlbnRfVHlwZXNdLnhtbFBLAQItABQABgAIAAAAIQA4/SH/&#10;1gAAAJQBAAALAAAAAAAAAAAAAAAAAC8BAABfcmVscy8ucmVsc1BLAQItABQABgAIAAAAIQDZymin&#10;EQIAAP0DAAAOAAAAAAAAAAAAAAAAAC4CAABkcnMvZTJvRG9jLnhtbFBLAQItABQABgAIAAAAIQAo&#10;hQsI3QAAAAgBAAAPAAAAAAAAAAAAAAAAAGsEAABkcnMvZG93bnJldi54bWxQSwUGAAAAAAQABADz&#10;AAAAdQUAAAAA&#10;" stroked="f">
                <v:textbox>
                  <w:txbxContent>
                    <w:p w14:paraId="553E26AE" w14:textId="39582E36" w:rsidR="002B03B5" w:rsidRDefault="002B03B5" w:rsidP="004869D8">
                      <w:pPr>
                        <w:pStyle w:val="Caption"/>
                        <w:spacing w:before="0"/>
                      </w:pPr>
                      <w:bookmarkStart w:id="209" w:name="_Toc168753932"/>
                      <w:r>
                        <w:t xml:space="preserve">Figure </w:t>
                      </w:r>
                      <w:r w:rsidR="00780929">
                        <w:fldChar w:fldCharType="begin"/>
                      </w:r>
                      <w:r w:rsidR="00780929">
                        <w:instrText xml:space="preserve"> STYLEREF 1 \s </w:instrText>
                      </w:r>
                      <w:r w:rsidR="00780929">
                        <w:fldChar w:fldCharType="separate"/>
                      </w:r>
                      <w:r>
                        <w:rPr>
                          <w:noProof/>
                        </w:rPr>
                        <w:t>2</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1</w:t>
                      </w:r>
                      <w:r w:rsidR="00780929">
                        <w:rPr>
                          <w:noProof/>
                        </w:rPr>
                        <w:fldChar w:fldCharType="end"/>
                      </w:r>
                      <w:r w:rsidR="004869D8">
                        <w:rPr>
                          <w:szCs w:val="24"/>
                        </w:rPr>
                        <w:t xml:space="preserve"> </w:t>
                      </w:r>
                      <w:r w:rsidR="004869D8">
                        <w:t>–</w:t>
                      </w:r>
                      <w:r>
                        <w:rPr>
                          <w:szCs w:val="24"/>
                        </w:rPr>
                        <w:t xml:space="preserve"> Trends in Private Hire</w:t>
                      </w:r>
                      <w:r w:rsidR="004869D8" w:rsidRPr="004869D8">
                        <w:rPr>
                          <w:szCs w:val="24"/>
                        </w:rPr>
                        <w:t xml:space="preserve"> </w:t>
                      </w:r>
                      <w:r w:rsidR="004869D8">
                        <w:rPr>
                          <w:szCs w:val="24"/>
                        </w:rPr>
                        <w:t>Vehicle Fuel Type in Sandwell</w:t>
                      </w:r>
                      <w:bookmarkEnd w:id="209"/>
                    </w:p>
                  </w:txbxContent>
                </v:textbox>
                <w10:wrap type="square"/>
              </v:shape>
            </w:pict>
          </mc:Fallback>
        </mc:AlternateContent>
      </w:r>
      <w:r w:rsidR="000C7278" w:rsidRPr="00421F08">
        <w:t>this sector.</w:t>
      </w:r>
    </w:p>
    <w:p w14:paraId="1234CFE6" w14:textId="77777777" w:rsidR="004869D8" w:rsidRDefault="004869D8" w:rsidP="00FC2755">
      <w:pPr>
        <w:pStyle w:val="Contents"/>
        <w:rPr>
          <w:noProof/>
        </w:rPr>
      </w:pPr>
    </w:p>
    <w:p w14:paraId="1F644174" w14:textId="05DD3487" w:rsidR="00FC2755" w:rsidRPr="00FC2755" w:rsidRDefault="00FC2755" w:rsidP="005451CE">
      <w:pPr>
        <w:pStyle w:val="Caption"/>
      </w:pPr>
      <w:r w:rsidRPr="00FC2755">
        <w:t xml:space="preserve">Measures to be </w:t>
      </w:r>
      <w:r w:rsidR="00725975">
        <w:t>C</w:t>
      </w:r>
      <w:r w:rsidRPr="00FC2755">
        <w:t>ompleted in 202</w:t>
      </w:r>
      <w:r>
        <w:t>4</w:t>
      </w:r>
    </w:p>
    <w:p w14:paraId="22E4DF5E" w14:textId="77777777" w:rsidR="00BB172E" w:rsidRDefault="00E6753B" w:rsidP="00FC2755">
      <w:pPr>
        <w:pStyle w:val="ListParagraph"/>
        <w:ind w:left="0"/>
      </w:pPr>
      <w:r>
        <w:t xml:space="preserve">Sandwell MBC </w:t>
      </w:r>
      <w:r w:rsidR="00FC1045">
        <w:t>expects the following measures to be completed over the course of the next reporting year:</w:t>
      </w:r>
    </w:p>
    <w:p w14:paraId="5657A27C" w14:textId="404C8104" w:rsidR="005001FE" w:rsidRDefault="005001FE" w:rsidP="00360CB7">
      <w:pPr>
        <w:pStyle w:val="ListParagraph"/>
        <w:numPr>
          <w:ilvl w:val="0"/>
          <w:numId w:val="31"/>
        </w:numPr>
        <w:rPr>
          <w:color w:val="000000" w:themeColor="text1"/>
        </w:rPr>
      </w:pPr>
      <w:r w:rsidRPr="005001FE">
        <w:rPr>
          <w:color w:val="000000" w:themeColor="text1"/>
        </w:rPr>
        <w:t xml:space="preserve">Launch of the ‘Auntie Duck’ Education Programme, </w:t>
      </w:r>
      <w:r w:rsidR="0086166E" w:rsidRPr="005001FE">
        <w:rPr>
          <w:color w:val="000000" w:themeColor="text1"/>
        </w:rPr>
        <w:t>cent</w:t>
      </w:r>
      <w:r w:rsidR="0086166E">
        <w:rPr>
          <w:color w:val="000000" w:themeColor="text1"/>
        </w:rPr>
        <w:t>r</w:t>
      </w:r>
      <w:r w:rsidR="0086166E" w:rsidRPr="005001FE">
        <w:rPr>
          <w:color w:val="000000" w:themeColor="text1"/>
        </w:rPr>
        <w:t>ed</w:t>
      </w:r>
      <w:r w:rsidRPr="005001FE">
        <w:rPr>
          <w:color w:val="000000" w:themeColor="text1"/>
        </w:rPr>
        <w:t xml:space="preserve"> around a brand-new air pollution storybook commissioned by Sandwell’s Air Quality Team. </w:t>
      </w:r>
      <w:r w:rsidR="00544F9F">
        <w:rPr>
          <w:color w:val="000000" w:themeColor="text1"/>
        </w:rPr>
        <w:t>The book is s</w:t>
      </w:r>
      <w:r w:rsidRPr="005001FE">
        <w:rPr>
          <w:color w:val="000000" w:themeColor="text1"/>
        </w:rPr>
        <w:t xml:space="preserve">uitable for Key Stage 2 children </w:t>
      </w:r>
      <w:r w:rsidR="00544F9F">
        <w:rPr>
          <w:color w:val="000000" w:themeColor="text1"/>
        </w:rPr>
        <w:t>and a</w:t>
      </w:r>
      <w:r w:rsidR="0086166E">
        <w:rPr>
          <w:color w:val="000000" w:themeColor="text1"/>
        </w:rPr>
        <w:t xml:space="preserve"> free</w:t>
      </w:r>
      <w:r w:rsidRPr="005001FE">
        <w:rPr>
          <w:color w:val="000000" w:themeColor="text1"/>
        </w:rPr>
        <w:t xml:space="preserve"> digital copy will be available </w:t>
      </w:r>
      <w:r w:rsidR="0086166E">
        <w:rPr>
          <w:color w:val="000000" w:themeColor="text1"/>
        </w:rPr>
        <w:t>on-line</w:t>
      </w:r>
      <w:r w:rsidR="00544F9F">
        <w:rPr>
          <w:color w:val="000000" w:themeColor="text1"/>
        </w:rPr>
        <w:t>. P</w:t>
      </w:r>
      <w:r w:rsidRPr="005001FE">
        <w:rPr>
          <w:color w:val="000000" w:themeColor="text1"/>
        </w:rPr>
        <w:t xml:space="preserve">aper copies of the book will also be offered to every primary school in Sandwell, alongside 3 lesson plans and associated </w:t>
      </w:r>
      <w:r w:rsidR="0086166E">
        <w:rPr>
          <w:color w:val="000000" w:themeColor="text1"/>
        </w:rPr>
        <w:t xml:space="preserve">learning </w:t>
      </w:r>
      <w:r w:rsidRPr="005001FE">
        <w:rPr>
          <w:color w:val="000000" w:themeColor="text1"/>
        </w:rPr>
        <w:t>activities that meet with PSHE national curriculum requirements.</w:t>
      </w:r>
    </w:p>
    <w:p w14:paraId="72175A88" w14:textId="4E34B02E" w:rsidR="00C1015C" w:rsidRPr="00675E83" w:rsidRDefault="00675E83" w:rsidP="00360CB7">
      <w:pPr>
        <w:pStyle w:val="ListParagraph"/>
        <w:numPr>
          <w:ilvl w:val="0"/>
          <w:numId w:val="31"/>
        </w:numPr>
        <w:rPr>
          <w:color w:val="000000" w:themeColor="text1"/>
        </w:rPr>
      </w:pPr>
      <w:r w:rsidRPr="00675E83">
        <w:rPr>
          <w:color w:val="000000" w:themeColor="text1"/>
        </w:rPr>
        <w:t xml:space="preserve">The new </w:t>
      </w:r>
      <w:r w:rsidR="00C1015C" w:rsidRPr="00675E83">
        <w:rPr>
          <w:color w:val="000000" w:themeColor="text1"/>
        </w:rPr>
        <w:t>Wednesbury</w:t>
      </w:r>
      <w:r w:rsidR="00893126" w:rsidRPr="00675E83">
        <w:rPr>
          <w:color w:val="000000" w:themeColor="text1"/>
        </w:rPr>
        <w:t xml:space="preserve"> Walking and Cycling</w:t>
      </w:r>
      <w:r w:rsidR="00C1015C" w:rsidRPr="00675E83">
        <w:rPr>
          <w:color w:val="000000" w:themeColor="text1"/>
        </w:rPr>
        <w:t xml:space="preserve"> map </w:t>
      </w:r>
      <w:r w:rsidRPr="00675E83">
        <w:rPr>
          <w:color w:val="000000" w:themeColor="text1"/>
        </w:rPr>
        <w:t xml:space="preserve">will be piloted with residents in the town, with the aim to produce at least one more for </w:t>
      </w:r>
      <w:r w:rsidR="00F96CAA" w:rsidRPr="00675E83">
        <w:rPr>
          <w:color w:val="000000" w:themeColor="text1"/>
        </w:rPr>
        <w:t>another town in Sandw</w:t>
      </w:r>
      <w:r w:rsidR="00BB172E" w:rsidRPr="00675E83">
        <w:rPr>
          <w:color w:val="000000" w:themeColor="text1"/>
        </w:rPr>
        <w:t>ell.</w:t>
      </w:r>
    </w:p>
    <w:p w14:paraId="2C8487E9" w14:textId="229700D9" w:rsidR="00C1015C" w:rsidRPr="00675E83" w:rsidRDefault="00675E83" w:rsidP="00360CB7">
      <w:pPr>
        <w:pStyle w:val="ListParagraph"/>
        <w:numPr>
          <w:ilvl w:val="0"/>
          <w:numId w:val="31"/>
        </w:numPr>
        <w:rPr>
          <w:color w:val="000000" w:themeColor="text1"/>
        </w:rPr>
      </w:pPr>
      <w:r w:rsidRPr="00675E83">
        <w:rPr>
          <w:color w:val="000000" w:themeColor="text1"/>
        </w:rPr>
        <w:t xml:space="preserve">The </w:t>
      </w:r>
      <w:r>
        <w:rPr>
          <w:color w:val="000000" w:themeColor="text1"/>
        </w:rPr>
        <w:t xml:space="preserve">evaluation report on the </w:t>
      </w:r>
      <w:r w:rsidR="00C1015C" w:rsidRPr="00675E83">
        <w:rPr>
          <w:color w:val="000000" w:themeColor="text1"/>
        </w:rPr>
        <w:t>Faith communities</w:t>
      </w:r>
      <w:r w:rsidR="00893126" w:rsidRPr="00675E83">
        <w:rPr>
          <w:color w:val="000000" w:themeColor="text1"/>
        </w:rPr>
        <w:t xml:space="preserve"> for Clean Air</w:t>
      </w:r>
      <w:r w:rsidR="00C1015C" w:rsidRPr="00675E83">
        <w:rPr>
          <w:color w:val="000000" w:themeColor="text1"/>
        </w:rPr>
        <w:t xml:space="preserve"> </w:t>
      </w:r>
      <w:r w:rsidR="00893126" w:rsidRPr="00675E83">
        <w:rPr>
          <w:color w:val="000000" w:themeColor="text1"/>
        </w:rPr>
        <w:t>P</w:t>
      </w:r>
      <w:r w:rsidR="00C1015C" w:rsidRPr="00675E83">
        <w:rPr>
          <w:color w:val="000000" w:themeColor="text1"/>
        </w:rPr>
        <w:t>roject</w:t>
      </w:r>
      <w:r>
        <w:rPr>
          <w:color w:val="000000" w:themeColor="text1"/>
        </w:rPr>
        <w:t xml:space="preserve"> funded by a Defra Air Quality Grant,</w:t>
      </w:r>
      <w:r w:rsidR="006300F9" w:rsidRPr="00675E83">
        <w:rPr>
          <w:color w:val="000000" w:themeColor="text1"/>
        </w:rPr>
        <w:t xml:space="preserve"> </w:t>
      </w:r>
      <w:r>
        <w:rPr>
          <w:color w:val="000000" w:themeColor="text1"/>
        </w:rPr>
        <w:t xml:space="preserve">will </w:t>
      </w:r>
      <w:r w:rsidRPr="00675E83">
        <w:rPr>
          <w:color w:val="000000" w:themeColor="text1"/>
        </w:rPr>
        <w:t>be published</w:t>
      </w:r>
      <w:r>
        <w:rPr>
          <w:color w:val="000000" w:themeColor="text1"/>
        </w:rPr>
        <w:t>.</w:t>
      </w:r>
    </w:p>
    <w:p w14:paraId="6B583AA8" w14:textId="08D7D577" w:rsidR="00C1015C" w:rsidRPr="00F264BF" w:rsidRDefault="00544F9F" w:rsidP="00360CB7">
      <w:pPr>
        <w:pStyle w:val="ListParagraph"/>
        <w:numPr>
          <w:ilvl w:val="0"/>
          <w:numId w:val="31"/>
        </w:numPr>
        <w:rPr>
          <w:color w:val="000000" w:themeColor="text1"/>
        </w:rPr>
      </w:pPr>
      <w:r>
        <w:rPr>
          <w:color w:val="000000" w:themeColor="text1"/>
        </w:rPr>
        <w:t>Information on a</w:t>
      </w:r>
      <w:r w:rsidR="00675E83" w:rsidRPr="00F264BF">
        <w:rPr>
          <w:color w:val="000000" w:themeColor="text1"/>
        </w:rPr>
        <w:t xml:space="preserve">ir </w:t>
      </w:r>
      <w:r>
        <w:rPr>
          <w:color w:val="000000" w:themeColor="text1"/>
        </w:rPr>
        <w:t>pollution</w:t>
      </w:r>
      <w:r w:rsidR="00675E83" w:rsidRPr="00F264BF">
        <w:rPr>
          <w:color w:val="000000" w:themeColor="text1"/>
        </w:rPr>
        <w:t xml:space="preserve"> and</w:t>
      </w:r>
      <w:r w:rsidR="00F264BF">
        <w:rPr>
          <w:color w:val="000000" w:themeColor="text1"/>
        </w:rPr>
        <w:t xml:space="preserve"> </w:t>
      </w:r>
      <w:r>
        <w:rPr>
          <w:color w:val="000000" w:themeColor="text1"/>
        </w:rPr>
        <w:t>its</w:t>
      </w:r>
      <w:r w:rsidR="00F264BF">
        <w:rPr>
          <w:color w:val="000000" w:themeColor="text1"/>
        </w:rPr>
        <w:t xml:space="preserve"> impact on</w:t>
      </w:r>
      <w:r w:rsidR="00675E83" w:rsidRPr="00F264BF">
        <w:rPr>
          <w:color w:val="000000" w:themeColor="text1"/>
        </w:rPr>
        <w:t xml:space="preserve"> health</w:t>
      </w:r>
      <w:r w:rsidR="00F264BF">
        <w:rPr>
          <w:color w:val="000000" w:themeColor="text1"/>
        </w:rPr>
        <w:t>, including how to reduce exposure,</w:t>
      </w:r>
      <w:r w:rsidR="00675E83" w:rsidRPr="00F264BF">
        <w:rPr>
          <w:color w:val="000000" w:themeColor="text1"/>
        </w:rPr>
        <w:t xml:space="preserve"> will be included on the new ‘Black Country 0-18 Healthier Together’ website</w:t>
      </w:r>
      <w:r w:rsidR="00F264BF">
        <w:rPr>
          <w:color w:val="000000" w:themeColor="text1"/>
        </w:rPr>
        <w:t>. This</w:t>
      </w:r>
      <w:r w:rsidR="00F264BF" w:rsidRPr="00F264BF">
        <w:rPr>
          <w:color w:val="000000" w:themeColor="text1"/>
        </w:rPr>
        <w:t xml:space="preserve"> is aimed at parents, </w:t>
      </w:r>
      <w:proofErr w:type="gramStart"/>
      <w:r w:rsidR="00F264BF" w:rsidRPr="00F264BF">
        <w:rPr>
          <w:color w:val="000000" w:themeColor="text1"/>
        </w:rPr>
        <w:t>carers</w:t>
      </w:r>
      <w:proofErr w:type="gramEnd"/>
      <w:r w:rsidR="00F264BF" w:rsidRPr="00F264BF">
        <w:rPr>
          <w:color w:val="000000" w:themeColor="text1"/>
        </w:rPr>
        <w:t xml:space="preserve"> and health professionals, </w:t>
      </w:r>
      <w:r w:rsidR="008630DB">
        <w:rPr>
          <w:color w:val="000000" w:themeColor="text1"/>
        </w:rPr>
        <w:t xml:space="preserve">and </w:t>
      </w:r>
      <w:r>
        <w:rPr>
          <w:color w:val="000000" w:themeColor="text1"/>
        </w:rPr>
        <w:t xml:space="preserve">has the built-in capability of being translated into many </w:t>
      </w:r>
      <w:r w:rsidR="008630DB">
        <w:rPr>
          <w:color w:val="000000" w:themeColor="text1"/>
        </w:rPr>
        <w:t xml:space="preserve">different languages. </w:t>
      </w:r>
    </w:p>
    <w:p w14:paraId="546EF623" w14:textId="6F71A184" w:rsidR="00775DD9" w:rsidRPr="00F264BF" w:rsidRDefault="006300F9" w:rsidP="00360CB7">
      <w:pPr>
        <w:pStyle w:val="ListParagraph"/>
        <w:numPr>
          <w:ilvl w:val="0"/>
          <w:numId w:val="31"/>
        </w:numPr>
        <w:rPr>
          <w:color w:val="000000" w:themeColor="text1"/>
        </w:rPr>
      </w:pPr>
      <w:r w:rsidRPr="00F264BF">
        <w:rPr>
          <w:color w:val="000000" w:themeColor="text1"/>
        </w:rPr>
        <w:t>10</w:t>
      </w:r>
      <w:r w:rsidR="00544F9F">
        <w:rPr>
          <w:color w:val="000000" w:themeColor="text1"/>
        </w:rPr>
        <w:t xml:space="preserve"> more</w:t>
      </w:r>
      <w:r w:rsidRPr="00F264BF">
        <w:rPr>
          <w:color w:val="000000" w:themeColor="text1"/>
        </w:rPr>
        <w:t xml:space="preserve"> primary schools</w:t>
      </w:r>
      <w:r w:rsidR="00F264BF" w:rsidRPr="00F264BF">
        <w:rPr>
          <w:color w:val="000000" w:themeColor="text1"/>
        </w:rPr>
        <w:t xml:space="preserve"> </w:t>
      </w:r>
      <w:r w:rsidR="00C54ACA">
        <w:rPr>
          <w:color w:val="000000" w:themeColor="text1"/>
        </w:rPr>
        <w:t xml:space="preserve">to </w:t>
      </w:r>
      <w:r w:rsidR="00F264BF" w:rsidRPr="00F264BF">
        <w:rPr>
          <w:color w:val="000000" w:themeColor="text1"/>
        </w:rPr>
        <w:t>be enrolled</w:t>
      </w:r>
      <w:r w:rsidRPr="00F264BF">
        <w:rPr>
          <w:color w:val="000000" w:themeColor="text1"/>
        </w:rPr>
        <w:t xml:space="preserve"> on the ModeShift S</w:t>
      </w:r>
      <w:r w:rsidR="00C54ACA">
        <w:rPr>
          <w:color w:val="000000" w:themeColor="text1"/>
        </w:rPr>
        <w:t>TARS</w:t>
      </w:r>
      <w:r w:rsidRPr="00F264BF">
        <w:rPr>
          <w:color w:val="000000" w:themeColor="text1"/>
        </w:rPr>
        <w:t xml:space="preserve"> active travel for </w:t>
      </w:r>
      <w:r w:rsidR="00142770" w:rsidRPr="00F264BF">
        <w:rPr>
          <w:color w:val="000000" w:themeColor="text1"/>
        </w:rPr>
        <w:t>schools’</w:t>
      </w:r>
      <w:r w:rsidRPr="00F264BF">
        <w:rPr>
          <w:color w:val="000000" w:themeColor="text1"/>
        </w:rPr>
        <w:t xml:space="preserve"> programme</w:t>
      </w:r>
      <w:r w:rsidR="00544F9F">
        <w:rPr>
          <w:color w:val="000000" w:themeColor="text1"/>
        </w:rPr>
        <w:t>, that</w:t>
      </w:r>
      <w:r w:rsidR="008630DB">
        <w:rPr>
          <w:color w:val="000000" w:themeColor="text1"/>
        </w:rPr>
        <w:t xml:space="preserve"> encourage</w:t>
      </w:r>
      <w:r w:rsidR="00C54ACA">
        <w:rPr>
          <w:color w:val="000000" w:themeColor="text1"/>
        </w:rPr>
        <w:t>s</w:t>
      </w:r>
      <w:r w:rsidR="008630DB">
        <w:rPr>
          <w:color w:val="000000" w:themeColor="text1"/>
        </w:rPr>
        <w:t xml:space="preserve"> children to walk, cycle and scooter to school.</w:t>
      </w:r>
    </w:p>
    <w:p w14:paraId="1394C9B6" w14:textId="28E21896" w:rsidR="00C1015C" w:rsidRPr="00F264BF" w:rsidRDefault="006300F9" w:rsidP="00360CB7">
      <w:pPr>
        <w:pStyle w:val="ListParagraph"/>
        <w:numPr>
          <w:ilvl w:val="0"/>
          <w:numId w:val="31"/>
        </w:numPr>
        <w:rPr>
          <w:color w:val="000000" w:themeColor="text1"/>
        </w:rPr>
      </w:pPr>
      <w:r w:rsidRPr="00F264BF">
        <w:rPr>
          <w:color w:val="000000" w:themeColor="text1"/>
        </w:rPr>
        <w:t xml:space="preserve">13 </w:t>
      </w:r>
      <w:r w:rsidR="00F264BF">
        <w:rPr>
          <w:color w:val="000000" w:themeColor="text1"/>
        </w:rPr>
        <w:t>of our existing</w:t>
      </w:r>
      <w:r w:rsidR="00BB172E" w:rsidRPr="00F264BF">
        <w:rPr>
          <w:color w:val="000000" w:themeColor="text1"/>
        </w:rPr>
        <w:t xml:space="preserve"> </w:t>
      </w:r>
      <w:r w:rsidRPr="00F264BF">
        <w:rPr>
          <w:color w:val="000000" w:themeColor="text1"/>
        </w:rPr>
        <w:t>Zephyr</w:t>
      </w:r>
      <w:r w:rsidR="00F264BF">
        <w:rPr>
          <w:color w:val="000000" w:themeColor="text1"/>
        </w:rPr>
        <w:t>s will be replaced by new</w:t>
      </w:r>
      <w:r w:rsidR="00BB172E" w:rsidRPr="00F264BF">
        <w:rPr>
          <w:color w:val="000000" w:themeColor="text1"/>
        </w:rPr>
        <w:t xml:space="preserve"> </w:t>
      </w:r>
      <w:r w:rsidR="00F264BF">
        <w:rPr>
          <w:color w:val="000000" w:themeColor="text1"/>
        </w:rPr>
        <w:t>Zephyrs that will</w:t>
      </w:r>
      <w:r w:rsidRPr="00F264BF">
        <w:rPr>
          <w:color w:val="000000" w:themeColor="text1"/>
        </w:rPr>
        <w:t xml:space="preserve"> feed into the </w:t>
      </w:r>
      <w:r w:rsidR="00F264BF">
        <w:rPr>
          <w:color w:val="000000" w:themeColor="text1"/>
        </w:rPr>
        <w:t xml:space="preserve">West Midlands </w:t>
      </w:r>
      <w:r w:rsidRPr="00F264BF">
        <w:rPr>
          <w:color w:val="000000" w:themeColor="text1"/>
        </w:rPr>
        <w:t>wide air quality dashboard</w:t>
      </w:r>
      <w:r w:rsidR="00F264BF">
        <w:rPr>
          <w:color w:val="000000" w:themeColor="text1"/>
        </w:rPr>
        <w:t xml:space="preserve">, hosted by the West Midlands Combined </w:t>
      </w:r>
      <w:r w:rsidR="00F264BF">
        <w:rPr>
          <w:color w:val="000000" w:themeColor="text1"/>
        </w:rPr>
        <w:lastRenderedPageBreak/>
        <w:t>Authority.</w:t>
      </w:r>
      <w:r w:rsidR="008630DB">
        <w:rPr>
          <w:color w:val="000000" w:themeColor="text1"/>
        </w:rPr>
        <w:t xml:space="preserve"> This dashboard is part of a bigger programme of work to increase the visibility and understanding of air pollution across the region.</w:t>
      </w:r>
    </w:p>
    <w:p w14:paraId="6E2A5C8F" w14:textId="162489B2" w:rsidR="008630DB" w:rsidRDefault="008630DB" w:rsidP="00360CB7">
      <w:pPr>
        <w:pStyle w:val="ListParagraph"/>
        <w:numPr>
          <w:ilvl w:val="0"/>
          <w:numId w:val="31"/>
        </w:numPr>
        <w:rPr>
          <w:color w:val="000000" w:themeColor="text1"/>
        </w:rPr>
      </w:pPr>
      <w:r w:rsidRPr="008630DB">
        <w:rPr>
          <w:color w:val="000000" w:themeColor="text1"/>
        </w:rPr>
        <w:t>Signage will be installed at nine entry points to Sandwell along the canal network to inform boaters they are entering a Smoke Control Area. These signs commissioned by Sandwell Metropolitan Borough Council (MBC)</w:t>
      </w:r>
      <w:r w:rsidR="0086166E">
        <w:rPr>
          <w:color w:val="000000" w:themeColor="text1"/>
        </w:rPr>
        <w:t xml:space="preserve">, </w:t>
      </w:r>
      <w:r w:rsidRPr="008630DB">
        <w:rPr>
          <w:color w:val="000000" w:themeColor="text1"/>
        </w:rPr>
        <w:t>are being installed by the Canal and River Trust.</w:t>
      </w:r>
    </w:p>
    <w:p w14:paraId="424A4097" w14:textId="58B96D79" w:rsidR="00840765" w:rsidRPr="008630DB" w:rsidRDefault="00A81222" w:rsidP="00360CB7">
      <w:pPr>
        <w:pStyle w:val="ListParagraph"/>
        <w:numPr>
          <w:ilvl w:val="0"/>
          <w:numId w:val="31"/>
        </w:numPr>
        <w:rPr>
          <w:color w:val="000000" w:themeColor="text1"/>
        </w:rPr>
      </w:pPr>
      <w:r>
        <w:rPr>
          <w:color w:val="000000" w:themeColor="text1"/>
        </w:rPr>
        <w:t xml:space="preserve">Delivery of </w:t>
      </w:r>
      <w:r w:rsidR="008630DB" w:rsidRPr="008630DB">
        <w:rPr>
          <w:color w:val="000000" w:themeColor="text1"/>
        </w:rPr>
        <w:t xml:space="preserve">Sandwell’s </w:t>
      </w:r>
      <w:r>
        <w:rPr>
          <w:color w:val="000000" w:themeColor="text1"/>
        </w:rPr>
        <w:t>2024/2025 Bi</w:t>
      </w:r>
      <w:r w:rsidR="00840765" w:rsidRPr="008630DB">
        <w:rPr>
          <w:color w:val="000000" w:themeColor="text1"/>
        </w:rPr>
        <w:t>keability pro</w:t>
      </w:r>
      <w:r w:rsidR="00146B8E" w:rsidRPr="008630DB">
        <w:rPr>
          <w:color w:val="000000" w:themeColor="text1"/>
        </w:rPr>
        <w:t>gramme</w:t>
      </w:r>
      <w:r w:rsidR="00C54ACA">
        <w:rPr>
          <w:color w:val="000000" w:themeColor="text1"/>
        </w:rPr>
        <w:t>, funded by a Department for Transport grant</w:t>
      </w:r>
      <w:r w:rsidR="0086166E">
        <w:rPr>
          <w:color w:val="000000" w:themeColor="text1"/>
        </w:rPr>
        <w:t>. This programme</w:t>
      </w:r>
      <w:r>
        <w:rPr>
          <w:color w:val="000000" w:themeColor="text1"/>
        </w:rPr>
        <w:t xml:space="preserve"> provides </w:t>
      </w:r>
      <w:r w:rsidR="000730D7" w:rsidRPr="000730D7">
        <w:rPr>
          <w:color w:val="000000" w:themeColor="text1"/>
        </w:rPr>
        <w:t xml:space="preserve">schoolchildren </w:t>
      </w:r>
      <w:r w:rsidR="000730D7">
        <w:rPr>
          <w:color w:val="000000" w:themeColor="text1"/>
        </w:rPr>
        <w:t>with the life skill</w:t>
      </w:r>
      <w:r w:rsidR="0086166E">
        <w:rPr>
          <w:color w:val="000000" w:themeColor="text1"/>
        </w:rPr>
        <w:t>s</w:t>
      </w:r>
      <w:r w:rsidR="000730D7">
        <w:rPr>
          <w:color w:val="000000" w:themeColor="text1"/>
        </w:rPr>
        <w:t xml:space="preserve"> of being able to </w:t>
      </w:r>
      <w:r w:rsidR="000730D7" w:rsidRPr="000730D7">
        <w:rPr>
          <w:color w:val="000000" w:themeColor="text1"/>
        </w:rPr>
        <w:t>cycle confidently and competently on today’s roads.</w:t>
      </w:r>
      <w:r w:rsidR="00C54ACA">
        <w:rPr>
          <w:color w:val="000000" w:themeColor="text1"/>
        </w:rPr>
        <w:t xml:space="preserve"> ‘Bike Right’</w:t>
      </w:r>
      <w:r w:rsidR="0086166E">
        <w:rPr>
          <w:color w:val="000000" w:themeColor="text1"/>
        </w:rPr>
        <w:t>, on behalf of Sandwell MBC,</w:t>
      </w:r>
      <w:r w:rsidR="00C54ACA">
        <w:rPr>
          <w:color w:val="000000" w:themeColor="text1"/>
        </w:rPr>
        <w:t xml:space="preserve"> will deliver</w:t>
      </w:r>
      <w:r w:rsidR="008630DB" w:rsidRPr="008630DB">
        <w:rPr>
          <w:color w:val="000000" w:themeColor="text1"/>
        </w:rPr>
        <w:t xml:space="preserve"> 3078 Level 1 &amp; 2 </w:t>
      </w:r>
      <w:r w:rsidR="00600EAD">
        <w:rPr>
          <w:color w:val="000000" w:themeColor="text1"/>
        </w:rPr>
        <w:t>C</w:t>
      </w:r>
      <w:r w:rsidR="008630DB" w:rsidRPr="008630DB">
        <w:rPr>
          <w:color w:val="000000" w:themeColor="text1"/>
        </w:rPr>
        <w:t xml:space="preserve">ombined places 148 </w:t>
      </w:r>
      <w:r w:rsidR="00600EAD">
        <w:rPr>
          <w:color w:val="000000" w:themeColor="text1"/>
        </w:rPr>
        <w:t>L</w:t>
      </w:r>
      <w:r w:rsidR="008630DB" w:rsidRPr="008630DB">
        <w:rPr>
          <w:color w:val="000000" w:themeColor="text1"/>
        </w:rPr>
        <w:t>evel 3 places</w:t>
      </w:r>
      <w:r w:rsidR="000730D7">
        <w:rPr>
          <w:color w:val="000000" w:themeColor="text1"/>
        </w:rPr>
        <w:t xml:space="preserve"> and</w:t>
      </w:r>
      <w:r w:rsidR="008630DB" w:rsidRPr="008630DB">
        <w:rPr>
          <w:color w:val="000000" w:themeColor="text1"/>
        </w:rPr>
        <w:t xml:space="preserve"> 278 </w:t>
      </w:r>
      <w:r w:rsidR="00600EAD">
        <w:rPr>
          <w:color w:val="000000" w:themeColor="text1"/>
        </w:rPr>
        <w:t>L</w:t>
      </w:r>
      <w:r w:rsidR="008630DB" w:rsidRPr="008630DB">
        <w:rPr>
          <w:color w:val="000000" w:themeColor="text1"/>
        </w:rPr>
        <w:t xml:space="preserve">earn to </w:t>
      </w:r>
      <w:r w:rsidR="00600EAD">
        <w:rPr>
          <w:color w:val="000000" w:themeColor="text1"/>
        </w:rPr>
        <w:t>R</w:t>
      </w:r>
      <w:r w:rsidR="008630DB" w:rsidRPr="008630DB">
        <w:rPr>
          <w:color w:val="000000" w:themeColor="text1"/>
        </w:rPr>
        <w:t>ide places</w:t>
      </w:r>
      <w:r w:rsidR="000730D7">
        <w:rPr>
          <w:color w:val="000000" w:themeColor="text1"/>
        </w:rPr>
        <w:t>, as well as</w:t>
      </w:r>
      <w:r w:rsidR="008630DB" w:rsidRPr="008630DB">
        <w:rPr>
          <w:color w:val="000000" w:themeColor="text1"/>
        </w:rPr>
        <w:t xml:space="preserve"> SEND training as </w:t>
      </w:r>
      <w:r w:rsidR="00600EAD">
        <w:rPr>
          <w:color w:val="000000" w:themeColor="text1"/>
        </w:rPr>
        <w:t>needed.</w:t>
      </w:r>
      <w:r w:rsidR="008630DB">
        <w:rPr>
          <w:color w:val="000000" w:themeColor="text1"/>
        </w:rPr>
        <w:t xml:space="preserve"> </w:t>
      </w:r>
    </w:p>
    <w:p w14:paraId="31CCE18D" w14:textId="760ADEFB" w:rsidR="000973D8" w:rsidRDefault="000973D8" w:rsidP="00360CB7">
      <w:pPr>
        <w:pStyle w:val="ListParagraph"/>
        <w:numPr>
          <w:ilvl w:val="0"/>
          <w:numId w:val="31"/>
        </w:numPr>
        <w:rPr>
          <w:color w:val="000000" w:themeColor="text1"/>
        </w:rPr>
      </w:pPr>
      <w:r>
        <w:rPr>
          <w:color w:val="000000" w:themeColor="text1"/>
        </w:rPr>
        <w:t>I</w:t>
      </w:r>
      <w:r w:rsidRPr="000973D8">
        <w:rPr>
          <w:color w:val="000000" w:themeColor="text1"/>
        </w:rPr>
        <w:t>nstallation of 10 EV charging points at Sandwell’s Vehicle Depot at Roway Lane.</w:t>
      </w:r>
    </w:p>
    <w:p w14:paraId="4E006E65" w14:textId="71EBD78D" w:rsidR="00600EAD" w:rsidRDefault="00600EAD" w:rsidP="00360CB7">
      <w:pPr>
        <w:pStyle w:val="ListParagraph"/>
        <w:numPr>
          <w:ilvl w:val="0"/>
          <w:numId w:val="32"/>
        </w:numPr>
        <w:rPr>
          <w:color w:val="000000" w:themeColor="text1"/>
        </w:rPr>
      </w:pPr>
      <w:r>
        <w:rPr>
          <w:color w:val="000000" w:themeColor="text1"/>
        </w:rPr>
        <w:t>Deployment of NO</w:t>
      </w:r>
      <w:r w:rsidRPr="00DE457C">
        <w:rPr>
          <w:color w:val="000000" w:themeColor="text1"/>
          <w:vertAlign w:val="subscript"/>
        </w:rPr>
        <w:t>2</w:t>
      </w:r>
      <w:r>
        <w:rPr>
          <w:color w:val="000000" w:themeColor="text1"/>
        </w:rPr>
        <w:t xml:space="preserve"> diffusion tubes</w:t>
      </w:r>
      <w:r w:rsidR="00544F9F">
        <w:rPr>
          <w:color w:val="000000" w:themeColor="text1"/>
        </w:rPr>
        <w:t>, on behalf of National Highways,</w:t>
      </w:r>
      <w:r>
        <w:rPr>
          <w:color w:val="000000" w:themeColor="text1"/>
        </w:rPr>
        <w:t xml:space="preserve"> at </w:t>
      </w:r>
      <w:r w:rsidR="00544F9F">
        <w:rPr>
          <w:color w:val="000000" w:themeColor="text1"/>
        </w:rPr>
        <w:t>five</w:t>
      </w:r>
      <w:r>
        <w:rPr>
          <w:color w:val="000000" w:themeColor="text1"/>
        </w:rPr>
        <w:t xml:space="preserve"> sites close to the elevated section of the M5 between J1 and J2. This monitoring is necessary to understand </w:t>
      </w:r>
      <w:r w:rsidR="005E1465">
        <w:rPr>
          <w:color w:val="000000" w:themeColor="text1"/>
        </w:rPr>
        <w:t xml:space="preserve">the </w:t>
      </w:r>
      <w:r>
        <w:rPr>
          <w:color w:val="000000" w:themeColor="text1"/>
        </w:rPr>
        <w:t>impact on local air quality following the introduction of the 60mph speed restriction on this elevated section of motorway in 2021.</w:t>
      </w:r>
    </w:p>
    <w:p w14:paraId="0D22DCFA" w14:textId="77777777" w:rsidR="00600EAD" w:rsidRDefault="00600EAD" w:rsidP="00600EAD">
      <w:pPr>
        <w:pStyle w:val="ListParagraph"/>
        <w:rPr>
          <w:color w:val="000000" w:themeColor="text1"/>
        </w:rPr>
      </w:pPr>
    </w:p>
    <w:p w14:paraId="3D9F742D" w14:textId="5B787796" w:rsidR="00BB172E" w:rsidRPr="002D03AF" w:rsidRDefault="00BB172E" w:rsidP="00BB172E">
      <w:pPr>
        <w:pStyle w:val="Caption"/>
        <w:spacing w:before="0"/>
      </w:pPr>
      <w:r w:rsidRPr="002D03AF">
        <w:t>Priorities for 202</w:t>
      </w:r>
      <w:r w:rsidR="00F6039B">
        <w:t>4</w:t>
      </w:r>
    </w:p>
    <w:p w14:paraId="574DD205" w14:textId="2D75EFEE" w:rsidR="00BB172E" w:rsidRDefault="00BB172E" w:rsidP="00400B0F">
      <w:r>
        <w:t xml:space="preserve">Sandwell MBC’s </w:t>
      </w:r>
      <w:r w:rsidR="00FC1045" w:rsidRPr="009F2763">
        <w:t>priorities for the coming year are</w:t>
      </w:r>
      <w:r>
        <w:t xml:space="preserve"> as follows:</w:t>
      </w:r>
    </w:p>
    <w:p w14:paraId="54F20CC2" w14:textId="6C030FF4" w:rsidR="00763A8A" w:rsidRPr="00763A8A" w:rsidRDefault="002E5B8D" w:rsidP="00360CB7">
      <w:pPr>
        <w:pStyle w:val="ListParagraph"/>
        <w:numPr>
          <w:ilvl w:val="0"/>
          <w:numId w:val="32"/>
        </w:numPr>
        <w:spacing w:before="0"/>
        <w:contextualSpacing w:val="0"/>
        <w:rPr>
          <w:color w:val="000000" w:themeColor="text1"/>
        </w:rPr>
      </w:pPr>
      <w:r>
        <w:rPr>
          <w:color w:val="000000" w:themeColor="text1"/>
        </w:rPr>
        <w:t>Continued d</w:t>
      </w:r>
      <w:r w:rsidR="00BB172E" w:rsidRPr="000730D7">
        <w:rPr>
          <w:color w:val="000000" w:themeColor="text1"/>
        </w:rPr>
        <w:t xml:space="preserve">elivery of </w:t>
      </w:r>
      <w:r>
        <w:rPr>
          <w:color w:val="000000" w:themeColor="text1"/>
        </w:rPr>
        <w:t>Sandwell’s</w:t>
      </w:r>
      <w:r w:rsidR="000973D8" w:rsidRPr="000730D7">
        <w:rPr>
          <w:color w:val="000000" w:themeColor="text1"/>
        </w:rPr>
        <w:t xml:space="preserve"> </w:t>
      </w:r>
      <w:r w:rsidR="00BB172E" w:rsidRPr="000730D7">
        <w:rPr>
          <w:color w:val="000000" w:themeColor="text1"/>
        </w:rPr>
        <w:t>A</w:t>
      </w:r>
      <w:r w:rsidR="001B0495">
        <w:rPr>
          <w:color w:val="000000" w:themeColor="text1"/>
        </w:rPr>
        <w:t xml:space="preserve">ir </w:t>
      </w:r>
      <w:r w:rsidR="00BB172E" w:rsidRPr="000730D7">
        <w:rPr>
          <w:color w:val="000000" w:themeColor="text1"/>
        </w:rPr>
        <w:t>Q</w:t>
      </w:r>
      <w:r w:rsidR="001B0495">
        <w:rPr>
          <w:color w:val="000000" w:themeColor="text1"/>
        </w:rPr>
        <w:t>uality Action Plan</w:t>
      </w:r>
      <w:r w:rsidR="00BB172E" w:rsidRPr="000730D7">
        <w:rPr>
          <w:color w:val="000000" w:themeColor="text1"/>
        </w:rPr>
        <w:t xml:space="preserve"> </w:t>
      </w:r>
      <w:r>
        <w:rPr>
          <w:color w:val="000000" w:themeColor="text1"/>
        </w:rPr>
        <w:t xml:space="preserve">2020-2025, </w:t>
      </w:r>
      <w:r w:rsidR="00763A8A">
        <w:rPr>
          <w:color w:val="000000" w:themeColor="text1"/>
        </w:rPr>
        <w:t xml:space="preserve">and production of a </w:t>
      </w:r>
      <w:r>
        <w:rPr>
          <w:color w:val="000000" w:themeColor="text1"/>
        </w:rPr>
        <w:t>new AQAP</w:t>
      </w:r>
      <w:r w:rsidR="00763A8A">
        <w:rPr>
          <w:color w:val="000000" w:themeColor="text1"/>
        </w:rPr>
        <w:t xml:space="preserve"> that</w:t>
      </w:r>
      <w:r>
        <w:rPr>
          <w:color w:val="000000" w:themeColor="text1"/>
        </w:rPr>
        <w:t xml:space="preserve"> </w:t>
      </w:r>
      <w:r w:rsidR="00763A8A">
        <w:rPr>
          <w:color w:val="000000" w:themeColor="text1"/>
        </w:rPr>
        <w:t xml:space="preserve">clearly </w:t>
      </w:r>
      <w:r>
        <w:rPr>
          <w:color w:val="000000" w:themeColor="text1"/>
        </w:rPr>
        <w:t>identif</w:t>
      </w:r>
      <w:r w:rsidR="00763A8A">
        <w:rPr>
          <w:color w:val="000000" w:themeColor="text1"/>
        </w:rPr>
        <w:t>ies</w:t>
      </w:r>
      <w:r>
        <w:rPr>
          <w:color w:val="000000" w:themeColor="text1"/>
        </w:rPr>
        <w:t xml:space="preserve"> our priorities </w:t>
      </w:r>
      <w:r w:rsidR="00763A8A">
        <w:rPr>
          <w:color w:val="000000" w:themeColor="text1"/>
        </w:rPr>
        <w:t xml:space="preserve">to tackle air quality issues that are within our control over </w:t>
      </w:r>
      <w:r>
        <w:rPr>
          <w:color w:val="000000" w:themeColor="text1"/>
        </w:rPr>
        <w:t>the next five years</w:t>
      </w:r>
      <w:r w:rsidR="00763A8A">
        <w:rPr>
          <w:color w:val="000000" w:themeColor="text1"/>
        </w:rPr>
        <w:t>.</w:t>
      </w:r>
    </w:p>
    <w:p w14:paraId="784411BD" w14:textId="45B63ED8" w:rsidR="000730D7" w:rsidRPr="00DE457C" w:rsidRDefault="00600EAD" w:rsidP="00360CB7">
      <w:pPr>
        <w:pStyle w:val="ListParagraph"/>
        <w:numPr>
          <w:ilvl w:val="0"/>
          <w:numId w:val="32"/>
        </w:numPr>
        <w:spacing w:before="0"/>
        <w:contextualSpacing w:val="0"/>
        <w:rPr>
          <w:color w:val="000000" w:themeColor="text1"/>
        </w:rPr>
      </w:pPr>
      <w:r>
        <w:rPr>
          <w:color w:val="000000" w:themeColor="text1"/>
        </w:rPr>
        <w:t xml:space="preserve">Focus on </w:t>
      </w:r>
      <w:r w:rsidR="000730D7" w:rsidRPr="00DE457C">
        <w:rPr>
          <w:color w:val="000000" w:themeColor="text1"/>
        </w:rPr>
        <w:t>the reduction of domestic burning through education-led enforcement of Sandwell’s Boroughwide Smoke Control Area</w:t>
      </w:r>
      <w:r w:rsidR="00DE457C">
        <w:rPr>
          <w:color w:val="000000" w:themeColor="text1"/>
        </w:rPr>
        <w:t>. An</w:t>
      </w:r>
      <w:r w:rsidR="00DE457C" w:rsidRPr="00DE457C">
        <w:rPr>
          <w:color w:val="000000" w:themeColor="text1"/>
        </w:rPr>
        <w:t xml:space="preserve"> information and publicity campaign will be launched</w:t>
      </w:r>
      <w:r w:rsidR="00DE457C">
        <w:rPr>
          <w:color w:val="000000" w:themeColor="text1"/>
        </w:rPr>
        <w:t xml:space="preserve"> in 2024</w:t>
      </w:r>
      <w:r w:rsidR="00DE457C" w:rsidRPr="00DE457C">
        <w:rPr>
          <w:color w:val="000000" w:themeColor="text1"/>
        </w:rPr>
        <w:t>, incorporating insights from the WMCA-funded research trial to maximise compliance and reduce harmful PM</w:t>
      </w:r>
      <w:r w:rsidR="00DE457C" w:rsidRPr="00DE457C">
        <w:rPr>
          <w:color w:val="000000" w:themeColor="text1"/>
          <w:vertAlign w:val="subscript"/>
        </w:rPr>
        <w:t xml:space="preserve">2.5 </w:t>
      </w:r>
      <w:r w:rsidR="00DE457C" w:rsidRPr="00DE457C">
        <w:rPr>
          <w:color w:val="000000" w:themeColor="text1"/>
        </w:rPr>
        <w:t xml:space="preserve">emissions. Messaging will be shared via social media, </w:t>
      </w:r>
      <w:proofErr w:type="gramStart"/>
      <w:r w:rsidR="00DE457C" w:rsidRPr="00DE457C">
        <w:rPr>
          <w:color w:val="000000" w:themeColor="text1"/>
        </w:rPr>
        <w:t>adverts</w:t>
      </w:r>
      <w:proofErr w:type="gramEnd"/>
      <w:r w:rsidR="00DE457C" w:rsidRPr="00DE457C">
        <w:rPr>
          <w:color w:val="000000" w:themeColor="text1"/>
        </w:rPr>
        <w:t xml:space="preserve"> and leaflets</w:t>
      </w:r>
      <w:r w:rsidR="00DE457C">
        <w:rPr>
          <w:color w:val="000000" w:themeColor="text1"/>
        </w:rPr>
        <w:t xml:space="preserve">. These will </w:t>
      </w:r>
      <w:r w:rsidR="00DE457C" w:rsidRPr="00DE457C">
        <w:rPr>
          <w:color w:val="000000" w:themeColor="text1"/>
        </w:rPr>
        <w:t>target residents, canal boaters and businesses who may be impacted by the new rules.</w:t>
      </w:r>
    </w:p>
    <w:p w14:paraId="5DE4F027" w14:textId="702EE929" w:rsidR="00763A8A" w:rsidRPr="00763A8A" w:rsidRDefault="000730D7" w:rsidP="00360CB7">
      <w:pPr>
        <w:pStyle w:val="ListParagraph"/>
        <w:numPr>
          <w:ilvl w:val="0"/>
          <w:numId w:val="32"/>
        </w:numPr>
        <w:spacing w:before="0"/>
        <w:contextualSpacing w:val="0"/>
        <w:rPr>
          <w:color w:val="000000" w:themeColor="text1"/>
        </w:rPr>
      </w:pPr>
      <w:r>
        <w:rPr>
          <w:color w:val="000000" w:themeColor="text1"/>
        </w:rPr>
        <w:t>Continued replacement of Sandwell’s Council fleet vehicles to EVs, delivering on net zero commitment to reduce pollutant emissions from local authority vehicles</w:t>
      </w:r>
      <w:r w:rsidR="00763A8A">
        <w:rPr>
          <w:color w:val="000000" w:themeColor="text1"/>
        </w:rPr>
        <w:t>.</w:t>
      </w:r>
    </w:p>
    <w:p w14:paraId="2A373661" w14:textId="6BE47035" w:rsidR="00BB172E" w:rsidRDefault="000730D7" w:rsidP="00360CB7">
      <w:pPr>
        <w:pStyle w:val="ListParagraph"/>
        <w:numPr>
          <w:ilvl w:val="0"/>
          <w:numId w:val="32"/>
        </w:numPr>
        <w:spacing w:before="0"/>
        <w:ind w:left="714" w:hanging="357"/>
        <w:contextualSpacing w:val="0"/>
        <w:rPr>
          <w:color w:val="000000" w:themeColor="text1"/>
        </w:rPr>
      </w:pPr>
      <w:r>
        <w:rPr>
          <w:color w:val="000000" w:themeColor="text1"/>
        </w:rPr>
        <w:t>Maintaining productive</w:t>
      </w:r>
      <w:r w:rsidR="00DE457C">
        <w:rPr>
          <w:color w:val="000000" w:themeColor="text1"/>
        </w:rPr>
        <w:t xml:space="preserve"> working</w:t>
      </w:r>
      <w:r>
        <w:rPr>
          <w:color w:val="000000" w:themeColor="text1"/>
        </w:rPr>
        <w:t xml:space="preserve"> relationships with key partners, including the </w:t>
      </w:r>
      <w:r w:rsidR="00BB172E" w:rsidRPr="000730D7">
        <w:rPr>
          <w:color w:val="000000" w:themeColor="text1"/>
        </w:rPr>
        <w:t>NHS</w:t>
      </w:r>
      <w:r>
        <w:rPr>
          <w:color w:val="000000" w:themeColor="text1"/>
        </w:rPr>
        <w:t xml:space="preserve">, </w:t>
      </w:r>
      <w:r w:rsidR="00FC2755" w:rsidRPr="000730D7">
        <w:rPr>
          <w:color w:val="000000" w:themeColor="text1"/>
        </w:rPr>
        <w:t>WMCA</w:t>
      </w:r>
      <w:r w:rsidR="00600EAD">
        <w:rPr>
          <w:color w:val="000000" w:themeColor="text1"/>
        </w:rPr>
        <w:t>, National Highways</w:t>
      </w:r>
      <w:r w:rsidR="000973D8" w:rsidRPr="000730D7">
        <w:rPr>
          <w:color w:val="000000" w:themeColor="text1"/>
        </w:rPr>
        <w:t xml:space="preserve"> and </w:t>
      </w:r>
      <w:r w:rsidR="00DE457C">
        <w:rPr>
          <w:color w:val="000000" w:themeColor="text1"/>
        </w:rPr>
        <w:t>local</w:t>
      </w:r>
      <w:r w:rsidR="000973D8" w:rsidRPr="000730D7">
        <w:rPr>
          <w:color w:val="000000" w:themeColor="text1"/>
        </w:rPr>
        <w:t xml:space="preserve"> authorities within the West Midlands.</w:t>
      </w:r>
    </w:p>
    <w:p w14:paraId="07283DAE" w14:textId="3C02E944" w:rsidR="002E5B8D" w:rsidRPr="002E5B8D" w:rsidRDefault="002E5B8D" w:rsidP="00360CB7">
      <w:pPr>
        <w:numPr>
          <w:ilvl w:val="0"/>
          <w:numId w:val="38"/>
        </w:numPr>
        <w:spacing w:before="0"/>
        <w:rPr>
          <w:color w:val="000000" w:themeColor="text1"/>
        </w:rPr>
      </w:pPr>
      <w:r w:rsidRPr="002E5B8D">
        <w:rPr>
          <w:color w:val="000000" w:themeColor="text1"/>
        </w:rPr>
        <w:lastRenderedPageBreak/>
        <w:t>Promoti</w:t>
      </w:r>
      <w:r w:rsidR="00763A8A">
        <w:rPr>
          <w:color w:val="000000" w:themeColor="text1"/>
        </w:rPr>
        <w:t xml:space="preserve">ng </w:t>
      </w:r>
      <w:r w:rsidRPr="002E5B8D">
        <w:rPr>
          <w:color w:val="000000" w:themeColor="text1"/>
        </w:rPr>
        <w:t>active travel including walking and cycling</w:t>
      </w:r>
      <w:r w:rsidR="001B0495">
        <w:rPr>
          <w:color w:val="000000" w:themeColor="text1"/>
        </w:rPr>
        <w:t xml:space="preserve"> and the use of sustainable transport</w:t>
      </w:r>
      <w:r w:rsidR="00763A8A">
        <w:rPr>
          <w:color w:val="000000" w:themeColor="text1"/>
        </w:rPr>
        <w:t xml:space="preserve">. </w:t>
      </w:r>
      <w:r w:rsidR="00AF0CF9">
        <w:rPr>
          <w:color w:val="000000" w:themeColor="text1"/>
        </w:rPr>
        <w:t>P</w:t>
      </w:r>
      <w:r w:rsidR="001B0495">
        <w:rPr>
          <w:color w:val="000000" w:themeColor="text1"/>
        </w:rPr>
        <w:t>rioritising our e</w:t>
      </w:r>
      <w:r w:rsidRPr="002E5B8D">
        <w:rPr>
          <w:color w:val="000000" w:themeColor="text1"/>
        </w:rPr>
        <w:t xml:space="preserve">ngagement with schools </w:t>
      </w:r>
      <w:r w:rsidR="001B0495">
        <w:rPr>
          <w:color w:val="000000" w:themeColor="text1"/>
        </w:rPr>
        <w:t xml:space="preserve">and </w:t>
      </w:r>
      <w:r w:rsidRPr="002E5B8D">
        <w:rPr>
          <w:color w:val="000000" w:themeColor="text1"/>
        </w:rPr>
        <w:t>proactively encouraging and supporting the</w:t>
      </w:r>
      <w:r w:rsidR="001B0495">
        <w:rPr>
          <w:color w:val="000000" w:themeColor="text1"/>
        </w:rPr>
        <w:t xml:space="preserve"> uptake of school </w:t>
      </w:r>
      <w:r w:rsidRPr="002E5B8D">
        <w:rPr>
          <w:color w:val="000000" w:themeColor="text1"/>
        </w:rPr>
        <w:t>active travel programs such as ModeShift STARS and Living Streets</w:t>
      </w:r>
      <w:r w:rsidR="001B0495">
        <w:rPr>
          <w:color w:val="000000" w:themeColor="text1"/>
        </w:rPr>
        <w:t>.</w:t>
      </w:r>
    </w:p>
    <w:p w14:paraId="0D930386" w14:textId="38E5B47E" w:rsidR="002E5B8D" w:rsidRPr="002E5B8D" w:rsidRDefault="00AF0CF9" w:rsidP="00360CB7">
      <w:pPr>
        <w:numPr>
          <w:ilvl w:val="0"/>
          <w:numId w:val="38"/>
        </w:numPr>
        <w:spacing w:before="0"/>
        <w:rPr>
          <w:color w:val="000000" w:themeColor="text1"/>
        </w:rPr>
      </w:pPr>
      <w:r>
        <w:rPr>
          <w:color w:val="000000" w:themeColor="text1"/>
        </w:rPr>
        <w:t xml:space="preserve">Using a flexible approach and working alongside local communities to develop resources and support that are most likely to </w:t>
      </w:r>
      <w:r w:rsidR="002E5B8D" w:rsidRPr="002E5B8D">
        <w:rPr>
          <w:color w:val="000000" w:themeColor="text1"/>
        </w:rPr>
        <w:t>encourage positive behaviour chang</w:t>
      </w:r>
      <w:r>
        <w:rPr>
          <w:color w:val="000000" w:themeColor="text1"/>
        </w:rPr>
        <w:t xml:space="preserve">e, such as </w:t>
      </w:r>
      <w:r w:rsidR="002E5B8D" w:rsidRPr="002E5B8D">
        <w:rPr>
          <w:color w:val="000000" w:themeColor="text1"/>
        </w:rPr>
        <w:t xml:space="preserve">town-based walking and cycling maps </w:t>
      </w:r>
      <w:r>
        <w:rPr>
          <w:color w:val="000000" w:themeColor="text1"/>
        </w:rPr>
        <w:t>and</w:t>
      </w:r>
      <w:r w:rsidR="001B0495">
        <w:rPr>
          <w:color w:val="000000" w:themeColor="text1"/>
        </w:rPr>
        <w:t xml:space="preserve"> </w:t>
      </w:r>
      <w:r w:rsidR="002E5B8D" w:rsidRPr="002E5B8D">
        <w:rPr>
          <w:color w:val="000000" w:themeColor="text1"/>
        </w:rPr>
        <w:t>‘Auntie Duck’, our new</w:t>
      </w:r>
      <w:r w:rsidR="001B0495">
        <w:rPr>
          <w:color w:val="000000" w:themeColor="text1"/>
        </w:rPr>
        <w:t xml:space="preserve"> children’s</w:t>
      </w:r>
      <w:r w:rsidR="002E5B8D" w:rsidRPr="002E5B8D">
        <w:rPr>
          <w:color w:val="000000" w:themeColor="text1"/>
        </w:rPr>
        <w:t xml:space="preserve"> air pollution storybook character</w:t>
      </w:r>
      <w:r w:rsidR="005E1465">
        <w:rPr>
          <w:color w:val="000000" w:themeColor="text1"/>
        </w:rPr>
        <w:t>, who is a passionate advocate for cleaner air!</w:t>
      </w:r>
    </w:p>
    <w:p w14:paraId="5BFAD231" w14:textId="3781DBB0" w:rsidR="002E5B8D" w:rsidRPr="002E5B8D" w:rsidRDefault="002E5B8D" w:rsidP="00360CB7">
      <w:pPr>
        <w:numPr>
          <w:ilvl w:val="0"/>
          <w:numId w:val="38"/>
        </w:numPr>
        <w:spacing w:before="0"/>
        <w:rPr>
          <w:color w:val="000000" w:themeColor="text1"/>
        </w:rPr>
      </w:pPr>
      <w:r w:rsidRPr="002E5B8D">
        <w:rPr>
          <w:color w:val="000000" w:themeColor="text1"/>
        </w:rPr>
        <w:t>Maintain our air quality monitoring provision including our passive NO</w:t>
      </w:r>
      <w:r w:rsidRPr="002E5B8D">
        <w:rPr>
          <w:color w:val="000000" w:themeColor="text1"/>
          <w:vertAlign w:val="subscript"/>
        </w:rPr>
        <w:t>2</w:t>
      </w:r>
      <w:r w:rsidRPr="002E5B8D">
        <w:rPr>
          <w:color w:val="000000" w:themeColor="text1"/>
        </w:rPr>
        <w:t xml:space="preserve"> diffusion tubes as well as our </w:t>
      </w:r>
      <w:r w:rsidR="005E1465">
        <w:rPr>
          <w:color w:val="000000" w:themeColor="text1"/>
        </w:rPr>
        <w:t>five</w:t>
      </w:r>
      <w:r w:rsidR="001B0495">
        <w:rPr>
          <w:color w:val="000000" w:themeColor="text1"/>
        </w:rPr>
        <w:t xml:space="preserve"> </w:t>
      </w:r>
      <w:r w:rsidRPr="002E5B8D">
        <w:rPr>
          <w:color w:val="000000" w:themeColor="text1"/>
        </w:rPr>
        <w:t xml:space="preserve">continuous monitoring stations so we can continue to identify </w:t>
      </w:r>
      <w:r w:rsidR="001B0495">
        <w:rPr>
          <w:color w:val="000000" w:themeColor="text1"/>
        </w:rPr>
        <w:t xml:space="preserve">air pollution </w:t>
      </w:r>
      <w:r w:rsidRPr="002E5B8D">
        <w:rPr>
          <w:color w:val="000000" w:themeColor="text1"/>
        </w:rPr>
        <w:t>hotspots a</w:t>
      </w:r>
      <w:r w:rsidR="001B0495">
        <w:rPr>
          <w:color w:val="000000" w:themeColor="text1"/>
        </w:rPr>
        <w:t>s well as</w:t>
      </w:r>
      <w:r w:rsidRPr="002E5B8D">
        <w:rPr>
          <w:color w:val="000000" w:themeColor="text1"/>
        </w:rPr>
        <w:t xml:space="preserve"> long-term trends. </w:t>
      </w:r>
      <w:r w:rsidR="001B0495">
        <w:rPr>
          <w:color w:val="000000" w:themeColor="text1"/>
        </w:rPr>
        <w:t xml:space="preserve">Whilst using </w:t>
      </w:r>
      <w:r w:rsidRPr="002E5B8D">
        <w:rPr>
          <w:color w:val="000000" w:themeColor="text1"/>
        </w:rPr>
        <w:t xml:space="preserve">low cost-air quality monitors to further improve our understanding </w:t>
      </w:r>
      <w:r w:rsidR="001B0495">
        <w:rPr>
          <w:color w:val="000000" w:themeColor="text1"/>
        </w:rPr>
        <w:t xml:space="preserve">and response to local </w:t>
      </w:r>
      <w:r w:rsidRPr="002E5B8D">
        <w:rPr>
          <w:color w:val="000000" w:themeColor="text1"/>
        </w:rPr>
        <w:t xml:space="preserve">air quality </w:t>
      </w:r>
      <w:r w:rsidR="001B0495">
        <w:rPr>
          <w:color w:val="000000" w:themeColor="text1"/>
        </w:rPr>
        <w:t>issues</w:t>
      </w:r>
      <w:r w:rsidRPr="002E5B8D">
        <w:rPr>
          <w:color w:val="000000" w:themeColor="text1"/>
        </w:rPr>
        <w:t xml:space="preserve">. </w:t>
      </w:r>
    </w:p>
    <w:p w14:paraId="33D0A44E" w14:textId="6D10785A" w:rsidR="002E5B8D" w:rsidRPr="002E5B8D" w:rsidRDefault="002E5B8D" w:rsidP="00360CB7">
      <w:pPr>
        <w:numPr>
          <w:ilvl w:val="0"/>
          <w:numId w:val="39"/>
        </w:numPr>
        <w:spacing w:before="0"/>
        <w:rPr>
          <w:color w:val="000000" w:themeColor="text1"/>
        </w:rPr>
      </w:pPr>
      <w:r w:rsidRPr="002E5B8D">
        <w:rPr>
          <w:color w:val="000000" w:themeColor="text1"/>
        </w:rPr>
        <w:t xml:space="preserve">Regulate emissions from commercial and industrial sources through the environmental permitting process, as well as the identification of new emission sources. </w:t>
      </w:r>
    </w:p>
    <w:p w14:paraId="663C0B84" w14:textId="77777777" w:rsidR="002E5B8D" w:rsidRDefault="002E5B8D" w:rsidP="00360CB7">
      <w:pPr>
        <w:numPr>
          <w:ilvl w:val="0"/>
          <w:numId w:val="39"/>
        </w:numPr>
        <w:spacing w:before="0"/>
        <w:rPr>
          <w:color w:val="000000" w:themeColor="text1"/>
        </w:rPr>
      </w:pPr>
      <w:r w:rsidRPr="002E5B8D">
        <w:rPr>
          <w:color w:val="000000" w:themeColor="text1"/>
        </w:rPr>
        <w:t>Provide constructive and practical consultations on development proposals to mitigate against harm to local air quality.</w:t>
      </w:r>
    </w:p>
    <w:p w14:paraId="0EB4B140" w14:textId="6D9EB386" w:rsidR="001B0495" w:rsidRPr="001B0495" w:rsidRDefault="001B0495" w:rsidP="00360CB7">
      <w:pPr>
        <w:pStyle w:val="ListParagraph"/>
        <w:numPr>
          <w:ilvl w:val="0"/>
          <w:numId w:val="41"/>
        </w:numPr>
        <w:ind w:left="714" w:hanging="357"/>
        <w:contextualSpacing w:val="0"/>
        <w:rPr>
          <w:color w:val="000000" w:themeColor="text1"/>
        </w:rPr>
      </w:pPr>
      <w:r>
        <w:rPr>
          <w:color w:val="000000" w:themeColor="text1"/>
        </w:rPr>
        <w:t>To work as one</w:t>
      </w:r>
      <w:r w:rsidRPr="00C81B5F">
        <w:rPr>
          <w:color w:val="000000" w:themeColor="text1"/>
        </w:rPr>
        <w:t xml:space="preserve"> Council </w:t>
      </w:r>
      <w:r>
        <w:rPr>
          <w:color w:val="000000" w:themeColor="text1"/>
        </w:rPr>
        <w:t xml:space="preserve">in response </w:t>
      </w:r>
      <w:r w:rsidRPr="00C81B5F">
        <w:rPr>
          <w:color w:val="000000" w:themeColor="text1"/>
        </w:rPr>
        <w:t>to the climate change crisis</w:t>
      </w:r>
      <w:r>
        <w:rPr>
          <w:color w:val="000000" w:themeColor="text1"/>
        </w:rPr>
        <w:t xml:space="preserve"> and to </w:t>
      </w:r>
      <w:r w:rsidRPr="00C81B5F">
        <w:rPr>
          <w:color w:val="000000" w:themeColor="text1"/>
        </w:rPr>
        <w:t xml:space="preserve">identify and capitalise on the synergies between carbon reduction and improved air quality to maximise </w:t>
      </w:r>
      <w:r>
        <w:rPr>
          <w:color w:val="000000" w:themeColor="text1"/>
        </w:rPr>
        <w:t>the potential benefits for our communities.</w:t>
      </w:r>
    </w:p>
    <w:p w14:paraId="0D7E3D28" w14:textId="2D37F209" w:rsidR="00600EAD" w:rsidRPr="001B0495" w:rsidRDefault="005E1465" w:rsidP="00360CB7">
      <w:pPr>
        <w:pStyle w:val="ListParagraph"/>
        <w:numPr>
          <w:ilvl w:val="0"/>
          <w:numId w:val="41"/>
        </w:numPr>
        <w:shd w:val="clear" w:color="auto" w:fill="FFFFFF" w:themeFill="background1"/>
        <w:ind w:left="714" w:hanging="357"/>
        <w:contextualSpacing w:val="0"/>
        <w:rPr>
          <w:color w:val="000000" w:themeColor="text1"/>
        </w:rPr>
      </w:pPr>
      <w:r>
        <w:rPr>
          <w:color w:val="000000" w:themeColor="text1"/>
        </w:rPr>
        <w:t>P</w:t>
      </w:r>
      <w:r w:rsidR="00763A8A">
        <w:rPr>
          <w:color w:val="000000" w:themeColor="text1"/>
        </w:rPr>
        <w:t xml:space="preserve">lay an </w:t>
      </w:r>
      <w:r w:rsidR="00763A8A" w:rsidRPr="00C81B5F">
        <w:rPr>
          <w:color w:val="000000" w:themeColor="text1"/>
        </w:rPr>
        <w:t xml:space="preserve">active </w:t>
      </w:r>
      <w:r w:rsidR="00763A8A">
        <w:rPr>
          <w:color w:val="000000" w:themeColor="text1"/>
        </w:rPr>
        <w:t>role</w:t>
      </w:r>
      <w:r w:rsidR="00763A8A" w:rsidRPr="00C81B5F">
        <w:rPr>
          <w:color w:val="000000" w:themeColor="text1"/>
        </w:rPr>
        <w:t xml:space="preserve"> within the West Midlands Environmental Protection Group</w:t>
      </w:r>
      <w:r>
        <w:rPr>
          <w:color w:val="000000" w:themeColor="text1"/>
        </w:rPr>
        <w:t xml:space="preserve"> </w:t>
      </w:r>
      <w:r w:rsidR="00763A8A" w:rsidRPr="00C81B5F">
        <w:rPr>
          <w:color w:val="000000" w:themeColor="text1"/>
        </w:rPr>
        <w:t>and use this as a platform for sharing knowledge and best practice with our neighbouring local authorities.</w:t>
      </w:r>
    </w:p>
    <w:p w14:paraId="323E6A03" w14:textId="5DB6999D" w:rsidR="00AF0CF9" w:rsidRPr="00AB1868" w:rsidRDefault="001B0495" w:rsidP="00AB1868">
      <w:pPr>
        <w:pStyle w:val="ListParagraph"/>
        <w:numPr>
          <w:ilvl w:val="0"/>
          <w:numId w:val="32"/>
        </w:numPr>
        <w:rPr>
          <w:color w:val="000000" w:themeColor="text1"/>
        </w:rPr>
      </w:pPr>
      <w:r w:rsidRPr="00406A17">
        <w:rPr>
          <w:color w:val="000000" w:themeColor="text1"/>
        </w:rPr>
        <w:t>Contribut</w:t>
      </w:r>
      <w:r w:rsidR="005E1465">
        <w:rPr>
          <w:color w:val="000000" w:themeColor="text1"/>
        </w:rPr>
        <w:t xml:space="preserve">e </w:t>
      </w:r>
      <w:r w:rsidRPr="00406A17">
        <w:rPr>
          <w:color w:val="000000" w:themeColor="text1"/>
        </w:rPr>
        <w:t xml:space="preserve">to </w:t>
      </w:r>
      <w:r w:rsidR="000328AF" w:rsidRPr="00406A17">
        <w:rPr>
          <w:color w:val="000000" w:themeColor="text1"/>
        </w:rPr>
        <w:t xml:space="preserve">Sandwell’s new </w:t>
      </w:r>
      <w:r w:rsidRPr="00406A17">
        <w:rPr>
          <w:color w:val="000000" w:themeColor="text1"/>
        </w:rPr>
        <w:t xml:space="preserve">Local Plan to ensure that </w:t>
      </w:r>
      <w:r w:rsidR="00406A17" w:rsidRPr="00406A17">
        <w:rPr>
          <w:color w:val="000000" w:themeColor="text1"/>
        </w:rPr>
        <w:t>the air quality policy within it supports our air quality priorities</w:t>
      </w:r>
      <w:r w:rsidR="00796FBA">
        <w:rPr>
          <w:color w:val="000000" w:themeColor="text1"/>
        </w:rPr>
        <w:t xml:space="preserve"> including</w:t>
      </w:r>
      <w:r w:rsidR="005E1465">
        <w:rPr>
          <w:color w:val="000000" w:themeColor="text1"/>
        </w:rPr>
        <w:t xml:space="preserve"> the provision of</w:t>
      </w:r>
      <w:r w:rsidR="00796FBA">
        <w:rPr>
          <w:color w:val="000000" w:themeColor="text1"/>
        </w:rPr>
        <w:t xml:space="preserve"> </w:t>
      </w:r>
      <w:r w:rsidR="00406A17" w:rsidRPr="00406A17">
        <w:rPr>
          <w:color w:val="000000" w:themeColor="text1"/>
        </w:rPr>
        <w:t>developments that promote the integration of cycling, walking, public transport, protect</w:t>
      </w:r>
      <w:r w:rsidR="005E1465">
        <w:rPr>
          <w:color w:val="000000" w:themeColor="text1"/>
        </w:rPr>
        <w:t>s</w:t>
      </w:r>
      <w:r w:rsidR="00406A17" w:rsidRPr="00406A17">
        <w:rPr>
          <w:color w:val="000000" w:themeColor="text1"/>
        </w:rPr>
        <w:t xml:space="preserve"> green spaces,</w:t>
      </w:r>
      <w:r w:rsidR="00406A17">
        <w:rPr>
          <w:color w:val="000000" w:themeColor="text1"/>
        </w:rPr>
        <w:t xml:space="preserve"> </w:t>
      </w:r>
      <w:r w:rsidR="00796FBA">
        <w:rPr>
          <w:color w:val="000000" w:themeColor="text1"/>
        </w:rPr>
        <w:t xml:space="preserve">increases </w:t>
      </w:r>
      <w:r w:rsidR="00406A17">
        <w:rPr>
          <w:color w:val="000000" w:themeColor="text1"/>
        </w:rPr>
        <w:t xml:space="preserve">energy </w:t>
      </w:r>
      <w:proofErr w:type="gramStart"/>
      <w:r w:rsidR="00406A17">
        <w:rPr>
          <w:color w:val="000000" w:themeColor="text1"/>
        </w:rPr>
        <w:t>efficiency</w:t>
      </w:r>
      <w:proofErr w:type="gramEnd"/>
      <w:r w:rsidR="00406A17" w:rsidRPr="00406A17">
        <w:rPr>
          <w:color w:val="000000" w:themeColor="text1"/>
        </w:rPr>
        <w:t xml:space="preserve"> and </w:t>
      </w:r>
      <w:r w:rsidR="00796FBA">
        <w:rPr>
          <w:color w:val="000000" w:themeColor="text1"/>
        </w:rPr>
        <w:t>includes the</w:t>
      </w:r>
      <w:r w:rsidR="00406A17" w:rsidRPr="00406A17">
        <w:rPr>
          <w:color w:val="000000" w:themeColor="text1"/>
        </w:rPr>
        <w:t xml:space="preserve"> use of zero or low-emission sustainable technologies. </w:t>
      </w:r>
    </w:p>
    <w:p w14:paraId="6259AC64" w14:textId="41300337" w:rsidR="00FC1045" w:rsidRDefault="00F6039B" w:rsidP="00AB1868">
      <w:pPr>
        <w:pStyle w:val="ListParagraph"/>
        <w:numPr>
          <w:ilvl w:val="0"/>
          <w:numId w:val="32"/>
        </w:numPr>
        <w:spacing w:before="240"/>
        <w:ind w:left="714" w:hanging="357"/>
        <w:contextualSpacing w:val="0"/>
        <w:rPr>
          <w:color w:val="000000" w:themeColor="text1"/>
        </w:rPr>
      </w:pPr>
      <w:r w:rsidRPr="00406A17">
        <w:rPr>
          <w:color w:val="000000" w:themeColor="text1"/>
        </w:rPr>
        <w:t>Supportin</w:t>
      </w:r>
      <w:r w:rsidR="00796FBA">
        <w:rPr>
          <w:color w:val="000000" w:themeColor="text1"/>
        </w:rPr>
        <w:t xml:space="preserve">g </w:t>
      </w:r>
      <w:r w:rsidRPr="00406A17">
        <w:rPr>
          <w:color w:val="000000" w:themeColor="text1"/>
        </w:rPr>
        <w:t xml:space="preserve">innovative research that increases are understanding and implementation of actions that </w:t>
      </w:r>
      <w:r w:rsidR="00D94195" w:rsidRPr="00406A17">
        <w:rPr>
          <w:color w:val="000000" w:themeColor="text1"/>
        </w:rPr>
        <w:t>support long-term improvements in local air quality.</w:t>
      </w:r>
    </w:p>
    <w:p w14:paraId="6D1368DA" w14:textId="43423BF0" w:rsidR="0092346C" w:rsidRDefault="00FC2755" w:rsidP="00400B0F">
      <w:r w:rsidRPr="00FC2755">
        <w:rPr>
          <w:color w:val="000000" w:themeColor="text1"/>
        </w:rPr>
        <w:lastRenderedPageBreak/>
        <w:t xml:space="preserve">Sandwell MBC </w:t>
      </w:r>
      <w:r w:rsidR="00FE192B" w:rsidRPr="00FC2755">
        <w:rPr>
          <w:color w:val="000000" w:themeColor="text1"/>
        </w:rPr>
        <w:t>work</w:t>
      </w:r>
      <w:r w:rsidR="00EC421E" w:rsidRPr="00FC2755">
        <w:rPr>
          <w:color w:val="000000" w:themeColor="text1"/>
        </w:rPr>
        <w:t>ed</w:t>
      </w:r>
      <w:r w:rsidR="00FE192B" w:rsidRPr="00FC2755">
        <w:rPr>
          <w:color w:val="000000" w:themeColor="text1"/>
        </w:rPr>
        <w:t xml:space="preserve"> </w:t>
      </w:r>
      <w:r w:rsidR="00FE192B">
        <w:t xml:space="preserve">to implement these measures in partnership with the following stakeholders during </w:t>
      </w:r>
      <w:r w:rsidR="009B1245">
        <w:t>202</w:t>
      </w:r>
      <w:r w:rsidR="2258E806">
        <w:t>3</w:t>
      </w:r>
      <w:r w:rsidR="00FE192B">
        <w:t>:</w:t>
      </w:r>
    </w:p>
    <w:p w14:paraId="1B946CC0" w14:textId="77777777" w:rsidR="00FC2755" w:rsidRPr="00C81B5F" w:rsidRDefault="00FC2755" w:rsidP="00360CB7">
      <w:pPr>
        <w:pStyle w:val="ListParagraph"/>
        <w:numPr>
          <w:ilvl w:val="0"/>
          <w:numId w:val="19"/>
        </w:numPr>
        <w:rPr>
          <w:color w:val="000000" w:themeColor="text1"/>
        </w:rPr>
      </w:pPr>
      <w:r w:rsidRPr="00C81B5F">
        <w:rPr>
          <w:color w:val="000000" w:themeColor="text1"/>
        </w:rPr>
        <w:t>AECOM</w:t>
      </w:r>
    </w:p>
    <w:p w14:paraId="281CB228" w14:textId="77777777" w:rsidR="00FC2755" w:rsidRPr="00C81B5F" w:rsidRDefault="00FC2755" w:rsidP="00360CB7">
      <w:pPr>
        <w:pStyle w:val="ListParagraph"/>
        <w:numPr>
          <w:ilvl w:val="0"/>
          <w:numId w:val="19"/>
        </w:numPr>
        <w:rPr>
          <w:color w:val="000000" w:themeColor="text1"/>
        </w:rPr>
      </w:pPr>
      <w:r w:rsidRPr="00C81B5F">
        <w:rPr>
          <w:color w:val="000000" w:themeColor="text1"/>
        </w:rPr>
        <w:t>Air Quality Data Management (AQDM)</w:t>
      </w:r>
    </w:p>
    <w:p w14:paraId="38DECDD5" w14:textId="5E5AAF75" w:rsidR="00FC2755" w:rsidRDefault="00FC2755" w:rsidP="00360CB7">
      <w:pPr>
        <w:pStyle w:val="ListParagraph"/>
        <w:numPr>
          <w:ilvl w:val="0"/>
          <w:numId w:val="19"/>
        </w:numPr>
        <w:rPr>
          <w:color w:val="000000" w:themeColor="text1"/>
        </w:rPr>
      </w:pPr>
      <w:r w:rsidRPr="00C81B5F">
        <w:rPr>
          <w:color w:val="000000" w:themeColor="text1"/>
        </w:rPr>
        <w:t>Balaji Temple, Oldbur</w:t>
      </w:r>
      <w:r>
        <w:rPr>
          <w:color w:val="000000" w:themeColor="text1"/>
        </w:rPr>
        <w:t>y</w:t>
      </w:r>
    </w:p>
    <w:p w14:paraId="13AB24E6" w14:textId="1B95297E" w:rsidR="00FC2755" w:rsidRPr="00FC2755" w:rsidRDefault="00FC2755" w:rsidP="00360CB7">
      <w:pPr>
        <w:pStyle w:val="ListParagraph"/>
        <w:numPr>
          <w:ilvl w:val="0"/>
          <w:numId w:val="19"/>
        </w:numPr>
        <w:rPr>
          <w:color w:val="000000" w:themeColor="text1"/>
        </w:rPr>
      </w:pPr>
      <w:r>
        <w:rPr>
          <w:color w:val="000000" w:themeColor="text1"/>
        </w:rPr>
        <w:t>British Cycling</w:t>
      </w:r>
    </w:p>
    <w:p w14:paraId="5BF97523" w14:textId="08C65D35" w:rsidR="00FC2755" w:rsidRPr="00FC2755" w:rsidRDefault="00FC2755" w:rsidP="00360CB7">
      <w:pPr>
        <w:pStyle w:val="ListParagraph"/>
        <w:numPr>
          <w:ilvl w:val="0"/>
          <w:numId w:val="19"/>
        </w:numPr>
        <w:rPr>
          <w:color w:val="000000" w:themeColor="text1"/>
        </w:rPr>
      </w:pPr>
      <w:r>
        <w:rPr>
          <w:color w:val="000000" w:themeColor="text1"/>
        </w:rPr>
        <w:t>British Triathlon</w:t>
      </w:r>
    </w:p>
    <w:p w14:paraId="4A007AEE" w14:textId="75EA0090" w:rsidR="00FC2755" w:rsidRPr="00C81B5F" w:rsidRDefault="00FC2755" w:rsidP="00360CB7">
      <w:pPr>
        <w:pStyle w:val="ListParagraph"/>
        <w:numPr>
          <w:ilvl w:val="0"/>
          <w:numId w:val="19"/>
        </w:numPr>
        <w:rPr>
          <w:color w:val="000000" w:themeColor="text1"/>
        </w:rPr>
      </w:pPr>
      <w:r>
        <w:rPr>
          <w:color w:val="000000" w:themeColor="text1"/>
        </w:rPr>
        <w:t>Canal and River Trust</w:t>
      </w:r>
    </w:p>
    <w:p w14:paraId="3529B3E6" w14:textId="77777777" w:rsidR="00FC2755" w:rsidRPr="00C81B5F" w:rsidRDefault="00FC2755" w:rsidP="00360CB7">
      <w:pPr>
        <w:pStyle w:val="ListParagraph"/>
        <w:numPr>
          <w:ilvl w:val="0"/>
          <w:numId w:val="19"/>
        </w:numPr>
        <w:rPr>
          <w:color w:val="000000" w:themeColor="text1"/>
        </w:rPr>
      </w:pPr>
      <w:r w:rsidRPr="00C81B5F">
        <w:rPr>
          <w:color w:val="000000" w:themeColor="text1"/>
        </w:rPr>
        <w:t>Department for Environment Food and Rural Affairs (DEFRA)</w:t>
      </w:r>
    </w:p>
    <w:p w14:paraId="112C1AEC" w14:textId="77777777" w:rsidR="00FC2755" w:rsidRPr="00C81B5F" w:rsidRDefault="00FC2755" w:rsidP="00360CB7">
      <w:pPr>
        <w:pStyle w:val="ListParagraph"/>
        <w:numPr>
          <w:ilvl w:val="0"/>
          <w:numId w:val="19"/>
        </w:numPr>
        <w:rPr>
          <w:color w:val="000000" w:themeColor="text1"/>
        </w:rPr>
      </w:pPr>
      <w:r w:rsidRPr="00C81B5F">
        <w:rPr>
          <w:color w:val="000000" w:themeColor="text1"/>
        </w:rPr>
        <w:t>EarthSense</w:t>
      </w:r>
    </w:p>
    <w:p w14:paraId="12AF1494" w14:textId="77777777" w:rsidR="00FC2755" w:rsidRPr="00C81B5F" w:rsidRDefault="00FC2755" w:rsidP="00360CB7">
      <w:pPr>
        <w:pStyle w:val="ListParagraph"/>
        <w:numPr>
          <w:ilvl w:val="0"/>
          <w:numId w:val="19"/>
        </w:numPr>
        <w:rPr>
          <w:color w:val="000000" w:themeColor="text1"/>
        </w:rPr>
      </w:pPr>
      <w:r w:rsidRPr="00C81B5F">
        <w:rPr>
          <w:color w:val="000000" w:themeColor="text1"/>
        </w:rPr>
        <w:t>EnviroTech</w:t>
      </w:r>
    </w:p>
    <w:p w14:paraId="61B53F51" w14:textId="77777777" w:rsidR="00FC2755" w:rsidRDefault="00FC2755" w:rsidP="00360CB7">
      <w:pPr>
        <w:pStyle w:val="ListParagraph"/>
        <w:numPr>
          <w:ilvl w:val="0"/>
          <w:numId w:val="19"/>
        </w:numPr>
        <w:rPr>
          <w:color w:val="000000" w:themeColor="text1"/>
        </w:rPr>
      </w:pPr>
      <w:r w:rsidRPr="00C81B5F">
        <w:rPr>
          <w:color w:val="000000" w:themeColor="text1"/>
        </w:rPr>
        <w:t>Guru Nanak Gurdwara, Smethwick</w:t>
      </w:r>
    </w:p>
    <w:p w14:paraId="32738C68" w14:textId="647B4721" w:rsidR="000973D8" w:rsidRPr="00C81B5F" w:rsidRDefault="000973D8" w:rsidP="00360CB7">
      <w:pPr>
        <w:pStyle w:val="ListParagraph"/>
        <w:numPr>
          <w:ilvl w:val="0"/>
          <w:numId w:val="19"/>
        </w:numPr>
        <w:rPr>
          <w:color w:val="000000" w:themeColor="text1"/>
        </w:rPr>
      </w:pPr>
      <w:r>
        <w:rPr>
          <w:color w:val="000000" w:themeColor="text1"/>
        </w:rPr>
        <w:t>Horiba Ltd</w:t>
      </w:r>
    </w:p>
    <w:p w14:paraId="014AE032" w14:textId="77777777" w:rsidR="00FC2755" w:rsidRDefault="00FC2755" w:rsidP="00360CB7">
      <w:pPr>
        <w:pStyle w:val="ListParagraph"/>
        <w:numPr>
          <w:ilvl w:val="0"/>
          <w:numId w:val="19"/>
        </w:numPr>
        <w:rPr>
          <w:color w:val="000000" w:themeColor="text1"/>
        </w:rPr>
      </w:pPr>
      <w:r w:rsidRPr="00C81B5F">
        <w:rPr>
          <w:color w:val="000000" w:themeColor="text1"/>
        </w:rPr>
        <w:t>Jamia Masjid, Smethwick</w:t>
      </w:r>
    </w:p>
    <w:p w14:paraId="285B51BF" w14:textId="23560718" w:rsidR="006D699D" w:rsidRDefault="006D699D" w:rsidP="00360CB7">
      <w:pPr>
        <w:pStyle w:val="ListParagraph"/>
        <w:numPr>
          <w:ilvl w:val="0"/>
          <w:numId w:val="19"/>
        </w:numPr>
        <w:rPr>
          <w:color w:val="000000" w:themeColor="text1"/>
        </w:rPr>
      </w:pPr>
      <w:r>
        <w:rPr>
          <w:color w:val="000000" w:themeColor="text1"/>
        </w:rPr>
        <w:t>Living Streets</w:t>
      </w:r>
    </w:p>
    <w:p w14:paraId="57239DA5" w14:textId="388FEB16" w:rsidR="006D699D" w:rsidRPr="00C81B5F" w:rsidRDefault="006D699D" w:rsidP="00360CB7">
      <w:pPr>
        <w:pStyle w:val="ListParagraph"/>
        <w:numPr>
          <w:ilvl w:val="0"/>
          <w:numId w:val="19"/>
        </w:numPr>
        <w:rPr>
          <w:color w:val="000000" w:themeColor="text1"/>
        </w:rPr>
      </w:pPr>
      <w:r>
        <w:rPr>
          <w:color w:val="000000" w:themeColor="text1"/>
        </w:rPr>
        <w:t>ModeShift Stars</w:t>
      </w:r>
    </w:p>
    <w:p w14:paraId="30878281" w14:textId="77777777" w:rsidR="00FC2755" w:rsidRPr="00C81B5F" w:rsidRDefault="00FC2755" w:rsidP="00360CB7">
      <w:pPr>
        <w:pStyle w:val="ListParagraph"/>
        <w:numPr>
          <w:ilvl w:val="0"/>
          <w:numId w:val="19"/>
        </w:numPr>
        <w:rPr>
          <w:color w:val="000000" w:themeColor="text1"/>
        </w:rPr>
      </w:pPr>
      <w:r w:rsidRPr="00C81B5F">
        <w:rPr>
          <w:color w:val="000000" w:themeColor="text1"/>
        </w:rPr>
        <w:t>National Highways</w:t>
      </w:r>
    </w:p>
    <w:p w14:paraId="1EE73014" w14:textId="3CCC657D" w:rsidR="00D94195" w:rsidRPr="00D94195" w:rsidRDefault="00FC2755" w:rsidP="00360CB7">
      <w:pPr>
        <w:pStyle w:val="ListParagraph"/>
        <w:numPr>
          <w:ilvl w:val="0"/>
          <w:numId w:val="19"/>
        </w:numPr>
        <w:rPr>
          <w:color w:val="000000" w:themeColor="text1"/>
        </w:rPr>
      </w:pPr>
      <w:r w:rsidRPr="00C81B5F">
        <w:rPr>
          <w:color w:val="000000" w:themeColor="text1"/>
        </w:rPr>
        <w:t>NHS Black Country Integrated Care Board – Children and Young People with Asthma</w:t>
      </w:r>
      <w:r w:rsidR="000E4C6E">
        <w:rPr>
          <w:color w:val="000000" w:themeColor="text1"/>
        </w:rPr>
        <w:t xml:space="preserve"> Transformation Team</w:t>
      </w:r>
    </w:p>
    <w:p w14:paraId="6098783A" w14:textId="77777777" w:rsidR="00FC2755" w:rsidRDefault="00FC2755" w:rsidP="00360CB7">
      <w:pPr>
        <w:pStyle w:val="ListParagraph"/>
        <w:numPr>
          <w:ilvl w:val="0"/>
          <w:numId w:val="19"/>
        </w:numPr>
        <w:rPr>
          <w:color w:val="000000" w:themeColor="text1"/>
        </w:rPr>
      </w:pPr>
      <w:r w:rsidRPr="00C81B5F">
        <w:rPr>
          <w:color w:val="000000" w:themeColor="text1"/>
        </w:rPr>
        <w:t>Office of Zero Emissions</w:t>
      </w:r>
    </w:p>
    <w:p w14:paraId="25B0E04B" w14:textId="7C24098B" w:rsidR="00D94195" w:rsidRPr="00C81B5F" w:rsidRDefault="00D94195" w:rsidP="00360CB7">
      <w:pPr>
        <w:pStyle w:val="ListParagraph"/>
        <w:numPr>
          <w:ilvl w:val="0"/>
          <w:numId w:val="19"/>
        </w:numPr>
        <w:rPr>
          <w:color w:val="000000" w:themeColor="text1"/>
        </w:rPr>
      </w:pPr>
      <w:r>
        <w:rPr>
          <w:color w:val="000000" w:themeColor="text1"/>
        </w:rPr>
        <w:t>Pindar Creative</w:t>
      </w:r>
    </w:p>
    <w:p w14:paraId="54492708" w14:textId="77777777" w:rsidR="00FC2755" w:rsidRPr="00C81B5F" w:rsidRDefault="00FC2755" w:rsidP="00360CB7">
      <w:pPr>
        <w:pStyle w:val="ListParagraph"/>
        <w:numPr>
          <w:ilvl w:val="0"/>
          <w:numId w:val="19"/>
        </w:numPr>
        <w:rPr>
          <w:color w:val="000000" w:themeColor="text1"/>
        </w:rPr>
      </w:pPr>
      <w:r w:rsidRPr="00C81B5F">
        <w:rPr>
          <w:color w:val="000000" w:themeColor="text1"/>
        </w:rPr>
        <w:t>St Francis of Assis Church, Wednesbury</w:t>
      </w:r>
    </w:p>
    <w:p w14:paraId="156B2F35" w14:textId="77777777" w:rsidR="00FC2755" w:rsidRPr="00C81B5F" w:rsidRDefault="00FC2755" w:rsidP="00360CB7">
      <w:pPr>
        <w:pStyle w:val="ListParagraph"/>
        <w:numPr>
          <w:ilvl w:val="0"/>
          <w:numId w:val="19"/>
        </w:numPr>
        <w:rPr>
          <w:color w:val="000000" w:themeColor="text1"/>
        </w:rPr>
      </w:pPr>
      <w:r w:rsidRPr="00C81B5F">
        <w:rPr>
          <w:color w:val="000000" w:themeColor="text1"/>
        </w:rPr>
        <w:t>St Matthews Church, Tipton</w:t>
      </w:r>
    </w:p>
    <w:p w14:paraId="4BFEBACD" w14:textId="77777777" w:rsidR="00FC2755" w:rsidRPr="00C81B5F" w:rsidRDefault="00FC2755" w:rsidP="00360CB7">
      <w:pPr>
        <w:pStyle w:val="ListParagraph"/>
        <w:numPr>
          <w:ilvl w:val="0"/>
          <w:numId w:val="19"/>
        </w:numPr>
        <w:rPr>
          <w:color w:val="000000" w:themeColor="text1"/>
        </w:rPr>
      </w:pPr>
      <w:r w:rsidRPr="00C81B5F">
        <w:rPr>
          <w:color w:val="000000" w:themeColor="text1"/>
        </w:rPr>
        <w:t>Shri Pashupatinath Mandir, Rowley Regis</w:t>
      </w:r>
    </w:p>
    <w:p w14:paraId="06512D4F" w14:textId="77777777" w:rsidR="00FC2755" w:rsidRPr="00C81B5F" w:rsidRDefault="00FC2755" w:rsidP="00360CB7">
      <w:pPr>
        <w:pStyle w:val="ListParagraph"/>
        <w:numPr>
          <w:ilvl w:val="0"/>
          <w:numId w:val="19"/>
        </w:numPr>
        <w:rPr>
          <w:color w:val="000000" w:themeColor="text1"/>
        </w:rPr>
      </w:pPr>
      <w:r w:rsidRPr="00C81B5F">
        <w:rPr>
          <w:color w:val="000000" w:themeColor="text1"/>
        </w:rPr>
        <w:t xml:space="preserve">University of Birmingham </w:t>
      </w:r>
    </w:p>
    <w:p w14:paraId="0C0AC292" w14:textId="77777777" w:rsidR="00FC2755" w:rsidRPr="00C81B5F" w:rsidRDefault="00FC2755" w:rsidP="00360CB7">
      <w:pPr>
        <w:pStyle w:val="ListParagraph"/>
        <w:numPr>
          <w:ilvl w:val="0"/>
          <w:numId w:val="19"/>
        </w:numPr>
        <w:rPr>
          <w:color w:val="000000" w:themeColor="text1"/>
        </w:rPr>
      </w:pPr>
      <w:r w:rsidRPr="00C81B5F">
        <w:rPr>
          <w:color w:val="000000" w:themeColor="text1"/>
        </w:rPr>
        <w:t>Wesley Centre, Wednesbury</w:t>
      </w:r>
    </w:p>
    <w:p w14:paraId="6E60266E" w14:textId="77777777" w:rsidR="000E4C6E" w:rsidRDefault="00FC2755" w:rsidP="00360CB7">
      <w:pPr>
        <w:pStyle w:val="ListParagraph"/>
        <w:numPr>
          <w:ilvl w:val="0"/>
          <w:numId w:val="19"/>
        </w:numPr>
        <w:rPr>
          <w:color w:val="000000" w:themeColor="text1"/>
        </w:rPr>
      </w:pPr>
      <w:r w:rsidRPr="000E4C6E">
        <w:rPr>
          <w:color w:val="000000" w:themeColor="text1"/>
        </w:rPr>
        <w:t>West Midlands Combined Authority</w:t>
      </w:r>
    </w:p>
    <w:p w14:paraId="3B96F829" w14:textId="79EF5A17" w:rsidR="00FC2755" w:rsidRPr="000E4C6E" w:rsidRDefault="00FC2755" w:rsidP="00360CB7">
      <w:pPr>
        <w:pStyle w:val="ListParagraph"/>
        <w:numPr>
          <w:ilvl w:val="0"/>
          <w:numId w:val="19"/>
        </w:numPr>
        <w:rPr>
          <w:color w:val="000000" w:themeColor="text1"/>
        </w:rPr>
      </w:pPr>
      <w:r w:rsidRPr="000E4C6E">
        <w:rPr>
          <w:color w:val="000000" w:themeColor="text1"/>
        </w:rPr>
        <w:t>Yemeni Community Association, West Bromwich</w:t>
      </w:r>
    </w:p>
    <w:p w14:paraId="50228E3E" w14:textId="0A739757" w:rsidR="00FC2755" w:rsidRDefault="00814C04" w:rsidP="00814C04">
      <w:pPr>
        <w:pStyle w:val="Caption"/>
      </w:pPr>
      <w:r w:rsidRPr="005E48C2">
        <w:t>Principal Challenges and Barriers</w:t>
      </w:r>
    </w:p>
    <w:p w14:paraId="780C8AE5" w14:textId="478B6034" w:rsidR="00D94195" w:rsidRDefault="00D94195" w:rsidP="00796FBA">
      <w:pPr>
        <w:pStyle w:val="Caption"/>
        <w:spacing w:before="0"/>
        <w:rPr>
          <w:b w:val="0"/>
          <w:iCs w:val="0"/>
          <w:color w:val="auto"/>
          <w:szCs w:val="22"/>
        </w:rPr>
      </w:pPr>
      <w:r w:rsidRPr="00D94195">
        <w:rPr>
          <w:b w:val="0"/>
          <w:iCs w:val="0"/>
          <w:color w:val="auto"/>
          <w:szCs w:val="22"/>
        </w:rPr>
        <w:t>The primary challenges and barriers that Sandwell MBC expects to encounter</w:t>
      </w:r>
      <w:r>
        <w:rPr>
          <w:b w:val="0"/>
          <w:iCs w:val="0"/>
          <w:color w:val="auto"/>
          <w:szCs w:val="22"/>
        </w:rPr>
        <w:t xml:space="preserve"> going forward</w:t>
      </w:r>
      <w:r w:rsidRPr="00D94195">
        <w:rPr>
          <w:b w:val="0"/>
          <w:iCs w:val="0"/>
          <w:color w:val="auto"/>
          <w:szCs w:val="22"/>
        </w:rPr>
        <w:t xml:space="preserve"> are changes in staffing and budget constraints</w:t>
      </w:r>
      <w:r>
        <w:rPr>
          <w:b w:val="0"/>
          <w:iCs w:val="0"/>
          <w:color w:val="auto"/>
          <w:szCs w:val="22"/>
        </w:rPr>
        <w:t xml:space="preserve">. </w:t>
      </w:r>
      <w:r w:rsidRPr="00D94195">
        <w:rPr>
          <w:b w:val="0"/>
          <w:iCs w:val="0"/>
          <w:color w:val="auto"/>
          <w:szCs w:val="22"/>
        </w:rPr>
        <w:t xml:space="preserve">Additionally, some </w:t>
      </w:r>
      <w:r>
        <w:rPr>
          <w:b w:val="0"/>
          <w:iCs w:val="0"/>
          <w:color w:val="auto"/>
          <w:szCs w:val="22"/>
        </w:rPr>
        <w:t xml:space="preserve">air quality </w:t>
      </w:r>
      <w:r w:rsidRPr="00D94195">
        <w:rPr>
          <w:b w:val="0"/>
          <w:iCs w:val="0"/>
          <w:color w:val="auto"/>
          <w:szCs w:val="22"/>
        </w:rPr>
        <w:t>measures depend heavily on third parties, including charitable and voluntary organi</w:t>
      </w:r>
      <w:r>
        <w:rPr>
          <w:b w:val="0"/>
          <w:iCs w:val="0"/>
          <w:color w:val="auto"/>
          <w:szCs w:val="22"/>
        </w:rPr>
        <w:t>s</w:t>
      </w:r>
      <w:r w:rsidRPr="00D94195">
        <w:rPr>
          <w:b w:val="0"/>
          <w:iCs w:val="0"/>
          <w:color w:val="auto"/>
          <w:szCs w:val="22"/>
        </w:rPr>
        <w:t>ations, which require th</w:t>
      </w:r>
      <w:r w:rsidR="000973D8">
        <w:rPr>
          <w:b w:val="0"/>
          <w:iCs w:val="0"/>
          <w:color w:val="auto"/>
          <w:szCs w:val="22"/>
        </w:rPr>
        <w:t>eir</w:t>
      </w:r>
      <w:r w:rsidRPr="00D94195">
        <w:rPr>
          <w:b w:val="0"/>
          <w:iCs w:val="0"/>
          <w:color w:val="auto"/>
          <w:szCs w:val="22"/>
        </w:rPr>
        <w:t xml:space="preserve"> goodwill and time to support </w:t>
      </w:r>
      <w:r w:rsidR="000973D8">
        <w:rPr>
          <w:b w:val="0"/>
          <w:iCs w:val="0"/>
          <w:color w:val="auto"/>
          <w:szCs w:val="22"/>
        </w:rPr>
        <w:t>air quality</w:t>
      </w:r>
      <w:r w:rsidRPr="00D94195">
        <w:rPr>
          <w:b w:val="0"/>
          <w:iCs w:val="0"/>
          <w:color w:val="auto"/>
          <w:szCs w:val="22"/>
        </w:rPr>
        <w:t xml:space="preserve"> </w:t>
      </w:r>
      <w:r w:rsidR="000973D8">
        <w:rPr>
          <w:b w:val="0"/>
          <w:iCs w:val="0"/>
          <w:color w:val="auto"/>
          <w:szCs w:val="22"/>
        </w:rPr>
        <w:t>projects</w:t>
      </w:r>
      <w:r>
        <w:rPr>
          <w:b w:val="0"/>
          <w:iCs w:val="0"/>
          <w:color w:val="auto"/>
          <w:szCs w:val="22"/>
        </w:rPr>
        <w:t>.</w:t>
      </w:r>
    </w:p>
    <w:p w14:paraId="57423BE6" w14:textId="5775EC51" w:rsidR="00814C04" w:rsidRPr="004253D5" w:rsidRDefault="00D94195" w:rsidP="00814C04">
      <w:pPr>
        <w:pStyle w:val="Caption"/>
      </w:pPr>
      <w:r>
        <w:lastRenderedPageBreak/>
        <w:t xml:space="preserve">Measures </w:t>
      </w:r>
      <w:r w:rsidR="00AF0CF9">
        <w:t xml:space="preserve">Where Progress </w:t>
      </w:r>
      <w:r w:rsidR="00AF0CF9" w:rsidRPr="004253D5">
        <w:t>Has Been Slower Than Expected</w:t>
      </w:r>
    </w:p>
    <w:p w14:paraId="671C8585" w14:textId="13FE4CC9" w:rsidR="008200E2" w:rsidRDefault="00796FBA" w:rsidP="00796FBA">
      <w:pPr>
        <w:pStyle w:val="ListParagraph"/>
        <w:spacing w:before="0"/>
        <w:ind w:left="0"/>
      </w:pPr>
      <w:r>
        <w:t xml:space="preserve">Progress on </w:t>
      </w:r>
      <w:r w:rsidR="00027CEF" w:rsidRPr="00027CEF">
        <w:t>Sandwell’s Boroughwide Smoke Control Area was</w:t>
      </w:r>
      <w:r>
        <w:t xml:space="preserve"> delayed by an additional 4 months whilst we awaited approval for the </w:t>
      </w:r>
      <w:r w:rsidR="00027CEF" w:rsidRPr="00027CEF">
        <w:t>revocation of the original 52 Orders</w:t>
      </w:r>
      <w:r>
        <w:t xml:space="preserve"> from the Secretary of State</w:t>
      </w:r>
      <w:r w:rsidR="00027CEF" w:rsidRPr="00027CEF">
        <w:t xml:space="preserve">. </w:t>
      </w:r>
      <w:r>
        <w:t xml:space="preserve">The requirement to provide an updated </w:t>
      </w:r>
      <w:r w:rsidR="00027CEF" w:rsidRPr="00027CEF">
        <w:t xml:space="preserve">equality impact assessment </w:t>
      </w:r>
      <w:r>
        <w:t xml:space="preserve">to </w:t>
      </w:r>
      <w:r w:rsidR="00027CEF" w:rsidRPr="00027CEF">
        <w:t xml:space="preserve">full Council </w:t>
      </w:r>
      <w:r>
        <w:t xml:space="preserve">regarding </w:t>
      </w:r>
      <w:r w:rsidRPr="00796FBA">
        <w:t>the use of civil fixed penalty notices</w:t>
      </w:r>
      <w:r>
        <w:t xml:space="preserve"> also created further delay in the autumn of 2023</w:t>
      </w:r>
      <w:r w:rsidR="00027CEF" w:rsidRPr="00027CEF">
        <w:t>. Th</w:t>
      </w:r>
      <w:r>
        <w:t>e equality impact assessment</w:t>
      </w:r>
      <w:r w:rsidR="00027CEF" w:rsidRPr="00027CEF">
        <w:t xml:space="preserve"> was approved in January </w:t>
      </w:r>
      <w:proofErr w:type="gramStart"/>
      <w:r w:rsidR="00027CEF" w:rsidRPr="00027CEF">
        <w:t>2024</w:t>
      </w:r>
      <w:proofErr w:type="gramEnd"/>
      <w:r>
        <w:t xml:space="preserve"> </w:t>
      </w:r>
      <w:r w:rsidR="005E1465">
        <w:t xml:space="preserve">so </w:t>
      </w:r>
      <w:r>
        <w:t xml:space="preserve">the </w:t>
      </w:r>
      <w:r w:rsidR="00027CEF" w:rsidRPr="00027CEF">
        <w:t xml:space="preserve">enforcement date was subsequently pushed back to July 1, 2024, to allow residents </w:t>
      </w:r>
      <w:r>
        <w:t xml:space="preserve">more </w:t>
      </w:r>
      <w:r w:rsidR="00027CEF" w:rsidRPr="00027CEF">
        <w:t>time to prepare.</w:t>
      </w:r>
    </w:p>
    <w:p w14:paraId="41685DF2" w14:textId="77777777" w:rsidR="00027CEF" w:rsidRPr="0007782A" w:rsidRDefault="00027CEF" w:rsidP="00027CEF">
      <w:pPr>
        <w:pStyle w:val="ListParagraph"/>
        <w:ind w:left="0"/>
      </w:pPr>
    </w:p>
    <w:p w14:paraId="57D3E101" w14:textId="6AEF2BCF" w:rsidR="00B15249" w:rsidRPr="0007782A" w:rsidRDefault="00FC1045" w:rsidP="00400B0F">
      <w:r w:rsidRPr="0007782A">
        <w:t xml:space="preserve">Whilst the measures stated above and in </w:t>
      </w:r>
      <w:r w:rsidR="00E101D3" w:rsidRPr="0007782A">
        <w:rPr>
          <w:color w:val="2B579A"/>
          <w:shd w:val="clear" w:color="auto" w:fill="E6E6E6"/>
        </w:rPr>
        <w:fldChar w:fldCharType="begin"/>
      </w:r>
      <w:r w:rsidR="00E101D3" w:rsidRPr="0007782A">
        <w:instrText xml:space="preserve"> REF _Ref55231798 \h </w:instrText>
      </w:r>
      <w:r w:rsidR="00400B0F" w:rsidRPr="0007782A">
        <w:instrText xml:space="preserve"> \* MERGEFORMAT </w:instrText>
      </w:r>
      <w:r w:rsidR="00E101D3" w:rsidRPr="0007782A">
        <w:rPr>
          <w:color w:val="2B579A"/>
          <w:shd w:val="clear" w:color="auto" w:fill="E6E6E6"/>
        </w:rPr>
      </w:r>
      <w:r w:rsidR="00E101D3" w:rsidRPr="0007782A">
        <w:rPr>
          <w:color w:val="2B579A"/>
          <w:shd w:val="clear" w:color="auto" w:fill="E6E6E6"/>
        </w:rPr>
        <w:fldChar w:fldCharType="separate"/>
      </w:r>
      <w:r w:rsidR="00AD7F81" w:rsidRPr="0007782A">
        <w:t xml:space="preserve">Table </w:t>
      </w:r>
      <w:r w:rsidR="00AD7F81" w:rsidRPr="0007782A">
        <w:rPr>
          <w:noProof/>
        </w:rPr>
        <w:t>2.2</w:t>
      </w:r>
      <w:r w:rsidR="00E101D3" w:rsidRPr="0007782A">
        <w:rPr>
          <w:color w:val="2B579A"/>
          <w:shd w:val="clear" w:color="auto" w:fill="E6E6E6"/>
        </w:rPr>
        <w:fldChar w:fldCharType="end"/>
      </w:r>
      <w:r w:rsidR="00E101D3" w:rsidRPr="0007782A">
        <w:t xml:space="preserve"> </w:t>
      </w:r>
      <w:r w:rsidRPr="0007782A">
        <w:t>will help to contribute towards compliance,</w:t>
      </w:r>
      <w:r w:rsidR="008200E2" w:rsidRPr="0007782A">
        <w:t xml:space="preserve"> Sandwell MBC</w:t>
      </w:r>
      <w:r w:rsidRPr="0007782A">
        <w:t xml:space="preserve"> anticipates that further additional measures not yet prescribed will be required in subsequent years to achieve compliance and enable the revocation o</w:t>
      </w:r>
      <w:r w:rsidR="008200E2" w:rsidRPr="0007782A">
        <w:t>f Sandwell’s AQMA.</w:t>
      </w:r>
    </w:p>
    <w:p w14:paraId="766BC418" w14:textId="77777777" w:rsidR="00B15249" w:rsidRDefault="00B15249" w:rsidP="000D0687">
      <w:pPr>
        <w:pStyle w:val="Heading2"/>
        <w:sectPr w:rsidR="00B15249" w:rsidSect="00A87CF9">
          <w:footerReference w:type="default" r:id="rId63"/>
          <w:pgSz w:w="11899" w:h="16838" w:code="9"/>
          <w:pgMar w:top="1134" w:right="1134" w:bottom="1134" w:left="1134" w:header="340" w:footer="340" w:gutter="0"/>
          <w:cols w:space="708"/>
          <w:docGrid w:linePitch="326"/>
        </w:sectPr>
      </w:pPr>
    </w:p>
    <w:p w14:paraId="6A349889" w14:textId="61F7B943" w:rsidR="000507E1" w:rsidRDefault="0E864535" w:rsidP="00AF0CF9">
      <w:pPr>
        <w:pStyle w:val="Caption"/>
      </w:pPr>
      <w:bookmarkStart w:id="210" w:name="_Ref55231798"/>
      <w:bookmarkStart w:id="211" w:name="_Toc168662166"/>
      <w:r w:rsidRPr="0040723F">
        <w:rPr>
          <w:shd w:val="clear" w:color="auto" w:fill="E6E6E6"/>
        </w:rPr>
        <w:lastRenderedPageBreak/>
        <w:t xml:space="preserve">Table </w:t>
      </w:r>
      <w:r w:rsidR="0097717C">
        <w:rPr>
          <w:shd w:val="clear" w:color="auto" w:fill="E6E6E6"/>
        </w:rPr>
        <w:fldChar w:fldCharType="begin"/>
      </w:r>
      <w:r w:rsidR="0097717C">
        <w:rPr>
          <w:shd w:val="clear" w:color="auto" w:fill="E6E6E6"/>
        </w:rPr>
        <w:instrText xml:space="preserve"> STYLEREF 1 \s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r w:rsidR="0097717C">
        <w:rPr>
          <w:shd w:val="clear" w:color="auto" w:fill="E6E6E6"/>
        </w:rPr>
        <w:t>.</w:t>
      </w:r>
      <w:r w:rsidR="0097717C">
        <w:rPr>
          <w:shd w:val="clear" w:color="auto" w:fill="E6E6E6"/>
        </w:rPr>
        <w:fldChar w:fldCharType="begin"/>
      </w:r>
      <w:r w:rsidR="0097717C">
        <w:rPr>
          <w:shd w:val="clear" w:color="auto" w:fill="E6E6E6"/>
        </w:rPr>
        <w:instrText xml:space="preserve"> SEQ Table \* ARABIC \s 1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bookmarkEnd w:id="210"/>
      <w:r w:rsidRPr="0040723F">
        <w:rPr>
          <w:shd w:val="clear" w:color="auto" w:fill="E6E6E6"/>
        </w:rPr>
        <w:t xml:space="preserve"> – Progress on Measures to Improve Air Quality</w:t>
      </w:r>
      <w:bookmarkEnd w:id="211"/>
    </w:p>
    <w:tbl>
      <w:tblPr>
        <w:tblStyle w:val="TableStyle4"/>
        <w:tblW w:w="22386" w:type="dxa"/>
        <w:jc w:val="center"/>
        <w:tblLayout w:type="fixed"/>
        <w:tblLook w:val="04A0" w:firstRow="1" w:lastRow="0" w:firstColumn="1" w:lastColumn="0" w:noHBand="0" w:noVBand="1"/>
      </w:tblPr>
      <w:tblGrid>
        <w:gridCol w:w="846"/>
        <w:gridCol w:w="1559"/>
        <w:gridCol w:w="1418"/>
        <w:gridCol w:w="1559"/>
        <w:gridCol w:w="1134"/>
        <w:gridCol w:w="1134"/>
        <w:gridCol w:w="1417"/>
        <w:gridCol w:w="1276"/>
        <w:gridCol w:w="850"/>
        <w:gridCol w:w="992"/>
        <w:gridCol w:w="993"/>
        <w:gridCol w:w="1559"/>
        <w:gridCol w:w="2268"/>
        <w:gridCol w:w="1701"/>
        <w:gridCol w:w="1701"/>
        <w:gridCol w:w="1979"/>
      </w:tblGrid>
      <w:tr w:rsidR="00691FB5" w:rsidRPr="00116356" w14:paraId="6B7F0800" w14:textId="77777777" w:rsidTr="00073307">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46" w:type="dxa"/>
            <w:tcBorders>
              <w:bottom w:val="single" w:sz="18" w:space="0" w:color="auto"/>
            </w:tcBorders>
          </w:tcPr>
          <w:p w14:paraId="2BED58EF" w14:textId="77777777" w:rsidR="001E59A2" w:rsidRPr="00805E6A" w:rsidRDefault="001E59A2" w:rsidP="00E665C2">
            <w:pPr>
              <w:spacing w:before="0" w:after="0" w:line="240" w:lineRule="auto"/>
              <w:rPr>
                <w:rFonts w:asciiTheme="minorHAnsi" w:hAnsiTheme="minorHAnsi" w:cstheme="minorHAnsi"/>
                <w:sz w:val="16"/>
                <w:szCs w:val="16"/>
              </w:rPr>
            </w:pPr>
            <w:r w:rsidRPr="00805E6A">
              <w:rPr>
                <w:rFonts w:asciiTheme="minorHAnsi" w:hAnsiTheme="minorHAnsi" w:cstheme="minorHAnsi"/>
                <w:sz w:val="16"/>
                <w:szCs w:val="16"/>
              </w:rPr>
              <w:t>Measure No.</w:t>
            </w:r>
          </w:p>
        </w:tc>
        <w:tc>
          <w:tcPr>
            <w:tcW w:w="1559" w:type="dxa"/>
            <w:tcBorders>
              <w:bottom w:val="single" w:sz="18" w:space="0" w:color="auto"/>
            </w:tcBorders>
          </w:tcPr>
          <w:p w14:paraId="4B798969" w14:textId="79C47B79" w:rsidR="001E59A2" w:rsidRPr="00805E6A" w:rsidRDefault="60C5BB3D" w:rsidP="55AD1F66">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55AD1F66">
              <w:rPr>
                <w:rFonts w:asciiTheme="minorHAnsi" w:hAnsiTheme="minorHAnsi" w:cstheme="minorBidi"/>
                <w:sz w:val="16"/>
                <w:szCs w:val="16"/>
              </w:rPr>
              <w:t>Measure</w:t>
            </w:r>
            <w:r w:rsidR="7C749455" w:rsidRPr="55AD1F66">
              <w:rPr>
                <w:rFonts w:asciiTheme="minorHAnsi" w:hAnsiTheme="minorHAnsi" w:cstheme="minorBidi"/>
                <w:sz w:val="16"/>
                <w:szCs w:val="16"/>
              </w:rPr>
              <w:t xml:space="preserve"> Title</w:t>
            </w:r>
          </w:p>
        </w:tc>
        <w:tc>
          <w:tcPr>
            <w:tcW w:w="1418" w:type="dxa"/>
            <w:tcBorders>
              <w:bottom w:val="single" w:sz="18" w:space="0" w:color="auto"/>
            </w:tcBorders>
          </w:tcPr>
          <w:p w14:paraId="10997104" w14:textId="1206C992"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Category</w:t>
            </w:r>
          </w:p>
        </w:tc>
        <w:tc>
          <w:tcPr>
            <w:tcW w:w="1559" w:type="dxa"/>
            <w:tcBorders>
              <w:bottom w:val="single" w:sz="18" w:space="0" w:color="auto"/>
            </w:tcBorders>
          </w:tcPr>
          <w:p w14:paraId="69916132" w14:textId="3BC2933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Classification</w:t>
            </w:r>
          </w:p>
        </w:tc>
        <w:tc>
          <w:tcPr>
            <w:tcW w:w="1134" w:type="dxa"/>
            <w:tcBorders>
              <w:bottom w:val="single" w:sz="18" w:space="0" w:color="auto"/>
            </w:tcBorders>
          </w:tcPr>
          <w:p w14:paraId="0A4506AD" w14:textId="477D6413" w:rsidR="001E59A2" w:rsidRPr="00805E6A" w:rsidRDefault="1947665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Year Measure </w:t>
            </w:r>
            <w:r w:rsidR="29C2AB8F" w:rsidRPr="00805E6A">
              <w:rPr>
                <w:rFonts w:asciiTheme="minorHAnsi" w:hAnsiTheme="minorHAnsi" w:cstheme="minorHAnsi"/>
                <w:sz w:val="16"/>
                <w:szCs w:val="16"/>
              </w:rPr>
              <w:t>Introduced</w:t>
            </w:r>
            <w:r w:rsidR="4F57D5E3" w:rsidRPr="00805E6A">
              <w:rPr>
                <w:rFonts w:asciiTheme="minorHAnsi" w:hAnsiTheme="minorHAnsi" w:cstheme="minorHAnsi"/>
                <w:sz w:val="16"/>
                <w:szCs w:val="16"/>
              </w:rPr>
              <w:t xml:space="preserve"> in AQAP</w:t>
            </w:r>
          </w:p>
        </w:tc>
        <w:tc>
          <w:tcPr>
            <w:tcW w:w="1134" w:type="dxa"/>
            <w:tcBorders>
              <w:bottom w:val="single" w:sz="18" w:space="0" w:color="auto"/>
            </w:tcBorders>
          </w:tcPr>
          <w:p w14:paraId="094AA498" w14:textId="3F825AE3" w:rsidR="001E59A2" w:rsidRPr="00805E6A" w:rsidRDefault="5D1B6550"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Estimated / Actual Completion </w:t>
            </w:r>
            <w:r w:rsidR="3DDD7F35" w:rsidRPr="00805E6A">
              <w:rPr>
                <w:rFonts w:asciiTheme="minorHAnsi" w:hAnsiTheme="minorHAnsi" w:cstheme="minorHAnsi"/>
                <w:sz w:val="16"/>
                <w:szCs w:val="16"/>
              </w:rPr>
              <w:t>Date</w:t>
            </w:r>
          </w:p>
        </w:tc>
        <w:tc>
          <w:tcPr>
            <w:tcW w:w="1417" w:type="dxa"/>
            <w:tcBorders>
              <w:bottom w:val="single" w:sz="18" w:space="0" w:color="auto"/>
            </w:tcBorders>
          </w:tcPr>
          <w:p w14:paraId="0F98FE23" w14:textId="4848C62A"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Organisations </w:t>
            </w:r>
            <w:r w:rsidR="00C56B6C" w:rsidRPr="00805E6A">
              <w:rPr>
                <w:rFonts w:asciiTheme="minorHAnsi" w:hAnsiTheme="minorHAnsi" w:cstheme="minorHAnsi"/>
                <w:sz w:val="16"/>
              </w:rPr>
              <w:t>I</w:t>
            </w:r>
            <w:r w:rsidRPr="00805E6A">
              <w:rPr>
                <w:rFonts w:asciiTheme="minorHAnsi" w:hAnsiTheme="minorHAnsi" w:cstheme="minorHAnsi"/>
                <w:sz w:val="16"/>
              </w:rPr>
              <w:t>nvolved</w:t>
            </w:r>
          </w:p>
        </w:tc>
        <w:tc>
          <w:tcPr>
            <w:tcW w:w="1276" w:type="dxa"/>
            <w:tcBorders>
              <w:bottom w:val="single" w:sz="18" w:space="0" w:color="auto"/>
            </w:tcBorders>
          </w:tcPr>
          <w:p w14:paraId="68A5F799" w14:textId="5F850D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Funding Source</w:t>
            </w:r>
          </w:p>
        </w:tc>
        <w:tc>
          <w:tcPr>
            <w:tcW w:w="850" w:type="dxa"/>
            <w:tcBorders>
              <w:bottom w:val="single" w:sz="18" w:space="0" w:color="auto"/>
            </w:tcBorders>
          </w:tcPr>
          <w:p w14:paraId="4218AAA8" w14:textId="46A297F1"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Defra AQ Grant Funding</w:t>
            </w:r>
          </w:p>
        </w:tc>
        <w:tc>
          <w:tcPr>
            <w:tcW w:w="992" w:type="dxa"/>
            <w:tcBorders>
              <w:bottom w:val="single" w:sz="18" w:space="0" w:color="auto"/>
            </w:tcBorders>
          </w:tcPr>
          <w:p w14:paraId="7B5A50EA" w14:textId="5817C3C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Funding Status</w:t>
            </w:r>
          </w:p>
        </w:tc>
        <w:tc>
          <w:tcPr>
            <w:tcW w:w="993" w:type="dxa"/>
            <w:tcBorders>
              <w:bottom w:val="single" w:sz="18" w:space="0" w:color="auto"/>
            </w:tcBorders>
          </w:tcPr>
          <w:p w14:paraId="30964A9A" w14:textId="25314B1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Estimated Cost of Measure</w:t>
            </w:r>
          </w:p>
        </w:tc>
        <w:tc>
          <w:tcPr>
            <w:tcW w:w="1559" w:type="dxa"/>
            <w:tcBorders>
              <w:bottom w:val="single" w:sz="18" w:space="0" w:color="auto"/>
            </w:tcBorders>
          </w:tcPr>
          <w:p w14:paraId="52DF16CB" w14:textId="024CC389"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 Status</w:t>
            </w:r>
          </w:p>
        </w:tc>
        <w:tc>
          <w:tcPr>
            <w:tcW w:w="2268" w:type="dxa"/>
            <w:tcBorders>
              <w:bottom w:val="single" w:sz="18" w:space="0" w:color="auto"/>
            </w:tcBorders>
          </w:tcPr>
          <w:p w14:paraId="537A5844" w14:textId="77777777" w:rsidR="001E59A2" w:rsidRPr="00805E6A" w:rsidRDefault="374E1F2B" w:rsidP="6543B4C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1686257E">
              <w:rPr>
                <w:rFonts w:asciiTheme="minorHAnsi" w:hAnsiTheme="minorHAnsi" w:cstheme="minorBidi"/>
                <w:sz w:val="16"/>
                <w:szCs w:val="16"/>
              </w:rPr>
              <w:t>Reduction in Pollutant / Emission from Measure</w:t>
            </w:r>
          </w:p>
        </w:tc>
        <w:tc>
          <w:tcPr>
            <w:tcW w:w="1701" w:type="dxa"/>
            <w:tcBorders>
              <w:bottom w:val="single" w:sz="18" w:space="0" w:color="auto"/>
            </w:tcBorders>
          </w:tcPr>
          <w:p w14:paraId="1798FF79" w14:textId="04A1D9DF"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Key Performance Indicator</w:t>
            </w:r>
          </w:p>
        </w:tc>
        <w:tc>
          <w:tcPr>
            <w:tcW w:w="1701" w:type="dxa"/>
            <w:tcBorders>
              <w:bottom w:val="single" w:sz="18" w:space="0" w:color="auto"/>
            </w:tcBorders>
          </w:tcPr>
          <w:p w14:paraId="638D8578" w14:textId="42EE1C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Progress to Date</w:t>
            </w:r>
          </w:p>
        </w:tc>
        <w:tc>
          <w:tcPr>
            <w:tcW w:w="1979" w:type="dxa"/>
            <w:tcBorders>
              <w:bottom w:val="single" w:sz="18" w:space="0" w:color="auto"/>
            </w:tcBorders>
          </w:tcPr>
          <w:p w14:paraId="4746357E" w14:textId="57112ED4"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Comments / Barriers to </w:t>
            </w:r>
            <w:r w:rsidR="00D324A2" w:rsidRPr="00805E6A">
              <w:rPr>
                <w:rFonts w:asciiTheme="minorHAnsi" w:hAnsiTheme="minorHAnsi" w:cstheme="minorHAnsi"/>
                <w:sz w:val="16"/>
              </w:rPr>
              <w:t>Implementation</w:t>
            </w:r>
          </w:p>
        </w:tc>
      </w:tr>
      <w:tr w:rsidR="0073085E" w:rsidRPr="00116356" w14:paraId="3CE56031" w14:textId="77777777" w:rsidTr="00073307">
        <w:trPr>
          <w:trHeight w:val="4212"/>
          <w:jc w:val="center"/>
        </w:trPr>
        <w:tc>
          <w:tcPr>
            <w:cnfStyle w:val="001000000000" w:firstRow="0" w:lastRow="0" w:firstColumn="1" w:lastColumn="0" w:oddVBand="0" w:evenVBand="0" w:oddHBand="0" w:evenHBand="0" w:firstRowFirstColumn="0" w:firstRowLastColumn="0" w:lastRowFirstColumn="0" w:lastRowLastColumn="0"/>
            <w:tcW w:w="846" w:type="dxa"/>
            <w:tcBorders>
              <w:top w:val="single" w:sz="12" w:space="0" w:color="000000"/>
              <w:left w:val="single" w:sz="12" w:space="0" w:color="000000"/>
              <w:bottom w:val="single" w:sz="8" w:space="0" w:color="auto"/>
              <w:right w:val="single" w:sz="8" w:space="0" w:color="auto"/>
            </w:tcBorders>
            <w:shd w:val="clear" w:color="000000" w:fill="FAF9D2"/>
          </w:tcPr>
          <w:p w14:paraId="0362D10E" w14:textId="4ED70765" w:rsidR="00A01972" w:rsidRPr="009114CF" w:rsidRDefault="00A01972" w:rsidP="00A01972">
            <w:pPr>
              <w:spacing w:before="0" w:after="0" w:line="240" w:lineRule="auto"/>
              <w:rPr>
                <w:color w:val="000000" w:themeColor="text1"/>
                <w:sz w:val="16"/>
                <w:szCs w:val="16"/>
              </w:rPr>
            </w:pPr>
            <w:r w:rsidRPr="009114CF">
              <w:rPr>
                <w:rFonts w:cs="Arial"/>
                <w:color w:val="000000" w:themeColor="text1"/>
                <w:sz w:val="20"/>
                <w:szCs w:val="20"/>
              </w:rPr>
              <w:t>1</w:t>
            </w:r>
          </w:p>
        </w:tc>
        <w:tc>
          <w:tcPr>
            <w:tcW w:w="1559" w:type="dxa"/>
            <w:tcBorders>
              <w:top w:val="single" w:sz="12" w:space="0" w:color="000000"/>
              <w:left w:val="nil"/>
              <w:bottom w:val="single" w:sz="8" w:space="0" w:color="auto"/>
              <w:right w:val="single" w:sz="8" w:space="0" w:color="auto"/>
            </w:tcBorders>
            <w:shd w:val="clear" w:color="000000" w:fill="FAF9D2"/>
          </w:tcPr>
          <w:p w14:paraId="00FAACAE" w14:textId="5B8E2968" w:rsidR="00A01972" w:rsidRPr="009114CF" w:rsidRDefault="009114CF" w:rsidP="00A01972">
            <w:pPr>
              <w:spacing w:before="0" w:after="0" w:line="240" w:lineRule="auto"/>
              <w:ind w:right="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Pr>
                <w:rFonts w:cs="Arial"/>
                <w:color w:val="000000" w:themeColor="text1"/>
                <w:sz w:val="20"/>
                <w:szCs w:val="20"/>
              </w:rPr>
              <w:t>Implementation of the new</w:t>
            </w:r>
            <w:r w:rsidR="003B3B17" w:rsidRPr="009114CF">
              <w:rPr>
                <w:rFonts w:cs="Arial"/>
                <w:color w:val="000000" w:themeColor="text1"/>
                <w:sz w:val="20"/>
                <w:szCs w:val="20"/>
              </w:rPr>
              <w:t xml:space="preserve"> </w:t>
            </w:r>
            <w:r w:rsidR="00A01972" w:rsidRPr="009114CF">
              <w:rPr>
                <w:rFonts w:cs="Arial"/>
                <w:color w:val="000000" w:themeColor="text1"/>
                <w:sz w:val="20"/>
                <w:szCs w:val="20"/>
              </w:rPr>
              <w:t>Borough</w:t>
            </w:r>
            <w:r w:rsidR="003B3B17" w:rsidRPr="009114CF">
              <w:rPr>
                <w:rFonts w:cs="Arial"/>
                <w:color w:val="000000" w:themeColor="text1"/>
                <w:sz w:val="20"/>
                <w:szCs w:val="20"/>
              </w:rPr>
              <w:t xml:space="preserve"> of Sandwell</w:t>
            </w:r>
            <w:r w:rsidR="00A01972" w:rsidRPr="009114CF">
              <w:rPr>
                <w:rFonts w:cs="Arial"/>
                <w:color w:val="000000" w:themeColor="text1"/>
                <w:sz w:val="20"/>
                <w:szCs w:val="20"/>
              </w:rPr>
              <w:t xml:space="preserve"> Smoke Control </w:t>
            </w:r>
            <w:r w:rsidR="003B3B17" w:rsidRPr="009114CF">
              <w:rPr>
                <w:rFonts w:cs="Arial"/>
                <w:color w:val="000000" w:themeColor="text1"/>
                <w:sz w:val="20"/>
                <w:szCs w:val="20"/>
              </w:rPr>
              <w:t xml:space="preserve">Order </w:t>
            </w:r>
          </w:p>
        </w:tc>
        <w:tc>
          <w:tcPr>
            <w:tcW w:w="1418" w:type="dxa"/>
            <w:tcBorders>
              <w:top w:val="single" w:sz="12" w:space="0" w:color="000000"/>
              <w:left w:val="nil"/>
              <w:bottom w:val="single" w:sz="8" w:space="0" w:color="auto"/>
              <w:right w:val="single" w:sz="8" w:space="0" w:color="auto"/>
            </w:tcBorders>
            <w:shd w:val="clear" w:color="000000" w:fill="FAF9D2"/>
          </w:tcPr>
          <w:p w14:paraId="2BBF313B" w14:textId="79E080EC"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Public Information</w:t>
            </w:r>
          </w:p>
        </w:tc>
        <w:tc>
          <w:tcPr>
            <w:tcW w:w="1559" w:type="dxa"/>
            <w:tcBorders>
              <w:top w:val="single" w:sz="12" w:space="0" w:color="000000"/>
              <w:left w:val="nil"/>
              <w:bottom w:val="single" w:sz="8" w:space="0" w:color="auto"/>
              <w:right w:val="single" w:sz="8" w:space="0" w:color="auto"/>
            </w:tcBorders>
            <w:shd w:val="clear" w:color="000000" w:fill="FAF9D2"/>
          </w:tcPr>
          <w:p w14:paraId="60D069BE" w14:textId="19523224"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Other</w:t>
            </w:r>
          </w:p>
        </w:tc>
        <w:tc>
          <w:tcPr>
            <w:tcW w:w="1134" w:type="dxa"/>
            <w:tcBorders>
              <w:top w:val="single" w:sz="12" w:space="0" w:color="000000"/>
              <w:left w:val="nil"/>
              <w:bottom w:val="single" w:sz="8" w:space="0" w:color="auto"/>
              <w:right w:val="single" w:sz="8" w:space="0" w:color="auto"/>
            </w:tcBorders>
            <w:shd w:val="clear" w:color="000000" w:fill="FAF9D2"/>
          </w:tcPr>
          <w:p w14:paraId="76379F34" w14:textId="18282CFB" w:rsidR="00A01972" w:rsidRPr="009114CF" w:rsidRDefault="003B3B17"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N/A</w:t>
            </w:r>
          </w:p>
        </w:tc>
        <w:tc>
          <w:tcPr>
            <w:tcW w:w="1134" w:type="dxa"/>
            <w:tcBorders>
              <w:top w:val="single" w:sz="12" w:space="0" w:color="000000"/>
              <w:left w:val="nil"/>
              <w:bottom w:val="single" w:sz="8" w:space="0" w:color="auto"/>
              <w:right w:val="single" w:sz="8" w:space="0" w:color="auto"/>
            </w:tcBorders>
            <w:shd w:val="clear" w:color="000000" w:fill="FAF9D2"/>
          </w:tcPr>
          <w:p w14:paraId="3675840A" w14:textId="6B072385"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2026</w:t>
            </w:r>
          </w:p>
        </w:tc>
        <w:tc>
          <w:tcPr>
            <w:tcW w:w="1417" w:type="dxa"/>
            <w:tcBorders>
              <w:top w:val="single" w:sz="12" w:space="0" w:color="000000"/>
              <w:left w:val="nil"/>
              <w:bottom w:val="single" w:sz="8" w:space="0" w:color="auto"/>
              <w:right w:val="single" w:sz="8" w:space="0" w:color="auto"/>
            </w:tcBorders>
            <w:shd w:val="clear" w:color="000000" w:fill="FAF9D2"/>
          </w:tcPr>
          <w:p w14:paraId="555745E7" w14:textId="42F54B83"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Sandwell MBC Public Health and Environmental Health, WMCA</w:t>
            </w:r>
          </w:p>
        </w:tc>
        <w:tc>
          <w:tcPr>
            <w:tcW w:w="1276" w:type="dxa"/>
            <w:tcBorders>
              <w:top w:val="single" w:sz="12" w:space="0" w:color="000000"/>
              <w:left w:val="nil"/>
              <w:bottom w:val="single" w:sz="8" w:space="0" w:color="auto"/>
              <w:right w:val="single" w:sz="8" w:space="0" w:color="auto"/>
            </w:tcBorders>
            <w:shd w:val="clear" w:color="000000" w:fill="FAF9D2"/>
          </w:tcPr>
          <w:p w14:paraId="3DBFE85F" w14:textId="679BC5B6"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Sandwell MBC and Defra SCA Grant and Air Quality Grant (via WMCA)</w:t>
            </w:r>
          </w:p>
        </w:tc>
        <w:tc>
          <w:tcPr>
            <w:tcW w:w="850" w:type="dxa"/>
            <w:tcBorders>
              <w:top w:val="single" w:sz="12" w:space="0" w:color="000000"/>
              <w:left w:val="nil"/>
              <w:bottom w:val="single" w:sz="8" w:space="0" w:color="auto"/>
              <w:right w:val="single" w:sz="8" w:space="0" w:color="auto"/>
            </w:tcBorders>
            <w:shd w:val="clear" w:color="000000" w:fill="FAF9D2"/>
          </w:tcPr>
          <w:p w14:paraId="0642610D" w14:textId="42541638"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YES</w:t>
            </w:r>
          </w:p>
        </w:tc>
        <w:tc>
          <w:tcPr>
            <w:tcW w:w="992" w:type="dxa"/>
            <w:tcBorders>
              <w:top w:val="single" w:sz="12" w:space="0" w:color="000000"/>
              <w:left w:val="nil"/>
              <w:bottom w:val="single" w:sz="8" w:space="0" w:color="auto"/>
              <w:right w:val="single" w:sz="8" w:space="0" w:color="auto"/>
            </w:tcBorders>
            <w:shd w:val="clear" w:color="000000" w:fill="FAF9D2"/>
          </w:tcPr>
          <w:p w14:paraId="102199B2" w14:textId="2AF50C3D"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Partially Funded</w:t>
            </w:r>
          </w:p>
        </w:tc>
        <w:tc>
          <w:tcPr>
            <w:tcW w:w="993" w:type="dxa"/>
            <w:tcBorders>
              <w:top w:val="single" w:sz="12" w:space="0" w:color="000000"/>
              <w:left w:val="nil"/>
              <w:bottom w:val="single" w:sz="8" w:space="0" w:color="auto"/>
              <w:right w:val="single" w:sz="8" w:space="0" w:color="auto"/>
            </w:tcBorders>
            <w:shd w:val="clear" w:color="000000" w:fill="FAF9D2"/>
          </w:tcPr>
          <w:p w14:paraId="444F6D0B" w14:textId="4D5CAB0B" w:rsidR="00A01972" w:rsidRPr="009114CF" w:rsidRDefault="00A01972" w:rsidP="00A01972">
            <w:pPr>
              <w:spacing w:before="0" w:after="0" w:line="240" w:lineRule="auto"/>
              <w:ind w:right="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£10k - 50k</w:t>
            </w:r>
          </w:p>
        </w:tc>
        <w:tc>
          <w:tcPr>
            <w:tcW w:w="1559" w:type="dxa"/>
            <w:tcBorders>
              <w:top w:val="single" w:sz="12" w:space="0" w:color="000000"/>
              <w:left w:val="nil"/>
              <w:bottom w:val="single" w:sz="8" w:space="0" w:color="auto"/>
              <w:right w:val="single" w:sz="8" w:space="0" w:color="auto"/>
            </w:tcBorders>
            <w:shd w:val="clear" w:color="000000" w:fill="FAF9D2"/>
          </w:tcPr>
          <w:p w14:paraId="7411EEEB" w14:textId="53F0220B"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Implementation</w:t>
            </w:r>
          </w:p>
        </w:tc>
        <w:tc>
          <w:tcPr>
            <w:tcW w:w="2268" w:type="dxa"/>
            <w:tcBorders>
              <w:top w:val="single" w:sz="12" w:space="0" w:color="000000"/>
              <w:left w:val="nil"/>
              <w:bottom w:val="single" w:sz="8" w:space="0" w:color="auto"/>
              <w:right w:val="single" w:sz="8" w:space="0" w:color="auto"/>
            </w:tcBorders>
            <w:shd w:val="clear" w:color="000000" w:fill="FAF9D2"/>
          </w:tcPr>
          <w:p w14:paraId="6997591C" w14:textId="77777777" w:rsidR="00A01972" w:rsidRDefault="00A01972" w:rsidP="00A01972">
            <w:pPr>
              <w:spacing w:line="240" w:lineRule="auto"/>
              <w:ind w:left="-20" w:right="-20"/>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9114CF">
              <w:rPr>
                <w:rFonts w:cs="Arial"/>
                <w:color w:val="000000" w:themeColor="text1"/>
                <w:sz w:val="20"/>
                <w:szCs w:val="20"/>
              </w:rPr>
              <w:t>Reduced emissions of PM</w:t>
            </w:r>
            <w:r w:rsidRPr="00ED1016">
              <w:rPr>
                <w:rFonts w:cs="Arial"/>
                <w:color w:val="000000" w:themeColor="text1"/>
                <w:sz w:val="20"/>
                <w:szCs w:val="20"/>
                <w:vertAlign w:val="subscript"/>
              </w:rPr>
              <w:t>2.5</w:t>
            </w:r>
            <w:r w:rsidRPr="009114CF">
              <w:rPr>
                <w:rFonts w:cs="Arial"/>
                <w:color w:val="000000" w:themeColor="text1"/>
                <w:sz w:val="20"/>
                <w:szCs w:val="20"/>
              </w:rPr>
              <w:t xml:space="preserve"> due to burning smokeless fuels, more efficient burning as well as discouraging the installation of new solid fuel burning stoves and use of open </w:t>
            </w:r>
            <w:r w:rsidR="00856229" w:rsidRPr="009114CF">
              <w:rPr>
                <w:rFonts w:cs="Arial"/>
                <w:color w:val="000000" w:themeColor="text1"/>
                <w:sz w:val="20"/>
                <w:szCs w:val="20"/>
              </w:rPr>
              <w:t>fireplaces</w:t>
            </w:r>
            <w:r w:rsidRPr="009114CF">
              <w:rPr>
                <w:rFonts w:cs="Arial"/>
                <w:color w:val="000000" w:themeColor="text1"/>
                <w:sz w:val="20"/>
                <w:szCs w:val="20"/>
              </w:rPr>
              <w:t>.</w:t>
            </w:r>
          </w:p>
          <w:p w14:paraId="6F07A27B" w14:textId="558B1369" w:rsidR="009114CF" w:rsidRPr="009114CF" w:rsidRDefault="009114CF" w:rsidP="00A01972">
            <w:pPr>
              <w:spacing w:line="240" w:lineRule="auto"/>
              <w:ind w:left="-20" w:right="-20"/>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p>
        </w:tc>
        <w:tc>
          <w:tcPr>
            <w:tcW w:w="1701" w:type="dxa"/>
            <w:tcBorders>
              <w:top w:val="single" w:sz="12" w:space="0" w:color="000000"/>
              <w:left w:val="nil"/>
              <w:bottom w:val="single" w:sz="8" w:space="0" w:color="auto"/>
              <w:right w:val="single" w:sz="8" w:space="0" w:color="auto"/>
            </w:tcBorders>
            <w:shd w:val="clear" w:color="000000" w:fill="FAF9D2"/>
          </w:tcPr>
          <w:p w14:paraId="12F1454B" w14:textId="50CE7355"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9114CF">
              <w:rPr>
                <w:rFonts w:cs="Arial"/>
                <w:color w:val="000000" w:themeColor="text1"/>
                <w:sz w:val="20"/>
                <w:szCs w:val="20"/>
              </w:rPr>
              <w:t>Evaluation questionnaire as part of the behaviour research trial with WMCA</w:t>
            </w:r>
          </w:p>
        </w:tc>
        <w:tc>
          <w:tcPr>
            <w:tcW w:w="1701" w:type="dxa"/>
            <w:tcBorders>
              <w:top w:val="single" w:sz="12" w:space="0" w:color="000000"/>
              <w:left w:val="nil"/>
              <w:bottom w:val="single" w:sz="8" w:space="0" w:color="auto"/>
              <w:right w:val="single" w:sz="12" w:space="0" w:color="000000"/>
            </w:tcBorders>
            <w:shd w:val="clear" w:color="000000" w:fill="FAF9D2"/>
          </w:tcPr>
          <w:p w14:paraId="4CFC046B" w14:textId="69E80B51"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Initial survey launched in March 2024 to determine best approach to messaging around the new boroughwide SCA. Publicity and comms to be produced in Summer of 2024 leading up to the fire lighting season in autumn 2024.</w:t>
            </w:r>
          </w:p>
        </w:tc>
        <w:tc>
          <w:tcPr>
            <w:tcW w:w="1979" w:type="dxa"/>
            <w:tcBorders>
              <w:top w:val="nil"/>
              <w:left w:val="nil"/>
              <w:bottom w:val="single" w:sz="8" w:space="0" w:color="auto"/>
              <w:right w:val="single" w:sz="8" w:space="0" w:color="auto"/>
            </w:tcBorders>
            <w:shd w:val="clear" w:color="000000" w:fill="FAF9D2"/>
          </w:tcPr>
          <w:p w14:paraId="7B426338" w14:textId="55F723A4"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9114CF">
              <w:rPr>
                <w:rFonts w:cs="Arial"/>
                <w:color w:val="000000" w:themeColor="text1"/>
                <w:sz w:val="20"/>
                <w:szCs w:val="20"/>
              </w:rPr>
              <w:t xml:space="preserve">Specialist education and enforcement officer still to be employed, to help lead this work </w:t>
            </w:r>
          </w:p>
        </w:tc>
      </w:tr>
      <w:tr w:rsidR="0073085E" w:rsidRPr="00116356" w14:paraId="2D830B7F"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12" w:space="0" w:color="000000"/>
              <w:bottom w:val="single" w:sz="8" w:space="0" w:color="auto"/>
              <w:right w:val="single" w:sz="8" w:space="0" w:color="auto"/>
            </w:tcBorders>
            <w:shd w:val="clear" w:color="000000" w:fill="FAF9D2"/>
          </w:tcPr>
          <w:p w14:paraId="46A81396" w14:textId="172F49C3" w:rsidR="00A01972" w:rsidRPr="005E1465" w:rsidRDefault="00A01972" w:rsidP="00A01972">
            <w:pPr>
              <w:spacing w:before="0" w:after="0" w:line="240" w:lineRule="auto"/>
              <w:rPr>
                <w:sz w:val="16"/>
                <w:szCs w:val="20"/>
              </w:rPr>
            </w:pPr>
            <w:r w:rsidRPr="005E1465">
              <w:rPr>
                <w:rFonts w:cs="Arial"/>
                <w:sz w:val="20"/>
                <w:szCs w:val="20"/>
              </w:rPr>
              <w:t>2</w:t>
            </w:r>
          </w:p>
        </w:tc>
        <w:tc>
          <w:tcPr>
            <w:tcW w:w="1559" w:type="dxa"/>
            <w:tcBorders>
              <w:top w:val="nil"/>
              <w:left w:val="nil"/>
              <w:bottom w:val="single" w:sz="8" w:space="0" w:color="auto"/>
              <w:right w:val="single" w:sz="8" w:space="0" w:color="auto"/>
            </w:tcBorders>
            <w:shd w:val="clear" w:color="000000" w:fill="FAF9D2"/>
          </w:tcPr>
          <w:p w14:paraId="39044EE3" w14:textId="69113BD9" w:rsidR="00A01972" w:rsidRPr="005E1465" w:rsidRDefault="009114CF"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E1465">
              <w:rPr>
                <w:rFonts w:cs="Arial"/>
                <w:sz w:val="20"/>
                <w:szCs w:val="20"/>
              </w:rPr>
              <w:t>Launch and implementation of</w:t>
            </w:r>
            <w:r w:rsidR="00A01972" w:rsidRPr="005E1465">
              <w:rPr>
                <w:rFonts w:cs="Arial"/>
                <w:sz w:val="20"/>
                <w:szCs w:val="20"/>
              </w:rPr>
              <w:t xml:space="preserve"> the 'Auntie Duck' </w:t>
            </w:r>
            <w:r w:rsidR="00A24D2F" w:rsidRPr="005E1465">
              <w:rPr>
                <w:rFonts w:cs="Arial"/>
                <w:sz w:val="20"/>
                <w:szCs w:val="20"/>
              </w:rPr>
              <w:t xml:space="preserve">educational engagement </w:t>
            </w:r>
            <w:r w:rsidR="00A01972" w:rsidRPr="005E1465">
              <w:rPr>
                <w:rFonts w:cs="Arial"/>
                <w:sz w:val="20"/>
                <w:szCs w:val="20"/>
              </w:rPr>
              <w:t xml:space="preserve">programme. </w:t>
            </w:r>
          </w:p>
        </w:tc>
        <w:tc>
          <w:tcPr>
            <w:tcW w:w="1418" w:type="dxa"/>
            <w:tcBorders>
              <w:top w:val="nil"/>
              <w:left w:val="nil"/>
              <w:bottom w:val="single" w:sz="8" w:space="0" w:color="auto"/>
              <w:right w:val="single" w:sz="8" w:space="0" w:color="auto"/>
            </w:tcBorders>
            <w:shd w:val="clear" w:color="000000" w:fill="FAF9D2"/>
          </w:tcPr>
          <w:p w14:paraId="75533BCB" w14:textId="5C70EB9A" w:rsidR="00A01972" w:rsidRPr="005E1465"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5E1465">
              <w:rPr>
                <w:rFonts w:cs="Arial"/>
                <w:sz w:val="20"/>
                <w:szCs w:val="20"/>
              </w:rPr>
              <w:t>Public Information</w:t>
            </w:r>
          </w:p>
        </w:tc>
        <w:tc>
          <w:tcPr>
            <w:tcW w:w="1559" w:type="dxa"/>
            <w:tcBorders>
              <w:top w:val="nil"/>
              <w:left w:val="nil"/>
              <w:bottom w:val="single" w:sz="8" w:space="0" w:color="auto"/>
              <w:right w:val="single" w:sz="8" w:space="0" w:color="auto"/>
            </w:tcBorders>
            <w:shd w:val="clear" w:color="000000" w:fill="FAF9D2"/>
          </w:tcPr>
          <w:p w14:paraId="1529D914" w14:textId="137F2D57"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Via other mechanisms</w:t>
            </w:r>
          </w:p>
        </w:tc>
        <w:tc>
          <w:tcPr>
            <w:tcW w:w="1134" w:type="dxa"/>
            <w:tcBorders>
              <w:top w:val="nil"/>
              <w:left w:val="nil"/>
              <w:bottom w:val="single" w:sz="8" w:space="0" w:color="auto"/>
              <w:right w:val="single" w:sz="8" w:space="0" w:color="auto"/>
            </w:tcBorders>
            <w:shd w:val="clear" w:color="000000" w:fill="FAF9D2"/>
          </w:tcPr>
          <w:p w14:paraId="568D1F0F" w14:textId="5DCFD850" w:rsidR="00A01972" w:rsidRPr="009114CF" w:rsidRDefault="003B3B17"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N/A</w:t>
            </w:r>
          </w:p>
        </w:tc>
        <w:tc>
          <w:tcPr>
            <w:tcW w:w="1134" w:type="dxa"/>
            <w:tcBorders>
              <w:top w:val="nil"/>
              <w:left w:val="nil"/>
              <w:bottom w:val="single" w:sz="8" w:space="0" w:color="auto"/>
              <w:right w:val="single" w:sz="8" w:space="0" w:color="auto"/>
            </w:tcBorders>
            <w:shd w:val="clear" w:color="000000" w:fill="FAF9D2"/>
          </w:tcPr>
          <w:p w14:paraId="01799156" w14:textId="7E20A8C1"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2040</w:t>
            </w:r>
          </w:p>
        </w:tc>
        <w:tc>
          <w:tcPr>
            <w:tcW w:w="1417" w:type="dxa"/>
            <w:tcBorders>
              <w:top w:val="nil"/>
              <w:left w:val="nil"/>
              <w:bottom w:val="single" w:sz="8" w:space="0" w:color="auto"/>
              <w:right w:val="single" w:sz="8" w:space="0" w:color="auto"/>
            </w:tcBorders>
            <w:shd w:val="clear" w:color="000000" w:fill="FAF9D2"/>
          </w:tcPr>
          <w:p w14:paraId="2FC94525" w14:textId="2D276343"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Sandwell MBC Public Health, Black Country NHS (Integrated Care Board)</w:t>
            </w:r>
          </w:p>
        </w:tc>
        <w:tc>
          <w:tcPr>
            <w:tcW w:w="1276" w:type="dxa"/>
            <w:tcBorders>
              <w:top w:val="nil"/>
              <w:left w:val="nil"/>
              <w:bottom w:val="single" w:sz="8" w:space="0" w:color="auto"/>
              <w:right w:val="single" w:sz="8" w:space="0" w:color="auto"/>
            </w:tcBorders>
            <w:shd w:val="clear" w:color="000000" w:fill="FAF9D2"/>
          </w:tcPr>
          <w:p w14:paraId="192ED2F9" w14:textId="3AA84342"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Sandwell MBC</w:t>
            </w:r>
          </w:p>
        </w:tc>
        <w:tc>
          <w:tcPr>
            <w:tcW w:w="850" w:type="dxa"/>
            <w:tcBorders>
              <w:top w:val="nil"/>
              <w:left w:val="nil"/>
              <w:bottom w:val="single" w:sz="8" w:space="0" w:color="auto"/>
              <w:right w:val="single" w:sz="8" w:space="0" w:color="auto"/>
            </w:tcBorders>
            <w:shd w:val="clear" w:color="000000" w:fill="FAF9D2"/>
          </w:tcPr>
          <w:p w14:paraId="346050C8" w14:textId="15EE14AA"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NO</w:t>
            </w:r>
          </w:p>
        </w:tc>
        <w:tc>
          <w:tcPr>
            <w:tcW w:w="992" w:type="dxa"/>
            <w:tcBorders>
              <w:top w:val="nil"/>
              <w:left w:val="nil"/>
              <w:bottom w:val="single" w:sz="8" w:space="0" w:color="auto"/>
              <w:right w:val="single" w:sz="8" w:space="0" w:color="auto"/>
            </w:tcBorders>
            <w:shd w:val="clear" w:color="000000" w:fill="FAF9D2"/>
          </w:tcPr>
          <w:p w14:paraId="576E590F" w14:textId="0A654735"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Not Funded</w:t>
            </w:r>
          </w:p>
        </w:tc>
        <w:tc>
          <w:tcPr>
            <w:tcW w:w="993" w:type="dxa"/>
            <w:tcBorders>
              <w:top w:val="nil"/>
              <w:left w:val="nil"/>
              <w:bottom w:val="single" w:sz="8" w:space="0" w:color="auto"/>
              <w:right w:val="single" w:sz="8" w:space="0" w:color="auto"/>
            </w:tcBorders>
            <w:shd w:val="clear" w:color="000000" w:fill="FAF9D2"/>
          </w:tcPr>
          <w:p w14:paraId="56EE14F4" w14:textId="696350F1"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&lt; £10k</w:t>
            </w:r>
          </w:p>
        </w:tc>
        <w:tc>
          <w:tcPr>
            <w:tcW w:w="1559" w:type="dxa"/>
            <w:tcBorders>
              <w:top w:val="nil"/>
              <w:left w:val="nil"/>
              <w:bottom w:val="single" w:sz="8" w:space="0" w:color="auto"/>
              <w:right w:val="single" w:sz="8" w:space="0" w:color="auto"/>
            </w:tcBorders>
            <w:shd w:val="clear" w:color="000000" w:fill="FAF9D2"/>
          </w:tcPr>
          <w:p w14:paraId="3F5B77C4" w14:textId="030C2852"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shd w:val="clear" w:color="000000" w:fill="FAF9D2"/>
          </w:tcPr>
          <w:p w14:paraId="330E7E29" w14:textId="069BA5C4"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 xml:space="preserve">Reduced </w:t>
            </w:r>
            <w:r w:rsidR="009114CF">
              <w:rPr>
                <w:rFonts w:cs="Arial"/>
                <w:color w:val="000000" w:themeColor="text1"/>
                <w:sz w:val="20"/>
                <w:szCs w:val="20"/>
              </w:rPr>
              <w:t xml:space="preserve">emissions of NO2 and PM due to behaviour changes mainly relating to travel    </w:t>
            </w:r>
          </w:p>
        </w:tc>
        <w:tc>
          <w:tcPr>
            <w:tcW w:w="1701" w:type="dxa"/>
            <w:tcBorders>
              <w:top w:val="nil"/>
              <w:left w:val="nil"/>
              <w:bottom w:val="single" w:sz="8" w:space="0" w:color="auto"/>
              <w:right w:val="single" w:sz="8" w:space="0" w:color="auto"/>
            </w:tcBorders>
            <w:shd w:val="clear" w:color="000000" w:fill="FAF9D2"/>
          </w:tcPr>
          <w:p w14:paraId="4E0AAA35" w14:textId="14030FCD" w:rsidR="00A01972" w:rsidRPr="009114CF" w:rsidRDefault="00A01972" w:rsidP="00A01972">
            <w:pPr>
              <w:spacing w:before="0" w:after="0" w:line="240" w:lineRule="auto"/>
              <w:ind w:left="-20" w:right="-2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Number of schools requesting a copy of Sandwell's new 'Auntie Duck' storybook on air pollution with associated lesson plans. Follow up evaluation after 6 months.</w:t>
            </w:r>
          </w:p>
        </w:tc>
        <w:tc>
          <w:tcPr>
            <w:tcW w:w="1701" w:type="dxa"/>
            <w:tcBorders>
              <w:top w:val="nil"/>
              <w:left w:val="nil"/>
              <w:bottom w:val="single" w:sz="8" w:space="0" w:color="auto"/>
              <w:right w:val="single" w:sz="12" w:space="0" w:color="000000"/>
            </w:tcBorders>
            <w:shd w:val="clear" w:color="000000" w:fill="FAF9D2"/>
          </w:tcPr>
          <w:p w14:paraId="0A309FC1" w14:textId="6B18939D"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 xml:space="preserve">     Auntie Duck storybook to be launched on Clean Air Day (20/06/2024) with associated and follow up </w:t>
            </w:r>
            <w:r w:rsidR="00856229" w:rsidRPr="009114CF">
              <w:rPr>
                <w:rFonts w:cs="Arial"/>
                <w:color w:val="000000" w:themeColor="text1"/>
                <w:sz w:val="20"/>
                <w:szCs w:val="20"/>
              </w:rPr>
              <w:t>evaluation</w:t>
            </w:r>
            <w:r w:rsidRPr="009114CF">
              <w:rPr>
                <w:rFonts w:cs="Arial"/>
                <w:color w:val="000000" w:themeColor="text1"/>
                <w:sz w:val="20"/>
                <w:szCs w:val="20"/>
              </w:rPr>
              <w:t xml:space="preserve"> planned</w:t>
            </w:r>
          </w:p>
        </w:tc>
        <w:tc>
          <w:tcPr>
            <w:tcW w:w="1979" w:type="dxa"/>
            <w:tcBorders>
              <w:top w:val="nil"/>
              <w:left w:val="nil"/>
              <w:bottom w:val="single" w:sz="8" w:space="0" w:color="auto"/>
              <w:right w:val="single" w:sz="8" w:space="0" w:color="auto"/>
            </w:tcBorders>
            <w:shd w:val="clear" w:color="000000" w:fill="FAF9D2"/>
          </w:tcPr>
          <w:p w14:paraId="066D6331" w14:textId="275B7DAB" w:rsidR="00A01972" w:rsidRPr="009114CF" w:rsidRDefault="00856229"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114CF">
              <w:rPr>
                <w:color w:val="000000" w:themeColor="text1"/>
                <w:sz w:val="20"/>
                <w:szCs w:val="20"/>
              </w:rPr>
              <w:t>‘Auntie Duck’ is being developed as Sandwell’s air quality mascot, with the intention that further activities and engagement activities will be created in future years. To build on character recognition and increase air quality awareness.</w:t>
            </w:r>
          </w:p>
        </w:tc>
      </w:tr>
      <w:tr w:rsidR="0073085E" w:rsidRPr="00116356" w14:paraId="2866DBF8"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12" w:space="0" w:color="000000"/>
              <w:bottom w:val="single" w:sz="12" w:space="0" w:color="000000"/>
              <w:right w:val="single" w:sz="8" w:space="0" w:color="auto"/>
            </w:tcBorders>
            <w:shd w:val="clear" w:color="000000" w:fill="FAF9D2"/>
          </w:tcPr>
          <w:p w14:paraId="175CBF8F" w14:textId="415BEC73" w:rsidR="00A01972" w:rsidRPr="009114CF" w:rsidRDefault="00A01972" w:rsidP="00A01972">
            <w:pPr>
              <w:spacing w:before="0" w:after="0" w:line="240" w:lineRule="auto"/>
              <w:rPr>
                <w:color w:val="000000" w:themeColor="text1"/>
                <w:sz w:val="16"/>
                <w:szCs w:val="20"/>
              </w:rPr>
            </w:pPr>
            <w:r w:rsidRPr="009114CF">
              <w:rPr>
                <w:rFonts w:cs="Arial"/>
                <w:color w:val="000000" w:themeColor="text1"/>
                <w:sz w:val="20"/>
                <w:szCs w:val="20"/>
              </w:rPr>
              <w:t>3</w:t>
            </w:r>
          </w:p>
        </w:tc>
        <w:tc>
          <w:tcPr>
            <w:tcW w:w="1559" w:type="dxa"/>
            <w:tcBorders>
              <w:top w:val="nil"/>
              <w:left w:val="nil"/>
              <w:bottom w:val="single" w:sz="12" w:space="0" w:color="000000"/>
              <w:right w:val="single" w:sz="8" w:space="0" w:color="auto"/>
            </w:tcBorders>
            <w:shd w:val="clear" w:color="000000" w:fill="FAF9D2"/>
          </w:tcPr>
          <w:p w14:paraId="5C2DA22C" w14:textId="0CEC9542" w:rsidR="00A01972" w:rsidRPr="009114CF" w:rsidRDefault="00A01972" w:rsidP="00A01972">
            <w:pPr>
              <w:spacing w:before="0" w:after="0" w:line="240" w:lineRule="auto"/>
              <w:ind w:right="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9114CF">
              <w:rPr>
                <w:rFonts w:cs="Arial"/>
                <w:color w:val="000000" w:themeColor="text1"/>
                <w:sz w:val="20"/>
                <w:szCs w:val="20"/>
              </w:rPr>
              <w:t xml:space="preserve">Promotion of active and sustainable travel in schools, </w:t>
            </w:r>
            <w:r w:rsidR="007B5E5D" w:rsidRPr="009114CF">
              <w:rPr>
                <w:rFonts w:cs="Arial"/>
                <w:color w:val="000000" w:themeColor="text1"/>
                <w:sz w:val="20"/>
                <w:szCs w:val="20"/>
              </w:rPr>
              <w:t>workplaces,</w:t>
            </w:r>
            <w:r w:rsidRPr="009114CF">
              <w:rPr>
                <w:rFonts w:cs="Arial"/>
                <w:color w:val="000000" w:themeColor="text1"/>
                <w:sz w:val="20"/>
                <w:szCs w:val="20"/>
              </w:rPr>
              <w:t xml:space="preserve"> and community organisations</w:t>
            </w:r>
          </w:p>
        </w:tc>
        <w:tc>
          <w:tcPr>
            <w:tcW w:w="1418" w:type="dxa"/>
            <w:tcBorders>
              <w:top w:val="nil"/>
              <w:left w:val="nil"/>
              <w:bottom w:val="single" w:sz="12" w:space="0" w:color="000000"/>
              <w:right w:val="single" w:sz="8" w:space="0" w:color="auto"/>
            </w:tcBorders>
            <w:shd w:val="clear" w:color="000000" w:fill="FAF9D2"/>
          </w:tcPr>
          <w:p w14:paraId="5DB347ED" w14:textId="2B18EE6A"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Promoting Travel Alternatives</w:t>
            </w:r>
          </w:p>
        </w:tc>
        <w:tc>
          <w:tcPr>
            <w:tcW w:w="1559" w:type="dxa"/>
            <w:tcBorders>
              <w:top w:val="nil"/>
              <w:left w:val="nil"/>
              <w:bottom w:val="single" w:sz="12" w:space="0" w:color="000000"/>
              <w:right w:val="single" w:sz="8" w:space="0" w:color="auto"/>
            </w:tcBorders>
            <w:shd w:val="clear" w:color="000000" w:fill="FAF9D2"/>
          </w:tcPr>
          <w:p w14:paraId="41DB360D" w14:textId="0881D498"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Intensive active travel campaign &amp; infrastructure</w:t>
            </w:r>
          </w:p>
        </w:tc>
        <w:tc>
          <w:tcPr>
            <w:tcW w:w="1134" w:type="dxa"/>
            <w:tcBorders>
              <w:top w:val="nil"/>
              <w:left w:val="nil"/>
              <w:bottom w:val="single" w:sz="12" w:space="0" w:color="000000"/>
              <w:right w:val="single" w:sz="8" w:space="0" w:color="auto"/>
            </w:tcBorders>
            <w:shd w:val="clear" w:color="000000" w:fill="FAF9D2"/>
          </w:tcPr>
          <w:p w14:paraId="008CAC28" w14:textId="720512DE"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202</w:t>
            </w:r>
            <w:r w:rsidR="003B3B17" w:rsidRPr="009114CF">
              <w:rPr>
                <w:rFonts w:cs="Arial"/>
                <w:color w:val="000000" w:themeColor="text1"/>
                <w:sz w:val="20"/>
                <w:szCs w:val="20"/>
              </w:rPr>
              <w:t>0</w:t>
            </w:r>
          </w:p>
        </w:tc>
        <w:tc>
          <w:tcPr>
            <w:tcW w:w="1134" w:type="dxa"/>
            <w:tcBorders>
              <w:top w:val="nil"/>
              <w:left w:val="nil"/>
              <w:bottom w:val="single" w:sz="12" w:space="0" w:color="000000"/>
              <w:right w:val="single" w:sz="8" w:space="0" w:color="auto"/>
            </w:tcBorders>
            <w:shd w:val="clear" w:color="000000" w:fill="FAF9D2"/>
          </w:tcPr>
          <w:p w14:paraId="11B55A3B" w14:textId="2A36137E"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2040</w:t>
            </w:r>
          </w:p>
        </w:tc>
        <w:tc>
          <w:tcPr>
            <w:tcW w:w="1417" w:type="dxa"/>
            <w:tcBorders>
              <w:top w:val="nil"/>
              <w:left w:val="nil"/>
              <w:bottom w:val="single" w:sz="12" w:space="0" w:color="000000"/>
              <w:right w:val="single" w:sz="8" w:space="0" w:color="auto"/>
            </w:tcBorders>
            <w:shd w:val="clear" w:color="000000" w:fill="FAF9D2"/>
          </w:tcPr>
          <w:p w14:paraId="7553442D" w14:textId="68DAD35A"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Sandwell Public Health, TfWM, Living Streets, British Triathlon, British Cycling</w:t>
            </w:r>
          </w:p>
        </w:tc>
        <w:tc>
          <w:tcPr>
            <w:tcW w:w="1276" w:type="dxa"/>
            <w:tcBorders>
              <w:top w:val="nil"/>
              <w:left w:val="nil"/>
              <w:bottom w:val="single" w:sz="12" w:space="0" w:color="000000"/>
              <w:right w:val="single" w:sz="8" w:space="0" w:color="auto"/>
            </w:tcBorders>
            <w:shd w:val="clear" w:color="000000" w:fill="FAF9D2"/>
          </w:tcPr>
          <w:p w14:paraId="7CED5445" w14:textId="2E155F86"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Sandwell MBC</w:t>
            </w:r>
          </w:p>
        </w:tc>
        <w:tc>
          <w:tcPr>
            <w:tcW w:w="850" w:type="dxa"/>
            <w:tcBorders>
              <w:top w:val="nil"/>
              <w:left w:val="nil"/>
              <w:bottom w:val="single" w:sz="12" w:space="0" w:color="000000"/>
              <w:right w:val="single" w:sz="8" w:space="0" w:color="auto"/>
            </w:tcBorders>
            <w:shd w:val="clear" w:color="000000" w:fill="FAF9D2"/>
          </w:tcPr>
          <w:p w14:paraId="37C6E77C" w14:textId="303ECE06"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20"/>
              </w:rPr>
            </w:pPr>
            <w:r w:rsidRPr="009114CF">
              <w:rPr>
                <w:rFonts w:cs="Arial"/>
                <w:color w:val="000000" w:themeColor="text1"/>
                <w:sz w:val="20"/>
                <w:szCs w:val="20"/>
              </w:rPr>
              <w:t>NO</w:t>
            </w:r>
          </w:p>
        </w:tc>
        <w:tc>
          <w:tcPr>
            <w:tcW w:w="992" w:type="dxa"/>
            <w:tcBorders>
              <w:top w:val="nil"/>
              <w:left w:val="nil"/>
              <w:bottom w:val="single" w:sz="12" w:space="0" w:color="000000"/>
              <w:right w:val="single" w:sz="8" w:space="0" w:color="auto"/>
            </w:tcBorders>
            <w:shd w:val="clear" w:color="000000" w:fill="FAF9D2"/>
          </w:tcPr>
          <w:p w14:paraId="166B5BC6" w14:textId="6A11D993"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Not Funded</w:t>
            </w:r>
          </w:p>
        </w:tc>
        <w:tc>
          <w:tcPr>
            <w:tcW w:w="993" w:type="dxa"/>
            <w:tcBorders>
              <w:top w:val="nil"/>
              <w:left w:val="nil"/>
              <w:bottom w:val="single" w:sz="12" w:space="0" w:color="000000"/>
              <w:right w:val="single" w:sz="8" w:space="0" w:color="auto"/>
            </w:tcBorders>
            <w:shd w:val="clear" w:color="000000" w:fill="FAF9D2"/>
          </w:tcPr>
          <w:p w14:paraId="0CD2314C" w14:textId="027CA1E3" w:rsidR="00A01972" w:rsidRPr="009114CF" w:rsidRDefault="00A01972" w:rsidP="00A01972">
            <w:pPr>
              <w:spacing w:before="0" w:after="0" w:line="240" w:lineRule="auto"/>
              <w:ind w:right="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&lt; £10k</w:t>
            </w:r>
          </w:p>
        </w:tc>
        <w:tc>
          <w:tcPr>
            <w:tcW w:w="1559" w:type="dxa"/>
            <w:tcBorders>
              <w:top w:val="nil"/>
              <w:left w:val="nil"/>
              <w:bottom w:val="single" w:sz="12" w:space="0" w:color="000000"/>
              <w:right w:val="single" w:sz="8" w:space="0" w:color="auto"/>
            </w:tcBorders>
            <w:shd w:val="clear" w:color="000000" w:fill="FAF9D2"/>
          </w:tcPr>
          <w:p w14:paraId="2FAC8449" w14:textId="7EDA20EE"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Implementation</w:t>
            </w:r>
          </w:p>
        </w:tc>
        <w:tc>
          <w:tcPr>
            <w:tcW w:w="2268" w:type="dxa"/>
            <w:tcBorders>
              <w:top w:val="nil"/>
              <w:left w:val="nil"/>
              <w:bottom w:val="single" w:sz="12" w:space="0" w:color="000000"/>
              <w:right w:val="single" w:sz="8" w:space="0" w:color="auto"/>
            </w:tcBorders>
            <w:shd w:val="clear" w:color="000000" w:fill="FAF9D2"/>
          </w:tcPr>
          <w:p w14:paraId="085BB7B2" w14:textId="37CDA141" w:rsidR="00A01972" w:rsidRPr="009114CF" w:rsidRDefault="00A01972" w:rsidP="00A01972">
            <w:pPr>
              <w:spacing w:before="0" w:after="0" w:line="240" w:lineRule="auto"/>
              <w:ind w:right="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Reduced tail pipe emissions from cars (NO2 &amp; PM)</w:t>
            </w:r>
          </w:p>
        </w:tc>
        <w:tc>
          <w:tcPr>
            <w:tcW w:w="1701" w:type="dxa"/>
            <w:tcBorders>
              <w:top w:val="nil"/>
              <w:left w:val="nil"/>
              <w:bottom w:val="single" w:sz="12" w:space="0" w:color="000000"/>
              <w:right w:val="single" w:sz="8" w:space="0" w:color="auto"/>
            </w:tcBorders>
            <w:shd w:val="clear" w:color="000000" w:fill="FAF9D2"/>
          </w:tcPr>
          <w:p w14:paraId="3231C9A5" w14:textId="60BEBB2A" w:rsidR="00A01972" w:rsidRDefault="00A01972" w:rsidP="00075CB0">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9114CF">
              <w:rPr>
                <w:rFonts w:cs="Arial"/>
                <w:color w:val="000000" w:themeColor="text1"/>
                <w:sz w:val="20"/>
                <w:szCs w:val="20"/>
              </w:rPr>
              <w:t>Number of schools with a travel plan and</w:t>
            </w:r>
            <w:r w:rsidR="009114CF">
              <w:rPr>
                <w:rFonts w:cs="Arial"/>
                <w:color w:val="000000" w:themeColor="text1"/>
                <w:sz w:val="20"/>
                <w:szCs w:val="20"/>
              </w:rPr>
              <w:t>/or</w:t>
            </w:r>
            <w:r w:rsidRPr="009114CF">
              <w:rPr>
                <w:rFonts w:cs="Arial"/>
                <w:color w:val="000000" w:themeColor="text1"/>
                <w:sz w:val="20"/>
                <w:szCs w:val="20"/>
              </w:rPr>
              <w:t xml:space="preserve"> members of ModeShift STARS.  Number of schools </w:t>
            </w:r>
            <w:r w:rsidR="009114CF">
              <w:rPr>
                <w:rFonts w:cs="Arial"/>
                <w:color w:val="000000" w:themeColor="text1"/>
                <w:sz w:val="20"/>
                <w:szCs w:val="20"/>
              </w:rPr>
              <w:t>participating in the</w:t>
            </w:r>
            <w:r w:rsidRPr="009114CF">
              <w:rPr>
                <w:rFonts w:cs="Arial"/>
                <w:color w:val="000000" w:themeColor="text1"/>
                <w:sz w:val="20"/>
                <w:szCs w:val="20"/>
              </w:rPr>
              <w:t xml:space="preserve"> Living Streets WOW programme. Number of workplaces with travel plans</w:t>
            </w:r>
          </w:p>
          <w:p w14:paraId="41A2CC9B" w14:textId="7E9BB926" w:rsidR="00075CB0" w:rsidRPr="009114CF" w:rsidRDefault="00075CB0" w:rsidP="00075CB0">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1701" w:type="dxa"/>
            <w:tcBorders>
              <w:top w:val="nil"/>
              <w:left w:val="nil"/>
              <w:bottom w:val="single" w:sz="12" w:space="0" w:color="000000"/>
              <w:right w:val="single" w:sz="12" w:space="0" w:color="000000"/>
            </w:tcBorders>
            <w:shd w:val="clear" w:color="000000" w:fill="FAF9D2"/>
          </w:tcPr>
          <w:p w14:paraId="1D901ED7" w14:textId="2E3071D0" w:rsidR="00A01972" w:rsidRPr="009114CF" w:rsidRDefault="00A01972" w:rsidP="00A0197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114CF">
              <w:rPr>
                <w:rFonts w:cs="Arial"/>
                <w:color w:val="000000" w:themeColor="text1"/>
                <w:sz w:val="20"/>
                <w:szCs w:val="20"/>
              </w:rPr>
              <w:t xml:space="preserve">23 schools </w:t>
            </w:r>
            <w:r w:rsidR="007B5E5D">
              <w:rPr>
                <w:rFonts w:cs="Arial"/>
                <w:color w:val="000000" w:themeColor="text1"/>
                <w:sz w:val="20"/>
                <w:szCs w:val="20"/>
              </w:rPr>
              <w:t xml:space="preserve">participating in the </w:t>
            </w:r>
            <w:r w:rsidRPr="009114CF">
              <w:rPr>
                <w:rFonts w:cs="Arial"/>
                <w:color w:val="000000" w:themeColor="text1"/>
                <w:sz w:val="20"/>
                <w:szCs w:val="20"/>
              </w:rPr>
              <w:t xml:space="preserve">Living Streets WOW programme. 9 schools signed up to ModeShift Stars in </w:t>
            </w:r>
            <w:r w:rsidR="009114CF" w:rsidRPr="009114CF">
              <w:rPr>
                <w:rFonts w:cs="Arial"/>
                <w:color w:val="000000" w:themeColor="text1"/>
                <w:sz w:val="20"/>
                <w:szCs w:val="20"/>
              </w:rPr>
              <w:t>2023</w:t>
            </w:r>
            <w:r w:rsidR="007B5E5D">
              <w:rPr>
                <w:rFonts w:cs="Arial"/>
                <w:color w:val="000000" w:themeColor="text1"/>
                <w:sz w:val="20"/>
                <w:szCs w:val="20"/>
              </w:rPr>
              <w:t xml:space="preserve">. </w:t>
            </w:r>
            <w:r w:rsidRPr="009114CF">
              <w:rPr>
                <w:rFonts w:cs="Arial"/>
                <w:color w:val="000000" w:themeColor="text1"/>
                <w:sz w:val="20"/>
                <w:szCs w:val="20"/>
              </w:rPr>
              <w:t xml:space="preserve">16 faith centres have been involved with promoting active and sustainable travel. </w:t>
            </w:r>
          </w:p>
        </w:tc>
        <w:tc>
          <w:tcPr>
            <w:tcW w:w="1979" w:type="dxa"/>
            <w:tcBorders>
              <w:top w:val="nil"/>
              <w:left w:val="nil"/>
              <w:bottom w:val="single" w:sz="12" w:space="0" w:color="000000"/>
              <w:right w:val="single" w:sz="8" w:space="0" w:color="auto"/>
            </w:tcBorders>
            <w:shd w:val="clear" w:color="000000" w:fill="FAF9D2"/>
          </w:tcPr>
          <w:p w14:paraId="3CFBF15A" w14:textId="5DA80623" w:rsidR="00075CB0" w:rsidRPr="00075CB0" w:rsidRDefault="00A01972" w:rsidP="00075CB0">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9114CF">
              <w:rPr>
                <w:rFonts w:cs="Arial"/>
                <w:color w:val="000000" w:themeColor="text1"/>
                <w:sz w:val="20"/>
                <w:szCs w:val="20"/>
              </w:rPr>
              <w:t>ModeShift STARS funding for workplaces has been withdrawn by TfWM so other programmes such as the Living Streets Workplace Challenge will be used to sustain this work.</w:t>
            </w:r>
          </w:p>
        </w:tc>
      </w:tr>
      <w:tr w:rsidR="006127A8" w14:paraId="4319E72B"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76392200" w14:textId="28101907" w:rsidR="00A01972" w:rsidRPr="007B5E5D" w:rsidRDefault="00A01972" w:rsidP="00A01972">
            <w:pPr>
              <w:spacing w:before="0" w:after="0" w:line="240" w:lineRule="auto"/>
              <w:rPr>
                <w:color w:val="000000" w:themeColor="text1"/>
                <w:sz w:val="16"/>
                <w:szCs w:val="16"/>
              </w:rPr>
            </w:pPr>
            <w:r w:rsidRPr="007B5E5D">
              <w:rPr>
                <w:rFonts w:cs="Arial"/>
                <w:color w:val="000000" w:themeColor="text1"/>
                <w:sz w:val="20"/>
                <w:szCs w:val="20"/>
              </w:rPr>
              <w:t>4</w:t>
            </w:r>
          </w:p>
        </w:tc>
        <w:tc>
          <w:tcPr>
            <w:tcW w:w="1559" w:type="dxa"/>
            <w:tcBorders>
              <w:top w:val="nil"/>
              <w:left w:val="nil"/>
              <w:bottom w:val="single" w:sz="8" w:space="0" w:color="auto"/>
              <w:right w:val="single" w:sz="8" w:space="0" w:color="auto"/>
            </w:tcBorders>
          </w:tcPr>
          <w:p w14:paraId="136E6A78" w14:textId="2E8A41B7"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 xml:space="preserve">Project working with Faith Centres across Sandwell to reduce local air pollution by encouraging behavioural change using </w:t>
            </w:r>
            <w:r w:rsidR="00AC328A" w:rsidRPr="007B5E5D">
              <w:rPr>
                <w:rFonts w:cs="Arial"/>
                <w:color w:val="000000" w:themeColor="text1"/>
                <w:sz w:val="20"/>
                <w:szCs w:val="20"/>
              </w:rPr>
              <w:lastRenderedPageBreak/>
              <w:t>low-cost</w:t>
            </w:r>
            <w:r w:rsidRPr="007B5E5D">
              <w:rPr>
                <w:rFonts w:cs="Arial"/>
                <w:color w:val="000000" w:themeColor="text1"/>
                <w:sz w:val="20"/>
                <w:szCs w:val="20"/>
              </w:rPr>
              <w:t xml:space="preserve"> air quality monitors and a web based AQ dashboard and AQ toolkit</w:t>
            </w:r>
          </w:p>
        </w:tc>
        <w:tc>
          <w:tcPr>
            <w:tcW w:w="1418" w:type="dxa"/>
            <w:tcBorders>
              <w:top w:val="nil"/>
              <w:left w:val="nil"/>
              <w:bottom w:val="single" w:sz="8" w:space="0" w:color="auto"/>
              <w:right w:val="single" w:sz="8" w:space="0" w:color="auto"/>
            </w:tcBorders>
          </w:tcPr>
          <w:p w14:paraId="176D690E" w14:textId="7D5EF087"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lastRenderedPageBreak/>
              <w:t>Public Information</w:t>
            </w:r>
          </w:p>
        </w:tc>
        <w:tc>
          <w:tcPr>
            <w:tcW w:w="1559" w:type="dxa"/>
            <w:tcBorders>
              <w:top w:val="nil"/>
              <w:left w:val="nil"/>
              <w:bottom w:val="single" w:sz="8" w:space="0" w:color="auto"/>
              <w:right w:val="single" w:sz="8" w:space="0" w:color="auto"/>
            </w:tcBorders>
          </w:tcPr>
          <w:p w14:paraId="36462BDE" w14:textId="3E3E730A"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Other</w:t>
            </w:r>
          </w:p>
        </w:tc>
        <w:tc>
          <w:tcPr>
            <w:tcW w:w="1134" w:type="dxa"/>
            <w:tcBorders>
              <w:top w:val="nil"/>
              <w:left w:val="nil"/>
              <w:bottom w:val="single" w:sz="8" w:space="0" w:color="auto"/>
              <w:right w:val="single" w:sz="8" w:space="0" w:color="auto"/>
            </w:tcBorders>
          </w:tcPr>
          <w:p w14:paraId="268FB391" w14:textId="48C6BD12"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202</w:t>
            </w:r>
            <w:r w:rsidR="007B5E5D">
              <w:rPr>
                <w:rFonts w:cs="Arial"/>
                <w:color w:val="000000" w:themeColor="text1"/>
                <w:sz w:val="20"/>
                <w:szCs w:val="20"/>
              </w:rPr>
              <w:t>0</w:t>
            </w:r>
          </w:p>
        </w:tc>
        <w:tc>
          <w:tcPr>
            <w:tcW w:w="1134" w:type="dxa"/>
            <w:tcBorders>
              <w:top w:val="nil"/>
              <w:left w:val="nil"/>
              <w:bottom w:val="single" w:sz="8" w:space="0" w:color="auto"/>
              <w:right w:val="single" w:sz="8" w:space="0" w:color="auto"/>
            </w:tcBorders>
          </w:tcPr>
          <w:p w14:paraId="42BEE37A" w14:textId="55A328D6"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2024</w:t>
            </w:r>
          </w:p>
        </w:tc>
        <w:tc>
          <w:tcPr>
            <w:tcW w:w="1417" w:type="dxa"/>
            <w:tcBorders>
              <w:top w:val="nil"/>
              <w:left w:val="nil"/>
              <w:bottom w:val="single" w:sz="8" w:space="0" w:color="auto"/>
              <w:right w:val="single" w:sz="8" w:space="0" w:color="auto"/>
            </w:tcBorders>
          </w:tcPr>
          <w:p w14:paraId="53BFE210" w14:textId="6F628AF5"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64853EA6" w14:textId="3279C474"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Defra and Sandwell MBC</w:t>
            </w:r>
          </w:p>
        </w:tc>
        <w:tc>
          <w:tcPr>
            <w:tcW w:w="850" w:type="dxa"/>
            <w:tcBorders>
              <w:top w:val="nil"/>
              <w:left w:val="nil"/>
              <w:bottom w:val="single" w:sz="8" w:space="0" w:color="auto"/>
              <w:right w:val="single" w:sz="8" w:space="0" w:color="auto"/>
            </w:tcBorders>
          </w:tcPr>
          <w:p w14:paraId="1918A3F0" w14:textId="04725BE7"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YES</w:t>
            </w:r>
          </w:p>
        </w:tc>
        <w:tc>
          <w:tcPr>
            <w:tcW w:w="992" w:type="dxa"/>
            <w:tcBorders>
              <w:top w:val="nil"/>
              <w:left w:val="nil"/>
              <w:bottom w:val="single" w:sz="8" w:space="0" w:color="auto"/>
              <w:right w:val="single" w:sz="8" w:space="0" w:color="auto"/>
            </w:tcBorders>
          </w:tcPr>
          <w:p w14:paraId="35C57952" w14:textId="323C6484"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7253A812" w14:textId="51E8ED40"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£100k - £500k</w:t>
            </w:r>
          </w:p>
        </w:tc>
        <w:tc>
          <w:tcPr>
            <w:tcW w:w="1559" w:type="dxa"/>
            <w:tcBorders>
              <w:top w:val="nil"/>
              <w:left w:val="nil"/>
              <w:bottom w:val="single" w:sz="8" w:space="0" w:color="auto"/>
              <w:right w:val="single" w:sz="8" w:space="0" w:color="auto"/>
            </w:tcBorders>
          </w:tcPr>
          <w:p w14:paraId="7D004A12" w14:textId="6FE28D29"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Completed</w:t>
            </w:r>
          </w:p>
        </w:tc>
        <w:tc>
          <w:tcPr>
            <w:tcW w:w="2268" w:type="dxa"/>
            <w:tcBorders>
              <w:top w:val="nil"/>
              <w:left w:val="nil"/>
              <w:bottom w:val="single" w:sz="8" w:space="0" w:color="auto"/>
              <w:right w:val="single" w:sz="8" w:space="0" w:color="auto"/>
            </w:tcBorders>
          </w:tcPr>
          <w:p w14:paraId="7D281B6D" w14:textId="614E40B9"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Reduced emissions of NO2 and PM amongst those participating due to behaviour change (&lt;0.1%)</w:t>
            </w:r>
          </w:p>
        </w:tc>
        <w:tc>
          <w:tcPr>
            <w:tcW w:w="1701" w:type="dxa"/>
            <w:tcBorders>
              <w:top w:val="nil"/>
              <w:left w:val="nil"/>
              <w:bottom w:val="single" w:sz="8" w:space="0" w:color="auto"/>
              <w:right w:val="single" w:sz="8" w:space="0" w:color="auto"/>
            </w:tcBorders>
          </w:tcPr>
          <w:p w14:paraId="15274656" w14:textId="1215E987"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Behavioural change assessed through questionnaires at beginning and end of project</w:t>
            </w:r>
          </w:p>
        </w:tc>
        <w:tc>
          <w:tcPr>
            <w:tcW w:w="1701" w:type="dxa"/>
            <w:tcBorders>
              <w:top w:val="nil"/>
              <w:left w:val="nil"/>
              <w:bottom w:val="single" w:sz="8" w:space="0" w:color="auto"/>
              <w:right w:val="single" w:sz="8" w:space="0" w:color="auto"/>
            </w:tcBorders>
          </w:tcPr>
          <w:p w14:paraId="719035E7" w14:textId="6DAC9E3B"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Grant award made by DEFRA in March 2021 - project began in August 2021.</w:t>
            </w:r>
          </w:p>
        </w:tc>
        <w:tc>
          <w:tcPr>
            <w:tcW w:w="1979" w:type="dxa"/>
            <w:tcBorders>
              <w:top w:val="nil"/>
              <w:left w:val="nil"/>
              <w:bottom w:val="single" w:sz="8" w:space="0" w:color="auto"/>
              <w:right w:val="single" w:sz="8" w:space="0" w:color="auto"/>
            </w:tcBorders>
          </w:tcPr>
          <w:p w14:paraId="091B6116" w14:textId="123F347F"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Evaluation report due July 2024</w:t>
            </w:r>
          </w:p>
        </w:tc>
      </w:tr>
      <w:tr w:rsidR="006127A8" w14:paraId="65D805E2"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727653AA" w14:textId="1DCDB7BE" w:rsidR="00A01972" w:rsidRPr="007B5E5D" w:rsidRDefault="00A01972" w:rsidP="00A01972">
            <w:pPr>
              <w:spacing w:before="0" w:after="0" w:line="240" w:lineRule="auto"/>
              <w:rPr>
                <w:color w:val="000000" w:themeColor="text1"/>
                <w:sz w:val="16"/>
                <w:szCs w:val="16"/>
              </w:rPr>
            </w:pPr>
            <w:r w:rsidRPr="007B5E5D">
              <w:rPr>
                <w:rFonts w:cs="Arial"/>
                <w:color w:val="000000" w:themeColor="text1"/>
                <w:sz w:val="20"/>
                <w:szCs w:val="20"/>
              </w:rPr>
              <w:t>5</w:t>
            </w:r>
          </w:p>
        </w:tc>
        <w:tc>
          <w:tcPr>
            <w:tcW w:w="1559" w:type="dxa"/>
            <w:tcBorders>
              <w:top w:val="nil"/>
              <w:left w:val="nil"/>
              <w:bottom w:val="single" w:sz="8" w:space="0" w:color="auto"/>
              <w:right w:val="single" w:sz="8" w:space="0" w:color="auto"/>
            </w:tcBorders>
          </w:tcPr>
          <w:p w14:paraId="7C8FADC9" w14:textId="0B502B7E"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Use of real-time air pollution sensor</w:t>
            </w:r>
            <w:r w:rsidR="007B5E5D">
              <w:rPr>
                <w:rFonts w:cs="Arial"/>
                <w:color w:val="000000" w:themeColor="text1"/>
                <w:sz w:val="20"/>
                <w:szCs w:val="20"/>
              </w:rPr>
              <w:t>s</w:t>
            </w:r>
            <w:r w:rsidRPr="007B5E5D">
              <w:rPr>
                <w:rFonts w:cs="Arial"/>
                <w:color w:val="000000" w:themeColor="text1"/>
                <w:sz w:val="20"/>
                <w:szCs w:val="20"/>
              </w:rPr>
              <w:t xml:space="preserve"> to monitor potential air pollution hotspots</w:t>
            </w:r>
          </w:p>
        </w:tc>
        <w:tc>
          <w:tcPr>
            <w:tcW w:w="1418" w:type="dxa"/>
            <w:tcBorders>
              <w:top w:val="nil"/>
              <w:left w:val="nil"/>
              <w:bottom w:val="single" w:sz="8" w:space="0" w:color="auto"/>
              <w:right w:val="single" w:sz="8" w:space="0" w:color="auto"/>
            </w:tcBorders>
          </w:tcPr>
          <w:p w14:paraId="1A40816B" w14:textId="66D1F8EF"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Public Information</w:t>
            </w:r>
          </w:p>
        </w:tc>
        <w:tc>
          <w:tcPr>
            <w:tcW w:w="1559" w:type="dxa"/>
            <w:tcBorders>
              <w:top w:val="nil"/>
              <w:left w:val="nil"/>
              <w:bottom w:val="single" w:sz="8" w:space="0" w:color="auto"/>
              <w:right w:val="single" w:sz="8" w:space="0" w:color="auto"/>
            </w:tcBorders>
          </w:tcPr>
          <w:p w14:paraId="5425A477" w14:textId="2047E309"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Via the Internet</w:t>
            </w:r>
          </w:p>
        </w:tc>
        <w:tc>
          <w:tcPr>
            <w:tcW w:w="1134" w:type="dxa"/>
            <w:tcBorders>
              <w:top w:val="nil"/>
              <w:left w:val="nil"/>
              <w:bottom w:val="single" w:sz="8" w:space="0" w:color="auto"/>
              <w:right w:val="single" w:sz="8" w:space="0" w:color="auto"/>
            </w:tcBorders>
          </w:tcPr>
          <w:p w14:paraId="4EA3F6ED" w14:textId="2BFADD2F"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20</w:t>
            </w:r>
            <w:r w:rsidR="007B5E5D">
              <w:rPr>
                <w:rFonts w:cs="Arial"/>
                <w:color w:val="000000" w:themeColor="text1"/>
                <w:sz w:val="20"/>
                <w:szCs w:val="20"/>
              </w:rPr>
              <w:t>20</w:t>
            </w:r>
          </w:p>
        </w:tc>
        <w:tc>
          <w:tcPr>
            <w:tcW w:w="1134" w:type="dxa"/>
            <w:tcBorders>
              <w:top w:val="nil"/>
              <w:left w:val="nil"/>
              <w:bottom w:val="single" w:sz="8" w:space="0" w:color="auto"/>
              <w:right w:val="single" w:sz="8" w:space="0" w:color="auto"/>
            </w:tcBorders>
          </w:tcPr>
          <w:p w14:paraId="350AE02D" w14:textId="4E8C971E"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2027</w:t>
            </w:r>
          </w:p>
        </w:tc>
        <w:tc>
          <w:tcPr>
            <w:tcW w:w="1417" w:type="dxa"/>
            <w:tcBorders>
              <w:top w:val="nil"/>
              <w:left w:val="nil"/>
              <w:bottom w:val="single" w:sz="8" w:space="0" w:color="auto"/>
              <w:right w:val="single" w:sz="8" w:space="0" w:color="auto"/>
            </w:tcBorders>
          </w:tcPr>
          <w:p w14:paraId="7EE0EC95" w14:textId="028E3085"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4685B3F0" w14:textId="5EC076E8"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 xml:space="preserve">Sandwell MBC </w:t>
            </w:r>
          </w:p>
        </w:tc>
        <w:tc>
          <w:tcPr>
            <w:tcW w:w="850" w:type="dxa"/>
            <w:tcBorders>
              <w:top w:val="nil"/>
              <w:left w:val="nil"/>
              <w:bottom w:val="single" w:sz="8" w:space="0" w:color="auto"/>
              <w:right w:val="single" w:sz="8" w:space="0" w:color="auto"/>
            </w:tcBorders>
          </w:tcPr>
          <w:p w14:paraId="2878E538" w14:textId="1A94B830"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YES</w:t>
            </w:r>
          </w:p>
        </w:tc>
        <w:tc>
          <w:tcPr>
            <w:tcW w:w="992" w:type="dxa"/>
            <w:tcBorders>
              <w:top w:val="nil"/>
              <w:left w:val="nil"/>
              <w:bottom w:val="single" w:sz="8" w:space="0" w:color="auto"/>
              <w:right w:val="single" w:sz="8" w:space="0" w:color="auto"/>
            </w:tcBorders>
          </w:tcPr>
          <w:p w14:paraId="75974E1F" w14:textId="014ADB59" w:rsidR="00A01972" w:rsidRPr="007B5E5D" w:rsidRDefault="007B5E5D"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Pr>
                <w:rFonts w:cs="Arial"/>
                <w:color w:val="000000" w:themeColor="text1"/>
                <w:sz w:val="20"/>
                <w:szCs w:val="20"/>
              </w:rPr>
              <w:t>Not Funded</w:t>
            </w:r>
          </w:p>
        </w:tc>
        <w:tc>
          <w:tcPr>
            <w:tcW w:w="993" w:type="dxa"/>
            <w:tcBorders>
              <w:top w:val="nil"/>
              <w:left w:val="nil"/>
              <w:bottom w:val="single" w:sz="8" w:space="0" w:color="auto"/>
              <w:right w:val="single" w:sz="8" w:space="0" w:color="auto"/>
            </w:tcBorders>
          </w:tcPr>
          <w:p w14:paraId="5C2C0FBC" w14:textId="5A67D173"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£50k - £100k</w:t>
            </w:r>
          </w:p>
        </w:tc>
        <w:tc>
          <w:tcPr>
            <w:tcW w:w="1559" w:type="dxa"/>
            <w:tcBorders>
              <w:top w:val="nil"/>
              <w:left w:val="nil"/>
              <w:bottom w:val="single" w:sz="8" w:space="0" w:color="auto"/>
              <w:right w:val="single" w:sz="8" w:space="0" w:color="auto"/>
            </w:tcBorders>
          </w:tcPr>
          <w:p w14:paraId="49565184" w14:textId="5BDB1DE4"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5F702B8B" w14:textId="00168A00"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Reduced emissions of NO2 and PM (</w:t>
            </w:r>
            <w:r w:rsidRPr="00ED1016">
              <w:rPr>
                <w:rFonts w:cs="Arial"/>
                <w:color w:val="000000" w:themeColor="text1"/>
                <w:sz w:val="20"/>
                <w:szCs w:val="20"/>
                <w:vertAlign w:val="subscript"/>
              </w:rPr>
              <w:t>10</w:t>
            </w:r>
            <w:r w:rsidRPr="007B5E5D">
              <w:rPr>
                <w:rFonts w:cs="Arial"/>
                <w:color w:val="000000" w:themeColor="text1"/>
                <w:sz w:val="20"/>
                <w:szCs w:val="20"/>
              </w:rPr>
              <w:t>/</w:t>
            </w:r>
            <w:r w:rsidRPr="00ED1016">
              <w:rPr>
                <w:rFonts w:cs="Arial"/>
                <w:color w:val="000000" w:themeColor="text1"/>
                <w:sz w:val="20"/>
                <w:szCs w:val="20"/>
                <w:vertAlign w:val="subscript"/>
              </w:rPr>
              <w:t>2.5</w:t>
            </w:r>
            <w:r w:rsidRPr="007B5E5D">
              <w:rPr>
                <w:rFonts w:cs="Arial"/>
                <w:color w:val="000000" w:themeColor="text1"/>
                <w:sz w:val="20"/>
                <w:szCs w:val="20"/>
              </w:rPr>
              <w:t>) due to increased awareness of sources of air pollution and behaviour change. (&lt;0.1%)</w:t>
            </w:r>
          </w:p>
        </w:tc>
        <w:tc>
          <w:tcPr>
            <w:tcW w:w="1701" w:type="dxa"/>
            <w:tcBorders>
              <w:top w:val="nil"/>
              <w:left w:val="nil"/>
              <w:bottom w:val="single" w:sz="8" w:space="0" w:color="auto"/>
              <w:right w:val="single" w:sz="8" w:space="0" w:color="auto"/>
            </w:tcBorders>
          </w:tcPr>
          <w:p w14:paraId="78D33FAF" w14:textId="7BB8D120"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Review and analysis of data to determine pollutant trends</w:t>
            </w:r>
          </w:p>
        </w:tc>
        <w:tc>
          <w:tcPr>
            <w:tcW w:w="1701" w:type="dxa"/>
            <w:tcBorders>
              <w:top w:val="nil"/>
              <w:left w:val="nil"/>
              <w:bottom w:val="single" w:sz="8" w:space="0" w:color="auto"/>
              <w:right w:val="single" w:sz="8" w:space="0" w:color="auto"/>
            </w:tcBorders>
          </w:tcPr>
          <w:p w14:paraId="268F89FC" w14:textId="7C3BC27E"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13 low-cost Zephyr air quality monitors strategically located across the borough</w:t>
            </w:r>
          </w:p>
        </w:tc>
        <w:tc>
          <w:tcPr>
            <w:tcW w:w="1979" w:type="dxa"/>
            <w:tcBorders>
              <w:top w:val="nil"/>
              <w:left w:val="nil"/>
              <w:bottom w:val="single" w:sz="8" w:space="0" w:color="auto"/>
              <w:right w:val="single" w:sz="8" w:space="0" w:color="auto"/>
            </w:tcBorders>
          </w:tcPr>
          <w:p w14:paraId="2D8A5CFC" w14:textId="6AE8E10C" w:rsidR="00A01972" w:rsidRPr="007B5E5D"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B5E5D">
              <w:rPr>
                <w:rFonts w:cs="Arial"/>
                <w:color w:val="000000" w:themeColor="text1"/>
                <w:sz w:val="20"/>
                <w:szCs w:val="20"/>
              </w:rPr>
              <w:t>13 'Zephyrs' from the WMCA's air quality grant</w:t>
            </w:r>
            <w:r w:rsidR="007B5E5D">
              <w:rPr>
                <w:rFonts w:cs="Arial"/>
                <w:color w:val="000000" w:themeColor="text1"/>
                <w:sz w:val="20"/>
                <w:szCs w:val="20"/>
              </w:rPr>
              <w:t xml:space="preserve"> are being provided in 2024, so </w:t>
            </w:r>
            <w:proofErr w:type="gramStart"/>
            <w:r w:rsidR="007B5E5D">
              <w:rPr>
                <w:rFonts w:cs="Arial"/>
                <w:color w:val="000000" w:themeColor="text1"/>
                <w:sz w:val="20"/>
                <w:szCs w:val="20"/>
              </w:rPr>
              <w:t xml:space="preserve">Sandwell’s </w:t>
            </w:r>
            <w:r w:rsidRPr="007B5E5D">
              <w:rPr>
                <w:rFonts w:cs="Arial"/>
                <w:color w:val="000000" w:themeColor="text1"/>
                <w:sz w:val="20"/>
                <w:szCs w:val="20"/>
              </w:rPr>
              <w:t xml:space="preserve"> will</w:t>
            </w:r>
            <w:proofErr w:type="gramEnd"/>
            <w:r w:rsidRPr="007B5E5D">
              <w:rPr>
                <w:rFonts w:cs="Arial"/>
                <w:color w:val="000000" w:themeColor="text1"/>
                <w:sz w:val="20"/>
                <w:szCs w:val="20"/>
              </w:rPr>
              <w:t xml:space="preserve"> be decommissioned  </w:t>
            </w:r>
          </w:p>
        </w:tc>
      </w:tr>
      <w:tr w:rsidR="006127A8" w14:paraId="159E4921" w14:textId="77777777" w:rsidTr="00073307">
        <w:trPr>
          <w:trHeight w:val="1634"/>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47861FE3" w14:textId="15E57381"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t>6</w:t>
            </w:r>
          </w:p>
        </w:tc>
        <w:tc>
          <w:tcPr>
            <w:tcW w:w="1559" w:type="dxa"/>
            <w:tcBorders>
              <w:top w:val="nil"/>
              <w:left w:val="nil"/>
              <w:bottom w:val="single" w:sz="8" w:space="0" w:color="auto"/>
              <w:right w:val="single" w:sz="8" w:space="0" w:color="auto"/>
            </w:tcBorders>
          </w:tcPr>
          <w:p w14:paraId="7F82104B" w14:textId="1E8CDDA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West Midlands Air Quality Framework </w:t>
            </w:r>
          </w:p>
        </w:tc>
        <w:tc>
          <w:tcPr>
            <w:tcW w:w="1418" w:type="dxa"/>
            <w:tcBorders>
              <w:top w:val="nil"/>
              <w:left w:val="nil"/>
              <w:bottom w:val="single" w:sz="8" w:space="0" w:color="auto"/>
              <w:right w:val="single" w:sz="8" w:space="0" w:color="auto"/>
            </w:tcBorders>
          </w:tcPr>
          <w:p w14:paraId="3BB807D4" w14:textId="1268B68C" w:rsidR="00A01972" w:rsidRPr="006127A8" w:rsidRDefault="006127A8"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Policy Guidance and Development Control</w:t>
            </w:r>
          </w:p>
        </w:tc>
        <w:tc>
          <w:tcPr>
            <w:tcW w:w="1559" w:type="dxa"/>
            <w:tcBorders>
              <w:top w:val="nil"/>
              <w:left w:val="nil"/>
              <w:bottom w:val="single" w:sz="8" w:space="0" w:color="auto"/>
              <w:right w:val="single" w:sz="8" w:space="0" w:color="auto"/>
            </w:tcBorders>
          </w:tcPr>
          <w:p w14:paraId="1E113027" w14:textId="163E3BF1" w:rsidR="00A01972" w:rsidRPr="006127A8" w:rsidRDefault="006127A8"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Regional Groups Co-ordinating programmes to develop </w:t>
            </w:r>
            <w:r>
              <w:rPr>
                <w:rFonts w:cs="Arial"/>
                <w:color w:val="000000" w:themeColor="text1"/>
                <w:sz w:val="20"/>
                <w:szCs w:val="20"/>
              </w:rPr>
              <w:t>a</w:t>
            </w:r>
            <w:r w:rsidRPr="006127A8">
              <w:rPr>
                <w:rFonts w:cs="Arial"/>
                <w:color w:val="000000" w:themeColor="text1"/>
                <w:sz w:val="20"/>
                <w:szCs w:val="20"/>
              </w:rPr>
              <w:t>rea wide Strategies to reduce emissions and improve air quality</w:t>
            </w:r>
          </w:p>
        </w:tc>
        <w:tc>
          <w:tcPr>
            <w:tcW w:w="1134" w:type="dxa"/>
            <w:tcBorders>
              <w:top w:val="nil"/>
              <w:left w:val="nil"/>
              <w:bottom w:val="single" w:sz="8" w:space="0" w:color="auto"/>
              <w:right w:val="single" w:sz="8" w:space="0" w:color="auto"/>
            </w:tcBorders>
          </w:tcPr>
          <w:p w14:paraId="1470FD5F" w14:textId="5C44FE05"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w:t>
            </w:r>
            <w:r w:rsidR="006127A8">
              <w:rPr>
                <w:rFonts w:cs="Arial"/>
                <w:color w:val="000000" w:themeColor="text1"/>
                <w:sz w:val="20"/>
                <w:szCs w:val="20"/>
              </w:rPr>
              <w:t>20</w:t>
            </w:r>
          </w:p>
        </w:tc>
        <w:tc>
          <w:tcPr>
            <w:tcW w:w="1134" w:type="dxa"/>
            <w:tcBorders>
              <w:top w:val="nil"/>
              <w:left w:val="nil"/>
              <w:bottom w:val="single" w:sz="8" w:space="0" w:color="auto"/>
              <w:right w:val="single" w:sz="8" w:space="0" w:color="auto"/>
            </w:tcBorders>
          </w:tcPr>
          <w:p w14:paraId="4DB4D7A3" w14:textId="19D93CCC"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w:t>
            </w:r>
            <w:r w:rsidR="006127A8">
              <w:rPr>
                <w:rFonts w:cs="Arial"/>
                <w:color w:val="000000" w:themeColor="text1"/>
                <w:sz w:val="20"/>
                <w:szCs w:val="20"/>
              </w:rPr>
              <w:t>29</w:t>
            </w:r>
          </w:p>
        </w:tc>
        <w:tc>
          <w:tcPr>
            <w:tcW w:w="1417" w:type="dxa"/>
            <w:tcBorders>
              <w:top w:val="nil"/>
              <w:left w:val="nil"/>
              <w:bottom w:val="single" w:sz="8" w:space="0" w:color="auto"/>
              <w:right w:val="single" w:sz="8" w:space="0" w:color="auto"/>
            </w:tcBorders>
          </w:tcPr>
          <w:p w14:paraId="2DC175E9" w14:textId="166C978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West Midlands Combined Authority, Sandwell, Wolverhampton, Walsall, Dudley, Solihull, </w:t>
            </w:r>
            <w:proofErr w:type="gramStart"/>
            <w:r w:rsidRPr="006127A8">
              <w:rPr>
                <w:rFonts w:cs="Arial"/>
                <w:color w:val="000000" w:themeColor="text1"/>
                <w:sz w:val="20"/>
                <w:szCs w:val="20"/>
              </w:rPr>
              <w:t>Coventry</w:t>
            </w:r>
            <w:proofErr w:type="gramEnd"/>
            <w:r w:rsidRPr="006127A8">
              <w:rPr>
                <w:rFonts w:cs="Arial"/>
                <w:color w:val="000000" w:themeColor="text1"/>
                <w:sz w:val="20"/>
                <w:szCs w:val="20"/>
              </w:rPr>
              <w:t xml:space="preserve"> and Birmingham.</w:t>
            </w:r>
          </w:p>
        </w:tc>
        <w:tc>
          <w:tcPr>
            <w:tcW w:w="1276" w:type="dxa"/>
            <w:tcBorders>
              <w:top w:val="nil"/>
              <w:left w:val="nil"/>
              <w:bottom w:val="single" w:sz="8" w:space="0" w:color="auto"/>
              <w:right w:val="single" w:sz="8" w:space="0" w:color="auto"/>
            </w:tcBorders>
          </w:tcPr>
          <w:p w14:paraId="71D5427C" w14:textId="5EFEBF2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Defra Air Quality Grant via WMCA</w:t>
            </w:r>
          </w:p>
        </w:tc>
        <w:tc>
          <w:tcPr>
            <w:tcW w:w="850" w:type="dxa"/>
            <w:tcBorders>
              <w:top w:val="nil"/>
              <w:left w:val="nil"/>
              <w:bottom w:val="single" w:sz="8" w:space="0" w:color="auto"/>
              <w:right w:val="single" w:sz="8" w:space="0" w:color="auto"/>
            </w:tcBorders>
          </w:tcPr>
          <w:p w14:paraId="1D647CE5" w14:textId="6DF75D0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YES</w:t>
            </w:r>
          </w:p>
        </w:tc>
        <w:tc>
          <w:tcPr>
            <w:tcW w:w="992" w:type="dxa"/>
            <w:tcBorders>
              <w:top w:val="nil"/>
              <w:left w:val="nil"/>
              <w:bottom w:val="single" w:sz="8" w:space="0" w:color="auto"/>
              <w:right w:val="single" w:sz="8" w:space="0" w:color="auto"/>
            </w:tcBorders>
          </w:tcPr>
          <w:p w14:paraId="33181BC2" w14:textId="45B9DCE5"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3EEDAEA7" w14:textId="065C0BF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£500k - £1 million</w:t>
            </w:r>
          </w:p>
        </w:tc>
        <w:tc>
          <w:tcPr>
            <w:tcW w:w="1559" w:type="dxa"/>
            <w:tcBorders>
              <w:top w:val="nil"/>
              <w:left w:val="nil"/>
              <w:bottom w:val="single" w:sz="8" w:space="0" w:color="auto"/>
              <w:right w:val="single" w:sz="8" w:space="0" w:color="auto"/>
            </w:tcBorders>
          </w:tcPr>
          <w:p w14:paraId="3F5219F4" w14:textId="1442F2B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4BBA84F3" w14:textId="28CA9714"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Reduced emissions of PM (</w:t>
            </w:r>
            <w:r w:rsidRPr="00ED1016">
              <w:rPr>
                <w:rFonts w:cs="Arial"/>
                <w:color w:val="000000" w:themeColor="text1"/>
                <w:sz w:val="20"/>
                <w:szCs w:val="20"/>
                <w:vertAlign w:val="subscript"/>
              </w:rPr>
              <w:t>10</w:t>
            </w:r>
            <w:r w:rsidR="00ED1016">
              <w:rPr>
                <w:rFonts w:cs="Arial"/>
                <w:color w:val="000000" w:themeColor="text1"/>
                <w:sz w:val="20"/>
                <w:szCs w:val="20"/>
              </w:rPr>
              <w:t>/</w:t>
            </w:r>
            <w:r w:rsidRPr="00ED1016">
              <w:rPr>
                <w:rFonts w:cs="Arial"/>
                <w:color w:val="000000" w:themeColor="text1"/>
                <w:sz w:val="20"/>
                <w:szCs w:val="20"/>
                <w:vertAlign w:val="subscript"/>
              </w:rPr>
              <w:t>2.5</w:t>
            </w:r>
            <w:r w:rsidRPr="006127A8">
              <w:rPr>
                <w:rFonts w:cs="Arial"/>
                <w:color w:val="000000" w:themeColor="text1"/>
                <w:sz w:val="20"/>
                <w:szCs w:val="20"/>
              </w:rPr>
              <w:t>) through behaviour change due to increased awareness of wood and so</w:t>
            </w:r>
            <w:r w:rsidR="00ED1016">
              <w:rPr>
                <w:rFonts w:cs="Arial"/>
                <w:color w:val="000000" w:themeColor="text1"/>
                <w:sz w:val="20"/>
                <w:szCs w:val="20"/>
              </w:rPr>
              <w:t>l</w:t>
            </w:r>
            <w:r w:rsidRPr="006127A8">
              <w:rPr>
                <w:rFonts w:cs="Arial"/>
                <w:color w:val="000000" w:themeColor="text1"/>
                <w:sz w:val="20"/>
                <w:szCs w:val="20"/>
              </w:rPr>
              <w:t>id fuel burning as causes of air pollution (&lt;0.1%)</w:t>
            </w:r>
          </w:p>
        </w:tc>
        <w:tc>
          <w:tcPr>
            <w:tcW w:w="1701" w:type="dxa"/>
            <w:tcBorders>
              <w:top w:val="nil"/>
              <w:left w:val="nil"/>
              <w:bottom w:val="single" w:sz="8" w:space="0" w:color="auto"/>
              <w:right w:val="single" w:sz="8" w:space="0" w:color="auto"/>
            </w:tcBorders>
          </w:tcPr>
          <w:p w14:paraId="4D8B39EA" w14:textId="5B7190B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Results of evaluation questionnaire as part of the behaviour research trial with WMCA. </w:t>
            </w:r>
          </w:p>
        </w:tc>
        <w:tc>
          <w:tcPr>
            <w:tcW w:w="1701" w:type="dxa"/>
            <w:tcBorders>
              <w:top w:val="nil"/>
              <w:left w:val="nil"/>
              <w:bottom w:val="single" w:sz="8" w:space="0" w:color="auto"/>
              <w:right w:val="single" w:sz="8" w:space="0" w:color="auto"/>
            </w:tcBorders>
          </w:tcPr>
          <w:p w14:paraId="7139A577" w14:textId="2ECAD19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Bid made for Air Quality Grant Funding in 2022 and approved February 2023 </w:t>
            </w:r>
          </w:p>
        </w:tc>
        <w:tc>
          <w:tcPr>
            <w:tcW w:w="1979" w:type="dxa"/>
            <w:tcBorders>
              <w:top w:val="nil"/>
              <w:left w:val="nil"/>
              <w:bottom w:val="single" w:sz="8" w:space="0" w:color="auto"/>
              <w:right w:val="single" w:sz="8" w:space="0" w:color="auto"/>
            </w:tcBorders>
          </w:tcPr>
          <w:p w14:paraId="4B8DAFCE" w14:textId="35D8794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 determining measures that operate well ‘at scale’ to improve air quality. Including the monitoring of PM</w:t>
            </w:r>
            <w:r w:rsidRPr="00ED1016">
              <w:rPr>
                <w:rFonts w:cs="Arial"/>
                <w:color w:val="000000" w:themeColor="text1"/>
                <w:sz w:val="20"/>
                <w:szCs w:val="20"/>
                <w:vertAlign w:val="subscript"/>
              </w:rPr>
              <w:t>2.5</w:t>
            </w:r>
            <w:r w:rsidRPr="006127A8">
              <w:rPr>
                <w:rFonts w:cs="Arial"/>
                <w:color w:val="000000" w:themeColor="text1"/>
                <w:sz w:val="20"/>
                <w:szCs w:val="20"/>
              </w:rPr>
              <w:t xml:space="preserve"> and PM</w:t>
            </w:r>
            <w:r w:rsidRPr="00ED1016">
              <w:rPr>
                <w:rFonts w:cs="Arial"/>
                <w:color w:val="000000" w:themeColor="text1"/>
                <w:sz w:val="20"/>
                <w:szCs w:val="20"/>
                <w:vertAlign w:val="subscript"/>
              </w:rPr>
              <w:t>10</w:t>
            </w:r>
            <w:r w:rsidRPr="006127A8">
              <w:rPr>
                <w:rFonts w:cs="Arial"/>
                <w:color w:val="000000" w:themeColor="text1"/>
                <w:sz w:val="20"/>
                <w:szCs w:val="20"/>
              </w:rPr>
              <w:t xml:space="preserve"> particulates to produce real-time data to enable residents to understand the need for action to address poor air quality and what that action might involve. </w:t>
            </w:r>
          </w:p>
        </w:tc>
      </w:tr>
      <w:tr w:rsidR="006127A8" w14:paraId="738B987F"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2469E43C" w14:textId="4CB0B12B"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t>7</w:t>
            </w:r>
          </w:p>
        </w:tc>
        <w:tc>
          <w:tcPr>
            <w:tcW w:w="1559" w:type="dxa"/>
            <w:tcBorders>
              <w:top w:val="nil"/>
              <w:left w:val="nil"/>
              <w:bottom w:val="single" w:sz="8" w:space="0" w:color="auto"/>
              <w:right w:val="single" w:sz="8" w:space="0" w:color="auto"/>
            </w:tcBorders>
          </w:tcPr>
          <w:p w14:paraId="0D659443" w14:textId="3189907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New Wednesbury Walking and Cycling Map </w:t>
            </w:r>
          </w:p>
        </w:tc>
        <w:tc>
          <w:tcPr>
            <w:tcW w:w="1418" w:type="dxa"/>
            <w:tcBorders>
              <w:top w:val="nil"/>
              <w:left w:val="nil"/>
              <w:bottom w:val="single" w:sz="8" w:space="0" w:color="auto"/>
              <w:right w:val="single" w:sz="8" w:space="0" w:color="auto"/>
            </w:tcBorders>
          </w:tcPr>
          <w:p w14:paraId="0CF5863D" w14:textId="0577266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Promoting travel Alternatives</w:t>
            </w:r>
          </w:p>
        </w:tc>
        <w:tc>
          <w:tcPr>
            <w:tcW w:w="1559" w:type="dxa"/>
            <w:tcBorders>
              <w:top w:val="nil"/>
              <w:left w:val="nil"/>
              <w:bottom w:val="single" w:sz="8" w:space="0" w:color="auto"/>
              <w:right w:val="single" w:sz="8" w:space="0" w:color="auto"/>
            </w:tcBorders>
          </w:tcPr>
          <w:p w14:paraId="422B98F8" w14:textId="47081D3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Other</w:t>
            </w:r>
          </w:p>
        </w:tc>
        <w:tc>
          <w:tcPr>
            <w:tcW w:w="1134" w:type="dxa"/>
            <w:tcBorders>
              <w:top w:val="nil"/>
              <w:left w:val="nil"/>
              <w:bottom w:val="single" w:sz="8" w:space="0" w:color="auto"/>
              <w:right w:val="single" w:sz="8" w:space="0" w:color="auto"/>
            </w:tcBorders>
          </w:tcPr>
          <w:p w14:paraId="1D982E86" w14:textId="1D55E036"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2023</w:t>
            </w:r>
          </w:p>
        </w:tc>
        <w:tc>
          <w:tcPr>
            <w:tcW w:w="1134" w:type="dxa"/>
            <w:tcBorders>
              <w:top w:val="nil"/>
              <w:left w:val="nil"/>
              <w:bottom w:val="single" w:sz="8" w:space="0" w:color="auto"/>
              <w:right w:val="single" w:sz="8" w:space="0" w:color="auto"/>
            </w:tcBorders>
          </w:tcPr>
          <w:p w14:paraId="723D88A5" w14:textId="02873C8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2024</w:t>
            </w:r>
          </w:p>
        </w:tc>
        <w:tc>
          <w:tcPr>
            <w:tcW w:w="1417" w:type="dxa"/>
            <w:tcBorders>
              <w:top w:val="nil"/>
              <w:left w:val="nil"/>
              <w:bottom w:val="single" w:sz="8" w:space="0" w:color="auto"/>
              <w:right w:val="single" w:sz="8" w:space="0" w:color="auto"/>
            </w:tcBorders>
          </w:tcPr>
          <w:p w14:paraId="3DB00419" w14:textId="192ACB43"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249A0B20" w14:textId="19C47B3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w:t>
            </w:r>
          </w:p>
        </w:tc>
        <w:tc>
          <w:tcPr>
            <w:tcW w:w="850" w:type="dxa"/>
            <w:tcBorders>
              <w:top w:val="nil"/>
              <w:left w:val="nil"/>
              <w:bottom w:val="single" w:sz="8" w:space="0" w:color="auto"/>
              <w:right w:val="single" w:sz="8" w:space="0" w:color="auto"/>
            </w:tcBorders>
          </w:tcPr>
          <w:p w14:paraId="44A98E83" w14:textId="21B8E95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37CD00CC" w14:textId="4DDBA290"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Not Funded</w:t>
            </w:r>
          </w:p>
        </w:tc>
        <w:tc>
          <w:tcPr>
            <w:tcW w:w="993" w:type="dxa"/>
            <w:tcBorders>
              <w:top w:val="nil"/>
              <w:left w:val="nil"/>
              <w:bottom w:val="single" w:sz="8" w:space="0" w:color="auto"/>
              <w:right w:val="single" w:sz="8" w:space="0" w:color="auto"/>
            </w:tcBorders>
          </w:tcPr>
          <w:p w14:paraId="4EA45758" w14:textId="7DF85BDB"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&lt;£10k</w:t>
            </w:r>
          </w:p>
        </w:tc>
        <w:tc>
          <w:tcPr>
            <w:tcW w:w="1559" w:type="dxa"/>
            <w:tcBorders>
              <w:top w:val="nil"/>
              <w:left w:val="nil"/>
              <w:bottom w:val="single" w:sz="8" w:space="0" w:color="auto"/>
              <w:right w:val="single" w:sz="8" w:space="0" w:color="auto"/>
            </w:tcBorders>
          </w:tcPr>
          <w:p w14:paraId="11B79E84" w14:textId="3BE8CFD4"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Completed</w:t>
            </w:r>
          </w:p>
        </w:tc>
        <w:tc>
          <w:tcPr>
            <w:tcW w:w="2268" w:type="dxa"/>
            <w:tcBorders>
              <w:top w:val="nil"/>
              <w:left w:val="nil"/>
              <w:bottom w:val="single" w:sz="8" w:space="0" w:color="auto"/>
              <w:right w:val="single" w:sz="8" w:space="0" w:color="auto"/>
            </w:tcBorders>
          </w:tcPr>
          <w:p w14:paraId="4C48F5BC" w14:textId="14981D7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Reduced NO2 and PM </w:t>
            </w:r>
            <w:r w:rsidR="006127A8">
              <w:rPr>
                <w:rFonts w:cs="Arial"/>
                <w:color w:val="000000" w:themeColor="text1"/>
                <w:sz w:val="20"/>
                <w:szCs w:val="20"/>
              </w:rPr>
              <w:t xml:space="preserve">tailpipe emissions </w:t>
            </w:r>
            <w:r w:rsidRPr="006127A8">
              <w:rPr>
                <w:rFonts w:cs="Arial"/>
                <w:color w:val="000000" w:themeColor="text1"/>
                <w:sz w:val="20"/>
                <w:szCs w:val="20"/>
              </w:rPr>
              <w:t>due to behaviour change (&lt;0.1%)</w:t>
            </w:r>
          </w:p>
        </w:tc>
        <w:tc>
          <w:tcPr>
            <w:tcW w:w="1701" w:type="dxa"/>
            <w:tcBorders>
              <w:top w:val="nil"/>
              <w:left w:val="nil"/>
              <w:bottom w:val="single" w:sz="8" w:space="0" w:color="auto"/>
              <w:right w:val="single" w:sz="8" w:space="0" w:color="auto"/>
            </w:tcBorders>
          </w:tcPr>
          <w:p w14:paraId="26080796" w14:textId="73F3618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Results of evaluation of survey on map and views on-line</w:t>
            </w:r>
          </w:p>
        </w:tc>
        <w:tc>
          <w:tcPr>
            <w:tcW w:w="1701" w:type="dxa"/>
            <w:tcBorders>
              <w:top w:val="nil"/>
              <w:left w:val="nil"/>
              <w:bottom w:val="single" w:sz="8" w:space="0" w:color="auto"/>
              <w:right w:val="single" w:sz="8" w:space="0" w:color="auto"/>
            </w:tcBorders>
          </w:tcPr>
          <w:p w14:paraId="1D17DA9D" w14:textId="5AF2937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Cycling and walking map is now available on-line and paper copies have been produced to pilot with community groups in Wednesbury</w:t>
            </w:r>
          </w:p>
        </w:tc>
        <w:tc>
          <w:tcPr>
            <w:tcW w:w="1979" w:type="dxa"/>
            <w:tcBorders>
              <w:top w:val="nil"/>
              <w:left w:val="nil"/>
              <w:bottom w:val="single" w:sz="8" w:space="0" w:color="auto"/>
              <w:right w:val="single" w:sz="8" w:space="0" w:color="auto"/>
            </w:tcBorders>
          </w:tcPr>
          <w:p w14:paraId="372A79B3" w14:textId="271071C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If map is well received then plan is to produce maps for the 5 other towns, ideally 2 a year</w:t>
            </w:r>
          </w:p>
        </w:tc>
      </w:tr>
      <w:tr w:rsidR="006127A8" w14:paraId="68B70DF6"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70464215" w14:textId="3CE9E3EB"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t>8</w:t>
            </w:r>
          </w:p>
        </w:tc>
        <w:tc>
          <w:tcPr>
            <w:tcW w:w="1559" w:type="dxa"/>
            <w:tcBorders>
              <w:top w:val="nil"/>
              <w:left w:val="nil"/>
              <w:bottom w:val="single" w:sz="8" w:space="0" w:color="auto"/>
              <w:right w:val="single" w:sz="8" w:space="0" w:color="auto"/>
            </w:tcBorders>
          </w:tcPr>
          <w:p w14:paraId="52620827" w14:textId="05A0304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Maintain up-to-date air quality information on Sandwell MBC's </w:t>
            </w:r>
            <w:r w:rsidR="006127A8">
              <w:rPr>
                <w:rFonts w:cs="Arial"/>
                <w:color w:val="000000" w:themeColor="text1"/>
                <w:sz w:val="20"/>
                <w:szCs w:val="20"/>
              </w:rPr>
              <w:t xml:space="preserve">air quality </w:t>
            </w:r>
            <w:r w:rsidRPr="006127A8">
              <w:rPr>
                <w:rFonts w:cs="Arial"/>
                <w:color w:val="000000" w:themeColor="text1"/>
                <w:sz w:val="20"/>
                <w:szCs w:val="20"/>
              </w:rPr>
              <w:t>website</w:t>
            </w:r>
            <w:r w:rsidR="006127A8">
              <w:rPr>
                <w:rFonts w:cs="Arial"/>
                <w:color w:val="000000" w:themeColor="text1"/>
                <w:sz w:val="20"/>
                <w:szCs w:val="20"/>
              </w:rPr>
              <w:t xml:space="preserve"> pages</w:t>
            </w:r>
            <w:r w:rsidRPr="006127A8">
              <w:rPr>
                <w:rFonts w:cs="Arial"/>
                <w:color w:val="000000" w:themeColor="text1"/>
                <w:sz w:val="20"/>
                <w:szCs w:val="20"/>
              </w:rPr>
              <w:t xml:space="preserve"> </w:t>
            </w:r>
          </w:p>
        </w:tc>
        <w:tc>
          <w:tcPr>
            <w:tcW w:w="1418" w:type="dxa"/>
            <w:tcBorders>
              <w:top w:val="nil"/>
              <w:left w:val="nil"/>
              <w:bottom w:val="single" w:sz="8" w:space="0" w:color="auto"/>
              <w:right w:val="single" w:sz="8" w:space="0" w:color="auto"/>
            </w:tcBorders>
          </w:tcPr>
          <w:p w14:paraId="15DFA8FF" w14:textId="7871322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Public Information</w:t>
            </w:r>
          </w:p>
        </w:tc>
        <w:tc>
          <w:tcPr>
            <w:tcW w:w="1559" w:type="dxa"/>
            <w:tcBorders>
              <w:top w:val="nil"/>
              <w:left w:val="nil"/>
              <w:bottom w:val="single" w:sz="8" w:space="0" w:color="auto"/>
              <w:right w:val="single" w:sz="8" w:space="0" w:color="auto"/>
            </w:tcBorders>
          </w:tcPr>
          <w:p w14:paraId="4062F689" w14:textId="299D4D0C"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Via the Internet</w:t>
            </w:r>
          </w:p>
        </w:tc>
        <w:tc>
          <w:tcPr>
            <w:tcW w:w="1134" w:type="dxa"/>
            <w:tcBorders>
              <w:top w:val="nil"/>
              <w:left w:val="nil"/>
              <w:bottom w:val="single" w:sz="8" w:space="0" w:color="auto"/>
              <w:right w:val="single" w:sz="8" w:space="0" w:color="auto"/>
            </w:tcBorders>
          </w:tcPr>
          <w:p w14:paraId="2F98AC94" w14:textId="591BAE4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w:t>
            </w:r>
            <w:r w:rsidR="006127A8">
              <w:rPr>
                <w:rFonts w:cs="Arial"/>
                <w:color w:val="000000" w:themeColor="text1"/>
                <w:sz w:val="20"/>
                <w:szCs w:val="20"/>
              </w:rPr>
              <w:t>20</w:t>
            </w:r>
          </w:p>
        </w:tc>
        <w:tc>
          <w:tcPr>
            <w:tcW w:w="1134" w:type="dxa"/>
            <w:tcBorders>
              <w:top w:val="nil"/>
              <w:left w:val="nil"/>
              <w:bottom w:val="single" w:sz="8" w:space="0" w:color="auto"/>
              <w:right w:val="single" w:sz="8" w:space="0" w:color="auto"/>
            </w:tcBorders>
          </w:tcPr>
          <w:p w14:paraId="0F217632" w14:textId="58E76CE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2040</w:t>
            </w:r>
          </w:p>
        </w:tc>
        <w:tc>
          <w:tcPr>
            <w:tcW w:w="1417" w:type="dxa"/>
            <w:tcBorders>
              <w:top w:val="nil"/>
              <w:left w:val="nil"/>
              <w:bottom w:val="single" w:sz="8" w:space="0" w:color="auto"/>
              <w:right w:val="single" w:sz="8" w:space="0" w:color="auto"/>
            </w:tcBorders>
          </w:tcPr>
          <w:p w14:paraId="11C01A22" w14:textId="414ABEA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11B74626" w14:textId="6B80DE7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w:t>
            </w:r>
          </w:p>
        </w:tc>
        <w:tc>
          <w:tcPr>
            <w:tcW w:w="850" w:type="dxa"/>
            <w:tcBorders>
              <w:top w:val="nil"/>
              <w:left w:val="nil"/>
              <w:bottom w:val="single" w:sz="8" w:space="0" w:color="auto"/>
              <w:right w:val="single" w:sz="8" w:space="0" w:color="auto"/>
            </w:tcBorders>
          </w:tcPr>
          <w:p w14:paraId="3F0AD155" w14:textId="49E448BC"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1D0D8631" w14:textId="55C740B8"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Not Funded</w:t>
            </w:r>
          </w:p>
        </w:tc>
        <w:tc>
          <w:tcPr>
            <w:tcW w:w="993" w:type="dxa"/>
            <w:tcBorders>
              <w:top w:val="nil"/>
              <w:left w:val="nil"/>
              <w:bottom w:val="single" w:sz="8" w:space="0" w:color="auto"/>
              <w:right w:val="single" w:sz="8" w:space="0" w:color="auto"/>
            </w:tcBorders>
          </w:tcPr>
          <w:p w14:paraId="2AE1D740" w14:textId="580AA650"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&lt; £10k</w:t>
            </w:r>
          </w:p>
        </w:tc>
        <w:tc>
          <w:tcPr>
            <w:tcW w:w="1559" w:type="dxa"/>
            <w:tcBorders>
              <w:top w:val="nil"/>
              <w:left w:val="nil"/>
              <w:bottom w:val="single" w:sz="8" w:space="0" w:color="auto"/>
              <w:right w:val="single" w:sz="8" w:space="0" w:color="auto"/>
            </w:tcBorders>
          </w:tcPr>
          <w:p w14:paraId="350B76BC" w14:textId="2B9B323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13D6E4E3" w14:textId="7BE32C9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Reduce emissions from bonfires, wood burners and educate on causes of air pollution, protection and how to reduce it. (&lt;0.1%)</w:t>
            </w:r>
          </w:p>
        </w:tc>
        <w:tc>
          <w:tcPr>
            <w:tcW w:w="1701" w:type="dxa"/>
            <w:tcBorders>
              <w:top w:val="nil"/>
              <w:left w:val="nil"/>
              <w:bottom w:val="single" w:sz="8" w:space="0" w:color="auto"/>
              <w:right w:val="single" w:sz="8" w:space="0" w:color="auto"/>
            </w:tcBorders>
          </w:tcPr>
          <w:p w14:paraId="3617A318" w14:textId="0946395B" w:rsidR="00A01972" w:rsidRPr="006127A8" w:rsidRDefault="003B3B17"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Number of webpage views</w:t>
            </w:r>
          </w:p>
        </w:tc>
        <w:tc>
          <w:tcPr>
            <w:tcW w:w="1701" w:type="dxa"/>
            <w:tcBorders>
              <w:top w:val="nil"/>
              <w:left w:val="nil"/>
              <w:bottom w:val="single" w:sz="8" w:space="0" w:color="auto"/>
              <w:right w:val="single" w:sz="8" w:space="0" w:color="auto"/>
            </w:tcBorders>
          </w:tcPr>
          <w:p w14:paraId="43D8A643" w14:textId="69A3BFD0"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Council website is frequently updated to include relevant </w:t>
            </w:r>
            <w:r w:rsidR="003B3B17" w:rsidRPr="006127A8">
              <w:rPr>
                <w:rFonts w:cs="Arial"/>
                <w:color w:val="000000" w:themeColor="text1"/>
                <w:sz w:val="20"/>
                <w:szCs w:val="20"/>
              </w:rPr>
              <w:t xml:space="preserve">and helpful </w:t>
            </w:r>
            <w:r w:rsidRPr="006127A8">
              <w:rPr>
                <w:rFonts w:cs="Arial"/>
                <w:color w:val="000000" w:themeColor="text1"/>
                <w:sz w:val="20"/>
                <w:szCs w:val="20"/>
              </w:rPr>
              <w:t xml:space="preserve">air quality information </w:t>
            </w:r>
          </w:p>
        </w:tc>
        <w:tc>
          <w:tcPr>
            <w:tcW w:w="1979" w:type="dxa"/>
            <w:tcBorders>
              <w:top w:val="nil"/>
              <w:left w:val="nil"/>
              <w:bottom w:val="single" w:sz="8" w:space="0" w:color="auto"/>
              <w:right w:val="single" w:sz="8" w:space="0" w:color="auto"/>
            </w:tcBorders>
          </w:tcPr>
          <w:p w14:paraId="696F2A4F" w14:textId="7A0EFFD6"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Info on Sandwell's Air Quality can be found at https://www.sandwell.gov.uk/info/200274/pollution/485/air_quality</w:t>
            </w:r>
          </w:p>
        </w:tc>
      </w:tr>
      <w:tr w:rsidR="006127A8" w14:paraId="7D6ECEC6"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385E29FC" w14:textId="2C79B240"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t>9</w:t>
            </w:r>
          </w:p>
        </w:tc>
        <w:tc>
          <w:tcPr>
            <w:tcW w:w="1559" w:type="dxa"/>
            <w:tcBorders>
              <w:top w:val="nil"/>
              <w:left w:val="nil"/>
              <w:bottom w:val="single" w:sz="8" w:space="0" w:color="auto"/>
              <w:right w:val="single" w:sz="8" w:space="0" w:color="auto"/>
            </w:tcBorders>
          </w:tcPr>
          <w:p w14:paraId="0F7D75F3" w14:textId="53B7FE5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Consult on new planning applications for impact on local air quality</w:t>
            </w:r>
          </w:p>
        </w:tc>
        <w:tc>
          <w:tcPr>
            <w:tcW w:w="1418" w:type="dxa"/>
            <w:tcBorders>
              <w:top w:val="nil"/>
              <w:left w:val="nil"/>
              <w:bottom w:val="single" w:sz="8" w:space="0" w:color="auto"/>
              <w:right w:val="single" w:sz="8" w:space="0" w:color="auto"/>
            </w:tcBorders>
          </w:tcPr>
          <w:p w14:paraId="5B22B71A" w14:textId="54A444B0"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Policy Guidance and Development Control</w:t>
            </w:r>
          </w:p>
        </w:tc>
        <w:tc>
          <w:tcPr>
            <w:tcW w:w="1559" w:type="dxa"/>
            <w:tcBorders>
              <w:top w:val="nil"/>
              <w:left w:val="nil"/>
              <w:bottom w:val="single" w:sz="8" w:space="0" w:color="auto"/>
              <w:right w:val="single" w:sz="8" w:space="0" w:color="auto"/>
            </w:tcBorders>
          </w:tcPr>
          <w:p w14:paraId="5DD759C1" w14:textId="3CEBF6EB"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Air Quality Planning and Policy Guidance</w:t>
            </w:r>
          </w:p>
        </w:tc>
        <w:tc>
          <w:tcPr>
            <w:tcW w:w="1134" w:type="dxa"/>
            <w:tcBorders>
              <w:top w:val="nil"/>
              <w:left w:val="nil"/>
              <w:bottom w:val="single" w:sz="8" w:space="0" w:color="auto"/>
              <w:right w:val="single" w:sz="8" w:space="0" w:color="auto"/>
            </w:tcBorders>
          </w:tcPr>
          <w:p w14:paraId="299B1DE0" w14:textId="349EA79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201</w:t>
            </w:r>
            <w:r w:rsidR="006127A8">
              <w:rPr>
                <w:rFonts w:cs="Arial"/>
                <w:color w:val="000000" w:themeColor="text1"/>
                <w:sz w:val="20"/>
                <w:szCs w:val="20"/>
              </w:rPr>
              <w:t>0</w:t>
            </w:r>
          </w:p>
        </w:tc>
        <w:tc>
          <w:tcPr>
            <w:tcW w:w="1134" w:type="dxa"/>
            <w:tcBorders>
              <w:top w:val="nil"/>
              <w:left w:val="nil"/>
              <w:bottom w:val="single" w:sz="8" w:space="0" w:color="auto"/>
              <w:right w:val="single" w:sz="8" w:space="0" w:color="auto"/>
            </w:tcBorders>
          </w:tcPr>
          <w:p w14:paraId="3ED5EF45" w14:textId="31A59FC8"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2040</w:t>
            </w:r>
          </w:p>
        </w:tc>
        <w:tc>
          <w:tcPr>
            <w:tcW w:w="1417" w:type="dxa"/>
            <w:tcBorders>
              <w:top w:val="nil"/>
              <w:left w:val="nil"/>
              <w:bottom w:val="single" w:sz="8" w:space="0" w:color="auto"/>
              <w:right w:val="single" w:sz="8" w:space="0" w:color="auto"/>
            </w:tcBorders>
          </w:tcPr>
          <w:p w14:paraId="3048FC30" w14:textId="39EF913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7AFF9A45" w14:textId="36A3222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w:t>
            </w:r>
          </w:p>
        </w:tc>
        <w:tc>
          <w:tcPr>
            <w:tcW w:w="850" w:type="dxa"/>
            <w:tcBorders>
              <w:top w:val="nil"/>
              <w:left w:val="nil"/>
              <w:bottom w:val="single" w:sz="8" w:space="0" w:color="auto"/>
              <w:right w:val="single" w:sz="8" w:space="0" w:color="auto"/>
            </w:tcBorders>
          </w:tcPr>
          <w:p w14:paraId="3ACE4B4B" w14:textId="2B631CD3"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172B4A66" w14:textId="1455838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Not Funded</w:t>
            </w:r>
          </w:p>
        </w:tc>
        <w:tc>
          <w:tcPr>
            <w:tcW w:w="993" w:type="dxa"/>
            <w:tcBorders>
              <w:top w:val="nil"/>
              <w:left w:val="nil"/>
              <w:bottom w:val="single" w:sz="8" w:space="0" w:color="auto"/>
              <w:right w:val="single" w:sz="8" w:space="0" w:color="auto"/>
            </w:tcBorders>
          </w:tcPr>
          <w:p w14:paraId="72D1EFD6" w14:textId="2FA3805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&lt; £10k</w:t>
            </w:r>
          </w:p>
        </w:tc>
        <w:tc>
          <w:tcPr>
            <w:tcW w:w="1559" w:type="dxa"/>
            <w:tcBorders>
              <w:top w:val="nil"/>
              <w:left w:val="nil"/>
              <w:bottom w:val="single" w:sz="8" w:space="0" w:color="auto"/>
              <w:right w:val="single" w:sz="8" w:space="0" w:color="auto"/>
            </w:tcBorders>
          </w:tcPr>
          <w:p w14:paraId="7AEADB33" w14:textId="2E7FB9E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1EE83A7A" w14:textId="750C08D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Reduced emissions of NO2 and PM by preventing or mitigating against developments that have significant </w:t>
            </w:r>
            <w:r w:rsidRPr="006127A8">
              <w:rPr>
                <w:rFonts w:cs="Arial"/>
                <w:color w:val="000000" w:themeColor="text1"/>
                <w:sz w:val="20"/>
                <w:szCs w:val="20"/>
              </w:rPr>
              <w:lastRenderedPageBreak/>
              <w:t>potential to increase air pollution concentrations (&lt;0.1%)</w:t>
            </w:r>
          </w:p>
        </w:tc>
        <w:tc>
          <w:tcPr>
            <w:tcW w:w="1701" w:type="dxa"/>
            <w:tcBorders>
              <w:top w:val="nil"/>
              <w:left w:val="nil"/>
              <w:bottom w:val="single" w:sz="8" w:space="0" w:color="auto"/>
              <w:right w:val="single" w:sz="8" w:space="0" w:color="auto"/>
            </w:tcBorders>
          </w:tcPr>
          <w:p w14:paraId="4E18130A" w14:textId="69BC2134"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lastRenderedPageBreak/>
              <w:t>Number of consultations provided</w:t>
            </w:r>
          </w:p>
        </w:tc>
        <w:tc>
          <w:tcPr>
            <w:tcW w:w="1701" w:type="dxa"/>
            <w:tcBorders>
              <w:top w:val="nil"/>
              <w:left w:val="nil"/>
              <w:bottom w:val="single" w:sz="8" w:space="0" w:color="auto"/>
              <w:right w:val="single" w:sz="8" w:space="0" w:color="auto"/>
            </w:tcBorders>
          </w:tcPr>
          <w:p w14:paraId="0C9F53BB" w14:textId="23D7C75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Consultations continue to be provided to planning with reference to changes in air </w:t>
            </w:r>
            <w:r w:rsidRPr="006127A8">
              <w:rPr>
                <w:rFonts w:cs="Arial"/>
                <w:color w:val="000000" w:themeColor="text1"/>
                <w:sz w:val="20"/>
                <w:szCs w:val="20"/>
              </w:rPr>
              <w:lastRenderedPageBreak/>
              <w:t xml:space="preserve">quality legislation, </w:t>
            </w:r>
            <w:r w:rsidR="003B3B17" w:rsidRPr="006127A8">
              <w:rPr>
                <w:rFonts w:cs="Arial"/>
                <w:color w:val="000000" w:themeColor="text1"/>
                <w:sz w:val="20"/>
                <w:szCs w:val="20"/>
              </w:rPr>
              <w:t>policy,</w:t>
            </w:r>
            <w:r w:rsidRPr="006127A8">
              <w:rPr>
                <w:rFonts w:cs="Arial"/>
                <w:color w:val="000000" w:themeColor="text1"/>
                <w:sz w:val="20"/>
                <w:szCs w:val="20"/>
              </w:rPr>
              <w:t xml:space="preserve"> and guidance</w:t>
            </w:r>
          </w:p>
        </w:tc>
        <w:tc>
          <w:tcPr>
            <w:tcW w:w="1979" w:type="dxa"/>
            <w:tcBorders>
              <w:top w:val="nil"/>
              <w:left w:val="nil"/>
              <w:bottom w:val="single" w:sz="8" w:space="0" w:color="auto"/>
              <w:right w:val="single" w:sz="8" w:space="0" w:color="auto"/>
            </w:tcBorders>
          </w:tcPr>
          <w:p w14:paraId="575BF264" w14:textId="0FA5147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lastRenderedPageBreak/>
              <w:t xml:space="preserve">The Local Development Plan is expected to be in place by the end of 2024 and will be referred to in all </w:t>
            </w:r>
            <w:r w:rsidRPr="006127A8">
              <w:rPr>
                <w:rFonts w:cs="Arial"/>
                <w:color w:val="000000" w:themeColor="text1"/>
                <w:sz w:val="20"/>
                <w:szCs w:val="20"/>
              </w:rPr>
              <w:lastRenderedPageBreak/>
              <w:t xml:space="preserve">pre-planning application submissions for AQ comments/advice.  </w:t>
            </w:r>
          </w:p>
        </w:tc>
      </w:tr>
      <w:tr w:rsidR="006127A8" w:rsidRPr="006127A8" w14:paraId="00AD29B9"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7B79DA00" w14:textId="4B0EC19E"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lastRenderedPageBreak/>
              <w:t>10</w:t>
            </w:r>
          </w:p>
        </w:tc>
        <w:tc>
          <w:tcPr>
            <w:tcW w:w="1559" w:type="dxa"/>
            <w:tcBorders>
              <w:top w:val="nil"/>
              <w:left w:val="nil"/>
              <w:bottom w:val="single" w:sz="8" w:space="0" w:color="auto"/>
              <w:right w:val="single" w:sz="8" w:space="0" w:color="auto"/>
            </w:tcBorders>
          </w:tcPr>
          <w:p w14:paraId="0CAD350E" w14:textId="1026A09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Provide air quality guidance to land/property developers prior to planning application submission</w:t>
            </w:r>
          </w:p>
        </w:tc>
        <w:tc>
          <w:tcPr>
            <w:tcW w:w="1418" w:type="dxa"/>
            <w:tcBorders>
              <w:top w:val="nil"/>
              <w:left w:val="nil"/>
              <w:bottom w:val="single" w:sz="8" w:space="0" w:color="auto"/>
              <w:right w:val="single" w:sz="8" w:space="0" w:color="auto"/>
            </w:tcBorders>
          </w:tcPr>
          <w:p w14:paraId="6BD901B8" w14:textId="34EAB02C"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Policy Guidance and Development Control</w:t>
            </w:r>
          </w:p>
        </w:tc>
        <w:tc>
          <w:tcPr>
            <w:tcW w:w="1559" w:type="dxa"/>
            <w:tcBorders>
              <w:top w:val="nil"/>
              <w:left w:val="nil"/>
              <w:bottom w:val="single" w:sz="8" w:space="0" w:color="auto"/>
              <w:right w:val="single" w:sz="8" w:space="0" w:color="auto"/>
            </w:tcBorders>
          </w:tcPr>
          <w:p w14:paraId="7F23F36A" w14:textId="2A75452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Air Quality Planning and Policy Guidance</w:t>
            </w:r>
          </w:p>
        </w:tc>
        <w:tc>
          <w:tcPr>
            <w:tcW w:w="1134" w:type="dxa"/>
            <w:tcBorders>
              <w:top w:val="nil"/>
              <w:left w:val="nil"/>
              <w:bottom w:val="single" w:sz="8" w:space="0" w:color="auto"/>
              <w:right w:val="single" w:sz="8" w:space="0" w:color="auto"/>
            </w:tcBorders>
          </w:tcPr>
          <w:p w14:paraId="213E2837" w14:textId="6FE9BED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2016</w:t>
            </w:r>
          </w:p>
        </w:tc>
        <w:tc>
          <w:tcPr>
            <w:tcW w:w="1134" w:type="dxa"/>
            <w:tcBorders>
              <w:top w:val="nil"/>
              <w:left w:val="nil"/>
              <w:bottom w:val="single" w:sz="8" w:space="0" w:color="auto"/>
              <w:right w:val="single" w:sz="8" w:space="0" w:color="auto"/>
            </w:tcBorders>
          </w:tcPr>
          <w:p w14:paraId="68997F73" w14:textId="754BB66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2040</w:t>
            </w:r>
          </w:p>
        </w:tc>
        <w:tc>
          <w:tcPr>
            <w:tcW w:w="1417" w:type="dxa"/>
            <w:tcBorders>
              <w:top w:val="nil"/>
              <w:left w:val="nil"/>
              <w:bottom w:val="single" w:sz="8" w:space="0" w:color="auto"/>
              <w:right w:val="single" w:sz="8" w:space="0" w:color="auto"/>
            </w:tcBorders>
          </w:tcPr>
          <w:p w14:paraId="63BB44D4" w14:textId="74A1FF35"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224C61FE" w14:textId="05C89A74"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w:t>
            </w:r>
          </w:p>
        </w:tc>
        <w:tc>
          <w:tcPr>
            <w:tcW w:w="850" w:type="dxa"/>
            <w:tcBorders>
              <w:top w:val="nil"/>
              <w:left w:val="nil"/>
              <w:bottom w:val="single" w:sz="8" w:space="0" w:color="auto"/>
              <w:right w:val="single" w:sz="8" w:space="0" w:color="auto"/>
            </w:tcBorders>
          </w:tcPr>
          <w:p w14:paraId="6758131B" w14:textId="7BDA13E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38E1D7BD" w14:textId="783A74DC"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Not Funded</w:t>
            </w:r>
          </w:p>
        </w:tc>
        <w:tc>
          <w:tcPr>
            <w:tcW w:w="993" w:type="dxa"/>
            <w:tcBorders>
              <w:top w:val="nil"/>
              <w:left w:val="nil"/>
              <w:bottom w:val="single" w:sz="8" w:space="0" w:color="auto"/>
              <w:right w:val="single" w:sz="8" w:space="0" w:color="auto"/>
            </w:tcBorders>
          </w:tcPr>
          <w:p w14:paraId="4B1E3AD6" w14:textId="75A20425"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&lt; £10k</w:t>
            </w:r>
          </w:p>
        </w:tc>
        <w:tc>
          <w:tcPr>
            <w:tcW w:w="1559" w:type="dxa"/>
            <w:tcBorders>
              <w:top w:val="nil"/>
              <w:left w:val="nil"/>
              <w:bottom w:val="single" w:sz="8" w:space="0" w:color="auto"/>
              <w:right w:val="single" w:sz="8" w:space="0" w:color="auto"/>
            </w:tcBorders>
          </w:tcPr>
          <w:p w14:paraId="61C40107" w14:textId="6385F2C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376848DA" w14:textId="0B522475"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Reduced emissions of NO2 and PM </w:t>
            </w:r>
            <w:r w:rsidR="00ED1016" w:rsidRPr="006127A8">
              <w:rPr>
                <w:rFonts w:cs="Arial"/>
                <w:color w:val="000000" w:themeColor="text1"/>
                <w:sz w:val="20"/>
                <w:szCs w:val="20"/>
              </w:rPr>
              <w:t>(</w:t>
            </w:r>
            <w:r w:rsidR="00ED1016" w:rsidRPr="00ED1016">
              <w:rPr>
                <w:rFonts w:cs="Arial"/>
                <w:color w:val="000000" w:themeColor="text1"/>
                <w:sz w:val="20"/>
                <w:szCs w:val="20"/>
                <w:vertAlign w:val="subscript"/>
              </w:rPr>
              <w:t>10</w:t>
            </w:r>
            <w:r w:rsidR="00ED1016">
              <w:rPr>
                <w:rFonts w:cs="Arial"/>
                <w:color w:val="000000" w:themeColor="text1"/>
                <w:sz w:val="20"/>
                <w:szCs w:val="20"/>
              </w:rPr>
              <w:t>/</w:t>
            </w:r>
            <w:r w:rsidR="00ED1016" w:rsidRPr="00ED1016">
              <w:rPr>
                <w:rFonts w:cs="Arial"/>
                <w:color w:val="000000" w:themeColor="text1"/>
                <w:sz w:val="20"/>
                <w:szCs w:val="20"/>
                <w:vertAlign w:val="subscript"/>
              </w:rPr>
              <w:t>2.5</w:t>
            </w:r>
            <w:r w:rsidR="00ED1016" w:rsidRPr="006127A8">
              <w:rPr>
                <w:rFonts w:cs="Arial"/>
                <w:color w:val="000000" w:themeColor="text1"/>
                <w:sz w:val="20"/>
                <w:szCs w:val="20"/>
              </w:rPr>
              <w:t xml:space="preserve">) </w:t>
            </w:r>
            <w:r w:rsidRPr="006127A8">
              <w:rPr>
                <w:rFonts w:cs="Arial"/>
                <w:color w:val="000000" w:themeColor="text1"/>
                <w:sz w:val="20"/>
                <w:szCs w:val="20"/>
              </w:rPr>
              <w:t>by preventing or mitigating against developments with potential to increase air pollution concentrations (&lt;0.1%)</w:t>
            </w:r>
          </w:p>
        </w:tc>
        <w:tc>
          <w:tcPr>
            <w:tcW w:w="1701" w:type="dxa"/>
            <w:tcBorders>
              <w:top w:val="nil"/>
              <w:left w:val="nil"/>
              <w:bottom w:val="single" w:sz="8" w:space="0" w:color="auto"/>
              <w:right w:val="single" w:sz="8" w:space="0" w:color="auto"/>
            </w:tcBorders>
          </w:tcPr>
          <w:p w14:paraId="36BFAED5" w14:textId="4595D11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Number of consultations provided</w:t>
            </w:r>
          </w:p>
        </w:tc>
        <w:tc>
          <w:tcPr>
            <w:tcW w:w="1701" w:type="dxa"/>
            <w:tcBorders>
              <w:top w:val="nil"/>
              <w:left w:val="nil"/>
              <w:bottom w:val="single" w:sz="8" w:space="0" w:color="auto"/>
              <w:right w:val="single" w:sz="8" w:space="0" w:color="auto"/>
            </w:tcBorders>
          </w:tcPr>
          <w:p w14:paraId="72A300D6" w14:textId="1F83A8D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Consultations continue to be provided to planning with reference to changes in air quality legislation, </w:t>
            </w:r>
            <w:proofErr w:type="gramStart"/>
            <w:r w:rsidRPr="006127A8">
              <w:rPr>
                <w:rFonts w:cs="Arial"/>
                <w:color w:val="000000" w:themeColor="text1"/>
                <w:sz w:val="20"/>
                <w:szCs w:val="20"/>
              </w:rPr>
              <w:t>policy</w:t>
            </w:r>
            <w:proofErr w:type="gramEnd"/>
            <w:r w:rsidRPr="006127A8">
              <w:rPr>
                <w:rFonts w:cs="Arial"/>
                <w:color w:val="000000" w:themeColor="text1"/>
                <w:sz w:val="20"/>
                <w:szCs w:val="20"/>
              </w:rPr>
              <w:t xml:space="preserve"> and guidance</w:t>
            </w:r>
          </w:p>
        </w:tc>
        <w:tc>
          <w:tcPr>
            <w:tcW w:w="1979" w:type="dxa"/>
            <w:tcBorders>
              <w:top w:val="nil"/>
              <w:left w:val="nil"/>
              <w:bottom w:val="single" w:sz="8" w:space="0" w:color="auto"/>
              <w:right w:val="single" w:sz="8" w:space="0" w:color="auto"/>
            </w:tcBorders>
          </w:tcPr>
          <w:p w14:paraId="7263FB50" w14:textId="18F10425"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The Local Development Plan is expected to be in place by the end of 2024 and will be referred to in all pre-planning application submissions for AQ comments/advice.  </w:t>
            </w:r>
          </w:p>
        </w:tc>
      </w:tr>
      <w:tr w:rsidR="006127A8" w14:paraId="7CD96430"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47A4F5CB" w14:textId="7138B038"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t>11</w:t>
            </w:r>
          </w:p>
        </w:tc>
        <w:tc>
          <w:tcPr>
            <w:tcW w:w="1559" w:type="dxa"/>
            <w:tcBorders>
              <w:top w:val="nil"/>
              <w:left w:val="nil"/>
              <w:bottom w:val="single" w:sz="8" w:space="0" w:color="auto"/>
              <w:right w:val="single" w:sz="8" w:space="0" w:color="auto"/>
            </w:tcBorders>
          </w:tcPr>
          <w:p w14:paraId="1E764385" w14:textId="26CD37B3"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Black Country - ULEV Strategy - provision of electric charging infrastructure across Sandwell and other black country local authorities</w:t>
            </w:r>
          </w:p>
        </w:tc>
        <w:tc>
          <w:tcPr>
            <w:tcW w:w="1418" w:type="dxa"/>
            <w:tcBorders>
              <w:top w:val="nil"/>
              <w:left w:val="nil"/>
              <w:bottom w:val="single" w:sz="8" w:space="0" w:color="auto"/>
              <w:right w:val="single" w:sz="8" w:space="0" w:color="auto"/>
            </w:tcBorders>
          </w:tcPr>
          <w:p w14:paraId="3A08F678" w14:textId="29DEA27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Promoting Low Emission Transport</w:t>
            </w:r>
          </w:p>
        </w:tc>
        <w:tc>
          <w:tcPr>
            <w:tcW w:w="1559" w:type="dxa"/>
            <w:tcBorders>
              <w:top w:val="nil"/>
              <w:left w:val="nil"/>
              <w:bottom w:val="single" w:sz="8" w:space="0" w:color="auto"/>
              <w:right w:val="single" w:sz="8" w:space="0" w:color="auto"/>
            </w:tcBorders>
          </w:tcPr>
          <w:p w14:paraId="04E4396E" w14:textId="5D0BCAA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Other</w:t>
            </w:r>
          </w:p>
        </w:tc>
        <w:tc>
          <w:tcPr>
            <w:tcW w:w="1134" w:type="dxa"/>
            <w:tcBorders>
              <w:top w:val="nil"/>
              <w:left w:val="nil"/>
              <w:bottom w:val="single" w:sz="8" w:space="0" w:color="auto"/>
              <w:right w:val="single" w:sz="8" w:space="0" w:color="auto"/>
            </w:tcBorders>
          </w:tcPr>
          <w:p w14:paraId="427BF0A6" w14:textId="2869780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2020</w:t>
            </w:r>
          </w:p>
        </w:tc>
        <w:tc>
          <w:tcPr>
            <w:tcW w:w="1134" w:type="dxa"/>
            <w:tcBorders>
              <w:top w:val="nil"/>
              <w:left w:val="nil"/>
              <w:bottom w:val="single" w:sz="8" w:space="0" w:color="auto"/>
              <w:right w:val="single" w:sz="8" w:space="0" w:color="auto"/>
            </w:tcBorders>
          </w:tcPr>
          <w:p w14:paraId="27CBF948" w14:textId="712F6456"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2035</w:t>
            </w:r>
          </w:p>
        </w:tc>
        <w:tc>
          <w:tcPr>
            <w:tcW w:w="1417" w:type="dxa"/>
            <w:tcBorders>
              <w:top w:val="nil"/>
              <w:left w:val="nil"/>
              <w:bottom w:val="single" w:sz="8" w:space="0" w:color="auto"/>
              <w:right w:val="single" w:sz="8" w:space="0" w:color="auto"/>
            </w:tcBorders>
          </w:tcPr>
          <w:p w14:paraId="572704FD" w14:textId="42291A5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 and Black Country Authorities</w:t>
            </w:r>
          </w:p>
        </w:tc>
        <w:tc>
          <w:tcPr>
            <w:tcW w:w="1276" w:type="dxa"/>
            <w:tcBorders>
              <w:top w:val="nil"/>
              <w:left w:val="nil"/>
              <w:bottom w:val="single" w:sz="8" w:space="0" w:color="auto"/>
              <w:right w:val="single" w:sz="8" w:space="0" w:color="auto"/>
            </w:tcBorders>
          </w:tcPr>
          <w:p w14:paraId="0EF742D8" w14:textId="3DE5945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 and Black Country Local Authorities</w:t>
            </w:r>
          </w:p>
        </w:tc>
        <w:tc>
          <w:tcPr>
            <w:tcW w:w="850" w:type="dxa"/>
            <w:tcBorders>
              <w:top w:val="nil"/>
              <w:left w:val="nil"/>
              <w:bottom w:val="single" w:sz="8" w:space="0" w:color="auto"/>
              <w:right w:val="single" w:sz="8" w:space="0" w:color="auto"/>
            </w:tcBorders>
          </w:tcPr>
          <w:p w14:paraId="3ECBFF48" w14:textId="2B78A1A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330D4A71" w14:textId="4DDF3C0B"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Partially funded</w:t>
            </w:r>
          </w:p>
        </w:tc>
        <w:tc>
          <w:tcPr>
            <w:tcW w:w="993" w:type="dxa"/>
            <w:tcBorders>
              <w:top w:val="nil"/>
              <w:left w:val="nil"/>
              <w:bottom w:val="single" w:sz="8" w:space="0" w:color="auto"/>
              <w:right w:val="single" w:sz="8" w:space="0" w:color="auto"/>
            </w:tcBorders>
          </w:tcPr>
          <w:p w14:paraId="1FEDB05D" w14:textId="080F55C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£1 million - £10 million</w:t>
            </w:r>
          </w:p>
        </w:tc>
        <w:tc>
          <w:tcPr>
            <w:tcW w:w="1559" w:type="dxa"/>
            <w:tcBorders>
              <w:top w:val="nil"/>
              <w:left w:val="nil"/>
              <w:bottom w:val="single" w:sz="8" w:space="0" w:color="auto"/>
              <w:right w:val="single" w:sz="8" w:space="0" w:color="auto"/>
            </w:tcBorders>
          </w:tcPr>
          <w:p w14:paraId="7C93950E" w14:textId="4F5B713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44CA3FE8" w14:textId="0213195C"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By 2025 - Transport emissions reduction of 10% for NOx, and 35% for PM</w:t>
            </w:r>
          </w:p>
        </w:tc>
        <w:tc>
          <w:tcPr>
            <w:tcW w:w="1701" w:type="dxa"/>
            <w:tcBorders>
              <w:top w:val="nil"/>
              <w:left w:val="nil"/>
              <w:bottom w:val="single" w:sz="8" w:space="0" w:color="auto"/>
              <w:right w:val="single" w:sz="8" w:space="0" w:color="auto"/>
            </w:tcBorders>
          </w:tcPr>
          <w:p w14:paraId="1E029102" w14:textId="31C091C0"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Increase of Sandwell's Vehicle Parc to 4%, 90% of population within 5 minutes’ drive of a rapid charger</w:t>
            </w:r>
          </w:p>
        </w:tc>
        <w:tc>
          <w:tcPr>
            <w:tcW w:w="1701" w:type="dxa"/>
            <w:tcBorders>
              <w:top w:val="nil"/>
              <w:left w:val="nil"/>
              <w:bottom w:val="single" w:sz="8" w:space="0" w:color="auto"/>
              <w:right w:val="single" w:sz="8" w:space="0" w:color="auto"/>
            </w:tcBorders>
          </w:tcPr>
          <w:p w14:paraId="6381B884" w14:textId="43A4367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Strategy was adopted by Sandwell MBC Cabinet September 2021</w:t>
            </w:r>
          </w:p>
        </w:tc>
        <w:tc>
          <w:tcPr>
            <w:tcW w:w="1979" w:type="dxa"/>
            <w:tcBorders>
              <w:top w:val="nil"/>
              <w:left w:val="nil"/>
              <w:bottom w:val="single" w:sz="8" w:space="0" w:color="auto"/>
              <w:right w:val="single" w:sz="8" w:space="0" w:color="auto"/>
            </w:tcBorders>
          </w:tcPr>
          <w:p w14:paraId="0290820A" w14:textId="0DCB2BA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Central government change in policy has extended the sale of diesel and petrol vehicles till 2035 which has slowed interest and reduced pace/urgency in this work.</w:t>
            </w:r>
          </w:p>
        </w:tc>
      </w:tr>
      <w:tr w:rsidR="006127A8" w14:paraId="01475D48" w14:textId="77777777" w:rsidTr="00075CB0">
        <w:trPr>
          <w:trHeight w:val="3751"/>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28CD475C" w14:textId="46579CFC"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t>12</w:t>
            </w:r>
          </w:p>
        </w:tc>
        <w:tc>
          <w:tcPr>
            <w:tcW w:w="1559" w:type="dxa"/>
            <w:tcBorders>
              <w:top w:val="nil"/>
              <w:left w:val="nil"/>
              <w:bottom w:val="single" w:sz="8" w:space="0" w:color="auto"/>
              <w:right w:val="single" w:sz="8" w:space="0" w:color="auto"/>
            </w:tcBorders>
          </w:tcPr>
          <w:p w14:paraId="66376724" w14:textId="2A2E432B"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Bikeability - provision of bicycle skills /road safety teaching with primary school aged children</w:t>
            </w:r>
          </w:p>
        </w:tc>
        <w:tc>
          <w:tcPr>
            <w:tcW w:w="1418" w:type="dxa"/>
            <w:tcBorders>
              <w:top w:val="nil"/>
              <w:left w:val="nil"/>
              <w:bottom w:val="single" w:sz="8" w:space="0" w:color="auto"/>
              <w:right w:val="single" w:sz="8" w:space="0" w:color="auto"/>
            </w:tcBorders>
          </w:tcPr>
          <w:p w14:paraId="767CBE4B" w14:textId="4BD3975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Promoting Travel Alternatives</w:t>
            </w:r>
          </w:p>
        </w:tc>
        <w:tc>
          <w:tcPr>
            <w:tcW w:w="1559" w:type="dxa"/>
            <w:tcBorders>
              <w:top w:val="nil"/>
              <w:left w:val="nil"/>
              <w:bottom w:val="single" w:sz="8" w:space="0" w:color="auto"/>
              <w:right w:val="single" w:sz="8" w:space="0" w:color="auto"/>
            </w:tcBorders>
          </w:tcPr>
          <w:p w14:paraId="2A9D4ADE" w14:textId="0F62EDA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Promotion of cycling</w:t>
            </w:r>
          </w:p>
        </w:tc>
        <w:tc>
          <w:tcPr>
            <w:tcW w:w="1134" w:type="dxa"/>
            <w:tcBorders>
              <w:top w:val="nil"/>
              <w:left w:val="nil"/>
              <w:bottom w:val="single" w:sz="8" w:space="0" w:color="auto"/>
              <w:right w:val="single" w:sz="8" w:space="0" w:color="auto"/>
            </w:tcBorders>
          </w:tcPr>
          <w:p w14:paraId="6F4DF7CB" w14:textId="172AB09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w:t>
            </w:r>
            <w:r w:rsidR="006127A8">
              <w:rPr>
                <w:rFonts w:cs="Arial"/>
                <w:color w:val="000000" w:themeColor="text1"/>
                <w:sz w:val="20"/>
                <w:szCs w:val="20"/>
              </w:rPr>
              <w:t>0</w:t>
            </w:r>
          </w:p>
        </w:tc>
        <w:tc>
          <w:tcPr>
            <w:tcW w:w="1134" w:type="dxa"/>
            <w:tcBorders>
              <w:top w:val="nil"/>
              <w:left w:val="nil"/>
              <w:bottom w:val="single" w:sz="8" w:space="0" w:color="auto"/>
              <w:right w:val="single" w:sz="8" w:space="0" w:color="auto"/>
            </w:tcBorders>
          </w:tcPr>
          <w:p w14:paraId="1D281C16" w14:textId="2F5F39E6"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2026</w:t>
            </w:r>
          </w:p>
        </w:tc>
        <w:tc>
          <w:tcPr>
            <w:tcW w:w="1417" w:type="dxa"/>
            <w:tcBorders>
              <w:top w:val="nil"/>
              <w:left w:val="nil"/>
              <w:bottom w:val="single" w:sz="8" w:space="0" w:color="auto"/>
              <w:right w:val="single" w:sz="8" w:space="0" w:color="auto"/>
            </w:tcBorders>
          </w:tcPr>
          <w:p w14:paraId="26CA3CDA" w14:textId="733CE86B"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 and Bike Right</w:t>
            </w:r>
          </w:p>
        </w:tc>
        <w:tc>
          <w:tcPr>
            <w:tcW w:w="1276" w:type="dxa"/>
            <w:tcBorders>
              <w:top w:val="nil"/>
              <w:left w:val="nil"/>
              <w:bottom w:val="single" w:sz="8" w:space="0" w:color="auto"/>
              <w:right w:val="single" w:sz="8" w:space="0" w:color="auto"/>
            </w:tcBorders>
          </w:tcPr>
          <w:p w14:paraId="378D4E43" w14:textId="02AD561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Department for Transport Bikeability Grant</w:t>
            </w:r>
          </w:p>
        </w:tc>
        <w:tc>
          <w:tcPr>
            <w:tcW w:w="850" w:type="dxa"/>
            <w:tcBorders>
              <w:top w:val="nil"/>
              <w:left w:val="nil"/>
              <w:bottom w:val="single" w:sz="8" w:space="0" w:color="auto"/>
              <w:right w:val="single" w:sz="8" w:space="0" w:color="auto"/>
            </w:tcBorders>
          </w:tcPr>
          <w:p w14:paraId="43003CBA" w14:textId="4ECCAF0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7B2683FB" w14:textId="1D64B236"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0FA24147" w14:textId="3B15915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£100k - £500k</w:t>
            </w:r>
          </w:p>
        </w:tc>
        <w:tc>
          <w:tcPr>
            <w:tcW w:w="1559" w:type="dxa"/>
            <w:tcBorders>
              <w:top w:val="nil"/>
              <w:left w:val="nil"/>
              <w:bottom w:val="single" w:sz="8" w:space="0" w:color="auto"/>
              <w:right w:val="single" w:sz="8" w:space="0" w:color="auto"/>
            </w:tcBorders>
          </w:tcPr>
          <w:p w14:paraId="5EAEF577" w14:textId="45759AA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790BCAAA" w14:textId="31D8CD27" w:rsidR="00A01972" w:rsidRPr="006127A8" w:rsidRDefault="00840765"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Reduces tailpipe emissions as </w:t>
            </w:r>
            <w:r w:rsidR="00A01972" w:rsidRPr="006127A8">
              <w:rPr>
                <w:rFonts w:cs="Arial"/>
                <w:color w:val="000000" w:themeColor="text1"/>
                <w:sz w:val="20"/>
                <w:szCs w:val="20"/>
              </w:rPr>
              <w:t>encourage</w:t>
            </w:r>
            <w:r w:rsidRPr="006127A8">
              <w:rPr>
                <w:rFonts w:cs="Arial"/>
                <w:color w:val="000000" w:themeColor="text1"/>
                <w:sz w:val="20"/>
                <w:szCs w:val="20"/>
              </w:rPr>
              <w:t>s</w:t>
            </w:r>
            <w:r w:rsidR="00A01972" w:rsidRPr="006127A8">
              <w:rPr>
                <w:rFonts w:cs="Arial"/>
                <w:color w:val="000000" w:themeColor="text1"/>
                <w:sz w:val="20"/>
                <w:szCs w:val="20"/>
              </w:rPr>
              <w:t xml:space="preserve"> cycling as </w:t>
            </w:r>
            <w:r w:rsidRPr="006127A8">
              <w:rPr>
                <w:rFonts w:cs="Arial"/>
                <w:color w:val="000000" w:themeColor="text1"/>
                <w:sz w:val="20"/>
                <w:szCs w:val="20"/>
              </w:rPr>
              <w:t xml:space="preserve">an </w:t>
            </w:r>
            <w:r w:rsidR="00A01972" w:rsidRPr="006127A8">
              <w:rPr>
                <w:rFonts w:cs="Arial"/>
                <w:color w:val="000000" w:themeColor="text1"/>
                <w:sz w:val="20"/>
                <w:szCs w:val="20"/>
              </w:rPr>
              <w:t>a</w:t>
            </w:r>
            <w:r w:rsidRPr="006127A8">
              <w:rPr>
                <w:rFonts w:cs="Arial"/>
                <w:color w:val="000000" w:themeColor="text1"/>
                <w:sz w:val="20"/>
                <w:szCs w:val="20"/>
              </w:rPr>
              <w:t>lternative</w:t>
            </w:r>
            <w:r w:rsidR="00A01972" w:rsidRPr="006127A8">
              <w:rPr>
                <w:rFonts w:cs="Arial"/>
                <w:color w:val="000000" w:themeColor="text1"/>
                <w:sz w:val="20"/>
                <w:szCs w:val="20"/>
              </w:rPr>
              <w:t xml:space="preserve"> method of getting to school (&lt;0.1%)</w:t>
            </w:r>
          </w:p>
        </w:tc>
        <w:tc>
          <w:tcPr>
            <w:tcW w:w="1701" w:type="dxa"/>
            <w:tcBorders>
              <w:top w:val="nil"/>
              <w:left w:val="nil"/>
              <w:bottom w:val="single" w:sz="8" w:space="0" w:color="auto"/>
              <w:right w:val="single" w:sz="8" w:space="0" w:color="auto"/>
            </w:tcBorders>
          </w:tcPr>
          <w:p w14:paraId="546AE64D" w14:textId="3F3D6183"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Number of children participating </w:t>
            </w:r>
          </w:p>
        </w:tc>
        <w:tc>
          <w:tcPr>
            <w:tcW w:w="1701" w:type="dxa"/>
            <w:tcBorders>
              <w:top w:val="nil"/>
              <w:left w:val="nil"/>
              <w:bottom w:val="single" w:sz="8" w:space="0" w:color="auto"/>
              <w:right w:val="single" w:sz="8" w:space="0" w:color="auto"/>
            </w:tcBorders>
          </w:tcPr>
          <w:p w14:paraId="6A212C9A" w14:textId="39A39692" w:rsidR="00840765" w:rsidRPr="00840765" w:rsidRDefault="00840765" w:rsidP="0084076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840765">
              <w:rPr>
                <w:rFonts w:cs="Arial"/>
                <w:color w:val="000000" w:themeColor="text1"/>
                <w:sz w:val="20"/>
                <w:szCs w:val="20"/>
              </w:rPr>
              <w:t xml:space="preserve">In financial year 2023/24 we </w:t>
            </w:r>
            <w:r w:rsidRPr="006127A8">
              <w:rPr>
                <w:rFonts w:cs="Arial"/>
                <w:color w:val="000000" w:themeColor="text1"/>
                <w:sz w:val="20"/>
                <w:szCs w:val="20"/>
              </w:rPr>
              <w:t xml:space="preserve">delivered </w:t>
            </w:r>
            <w:r w:rsidRPr="00840765">
              <w:rPr>
                <w:rFonts w:cs="Arial"/>
                <w:color w:val="000000" w:themeColor="text1"/>
                <w:sz w:val="20"/>
                <w:szCs w:val="20"/>
              </w:rPr>
              <w:t>1473 Level 1 &amp; 2 combined places</w:t>
            </w:r>
            <w:r w:rsidRPr="006127A8">
              <w:rPr>
                <w:rFonts w:cs="Arial"/>
                <w:color w:val="000000" w:themeColor="text1"/>
                <w:sz w:val="20"/>
                <w:szCs w:val="20"/>
              </w:rPr>
              <w:t>,</w:t>
            </w:r>
            <w:r w:rsidRPr="00840765">
              <w:rPr>
                <w:rFonts w:cs="Arial"/>
                <w:color w:val="000000" w:themeColor="text1"/>
                <w:sz w:val="20"/>
                <w:szCs w:val="20"/>
              </w:rPr>
              <w:t xml:space="preserve"> 42 level 3 places and 202 Learn to ride places (Bikeability Plus Modules).</w:t>
            </w:r>
          </w:p>
          <w:p w14:paraId="2411EC45" w14:textId="0472A49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'Bike Right' </w:t>
            </w:r>
            <w:r w:rsidR="00840765" w:rsidRPr="006127A8">
              <w:rPr>
                <w:rFonts w:cs="Arial"/>
                <w:color w:val="000000" w:themeColor="text1"/>
                <w:sz w:val="20"/>
                <w:szCs w:val="20"/>
              </w:rPr>
              <w:t xml:space="preserve">have been contracted to deliver Bikeability in </w:t>
            </w:r>
            <w:r w:rsidRPr="006127A8">
              <w:rPr>
                <w:rFonts w:cs="Arial"/>
                <w:color w:val="000000" w:themeColor="text1"/>
                <w:sz w:val="20"/>
                <w:szCs w:val="20"/>
              </w:rPr>
              <w:t>2024</w:t>
            </w:r>
            <w:r w:rsidR="00840765" w:rsidRPr="006127A8">
              <w:rPr>
                <w:rFonts w:cs="Arial"/>
                <w:color w:val="000000" w:themeColor="text1"/>
                <w:sz w:val="20"/>
                <w:szCs w:val="20"/>
              </w:rPr>
              <w:t>-2026</w:t>
            </w:r>
            <w:r w:rsidRPr="006127A8">
              <w:rPr>
                <w:rFonts w:cs="Arial"/>
                <w:color w:val="000000" w:themeColor="text1"/>
                <w:sz w:val="20"/>
                <w:szCs w:val="20"/>
              </w:rPr>
              <w:t xml:space="preserve"> </w:t>
            </w:r>
          </w:p>
        </w:tc>
        <w:tc>
          <w:tcPr>
            <w:tcW w:w="1979" w:type="dxa"/>
            <w:tcBorders>
              <w:top w:val="nil"/>
              <w:left w:val="nil"/>
              <w:bottom w:val="single" w:sz="8" w:space="0" w:color="auto"/>
              <w:right w:val="single" w:sz="8" w:space="0" w:color="auto"/>
            </w:tcBorders>
          </w:tcPr>
          <w:p w14:paraId="5EA1D3CE" w14:textId="64930FF5"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Funding is supported by Df</w:t>
            </w:r>
            <w:r w:rsidR="006127A8">
              <w:rPr>
                <w:rFonts w:cs="Arial"/>
                <w:color w:val="000000" w:themeColor="text1"/>
                <w:sz w:val="20"/>
                <w:szCs w:val="20"/>
              </w:rPr>
              <w:t>T</w:t>
            </w:r>
            <w:r w:rsidRPr="006127A8">
              <w:rPr>
                <w:rFonts w:cs="Arial"/>
                <w:color w:val="000000" w:themeColor="text1"/>
                <w:sz w:val="20"/>
                <w:szCs w:val="20"/>
              </w:rPr>
              <w:t xml:space="preserve"> so not guaranteed to </w:t>
            </w:r>
            <w:r w:rsidR="00840765" w:rsidRPr="006127A8">
              <w:rPr>
                <w:rFonts w:cs="Arial"/>
                <w:color w:val="000000" w:themeColor="text1"/>
                <w:sz w:val="20"/>
                <w:szCs w:val="20"/>
              </w:rPr>
              <w:t xml:space="preserve">continue </w:t>
            </w:r>
            <w:r w:rsidRPr="006127A8">
              <w:rPr>
                <w:rFonts w:cs="Arial"/>
                <w:color w:val="000000" w:themeColor="text1"/>
                <w:sz w:val="20"/>
                <w:szCs w:val="20"/>
              </w:rPr>
              <w:t>beyond 2026</w:t>
            </w:r>
          </w:p>
        </w:tc>
      </w:tr>
      <w:tr w:rsidR="006127A8" w14:paraId="4A76644F"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2955804B" w14:textId="1715F1D3"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t>13</w:t>
            </w:r>
          </w:p>
        </w:tc>
        <w:tc>
          <w:tcPr>
            <w:tcW w:w="1559" w:type="dxa"/>
            <w:tcBorders>
              <w:top w:val="nil"/>
              <w:left w:val="nil"/>
              <w:bottom w:val="single" w:sz="8" w:space="0" w:color="auto"/>
              <w:right w:val="single" w:sz="8" w:space="0" w:color="auto"/>
            </w:tcBorders>
          </w:tcPr>
          <w:p w14:paraId="50277A03" w14:textId="3FEAD863"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‘Third wave’ Air Quality Strategy intervention to reduce NO2 concentrations on A41 and A457</w:t>
            </w:r>
          </w:p>
        </w:tc>
        <w:tc>
          <w:tcPr>
            <w:tcW w:w="1418" w:type="dxa"/>
            <w:tcBorders>
              <w:top w:val="nil"/>
              <w:left w:val="nil"/>
              <w:bottom w:val="single" w:sz="8" w:space="0" w:color="auto"/>
              <w:right w:val="single" w:sz="8" w:space="0" w:color="auto"/>
            </w:tcBorders>
          </w:tcPr>
          <w:p w14:paraId="1580AAD8" w14:textId="2F7C124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Traffic Management</w:t>
            </w:r>
          </w:p>
        </w:tc>
        <w:tc>
          <w:tcPr>
            <w:tcW w:w="1559" w:type="dxa"/>
            <w:tcBorders>
              <w:top w:val="nil"/>
              <w:left w:val="nil"/>
              <w:bottom w:val="single" w:sz="8" w:space="0" w:color="auto"/>
              <w:right w:val="single" w:sz="8" w:space="0" w:color="auto"/>
            </w:tcBorders>
          </w:tcPr>
          <w:p w14:paraId="0426ED93" w14:textId="45D6E0A0"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Public transport improvements-interchanges stations and services</w:t>
            </w:r>
          </w:p>
        </w:tc>
        <w:tc>
          <w:tcPr>
            <w:tcW w:w="1134" w:type="dxa"/>
            <w:tcBorders>
              <w:top w:val="nil"/>
              <w:left w:val="nil"/>
              <w:bottom w:val="single" w:sz="8" w:space="0" w:color="auto"/>
              <w:right w:val="single" w:sz="8" w:space="0" w:color="auto"/>
            </w:tcBorders>
          </w:tcPr>
          <w:p w14:paraId="6474D05B" w14:textId="5F742CF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2018</w:t>
            </w:r>
          </w:p>
        </w:tc>
        <w:tc>
          <w:tcPr>
            <w:tcW w:w="1134" w:type="dxa"/>
            <w:tcBorders>
              <w:top w:val="nil"/>
              <w:left w:val="nil"/>
              <w:bottom w:val="single" w:sz="8" w:space="0" w:color="auto"/>
              <w:right w:val="single" w:sz="8" w:space="0" w:color="auto"/>
            </w:tcBorders>
          </w:tcPr>
          <w:p w14:paraId="706A167C" w14:textId="06EF086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2024</w:t>
            </w:r>
          </w:p>
        </w:tc>
        <w:tc>
          <w:tcPr>
            <w:tcW w:w="1417" w:type="dxa"/>
            <w:tcBorders>
              <w:top w:val="nil"/>
              <w:left w:val="nil"/>
              <w:bottom w:val="single" w:sz="8" w:space="0" w:color="auto"/>
              <w:right w:val="single" w:sz="8" w:space="0" w:color="auto"/>
            </w:tcBorders>
          </w:tcPr>
          <w:p w14:paraId="30ED94AD" w14:textId="1B233CF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 DEFRA</w:t>
            </w:r>
          </w:p>
        </w:tc>
        <w:tc>
          <w:tcPr>
            <w:tcW w:w="1276" w:type="dxa"/>
            <w:tcBorders>
              <w:top w:val="nil"/>
              <w:left w:val="nil"/>
              <w:bottom w:val="single" w:sz="8" w:space="0" w:color="auto"/>
              <w:right w:val="single" w:sz="8" w:space="0" w:color="auto"/>
            </w:tcBorders>
          </w:tcPr>
          <w:p w14:paraId="256D6D9E" w14:textId="31E7149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DEFRA</w:t>
            </w:r>
          </w:p>
        </w:tc>
        <w:tc>
          <w:tcPr>
            <w:tcW w:w="850" w:type="dxa"/>
            <w:tcBorders>
              <w:top w:val="nil"/>
              <w:left w:val="nil"/>
              <w:bottom w:val="single" w:sz="8" w:space="0" w:color="auto"/>
              <w:right w:val="single" w:sz="8" w:space="0" w:color="auto"/>
            </w:tcBorders>
          </w:tcPr>
          <w:p w14:paraId="721305C9" w14:textId="090CDF0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 Yes</w:t>
            </w:r>
          </w:p>
        </w:tc>
        <w:tc>
          <w:tcPr>
            <w:tcW w:w="992" w:type="dxa"/>
            <w:tcBorders>
              <w:top w:val="nil"/>
              <w:left w:val="nil"/>
              <w:bottom w:val="single" w:sz="8" w:space="0" w:color="auto"/>
              <w:right w:val="single" w:sz="8" w:space="0" w:color="auto"/>
            </w:tcBorders>
          </w:tcPr>
          <w:p w14:paraId="5ED1E37C" w14:textId="4DD52660"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Fully Funded</w:t>
            </w:r>
          </w:p>
        </w:tc>
        <w:tc>
          <w:tcPr>
            <w:tcW w:w="993" w:type="dxa"/>
            <w:tcBorders>
              <w:top w:val="nil"/>
              <w:left w:val="nil"/>
              <w:bottom w:val="single" w:sz="8" w:space="0" w:color="auto"/>
              <w:right w:val="single" w:sz="8" w:space="0" w:color="auto"/>
            </w:tcBorders>
          </w:tcPr>
          <w:p w14:paraId="3510E271" w14:textId="052DFD0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£50k - £100k</w:t>
            </w:r>
          </w:p>
        </w:tc>
        <w:tc>
          <w:tcPr>
            <w:tcW w:w="1559" w:type="dxa"/>
            <w:tcBorders>
              <w:top w:val="nil"/>
              <w:left w:val="nil"/>
              <w:bottom w:val="single" w:sz="8" w:space="0" w:color="auto"/>
              <w:right w:val="single" w:sz="8" w:space="0" w:color="auto"/>
            </w:tcBorders>
          </w:tcPr>
          <w:p w14:paraId="63CBCD15" w14:textId="504FD7D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1C879C23" w14:textId="22175F9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Reducing emissions - site specific targets to achieve annual mean &lt;40µgm/m3</w:t>
            </w:r>
          </w:p>
        </w:tc>
        <w:tc>
          <w:tcPr>
            <w:tcW w:w="1701" w:type="dxa"/>
            <w:tcBorders>
              <w:top w:val="nil"/>
              <w:left w:val="nil"/>
              <w:bottom w:val="single" w:sz="8" w:space="0" w:color="auto"/>
              <w:right w:val="single" w:sz="8" w:space="0" w:color="auto"/>
            </w:tcBorders>
          </w:tcPr>
          <w:p w14:paraId="197DA7B6" w14:textId="75BA141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NO2 Diffusion tube data demonstrating annual mean &lt;40µgm/m3</w:t>
            </w:r>
          </w:p>
        </w:tc>
        <w:tc>
          <w:tcPr>
            <w:tcW w:w="1701" w:type="dxa"/>
            <w:tcBorders>
              <w:top w:val="nil"/>
              <w:left w:val="nil"/>
              <w:bottom w:val="single" w:sz="8" w:space="0" w:color="auto"/>
              <w:right w:val="single" w:sz="8" w:space="0" w:color="auto"/>
            </w:tcBorders>
          </w:tcPr>
          <w:p w14:paraId="04979F0D" w14:textId="7EA0BA9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Bus retrofit and traffic signal works completed in 2019. Continue to monitor until advised otherwise by Defra and the Joint Air Quality Unit (JAQU) </w:t>
            </w:r>
          </w:p>
        </w:tc>
        <w:tc>
          <w:tcPr>
            <w:tcW w:w="1979" w:type="dxa"/>
            <w:tcBorders>
              <w:top w:val="nil"/>
              <w:left w:val="nil"/>
              <w:bottom w:val="single" w:sz="8" w:space="0" w:color="auto"/>
              <w:right w:val="single" w:sz="8" w:space="0" w:color="auto"/>
            </w:tcBorders>
          </w:tcPr>
          <w:p w14:paraId="47BD7676" w14:textId="7722708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Data from 2023 demonstrates only 1 monitoring point still in exceedance of the NO2 air quality objective.</w:t>
            </w:r>
          </w:p>
        </w:tc>
      </w:tr>
      <w:tr w:rsidR="006127A8" w14:paraId="0A123803"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1E5678C2" w14:textId="7F4467EC"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lastRenderedPageBreak/>
              <w:t>14</w:t>
            </w:r>
          </w:p>
        </w:tc>
        <w:tc>
          <w:tcPr>
            <w:tcW w:w="1559" w:type="dxa"/>
            <w:tcBorders>
              <w:top w:val="nil"/>
              <w:left w:val="nil"/>
              <w:bottom w:val="single" w:sz="8" w:space="0" w:color="auto"/>
              <w:right w:val="single" w:sz="8" w:space="0" w:color="auto"/>
            </w:tcBorders>
          </w:tcPr>
          <w:p w14:paraId="76636E22" w14:textId="7E53CA6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Midland Metro Extension (Wednesbury to Brierley Hill)</w:t>
            </w:r>
          </w:p>
        </w:tc>
        <w:tc>
          <w:tcPr>
            <w:tcW w:w="1418" w:type="dxa"/>
            <w:tcBorders>
              <w:top w:val="nil"/>
              <w:left w:val="nil"/>
              <w:bottom w:val="single" w:sz="8" w:space="0" w:color="auto"/>
              <w:right w:val="single" w:sz="8" w:space="0" w:color="auto"/>
            </w:tcBorders>
          </w:tcPr>
          <w:p w14:paraId="5F850F60" w14:textId="6F89EE58"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Transport Planning and Infrastructure</w:t>
            </w:r>
          </w:p>
        </w:tc>
        <w:tc>
          <w:tcPr>
            <w:tcW w:w="1559" w:type="dxa"/>
            <w:tcBorders>
              <w:top w:val="nil"/>
              <w:left w:val="nil"/>
              <w:bottom w:val="single" w:sz="8" w:space="0" w:color="auto"/>
              <w:right w:val="single" w:sz="8" w:space="0" w:color="auto"/>
            </w:tcBorders>
          </w:tcPr>
          <w:p w14:paraId="0EABCDFD" w14:textId="1989A713"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Public transport improvements-interchanges stations and services</w:t>
            </w:r>
          </w:p>
        </w:tc>
        <w:tc>
          <w:tcPr>
            <w:tcW w:w="1134" w:type="dxa"/>
            <w:tcBorders>
              <w:top w:val="nil"/>
              <w:left w:val="nil"/>
              <w:bottom w:val="single" w:sz="8" w:space="0" w:color="auto"/>
              <w:right w:val="single" w:sz="8" w:space="0" w:color="auto"/>
            </w:tcBorders>
          </w:tcPr>
          <w:p w14:paraId="700A1CE7" w14:textId="50DB362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2017</w:t>
            </w:r>
          </w:p>
        </w:tc>
        <w:tc>
          <w:tcPr>
            <w:tcW w:w="1134" w:type="dxa"/>
            <w:tcBorders>
              <w:top w:val="nil"/>
              <w:left w:val="nil"/>
              <w:bottom w:val="single" w:sz="8" w:space="0" w:color="auto"/>
              <w:right w:val="single" w:sz="8" w:space="0" w:color="auto"/>
            </w:tcBorders>
          </w:tcPr>
          <w:p w14:paraId="4F03BA62" w14:textId="04BA57FC"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2025</w:t>
            </w:r>
          </w:p>
        </w:tc>
        <w:tc>
          <w:tcPr>
            <w:tcW w:w="1417" w:type="dxa"/>
            <w:tcBorders>
              <w:top w:val="nil"/>
              <w:left w:val="nil"/>
              <w:bottom w:val="single" w:sz="8" w:space="0" w:color="auto"/>
              <w:right w:val="single" w:sz="8" w:space="0" w:color="auto"/>
            </w:tcBorders>
          </w:tcPr>
          <w:p w14:paraId="5D12342A" w14:textId="7BCE06C8"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 WMCA</w:t>
            </w:r>
          </w:p>
        </w:tc>
        <w:tc>
          <w:tcPr>
            <w:tcW w:w="1276" w:type="dxa"/>
            <w:tcBorders>
              <w:top w:val="nil"/>
              <w:left w:val="nil"/>
              <w:bottom w:val="single" w:sz="8" w:space="0" w:color="auto"/>
              <w:right w:val="single" w:sz="8" w:space="0" w:color="auto"/>
            </w:tcBorders>
          </w:tcPr>
          <w:p w14:paraId="1E68250C" w14:textId="29E7154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WMCA, Black Country LEP and HS2 Connectivity</w:t>
            </w:r>
          </w:p>
        </w:tc>
        <w:tc>
          <w:tcPr>
            <w:tcW w:w="850" w:type="dxa"/>
            <w:tcBorders>
              <w:top w:val="nil"/>
              <w:left w:val="nil"/>
              <w:bottom w:val="single" w:sz="8" w:space="0" w:color="auto"/>
              <w:right w:val="single" w:sz="8" w:space="0" w:color="auto"/>
            </w:tcBorders>
          </w:tcPr>
          <w:p w14:paraId="1C620585" w14:textId="212715F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777A6FB8" w14:textId="7383474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2F1CCCB9" w14:textId="0E533E40"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&gt; £10 million</w:t>
            </w:r>
          </w:p>
        </w:tc>
        <w:tc>
          <w:tcPr>
            <w:tcW w:w="1559" w:type="dxa"/>
            <w:tcBorders>
              <w:top w:val="nil"/>
              <w:left w:val="nil"/>
              <w:bottom w:val="single" w:sz="8" w:space="0" w:color="auto"/>
              <w:right w:val="single" w:sz="8" w:space="0" w:color="auto"/>
            </w:tcBorders>
          </w:tcPr>
          <w:p w14:paraId="7EE697D1" w14:textId="2A87D8AB"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6F5B191F" w14:textId="388FF38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Reduction in tailpipe emissions as people use tram instead of private vehicles (&lt;0.1%)</w:t>
            </w:r>
          </w:p>
        </w:tc>
        <w:tc>
          <w:tcPr>
            <w:tcW w:w="1701" w:type="dxa"/>
            <w:tcBorders>
              <w:top w:val="nil"/>
              <w:left w:val="nil"/>
              <w:bottom w:val="single" w:sz="8" w:space="0" w:color="auto"/>
              <w:right w:val="single" w:sz="8" w:space="0" w:color="auto"/>
            </w:tcBorders>
          </w:tcPr>
          <w:p w14:paraId="14DF9F31" w14:textId="59AF663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Numbers of people </w:t>
            </w:r>
            <w:r w:rsidR="006127A8" w:rsidRPr="006127A8">
              <w:rPr>
                <w:rFonts w:cs="Arial"/>
                <w:color w:val="000000" w:themeColor="text1"/>
                <w:sz w:val="20"/>
                <w:szCs w:val="20"/>
              </w:rPr>
              <w:t>using</w:t>
            </w:r>
            <w:r w:rsidRPr="006127A8">
              <w:rPr>
                <w:rFonts w:cs="Arial"/>
                <w:color w:val="000000" w:themeColor="text1"/>
                <w:sz w:val="20"/>
                <w:szCs w:val="20"/>
              </w:rPr>
              <w:t xml:space="preserve"> </w:t>
            </w:r>
            <w:r w:rsidR="006127A8">
              <w:rPr>
                <w:rFonts w:cs="Arial"/>
                <w:color w:val="000000" w:themeColor="text1"/>
                <w:sz w:val="20"/>
                <w:szCs w:val="20"/>
              </w:rPr>
              <w:t xml:space="preserve">the </w:t>
            </w:r>
            <w:r w:rsidRPr="006127A8">
              <w:rPr>
                <w:rFonts w:cs="Arial"/>
                <w:color w:val="000000" w:themeColor="text1"/>
                <w:sz w:val="20"/>
                <w:szCs w:val="20"/>
              </w:rPr>
              <w:t>new metro line</w:t>
            </w:r>
          </w:p>
        </w:tc>
        <w:tc>
          <w:tcPr>
            <w:tcW w:w="1701" w:type="dxa"/>
            <w:tcBorders>
              <w:top w:val="nil"/>
              <w:left w:val="nil"/>
              <w:bottom w:val="single" w:sz="8" w:space="0" w:color="auto"/>
              <w:right w:val="single" w:sz="8" w:space="0" w:color="auto"/>
            </w:tcBorders>
          </w:tcPr>
          <w:p w14:paraId="61EAE80D" w14:textId="64CCD4B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Work is in progress - can be tracked at https://metroalliance.co.uk/projects/wednesbury-to-brierley-hill-extension/ </w:t>
            </w:r>
          </w:p>
        </w:tc>
        <w:tc>
          <w:tcPr>
            <w:tcW w:w="1979" w:type="dxa"/>
            <w:tcBorders>
              <w:top w:val="nil"/>
              <w:left w:val="nil"/>
              <w:bottom w:val="single" w:sz="8" w:space="0" w:color="auto"/>
              <w:right w:val="single" w:sz="8" w:space="0" w:color="auto"/>
            </w:tcBorders>
          </w:tcPr>
          <w:p w14:paraId="0BD51EFB" w14:textId="2109B9A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Incurred further delays - should have been completed in 2023</w:t>
            </w:r>
          </w:p>
        </w:tc>
      </w:tr>
      <w:tr w:rsidR="006127A8" w14:paraId="254B030C"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297F41BE" w14:textId="0D247D49"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t>15</w:t>
            </w:r>
          </w:p>
        </w:tc>
        <w:tc>
          <w:tcPr>
            <w:tcW w:w="1559" w:type="dxa"/>
            <w:tcBorders>
              <w:top w:val="nil"/>
              <w:left w:val="nil"/>
              <w:bottom w:val="single" w:sz="8" w:space="0" w:color="auto"/>
              <w:right w:val="single" w:sz="8" w:space="0" w:color="auto"/>
            </w:tcBorders>
          </w:tcPr>
          <w:p w14:paraId="1209CC46" w14:textId="4BE71AC8"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Major highway improvement at Birchley Island (Junction 2, M5)</w:t>
            </w:r>
          </w:p>
        </w:tc>
        <w:tc>
          <w:tcPr>
            <w:tcW w:w="1418" w:type="dxa"/>
            <w:tcBorders>
              <w:top w:val="nil"/>
              <w:left w:val="nil"/>
              <w:bottom w:val="single" w:sz="8" w:space="0" w:color="auto"/>
              <w:right w:val="single" w:sz="8" w:space="0" w:color="auto"/>
            </w:tcBorders>
          </w:tcPr>
          <w:p w14:paraId="1CEE6064" w14:textId="7BFB4C8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Traffic Management</w:t>
            </w:r>
          </w:p>
        </w:tc>
        <w:tc>
          <w:tcPr>
            <w:tcW w:w="1559" w:type="dxa"/>
            <w:tcBorders>
              <w:top w:val="nil"/>
              <w:left w:val="nil"/>
              <w:bottom w:val="single" w:sz="8" w:space="0" w:color="auto"/>
              <w:right w:val="single" w:sz="8" w:space="0" w:color="auto"/>
            </w:tcBorders>
          </w:tcPr>
          <w:p w14:paraId="7FF49053" w14:textId="72B31FF8"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Other</w:t>
            </w:r>
          </w:p>
        </w:tc>
        <w:tc>
          <w:tcPr>
            <w:tcW w:w="1134" w:type="dxa"/>
            <w:tcBorders>
              <w:top w:val="nil"/>
              <w:left w:val="nil"/>
              <w:bottom w:val="single" w:sz="8" w:space="0" w:color="auto"/>
              <w:right w:val="single" w:sz="8" w:space="0" w:color="auto"/>
            </w:tcBorders>
          </w:tcPr>
          <w:p w14:paraId="6451C29A" w14:textId="1E886253"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w:t>
            </w:r>
            <w:r w:rsidR="006127A8">
              <w:rPr>
                <w:rFonts w:cs="Arial"/>
                <w:color w:val="000000" w:themeColor="text1"/>
                <w:sz w:val="20"/>
                <w:szCs w:val="20"/>
              </w:rPr>
              <w:t>20</w:t>
            </w:r>
          </w:p>
        </w:tc>
        <w:tc>
          <w:tcPr>
            <w:tcW w:w="1134" w:type="dxa"/>
            <w:tcBorders>
              <w:top w:val="nil"/>
              <w:left w:val="nil"/>
              <w:bottom w:val="single" w:sz="8" w:space="0" w:color="auto"/>
              <w:right w:val="single" w:sz="8" w:space="0" w:color="auto"/>
            </w:tcBorders>
          </w:tcPr>
          <w:p w14:paraId="2FA370ED" w14:textId="592E2FB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2026</w:t>
            </w:r>
          </w:p>
        </w:tc>
        <w:tc>
          <w:tcPr>
            <w:tcW w:w="1417" w:type="dxa"/>
            <w:tcBorders>
              <w:top w:val="nil"/>
              <w:left w:val="nil"/>
              <w:bottom w:val="single" w:sz="8" w:space="0" w:color="auto"/>
              <w:right w:val="single" w:sz="8" w:space="0" w:color="auto"/>
            </w:tcBorders>
          </w:tcPr>
          <w:p w14:paraId="2C300BEA" w14:textId="5BE9A1A0"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 WMCA</w:t>
            </w:r>
          </w:p>
        </w:tc>
        <w:tc>
          <w:tcPr>
            <w:tcW w:w="1276" w:type="dxa"/>
            <w:tcBorders>
              <w:top w:val="nil"/>
              <w:left w:val="nil"/>
              <w:bottom w:val="single" w:sz="8" w:space="0" w:color="auto"/>
              <w:right w:val="single" w:sz="8" w:space="0" w:color="auto"/>
            </w:tcBorders>
          </w:tcPr>
          <w:p w14:paraId="4A45E55A" w14:textId="2CEA53A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 Department of Transport</w:t>
            </w:r>
          </w:p>
        </w:tc>
        <w:tc>
          <w:tcPr>
            <w:tcW w:w="850" w:type="dxa"/>
            <w:tcBorders>
              <w:top w:val="nil"/>
              <w:left w:val="nil"/>
              <w:bottom w:val="single" w:sz="8" w:space="0" w:color="auto"/>
              <w:right w:val="single" w:sz="8" w:space="0" w:color="auto"/>
            </w:tcBorders>
          </w:tcPr>
          <w:p w14:paraId="767C8343" w14:textId="349860B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21C48BD1" w14:textId="54C45DD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0C3488C0" w14:textId="0C520FB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&gt; £10 million</w:t>
            </w:r>
          </w:p>
        </w:tc>
        <w:tc>
          <w:tcPr>
            <w:tcW w:w="1559" w:type="dxa"/>
            <w:tcBorders>
              <w:top w:val="nil"/>
              <w:left w:val="nil"/>
              <w:bottom w:val="single" w:sz="8" w:space="0" w:color="auto"/>
              <w:right w:val="single" w:sz="8" w:space="0" w:color="auto"/>
            </w:tcBorders>
          </w:tcPr>
          <w:p w14:paraId="566EED96" w14:textId="433212A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Planning</w:t>
            </w:r>
          </w:p>
        </w:tc>
        <w:tc>
          <w:tcPr>
            <w:tcW w:w="2268" w:type="dxa"/>
            <w:tcBorders>
              <w:top w:val="nil"/>
              <w:left w:val="nil"/>
              <w:bottom w:val="single" w:sz="8" w:space="0" w:color="auto"/>
              <w:right w:val="single" w:sz="8" w:space="0" w:color="auto"/>
            </w:tcBorders>
          </w:tcPr>
          <w:p w14:paraId="789D8A66" w14:textId="7301B64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Reduction in tailpipe emissions due to reduced traffic congestion (~1%)</w:t>
            </w:r>
          </w:p>
        </w:tc>
        <w:tc>
          <w:tcPr>
            <w:tcW w:w="1701" w:type="dxa"/>
            <w:tcBorders>
              <w:top w:val="nil"/>
              <w:left w:val="nil"/>
              <w:bottom w:val="single" w:sz="8" w:space="0" w:color="auto"/>
              <w:right w:val="single" w:sz="8" w:space="0" w:color="auto"/>
            </w:tcBorders>
          </w:tcPr>
          <w:p w14:paraId="4ED3755F" w14:textId="23BBA5EE"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Reduction in tailpipe emissions from vehicles queuing</w:t>
            </w:r>
          </w:p>
        </w:tc>
        <w:tc>
          <w:tcPr>
            <w:tcW w:w="1701" w:type="dxa"/>
            <w:tcBorders>
              <w:top w:val="nil"/>
              <w:left w:val="nil"/>
              <w:bottom w:val="single" w:sz="8" w:space="0" w:color="auto"/>
              <w:right w:val="single" w:sz="8" w:space="0" w:color="auto"/>
            </w:tcBorders>
          </w:tcPr>
          <w:p w14:paraId="214AA357" w14:textId="70D95BF9"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Work expected to start in 2023</w:t>
            </w:r>
          </w:p>
        </w:tc>
        <w:tc>
          <w:tcPr>
            <w:tcW w:w="1979" w:type="dxa"/>
            <w:tcBorders>
              <w:top w:val="nil"/>
              <w:left w:val="nil"/>
              <w:bottom w:val="single" w:sz="8" w:space="0" w:color="auto"/>
              <w:right w:val="single" w:sz="8" w:space="0" w:color="auto"/>
            </w:tcBorders>
          </w:tcPr>
          <w:p w14:paraId="476914AD" w14:textId="5DAA485B"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Dedicated cycle lanes and pedestrian routes to be included </w:t>
            </w:r>
          </w:p>
        </w:tc>
      </w:tr>
      <w:tr w:rsidR="006127A8" w14:paraId="49FAFBD8"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0C8287CD" w14:textId="68A6B049" w:rsidR="00A01972" w:rsidRPr="006127A8" w:rsidRDefault="00A01972" w:rsidP="00A01972">
            <w:pPr>
              <w:spacing w:before="0" w:after="0" w:line="240" w:lineRule="auto"/>
              <w:rPr>
                <w:color w:val="000000" w:themeColor="text1"/>
                <w:sz w:val="16"/>
                <w:szCs w:val="16"/>
              </w:rPr>
            </w:pPr>
            <w:r w:rsidRPr="006127A8">
              <w:rPr>
                <w:rFonts w:cs="Arial"/>
                <w:color w:val="000000" w:themeColor="text1"/>
                <w:sz w:val="20"/>
                <w:szCs w:val="20"/>
              </w:rPr>
              <w:t>16</w:t>
            </w:r>
          </w:p>
        </w:tc>
        <w:tc>
          <w:tcPr>
            <w:tcW w:w="1559" w:type="dxa"/>
            <w:tcBorders>
              <w:top w:val="nil"/>
              <w:left w:val="nil"/>
              <w:bottom w:val="single" w:sz="8" w:space="0" w:color="auto"/>
              <w:right w:val="single" w:sz="8" w:space="0" w:color="auto"/>
            </w:tcBorders>
          </w:tcPr>
          <w:p w14:paraId="06A076BA" w14:textId="5DC5C991"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Partnership working with NHS (ICB) Children and Young People with Asthma Transformation Team</w:t>
            </w:r>
          </w:p>
        </w:tc>
        <w:tc>
          <w:tcPr>
            <w:tcW w:w="1418" w:type="dxa"/>
            <w:tcBorders>
              <w:top w:val="nil"/>
              <w:left w:val="nil"/>
              <w:bottom w:val="single" w:sz="8" w:space="0" w:color="auto"/>
              <w:right w:val="single" w:sz="8" w:space="0" w:color="auto"/>
            </w:tcBorders>
          </w:tcPr>
          <w:p w14:paraId="54F77A56" w14:textId="07D2B2D8"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Public Information</w:t>
            </w:r>
          </w:p>
        </w:tc>
        <w:tc>
          <w:tcPr>
            <w:tcW w:w="1559" w:type="dxa"/>
            <w:tcBorders>
              <w:top w:val="nil"/>
              <w:left w:val="nil"/>
              <w:bottom w:val="single" w:sz="8" w:space="0" w:color="auto"/>
              <w:right w:val="single" w:sz="8" w:space="0" w:color="auto"/>
            </w:tcBorders>
          </w:tcPr>
          <w:p w14:paraId="351D1AFF" w14:textId="3923C2EA"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Via other mechanisms</w:t>
            </w:r>
          </w:p>
        </w:tc>
        <w:tc>
          <w:tcPr>
            <w:tcW w:w="1134" w:type="dxa"/>
            <w:tcBorders>
              <w:top w:val="nil"/>
              <w:left w:val="nil"/>
              <w:bottom w:val="single" w:sz="8" w:space="0" w:color="auto"/>
              <w:right w:val="single" w:sz="8" w:space="0" w:color="auto"/>
            </w:tcBorders>
          </w:tcPr>
          <w:p w14:paraId="38A175BD" w14:textId="2BF9588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2022</w:t>
            </w:r>
          </w:p>
        </w:tc>
        <w:tc>
          <w:tcPr>
            <w:tcW w:w="1134" w:type="dxa"/>
            <w:tcBorders>
              <w:top w:val="nil"/>
              <w:left w:val="nil"/>
              <w:bottom w:val="single" w:sz="8" w:space="0" w:color="auto"/>
              <w:right w:val="single" w:sz="8" w:space="0" w:color="auto"/>
            </w:tcBorders>
          </w:tcPr>
          <w:p w14:paraId="252EA9FB" w14:textId="17C73FB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2026</w:t>
            </w:r>
          </w:p>
        </w:tc>
        <w:tc>
          <w:tcPr>
            <w:tcW w:w="1417" w:type="dxa"/>
            <w:tcBorders>
              <w:top w:val="nil"/>
              <w:left w:val="nil"/>
              <w:bottom w:val="single" w:sz="8" w:space="0" w:color="auto"/>
              <w:right w:val="single" w:sz="8" w:space="0" w:color="auto"/>
            </w:tcBorders>
          </w:tcPr>
          <w:p w14:paraId="0A3BBF41" w14:textId="51E41A2F"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Sandwell MBC, NHS Black Country (ICB) </w:t>
            </w:r>
          </w:p>
        </w:tc>
        <w:tc>
          <w:tcPr>
            <w:tcW w:w="1276" w:type="dxa"/>
            <w:tcBorders>
              <w:top w:val="nil"/>
              <w:left w:val="nil"/>
              <w:bottom w:val="single" w:sz="8" w:space="0" w:color="auto"/>
              <w:right w:val="single" w:sz="8" w:space="0" w:color="auto"/>
            </w:tcBorders>
          </w:tcPr>
          <w:p w14:paraId="3124D584" w14:textId="36CD5A96"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Sandwell MBC</w:t>
            </w:r>
          </w:p>
        </w:tc>
        <w:tc>
          <w:tcPr>
            <w:tcW w:w="850" w:type="dxa"/>
            <w:tcBorders>
              <w:top w:val="nil"/>
              <w:left w:val="nil"/>
              <w:bottom w:val="single" w:sz="8" w:space="0" w:color="auto"/>
              <w:right w:val="single" w:sz="8" w:space="0" w:color="auto"/>
            </w:tcBorders>
          </w:tcPr>
          <w:p w14:paraId="6D1FE591" w14:textId="7F18FA57"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7BB6E9DA" w14:textId="7C48D13D"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Not Funded</w:t>
            </w:r>
          </w:p>
        </w:tc>
        <w:tc>
          <w:tcPr>
            <w:tcW w:w="993" w:type="dxa"/>
            <w:tcBorders>
              <w:top w:val="nil"/>
              <w:left w:val="nil"/>
              <w:bottom w:val="single" w:sz="8" w:space="0" w:color="auto"/>
              <w:right w:val="single" w:sz="8" w:space="0" w:color="auto"/>
            </w:tcBorders>
          </w:tcPr>
          <w:p w14:paraId="33364BE7" w14:textId="10901842"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&lt; £10k</w:t>
            </w:r>
          </w:p>
        </w:tc>
        <w:tc>
          <w:tcPr>
            <w:tcW w:w="1559" w:type="dxa"/>
            <w:tcBorders>
              <w:top w:val="nil"/>
              <w:left w:val="nil"/>
              <w:bottom w:val="single" w:sz="8" w:space="0" w:color="auto"/>
              <w:right w:val="single" w:sz="8" w:space="0" w:color="auto"/>
            </w:tcBorders>
          </w:tcPr>
          <w:p w14:paraId="450AB290" w14:textId="02FF62A3"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46710964" w14:textId="1A77C5B5"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Behaviour change resulting in lower tail pipe emissions and domestic burning (&lt;0.1%)</w:t>
            </w:r>
          </w:p>
        </w:tc>
        <w:tc>
          <w:tcPr>
            <w:tcW w:w="1701" w:type="dxa"/>
            <w:tcBorders>
              <w:top w:val="nil"/>
              <w:left w:val="nil"/>
              <w:bottom w:val="single" w:sz="8" w:space="0" w:color="auto"/>
              <w:right w:val="single" w:sz="8" w:space="0" w:color="auto"/>
            </w:tcBorders>
          </w:tcPr>
          <w:p w14:paraId="79821B50" w14:textId="7130D454"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Number of people engaged with, including patients, NHS staff, schools etc. 200 + health professionals engaged with Clean Air Day Webinar - links between air pollution and asthma.</w:t>
            </w:r>
          </w:p>
        </w:tc>
        <w:tc>
          <w:tcPr>
            <w:tcW w:w="1701" w:type="dxa"/>
            <w:tcBorders>
              <w:top w:val="nil"/>
              <w:left w:val="nil"/>
              <w:bottom w:val="single" w:sz="8" w:space="0" w:color="auto"/>
              <w:right w:val="single" w:sz="8" w:space="0" w:color="auto"/>
            </w:tcBorders>
          </w:tcPr>
          <w:p w14:paraId="0F5ED20A" w14:textId="1428B3C8"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 xml:space="preserve">Ongoing work stream - includes production and distribution of leaflets, webinars, joint engagement events, providing information and resources for inclusion on the NHS Black Country 'Healthier Together' website </w:t>
            </w:r>
          </w:p>
        </w:tc>
        <w:tc>
          <w:tcPr>
            <w:tcW w:w="1979" w:type="dxa"/>
            <w:tcBorders>
              <w:top w:val="nil"/>
              <w:left w:val="nil"/>
              <w:bottom w:val="single" w:sz="8" w:space="0" w:color="auto"/>
              <w:right w:val="single" w:sz="8" w:space="0" w:color="auto"/>
            </w:tcBorders>
          </w:tcPr>
          <w:p w14:paraId="43AC746B" w14:textId="7885AF3C" w:rsidR="00A01972" w:rsidRPr="006127A8"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6127A8">
              <w:rPr>
                <w:rFonts w:cs="Arial"/>
                <w:color w:val="000000" w:themeColor="text1"/>
                <w:sz w:val="20"/>
                <w:szCs w:val="20"/>
              </w:rPr>
              <w:t>Discussions are underway around a potential research study in 2024/2025 with the aim of including air pollution exposure into children's asthma management plans.</w:t>
            </w:r>
          </w:p>
        </w:tc>
      </w:tr>
      <w:tr w:rsidR="006127A8" w14:paraId="42C0DAE9"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36861F4E" w14:textId="3BA077C0"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17</w:t>
            </w:r>
          </w:p>
        </w:tc>
        <w:tc>
          <w:tcPr>
            <w:tcW w:w="1559" w:type="dxa"/>
            <w:tcBorders>
              <w:top w:val="nil"/>
              <w:left w:val="nil"/>
              <w:bottom w:val="single" w:sz="8" w:space="0" w:color="auto"/>
              <w:right w:val="single" w:sz="8" w:space="0" w:color="auto"/>
            </w:tcBorders>
          </w:tcPr>
          <w:p w14:paraId="526BB8DE" w14:textId="161ECA6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 Continuing upgrade of Sandwell's vehicle fleet to zero or low-emission vehicles</w:t>
            </w:r>
          </w:p>
        </w:tc>
        <w:tc>
          <w:tcPr>
            <w:tcW w:w="1418" w:type="dxa"/>
            <w:tcBorders>
              <w:top w:val="nil"/>
              <w:left w:val="nil"/>
              <w:bottom w:val="single" w:sz="8" w:space="0" w:color="auto"/>
              <w:right w:val="single" w:sz="8" w:space="0" w:color="auto"/>
            </w:tcBorders>
          </w:tcPr>
          <w:p w14:paraId="09A00C12" w14:textId="3647C07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Low Emission Transport</w:t>
            </w:r>
          </w:p>
        </w:tc>
        <w:tc>
          <w:tcPr>
            <w:tcW w:w="1559" w:type="dxa"/>
            <w:tcBorders>
              <w:top w:val="nil"/>
              <w:left w:val="nil"/>
              <w:bottom w:val="single" w:sz="8" w:space="0" w:color="auto"/>
              <w:right w:val="single" w:sz="8" w:space="0" w:color="auto"/>
            </w:tcBorders>
          </w:tcPr>
          <w:p w14:paraId="5BFBC5D6" w14:textId="79AF500C"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Public Vehicle Procurement -Prioritising uptake of low emission vehicles</w:t>
            </w:r>
          </w:p>
        </w:tc>
        <w:tc>
          <w:tcPr>
            <w:tcW w:w="1134" w:type="dxa"/>
            <w:tcBorders>
              <w:top w:val="nil"/>
              <w:left w:val="nil"/>
              <w:bottom w:val="single" w:sz="8" w:space="0" w:color="auto"/>
              <w:right w:val="single" w:sz="8" w:space="0" w:color="auto"/>
            </w:tcBorders>
          </w:tcPr>
          <w:p w14:paraId="64E17E87" w14:textId="559ECCC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2018</w:t>
            </w:r>
          </w:p>
        </w:tc>
        <w:tc>
          <w:tcPr>
            <w:tcW w:w="1134" w:type="dxa"/>
            <w:tcBorders>
              <w:top w:val="nil"/>
              <w:left w:val="nil"/>
              <w:bottom w:val="single" w:sz="8" w:space="0" w:color="auto"/>
              <w:right w:val="single" w:sz="8" w:space="0" w:color="auto"/>
            </w:tcBorders>
          </w:tcPr>
          <w:p w14:paraId="39BFEE70" w14:textId="4821CD4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2030</w:t>
            </w:r>
          </w:p>
        </w:tc>
        <w:tc>
          <w:tcPr>
            <w:tcW w:w="1417" w:type="dxa"/>
            <w:tcBorders>
              <w:top w:val="nil"/>
              <w:left w:val="nil"/>
              <w:bottom w:val="single" w:sz="8" w:space="0" w:color="auto"/>
              <w:right w:val="single" w:sz="8" w:space="0" w:color="auto"/>
            </w:tcBorders>
          </w:tcPr>
          <w:p w14:paraId="132B2006" w14:textId="53CCC30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 SERCO</w:t>
            </w:r>
          </w:p>
        </w:tc>
        <w:tc>
          <w:tcPr>
            <w:tcW w:w="1276" w:type="dxa"/>
            <w:tcBorders>
              <w:top w:val="nil"/>
              <w:left w:val="nil"/>
              <w:bottom w:val="single" w:sz="8" w:space="0" w:color="auto"/>
              <w:right w:val="single" w:sz="8" w:space="0" w:color="auto"/>
            </w:tcBorders>
          </w:tcPr>
          <w:p w14:paraId="787837C7" w14:textId="7161EFA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850" w:type="dxa"/>
            <w:tcBorders>
              <w:top w:val="nil"/>
              <w:left w:val="nil"/>
              <w:bottom w:val="single" w:sz="8" w:space="0" w:color="auto"/>
              <w:right w:val="single" w:sz="8" w:space="0" w:color="auto"/>
            </w:tcBorders>
          </w:tcPr>
          <w:p w14:paraId="3700D6F0" w14:textId="5532CD6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36428297" w14:textId="18FEC11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Not Funded</w:t>
            </w:r>
          </w:p>
        </w:tc>
        <w:tc>
          <w:tcPr>
            <w:tcW w:w="993" w:type="dxa"/>
            <w:tcBorders>
              <w:top w:val="nil"/>
              <w:left w:val="nil"/>
              <w:bottom w:val="single" w:sz="8" w:space="0" w:color="auto"/>
              <w:right w:val="single" w:sz="8" w:space="0" w:color="auto"/>
            </w:tcBorders>
          </w:tcPr>
          <w:p w14:paraId="3098A6AF" w14:textId="004131B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£500k - £1 million</w:t>
            </w:r>
          </w:p>
        </w:tc>
        <w:tc>
          <w:tcPr>
            <w:tcW w:w="1559" w:type="dxa"/>
            <w:tcBorders>
              <w:top w:val="nil"/>
              <w:left w:val="nil"/>
              <w:bottom w:val="single" w:sz="8" w:space="0" w:color="auto"/>
              <w:right w:val="single" w:sz="8" w:space="0" w:color="auto"/>
            </w:tcBorders>
          </w:tcPr>
          <w:p w14:paraId="6B3F5A84" w14:textId="601D2E7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78807D13" w14:textId="5A8B93A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2.5</w:t>
            </w:r>
            <w:r w:rsidRPr="00287CC0">
              <w:rPr>
                <w:rFonts w:cs="Arial"/>
                <w:color w:val="000000" w:themeColor="text1"/>
                <w:sz w:val="20"/>
                <w:szCs w:val="20"/>
              </w:rPr>
              <w:t xml:space="preserve"> (&lt;0.1%)</w:t>
            </w:r>
          </w:p>
        </w:tc>
        <w:tc>
          <w:tcPr>
            <w:tcW w:w="1701" w:type="dxa"/>
            <w:tcBorders>
              <w:top w:val="nil"/>
              <w:left w:val="nil"/>
              <w:bottom w:val="single" w:sz="8" w:space="0" w:color="auto"/>
              <w:right w:val="single" w:sz="8" w:space="0" w:color="auto"/>
            </w:tcBorders>
          </w:tcPr>
          <w:p w14:paraId="744B3D4E" w14:textId="37AC0D1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Reduction in tail pipe emissions from Sandwell's own vehicle fleet including refuse collection lorries. </w:t>
            </w:r>
          </w:p>
        </w:tc>
        <w:tc>
          <w:tcPr>
            <w:tcW w:w="1701" w:type="dxa"/>
            <w:tcBorders>
              <w:top w:val="nil"/>
              <w:left w:val="nil"/>
              <w:bottom w:val="single" w:sz="8" w:space="0" w:color="auto"/>
              <w:right w:val="single" w:sz="8" w:space="0" w:color="auto"/>
            </w:tcBorders>
          </w:tcPr>
          <w:p w14:paraId="057BDFD6" w14:textId="5E7DFCC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9661E5">
              <w:rPr>
                <w:rFonts w:cs="Arial"/>
                <w:sz w:val="20"/>
                <w:szCs w:val="20"/>
              </w:rPr>
              <w:t xml:space="preserve">Currently 3% of Sandwell MBC's fleet are electric vehicles. </w:t>
            </w:r>
          </w:p>
        </w:tc>
        <w:tc>
          <w:tcPr>
            <w:tcW w:w="1979" w:type="dxa"/>
            <w:tcBorders>
              <w:top w:val="nil"/>
              <w:left w:val="nil"/>
              <w:bottom w:val="single" w:sz="8" w:space="0" w:color="auto"/>
              <w:right w:val="single" w:sz="8" w:space="0" w:color="auto"/>
            </w:tcBorders>
          </w:tcPr>
          <w:p w14:paraId="7C46CA03" w14:textId="3C8348AA" w:rsidR="00A01972" w:rsidRPr="009661E5" w:rsidRDefault="009661E5" w:rsidP="009661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0"/>
                <w:szCs w:val="20"/>
              </w:rPr>
            </w:pPr>
            <w:r w:rsidRPr="009661E5">
              <w:rPr>
                <w:rFonts w:asciiTheme="minorHAnsi" w:eastAsia="Calibri" w:hAnsiTheme="minorHAnsi" w:cstheme="minorHAnsi"/>
                <w:sz w:val="20"/>
                <w:szCs w:val="20"/>
              </w:rPr>
              <w:t>Fleet review has been placed on the Councils list of 10 corporate Transformation Projects. Phase 1 is to review Fleet efficiency with the aim to reduce cost/size. Phase 2 will be an options appraisal to transition the efficient Fleet to ZEV. Currently at the very outset of phase 1.</w:t>
            </w:r>
          </w:p>
        </w:tc>
      </w:tr>
      <w:tr w:rsidR="006127A8" w14:paraId="679D1B00"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3763638C" w14:textId="0009D2FC"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18</w:t>
            </w:r>
          </w:p>
        </w:tc>
        <w:tc>
          <w:tcPr>
            <w:tcW w:w="1559" w:type="dxa"/>
            <w:tcBorders>
              <w:top w:val="nil"/>
              <w:left w:val="nil"/>
              <w:bottom w:val="single" w:sz="8" w:space="0" w:color="auto"/>
              <w:right w:val="single" w:sz="8" w:space="0" w:color="auto"/>
            </w:tcBorders>
          </w:tcPr>
          <w:p w14:paraId="7AEED596" w14:textId="13EFCA0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OZEZ provision of on street electric vehicle charging points</w:t>
            </w:r>
          </w:p>
        </w:tc>
        <w:tc>
          <w:tcPr>
            <w:tcW w:w="1418" w:type="dxa"/>
            <w:tcBorders>
              <w:top w:val="nil"/>
              <w:left w:val="nil"/>
              <w:bottom w:val="single" w:sz="8" w:space="0" w:color="auto"/>
              <w:right w:val="single" w:sz="8" w:space="0" w:color="auto"/>
            </w:tcBorders>
          </w:tcPr>
          <w:p w14:paraId="3784D2A1" w14:textId="7125C55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Low Emission Transport</w:t>
            </w:r>
          </w:p>
        </w:tc>
        <w:tc>
          <w:tcPr>
            <w:tcW w:w="1559" w:type="dxa"/>
            <w:tcBorders>
              <w:top w:val="nil"/>
              <w:left w:val="nil"/>
              <w:bottom w:val="single" w:sz="8" w:space="0" w:color="auto"/>
              <w:right w:val="single" w:sz="8" w:space="0" w:color="auto"/>
            </w:tcBorders>
          </w:tcPr>
          <w:p w14:paraId="7D913D21" w14:textId="181252C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Procuring alternative </w:t>
            </w:r>
            <w:r w:rsidR="00287CC0">
              <w:rPr>
                <w:rFonts w:cs="Arial"/>
                <w:color w:val="000000" w:themeColor="text1"/>
                <w:sz w:val="20"/>
                <w:szCs w:val="20"/>
              </w:rPr>
              <w:t>R</w:t>
            </w:r>
            <w:r w:rsidRPr="00287CC0">
              <w:rPr>
                <w:rFonts w:cs="Arial"/>
                <w:color w:val="000000" w:themeColor="text1"/>
                <w:sz w:val="20"/>
                <w:szCs w:val="20"/>
              </w:rPr>
              <w:t xml:space="preserve">efuelling infrastructure to promote Low Emission </w:t>
            </w:r>
            <w:r w:rsidRPr="00287CC0">
              <w:rPr>
                <w:rFonts w:cs="Arial"/>
                <w:color w:val="000000" w:themeColor="text1"/>
                <w:sz w:val="20"/>
                <w:szCs w:val="20"/>
              </w:rPr>
              <w:lastRenderedPageBreak/>
              <w:t>Vehicles, EV recharging, Gas fuel recharging</w:t>
            </w:r>
          </w:p>
        </w:tc>
        <w:tc>
          <w:tcPr>
            <w:tcW w:w="1134" w:type="dxa"/>
            <w:tcBorders>
              <w:top w:val="nil"/>
              <w:left w:val="nil"/>
              <w:bottom w:val="single" w:sz="8" w:space="0" w:color="auto"/>
              <w:right w:val="single" w:sz="8" w:space="0" w:color="auto"/>
            </w:tcBorders>
          </w:tcPr>
          <w:p w14:paraId="47E3289A" w14:textId="766C299C"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lastRenderedPageBreak/>
              <w:t>2023</w:t>
            </w:r>
          </w:p>
        </w:tc>
        <w:tc>
          <w:tcPr>
            <w:tcW w:w="1134" w:type="dxa"/>
            <w:tcBorders>
              <w:top w:val="nil"/>
              <w:left w:val="nil"/>
              <w:bottom w:val="single" w:sz="8" w:space="0" w:color="auto"/>
              <w:right w:val="single" w:sz="8" w:space="0" w:color="auto"/>
            </w:tcBorders>
          </w:tcPr>
          <w:p w14:paraId="70998178" w14:textId="2E852D3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2024</w:t>
            </w:r>
          </w:p>
        </w:tc>
        <w:tc>
          <w:tcPr>
            <w:tcW w:w="1417" w:type="dxa"/>
            <w:tcBorders>
              <w:top w:val="nil"/>
              <w:left w:val="nil"/>
              <w:bottom w:val="single" w:sz="8" w:space="0" w:color="auto"/>
              <w:right w:val="single" w:sz="8" w:space="0" w:color="auto"/>
            </w:tcBorders>
          </w:tcPr>
          <w:p w14:paraId="4C08DD84" w14:textId="4624BEB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 Black Country Transport</w:t>
            </w:r>
          </w:p>
        </w:tc>
        <w:tc>
          <w:tcPr>
            <w:tcW w:w="1276" w:type="dxa"/>
            <w:tcBorders>
              <w:top w:val="nil"/>
              <w:left w:val="nil"/>
              <w:bottom w:val="single" w:sz="8" w:space="0" w:color="auto"/>
              <w:right w:val="single" w:sz="8" w:space="0" w:color="auto"/>
            </w:tcBorders>
          </w:tcPr>
          <w:p w14:paraId="0B26F3C9" w14:textId="0AB6737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Office for Zero Emissions</w:t>
            </w:r>
          </w:p>
        </w:tc>
        <w:tc>
          <w:tcPr>
            <w:tcW w:w="850" w:type="dxa"/>
            <w:tcBorders>
              <w:top w:val="nil"/>
              <w:left w:val="nil"/>
              <w:bottom w:val="single" w:sz="8" w:space="0" w:color="auto"/>
              <w:right w:val="single" w:sz="8" w:space="0" w:color="auto"/>
            </w:tcBorders>
          </w:tcPr>
          <w:p w14:paraId="70632FE5" w14:textId="14785A0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28316824" w14:textId="6823529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Partially Funded</w:t>
            </w:r>
          </w:p>
        </w:tc>
        <w:tc>
          <w:tcPr>
            <w:tcW w:w="993" w:type="dxa"/>
            <w:tcBorders>
              <w:top w:val="nil"/>
              <w:left w:val="nil"/>
              <w:bottom w:val="single" w:sz="8" w:space="0" w:color="auto"/>
              <w:right w:val="single" w:sz="8" w:space="0" w:color="auto"/>
            </w:tcBorders>
          </w:tcPr>
          <w:p w14:paraId="0A7501FA" w14:textId="2E23D7E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£100k - £500k</w:t>
            </w:r>
          </w:p>
        </w:tc>
        <w:tc>
          <w:tcPr>
            <w:tcW w:w="1559" w:type="dxa"/>
            <w:tcBorders>
              <w:top w:val="nil"/>
              <w:left w:val="nil"/>
              <w:bottom w:val="single" w:sz="8" w:space="0" w:color="auto"/>
              <w:right w:val="single" w:sz="8" w:space="0" w:color="auto"/>
            </w:tcBorders>
          </w:tcPr>
          <w:p w14:paraId="45D97F94" w14:textId="301E6E1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Completed</w:t>
            </w:r>
          </w:p>
        </w:tc>
        <w:tc>
          <w:tcPr>
            <w:tcW w:w="2268" w:type="dxa"/>
            <w:tcBorders>
              <w:top w:val="nil"/>
              <w:left w:val="nil"/>
              <w:bottom w:val="single" w:sz="8" w:space="0" w:color="auto"/>
              <w:right w:val="single" w:sz="8" w:space="0" w:color="auto"/>
            </w:tcBorders>
          </w:tcPr>
          <w:p w14:paraId="44002D9A" w14:textId="1A734D6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 xml:space="preserve">2.5 </w:t>
            </w:r>
            <w:r w:rsidRPr="00287CC0">
              <w:rPr>
                <w:rFonts w:cs="Arial"/>
                <w:color w:val="000000" w:themeColor="text1"/>
                <w:sz w:val="20"/>
                <w:szCs w:val="20"/>
              </w:rPr>
              <w:t>(&lt;0.1%)</w:t>
            </w:r>
          </w:p>
        </w:tc>
        <w:tc>
          <w:tcPr>
            <w:tcW w:w="1701" w:type="dxa"/>
            <w:tcBorders>
              <w:top w:val="nil"/>
              <w:left w:val="nil"/>
              <w:bottom w:val="single" w:sz="8" w:space="0" w:color="auto"/>
              <w:right w:val="single" w:sz="8" w:space="0" w:color="auto"/>
            </w:tcBorders>
          </w:tcPr>
          <w:p w14:paraId="55E248CE" w14:textId="546CBCA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Number of vehicles using the chargers</w:t>
            </w:r>
          </w:p>
        </w:tc>
        <w:tc>
          <w:tcPr>
            <w:tcW w:w="1701" w:type="dxa"/>
            <w:tcBorders>
              <w:top w:val="nil"/>
              <w:left w:val="nil"/>
              <w:bottom w:val="single" w:sz="8" w:space="0" w:color="auto"/>
              <w:right w:val="single" w:sz="8" w:space="0" w:color="auto"/>
            </w:tcBorders>
          </w:tcPr>
          <w:p w14:paraId="650FFB33" w14:textId="6A8E763C" w:rsidR="00A01972" w:rsidRPr="009661E5"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61E5">
              <w:rPr>
                <w:rFonts w:cs="Arial"/>
                <w:sz w:val="20"/>
                <w:szCs w:val="20"/>
              </w:rPr>
              <w:t xml:space="preserve">74 single on-street charging points installed 2023. </w:t>
            </w:r>
          </w:p>
        </w:tc>
        <w:tc>
          <w:tcPr>
            <w:tcW w:w="1979" w:type="dxa"/>
            <w:tcBorders>
              <w:top w:val="nil"/>
              <w:left w:val="nil"/>
              <w:bottom w:val="single" w:sz="8" w:space="0" w:color="auto"/>
              <w:right w:val="single" w:sz="8" w:space="0" w:color="auto"/>
            </w:tcBorders>
          </w:tcPr>
          <w:p w14:paraId="3124B0BD" w14:textId="6503C169" w:rsidR="00A01972" w:rsidRPr="009661E5" w:rsidRDefault="00A01972" w:rsidP="009661E5">
            <w:pPr>
              <w:spacing w:line="240" w:lineRule="auto"/>
              <w:ind w:left="0"/>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6127A8" w14:paraId="4F3DF2F9"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6343B781" w14:textId="13F67D5C"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19</w:t>
            </w:r>
          </w:p>
        </w:tc>
        <w:tc>
          <w:tcPr>
            <w:tcW w:w="1559" w:type="dxa"/>
            <w:tcBorders>
              <w:top w:val="nil"/>
              <w:left w:val="nil"/>
              <w:bottom w:val="single" w:sz="8" w:space="0" w:color="auto"/>
              <w:right w:val="single" w:sz="8" w:space="0" w:color="auto"/>
            </w:tcBorders>
          </w:tcPr>
          <w:p w14:paraId="37E3B731" w14:textId="7233F1BC"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Air Quality priorities to be incorporated in the Local Development Plan to create healthy urban communities.</w:t>
            </w:r>
          </w:p>
        </w:tc>
        <w:tc>
          <w:tcPr>
            <w:tcW w:w="1418" w:type="dxa"/>
            <w:tcBorders>
              <w:top w:val="nil"/>
              <w:left w:val="nil"/>
              <w:bottom w:val="single" w:sz="8" w:space="0" w:color="auto"/>
              <w:right w:val="single" w:sz="8" w:space="0" w:color="auto"/>
            </w:tcBorders>
          </w:tcPr>
          <w:p w14:paraId="35F798C9" w14:textId="4DCDA5C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Policy Guidance and Development Control</w:t>
            </w:r>
          </w:p>
        </w:tc>
        <w:tc>
          <w:tcPr>
            <w:tcW w:w="1559" w:type="dxa"/>
            <w:tcBorders>
              <w:top w:val="nil"/>
              <w:left w:val="nil"/>
              <w:bottom w:val="single" w:sz="8" w:space="0" w:color="auto"/>
              <w:right w:val="single" w:sz="8" w:space="0" w:color="auto"/>
            </w:tcBorders>
          </w:tcPr>
          <w:p w14:paraId="76AD2385" w14:textId="655E372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Air Quality Planning and Policy Guidance</w:t>
            </w:r>
          </w:p>
        </w:tc>
        <w:tc>
          <w:tcPr>
            <w:tcW w:w="1134" w:type="dxa"/>
            <w:tcBorders>
              <w:top w:val="nil"/>
              <w:left w:val="nil"/>
              <w:bottom w:val="single" w:sz="8" w:space="0" w:color="auto"/>
              <w:right w:val="single" w:sz="8" w:space="0" w:color="auto"/>
            </w:tcBorders>
          </w:tcPr>
          <w:p w14:paraId="6B38909D" w14:textId="2D96A21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w:t>
            </w:r>
            <w:r w:rsidR="00287CC0">
              <w:rPr>
                <w:rFonts w:cs="Arial"/>
                <w:color w:val="000000" w:themeColor="text1"/>
                <w:sz w:val="20"/>
                <w:szCs w:val="20"/>
              </w:rPr>
              <w:t>20</w:t>
            </w:r>
          </w:p>
        </w:tc>
        <w:tc>
          <w:tcPr>
            <w:tcW w:w="1134" w:type="dxa"/>
            <w:tcBorders>
              <w:top w:val="nil"/>
              <w:left w:val="nil"/>
              <w:bottom w:val="single" w:sz="8" w:space="0" w:color="auto"/>
              <w:right w:val="single" w:sz="8" w:space="0" w:color="auto"/>
            </w:tcBorders>
          </w:tcPr>
          <w:p w14:paraId="7410B511" w14:textId="153775C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2025</w:t>
            </w:r>
          </w:p>
        </w:tc>
        <w:tc>
          <w:tcPr>
            <w:tcW w:w="1417" w:type="dxa"/>
            <w:tcBorders>
              <w:top w:val="nil"/>
              <w:left w:val="nil"/>
              <w:bottom w:val="single" w:sz="8" w:space="0" w:color="auto"/>
              <w:right w:val="single" w:sz="8" w:space="0" w:color="auto"/>
            </w:tcBorders>
          </w:tcPr>
          <w:p w14:paraId="3FFF4BE1" w14:textId="0BADFE2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400ED692" w14:textId="2CFBF41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850" w:type="dxa"/>
            <w:tcBorders>
              <w:top w:val="nil"/>
              <w:left w:val="nil"/>
              <w:bottom w:val="single" w:sz="8" w:space="0" w:color="auto"/>
              <w:right w:val="single" w:sz="8" w:space="0" w:color="auto"/>
            </w:tcBorders>
          </w:tcPr>
          <w:p w14:paraId="144A8518" w14:textId="58D0BD1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09E0AC55" w14:textId="5AF43E2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Not Funded</w:t>
            </w:r>
          </w:p>
        </w:tc>
        <w:tc>
          <w:tcPr>
            <w:tcW w:w="993" w:type="dxa"/>
            <w:tcBorders>
              <w:top w:val="nil"/>
              <w:left w:val="nil"/>
              <w:bottom w:val="single" w:sz="8" w:space="0" w:color="auto"/>
              <w:right w:val="single" w:sz="8" w:space="0" w:color="auto"/>
            </w:tcBorders>
          </w:tcPr>
          <w:p w14:paraId="0B3FFEB7" w14:textId="6700591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&lt; £10k</w:t>
            </w:r>
          </w:p>
        </w:tc>
        <w:tc>
          <w:tcPr>
            <w:tcW w:w="1559" w:type="dxa"/>
            <w:tcBorders>
              <w:top w:val="nil"/>
              <w:left w:val="nil"/>
              <w:bottom w:val="single" w:sz="8" w:space="0" w:color="auto"/>
              <w:right w:val="single" w:sz="8" w:space="0" w:color="auto"/>
            </w:tcBorders>
          </w:tcPr>
          <w:p w14:paraId="311B710C" w14:textId="1366D72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04CCA68A" w14:textId="6B586FB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Opportunities to improve air quality or mitigate impact through traffic and travel management, and green infrastructure provision. Reduced emissions of NO2 and PM (</w:t>
            </w:r>
            <w:r w:rsidRPr="00ED1016">
              <w:rPr>
                <w:rFonts w:cs="Arial"/>
                <w:color w:val="000000" w:themeColor="text1"/>
                <w:sz w:val="20"/>
                <w:szCs w:val="20"/>
                <w:vertAlign w:val="subscript"/>
              </w:rPr>
              <w:t>10</w:t>
            </w:r>
            <w:r w:rsidRPr="00287CC0">
              <w:rPr>
                <w:rFonts w:cs="Arial"/>
                <w:color w:val="000000" w:themeColor="text1"/>
                <w:sz w:val="20"/>
                <w:szCs w:val="20"/>
              </w:rPr>
              <w:t>/</w:t>
            </w:r>
            <w:r w:rsidRPr="00ED1016">
              <w:rPr>
                <w:rFonts w:cs="Arial"/>
                <w:color w:val="000000" w:themeColor="text1"/>
                <w:sz w:val="20"/>
                <w:szCs w:val="20"/>
                <w:vertAlign w:val="subscript"/>
              </w:rPr>
              <w:t>2.5</w:t>
            </w:r>
            <w:r w:rsidRPr="00287CC0">
              <w:rPr>
                <w:rFonts w:cs="Arial"/>
                <w:color w:val="000000" w:themeColor="text1"/>
                <w:sz w:val="20"/>
                <w:szCs w:val="20"/>
              </w:rPr>
              <w:t>) due to sources of air pollution and behaviour change. (~1%)</w:t>
            </w:r>
          </w:p>
        </w:tc>
        <w:tc>
          <w:tcPr>
            <w:tcW w:w="1701" w:type="dxa"/>
            <w:tcBorders>
              <w:top w:val="nil"/>
              <w:left w:val="nil"/>
              <w:bottom w:val="single" w:sz="8" w:space="0" w:color="auto"/>
              <w:right w:val="single" w:sz="8" w:space="0" w:color="auto"/>
            </w:tcBorders>
          </w:tcPr>
          <w:p w14:paraId="3A1DB30E" w14:textId="3AC2D86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Annual average NO2 value reductions</w:t>
            </w:r>
          </w:p>
        </w:tc>
        <w:tc>
          <w:tcPr>
            <w:tcW w:w="1701" w:type="dxa"/>
            <w:tcBorders>
              <w:top w:val="nil"/>
              <w:left w:val="nil"/>
              <w:bottom w:val="single" w:sz="8" w:space="0" w:color="auto"/>
              <w:right w:val="single" w:sz="8" w:space="0" w:color="auto"/>
            </w:tcBorders>
          </w:tcPr>
          <w:p w14:paraId="206AFF66" w14:textId="5FF503A4" w:rsidR="00A01972" w:rsidRPr="009661E5"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61E5">
              <w:rPr>
                <w:rFonts w:cs="Arial"/>
                <w:sz w:val="20"/>
                <w:szCs w:val="20"/>
              </w:rPr>
              <w:t>Ongoing work to co-ordinate departments across the Council</w:t>
            </w:r>
          </w:p>
        </w:tc>
        <w:tc>
          <w:tcPr>
            <w:tcW w:w="1979" w:type="dxa"/>
            <w:tcBorders>
              <w:top w:val="nil"/>
              <w:left w:val="nil"/>
              <w:bottom w:val="single" w:sz="8" w:space="0" w:color="auto"/>
              <w:right w:val="single" w:sz="8" w:space="0" w:color="auto"/>
            </w:tcBorders>
          </w:tcPr>
          <w:p w14:paraId="43D4A154" w14:textId="5599A011" w:rsidR="00A01972" w:rsidRPr="009661E5"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61E5">
              <w:rPr>
                <w:rFonts w:cs="Arial"/>
                <w:sz w:val="20"/>
                <w:szCs w:val="20"/>
              </w:rPr>
              <w:t>The Local Development Plan is expected to be in place by the end of 2024</w:t>
            </w:r>
          </w:p>
        </w:tc>
      </w:tr>
      <w:tr w:rsidR="006127A8" w14:paraId="453116C5"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4CF170ED" w14:textId="019E7ED3"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20</w:t>
            </w:r>
          </w:p>
        </w:tc>
        <w:tc>
          <w:tcPr>
            <w:tcW w:w="1559" w:type="dxa"/>
            <w:tcBorders>
              <w:top w:val="nil"/>
              <w:left w:val="nil"/>
              <w:bottom w:val="single" w:sz="8" w:space="0" w:color="auto"/>
              <w:right w:val="single" w:sz="8" w:space="0" w:color="auto"/>
            </w:tcBorders>
          </w:tcPr>
          <w:p w14:paraId="65860492" w14:textId="3874258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Promotion of walking</w:t>
            </w:r>
          </w:p>
        </w:tc>
        <w:tc>
          <w:tcPr>
            <w:tcW w:w="1418" w:type="dxa"/>
            <w:tcBorders>
              <w:top w:val="nil"/>
              <w:left w:val="nil"/>
              <w:bottom w:val="single" w:sz="8" w:space="0" w:color="auto"/>
              <w:right w:val="single" w:sz="8" w:space="0" w:color="auto"/>
            </w:tcBorders>
          </w:tcPr>
          <w:p w14:paraId="616A3206" w14:textId="5AD10483"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Travel Alternatives</w:t>
            </w:r>
          </w:p>
        </w:tc>
        <w:tc>
          <w:tcPr>
            <w:tcW w:w="1559" w:type="dxa"/>
            <w:tcBorders>
              <w:top w:val="nil"/>
              <w:left w:val="nil"/>
              <w:bottom w:val="single" w:sz="8" w:space="0" w:color="auto"/>
              <w:right w:val="single" w:sz="8" w:space="0" w:color="auto"/>
            </w:tcBorders>
          </w:tcPr>
          <w:p w14:paraId="420DF9FB" w14:textId="1FA6F1A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Promotion of walking</w:t>
            </w:r>
          </w:p>
        </w:tc>
        <w:tc>
          <w:tcPr>
            <w:tcW w:w="1134" w:type="dxa"/>
            <w:tcBorders>
              <w:top w:val="nil"/>
              <w:left w:val="nil"/>
              <w:bottom w:val="single" w:sz="8" w:space="0" w:color="auto"/>
              <w:right w:val="single" w:sz="8" w:space="0" w:color="auto"/>
            </w:tcBorders>
          </w:tcPr>
          <w:p w14:paraId="2D3BD7F1" w14:textId="62925CC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2010</w:t>
            </w:r>
          </w:p>
        </w:tc>
        <w:tc>
          <w:tcPr>
            <w:tcW w:w="1134" w:type="dxa"/>
            <w:tcBorders>
              <w:top w:val="nil"/>
              <w:left w:val="nil"/>
              <w:bottom w:val="single" w:sz="8" w:space="0" w:color="auto"/>
              <w:right w:val="single" w:sz="8" w:space="0" w:color="auto"/>
            </w:tcBorders>
          </w:tcPr>
          <w:p w14:paraId="6BD81682" w14:textId="23FD28F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2030</w:t>
            </w:r>
          </w:p>
        </w:tc>
        <w:tc>
          <w:tcPr>
            <w:tcW w:w="1417" w:type="dxa"/>
            <w:tcBorders>
              <w:top w:val="nil"/>
              <w:left w:val="nil"/>
              <w:bottom w:val="single" w:sz="8" w:space="0" w:color="auto"/>
              <w:right w:val="single" w:sz="8" w:space="0" w:color="auto"/>
            </w:tcBorders>
          </w:tcPr>
          <w:p w14:paraId="5BE470E3" w14:textId="42193ED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65CB9173" w14:textId="5D8C469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850" w:type="dxa"/>
            <w:tcBorders>
              <w:top w:val="nil"/>
              <w:left w:val="nil"/>
              <w:bottom w:val="single" w:sz="8" w:space="0" w:color="auto"/>
              <w:right w:val="single" w:sz="8" w:space="0" w:color="auto"/>
            </w:tcBorders>
          </w:tcPr>
          <w:p w14:paraId="4D97D293" w14:textId="697C3D0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54763D86" w14:textId="5E3E4E9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57231BA4" w14:textId="175B072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£50k - £100k</w:t>
            </w:r>
          </w:p>
        </w:tc>
        <w:tc>
          <w:tcPr>
            <w:tcW w:w="1559" w:type="dxa"/>
            <w:tcBorders>
              <w:top w:val="nil"/>
              <w:left w:val="nil"/>
              <w:bottom w:val="single" w:sz="8" w:space="0" w:color="auto"/>
              <w:right w:val="single" w:sz="8" w:space="0" w:color="auto"/>
            </w:tcBorders>
          </w:tcPr>
          <w:p w14:paraId="78E833DF" w14:textId="1A2D168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7F1AF548" w14:textId="4EC683A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 xml:space="preserve">2.5 </w:t>
            </w:r>
            <w:r w:rsidRPr="00287CC0">
              <w:rPr>
                <w:rFonts w:cs="Arial"/>
                <w:color w:val="000000" w:themeColor="text1"/>
                <w:sz w:val="20"/>
                <w:szCs w:val="20"/>
              </w:rPr>
              <w:t>(&lt;0.1%)</w:t>
            </w:r>
          </w:p>
        </w:tc>
        <w:tc>
          <w:tcPr>
            <w:tcW w:w="1701" w:type="dxa"/>
            <w:tcBorders>
              <w:top w:val="nil"/>
              <w:left w:val="nil"/>
              <w:bottom w:val="single" w:sz="8" w:space="0" w:color="auto"/>
              <w:right w:val="single" w:sz="8" w:space="0" w:color="auto"/>
            </w:tcBorders>
          </w:tcPr>
          <w:p w14:paraId="4840D45A" w14:textId="30B5572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Increase in walking for key journeys, Sandwell Travel Surveys. Downloading of the Go </w:t>
            </w:r>
            <w:proofErr w:type="spellStart"/>
            <w:r w:rsidRPr="00287CC0">
              <w:rPr>
                <w:rFonts w:cs="Arial"/>
                <w:color w:val="000000" w:themeColor="text1"/>
                <w:sz w:val="20"/>
                <w:szCs w:val="20"/>
              </w:rPr>
              <w:t>Jauntly</w:t>
            </w:r>
            <w:proofErr w:type="spellEnd"/>
            <w:r w:rsidRPr="00287CC0">
              <w:rPr>
                <w:rFonts w:cs="Arial"/>
                <w:color w:val="000000" w:themeColor="text1"/>
                <w:sz w:val="20"/>
                <w:szCs w:val="20"/>
              </w:rPr>
              <w:t xml:space="preserve"> App.</w:t>
            </w:r>
          </w:p>
        </w:tc>
        <w:tc>
          <w:tcPr>
            <w:tcW w:w="1701" w:type="dxa"/>
            <w:tcBorders>
              <w:top w:val="nil"/>
              <w:left w:val="nil"/>
              <w:bottom w:val="single" w:sz="8" w:space="0" w:color="auto"/>
              <w:right w:val="single" w:sz="8" w:space="0" w:color="auto"/>
            </w:tcBorders>
          </w:tcPr>
          <w:p w14:paraId="7A1F4AA5" w14:textId="37DCBFC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On-going. Sandwell’s walking strategy published in 2015. Go </w:t>
            </w:r>
            <w:proofErr w:type="spellStart"/>
            <w:r w:rsidRPr="00287CC0">
              <w:rPr>
                <w:rFonts w:cs="Arial"/>
                <w:color w:val="000000" w:themeColor="text1"/>
                <w:sz w:val="20"/>
                <w:szCs w:val="20"/>
              </w:rPr>
              <w:t>Jauntly</w:t>
            </w:r>
            <w:proofErr w:type="spellEnd"/>
            <w:r w:rsidRPr="00287CC0">
              <w:rPr>
                <w:rFonts w:cs="Arial"/>
                <w:color w:val="000000" w:themeColor="text1"/>
                <w:sz w:val="20"/>
                <w:szCs w:val="20"/>
              </w:rPr>
              <w:t xml:space="preserve"> App approved for a further 3 years (from April 2024)</w:t>
            </w:r>
          </w:p>
        </w:tc>
        <w:tc>
          <w:tcPr>
            <w:tcW w:w="1979" w:type="dxa"/>
            <w:tcBorders>
              <w:top w:val="nil"/>
              <w:left w:val="nil"/>
              <w:bottom w:val="single" w:sz="8" w:space="0" w:color="auto"/>
              <w:right w:val="single" w:sz="8" w:space="0" w:color="auto"/>
            </w:tcBorders>
          </w:tcPr>
          <w:p w14:paraId="1D7FA6DC" w14:textId="2AB5AB2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website links directly to https://www.gojauntly.com/sandwell. New Active Travel Office in post from December 2022</w:t>
            </w:r>
          </w:p>
        </w:tc>
      </w:tr>
      <w:tr w:rsidR="006127A8" w14:paraId="5AA222B5"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20427758" w14:textId="1674C98C"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21</w:t>
            </w:r>
          </w:p>
        </w:tc>
        <w:tc>
          <w:tcPr>
            <w:tcW w:w="1559" w:type="dxa"/>
            <w:tcBorders>
              <w:top w:val="nil"/>
              <w:left w:val="nil"/>
              <w:bottom w:val="single" w:sz="8" w:space="0" w:color="auto"/>
              <w:right w:val="single" w:sz="8" w:space="0" w:color="auto"/>
            </w:tcBorders>
          </w:tcPr>
          <w:p w14:paraId="30E93AEB" w14:textId="1964BE6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Blackheath Town Centre Active Travel Interventions</w:t>
            </w:r>
          </w:p>
        </w:tc>
        <w:tc>
          <w:tcPr>
            <w:tcW w:w="1418" w:type="dxa"/>
            <w:tcBorders>
              <w:top w:val="nil"/>
              <w:left w:val="nil"/>
              <w:bottom w:val="single" w:sz="8" w:space="0" w:color="auto"/>
              <w:right w:val="single" w:sz="8" w:space="0" w:color="auto"/>
            </w:tcBorders>
          </w:tcPr>
          <w:p w14:paraId="7E861BF0" w14:textId="48EA28C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Travel Alternatives</w:t>
            </w:r>
          </w:p>
        </w:tc>
        <w:tc>
          <w:tcPr>
            <w:tcW w:w="1559" w:type="dxa"/>
            <w:tcBorders>
              <w:top w:val="nil"/>
              <w:left w:val="nil"/>
              <w:bottom w:val="single" w:sz="8" w:space="0" w:color="auto"/>
              <w:right w:val="single" w:sz="8" w:space="0" w:color="auto"/>
            </w:tcBorders>
          </w:tcPr>
          <w:p w14:paraId="79EACCD5" w14:textId="5A2B113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Intensive active travel campaign &amp; infrastructure</w:t>
            </w:r>
          </w:p>
        </w:tc>
        <w:tc>
          <w:tcPr>
            <w:tcW w:w="1134" w:type="dxa"/>
            <w:tcBorders>
              <w:top w:val="nil"/>
              <w:left w:val="nil"/>
              <w:bottom w:val="single" w:sz="8" w:space="0" w:color="auto"/>
              <w:right w:val="single" w:sz="8" w:space="0" w:color="auto"/>
            </w:tcBorders>
          </w:tcPr>
          <w:p w14:paraId="3FC0F0F4" w14:textId="41404A4A"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2020</w:t>
            </w:r>
          </w:p>
        </w:tc>
        <w:tc>
          <w:tcPr>
            <w:tcW w:w="1134" w:type="dxa"/>
            <w:tcBorders>
              <w:top w:val="nil"/>
              <w:left w:val="nil"/>
              <w:bottom w:val="single" w:sz="8" w:space="0" w:color="auto"/>
              <w:right w:val="single" w:sz="8" w:space="0" w:color="auto"/>
            </w:tcBorders>
          </w:tcPr>
          <w:p w14:paraId="67E897EE" w14:textId="5A6ED48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2023</w:t>
            </w:r>
          </w:p>
        </w:tc>
        <w:tc>
          <w:tcPr>
            <w:tcW w:w="1417" w:type="dxa"/>
            <w:tcBorders>
              <w:top w:val="nil"/>
              <w:left w:val="nil"/>
              <w:bottom w:val="single" w:sz="8" w:space="0" w:color="auto"/>
              <w:right w:val="single" w:sz="8" w:space="0" w:color="auto"/>
            </w:tcBorders>
          </w:tcPr>
          <w:p w14:paraId="611976C0" w14:textId="68DBD1C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 Transport for West Midlands</w:t>
            </w:r>
          </w:p>
        </w:tc>
        <w:tc>
          <w:tcPr>
            <w:tcW w:w="1276" w:type="dxa"/>
            <w:tcBorders>
              <w:top w:val="nil"/>
              <w:left w:val="nil"/>
              <w:bottom w:val="single" w:sz="8" w:space="0" w:color="auto"/>
              <w:right w:val="single" w:sz="8" w:space="0" w:color="auto"/>
            </w:tcBorders>
          </w:tcPr>
          <w:p w14:paraId="28ED962B" w14:textId="540B828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Department for Transport Active Travel Fund</w:t>
            </w:r>
          </w:p>
        </w:tc>
        <w:tc>
          <w:tcPr>
            <w:tcW w:w="850" w:type="dxa"/>
            <w:tcBorders>
              <w:top w:val="nil"/>
              <w:left w:val="nil"/>
              <w:bottom w:val="single" w:sz="8" w:space="0" w:color="auto"/>
              <w:right w:val="single" w:sz="8" w:space="0" w:color="auto"/>
            </w:tcBorders>
          </w:tcPr>
          <w:p w14:paraId="3DA6B11C" w14:textId="589A661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3EE54F92" w14:textId="364AF79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7E2A6A0E" w14:textId="75092C0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£100k - £500k</w:t>
            </w:r>
          </w:p>
        </w:tc>
        <w:tc>
          <w:tcPr>
            <w:tcW w:w="1559" w:type="dxa"/>
            <w:tcBorders>
              <w:top w:val="nil"/>
              <w:left w:val="nil"/>
              <w:bottom w:val="single" w:sz="8" w:space="0" w:color="auto"/>
              <w:right w:val="single" w:sz="8" w:space="0" w:color="auto"/>
            </w:tcBorders>
          </w:tcPr>
          <w:p w14:paraId="3C338902" w14:textId="7BEAF00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Completed</w:t>
            </w:r>
          </w:p>
        </w:tc>
        <w:tc>
          <w:tcPr>
            <w:tcW w:w="2268" w:type="dxa"/>
            <w:tcBorders>
              <w:top w:val="nil"/>
              <w:left w:val="nil"/>
              <w:bottom w:val="single" w:sz="8" w:space="0" w:color="auto"/>
              <w:right w:val="single" w:sz="8" w:space="0" w:color="auto"/>
            </w:tcBorders>
          </w:tcPr>
          <w:p w14:paraId="201BD730" w14:textId="7F06C3C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2.5</w:t>
            </w:r>
            <w:r w:rsidRPr="00287CC0">
              <w:rPr>
                <w:rFonts w:cs="Arial"/>
                <w:color w:val="000000" w:themeColor="text1"/>
                <w:sz w:val="20"/>
                <w:szCs w:val="20"/>
              </w:rPr>
              <w:t xml:space="preserve"> (&lt;0.1%)</w:t>
            </w:r>
          </w:p>
        </w:tc>
        <w:tc>
          <w:tcPr>
            <w:tcW w:w="1701" w:type="dxa"/>
            <w:tcBorders>
              <w:top w:val="nil"/>
              <w:left w:val="nil"/>
              <w:bottom w:val="single" w:sz="8" w:space="0" w:color="auto"/>
              <w:right w:val="single" w:sz="8" w:space="0" w:color="auto"/>
            </w:tcBorders>
          </w:tcPr>
          <w:p w14:paraId="671B0E86" w14:textId="4192CDD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Use of cycle lanes, cycle parking, increased footfall in town centre</w:t>
            </w:r>
          </w:p>
        </w:tc>
        <w:tc>
          <w:tcPr>
            <w:tcW w:w="1701" w:type="dxa"/>
            <w:tcBorders>
              <w:top w:val="nil"/>
              <w:left w:val="nil"/>
              <w:bottom w:val="single" w:sz="8" w:space="0" w:color="auto"/>
              <w:right w:val="single" w:sz="8" w:space="0" w:color="auto"/>
            </w:tcBorders>
          </w:tcPr>
          <w:p w14:paraId="14090C77" w14:textId="37F0864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Upgrade of pedestrian crossings, traffic calming, new cycle route linking to existing cycle route on Archer Way, cycle parking, widened footpaths, and de-cluttering of footpaths.</w:t>
            </w:r>
          </w:p>
        </w:tc>
        <w:tc>
          <w:tcPr>
            <w:tcW w:w="1979" w:type="dxa"/>
            <w:tcBorders>
              <w:top w:val="nil"/>
              <w:left w:val="nil"/>
              <w:bottom w:val="single" w:sz="8" w:space="0" w:color="auto"/>
              <w:right w:val="single" w:sz="8" w:space="0" w:color="auto"/>
            </w:tcBorders>
          </w:tcPr>
          <w:p w14:paraId="3A2FE648" w14:textId="215B45D4" w:rsidR="00A01972" w:rsidRPr="005E1465"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E1465">
              <w:rPr>
                <w:rFonts w:cs="Arial"/>
                <w:sz w:val="20"/>
                <w:szCs w:val="20"/>
              </w:rPr>
              <w:t> </w:t>
            </w:r>
          </w:p>
        </w:tc>
      </w:tr>
      <w:tr w:rsidR="006127A8" w14:paraId="272A7B98"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5AABC51A" w14:textId="4592A42A"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22</w:t>
            </w:r>
          </w:p>
        </w:tc>
        <w:tc>
          <w:tcPr>
            <w:tcW w:w="1559" w:type="dxa"/>
            <w:tcBorders>
              <w:top w:val="nil"/>
              <w:left w:val="nil"/>
              <w:bottom w:val="single" w:sz="8" w:space="0" w:color="auto"/>
              <w:right w:val="single" w:sz="8" w:space="0" w:color="auto"/>
            </w:tcBorders>
          </w:tcPr>
          <w:p w14:paraId="0AB55C6D" w14:textId="25B0CA6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Wednesbury Town Centre Active Travel Interventions</w:t>
            </w:r>
          </w:p>
        </w:tc>
        <w:tc>
          <w:tcPr>
            <w:tcW w:w="1418" w:type="dxa"/>
            <w:tcBorders>
              <w:top w:val="nil"/>
              <w:left w:val="nil"/>
              <w:bottom w:val="single" w:sz="8" w:space="0" w:color="auto"/>
              <w:right w:val="single" w:sz="8" w:space="0" w:color="auto"/>
            </w:tcBorders>
          </w:tcPr>
          <w:p w14:paraId="6AA77D3D" w14:textId="0A51C7E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Travel Alternatives</w:t>
            </w:r>
          </w:p>
        </w:tc>
        <w:tc>
          <w:tcPr>
            <w:tcW w:w="1559" w:type="dxa"/>
            <w:tcBorders>
              <w:top w:val="nil"/>
              <w:left w:val="nil"/>
              <w:bottom w:val="single" w:sz="8" w:space="0" w:color="auto"/>
              <w:right w:val="single" w:sz="8" w:space="0" w:color="auto"/>
            </w:tcBorders>
          </w:tcPr>
          <w:p w14:paraId="367C7D7B" w14:textId="7E6DE33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Intensive active travel campaign &amp; infrastructure</w:t>
            </w:r>
          </w:p>
        </w:tc>
        <w:tc>
          <w:tcPr>
            <w:tcW w:w="1134" w:type="dxa"/>
            <w:tcBorders>
              <w:top w:val="nil"/>
              <w:left w:val="nil"/>
              <w:bottom w:val="single" w:sz="8" w:space="0" w:color="auto"/>
              <w:right w:val="single" w:sz="8" w:space="0" w:color="auto"/>
            </w:tcBorders>
          </w:tcPr>
          <w:p w14:paraId="60E695DF" w14:textId="58B3BFE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2020</w:t>
            </w:r>
          </w:p>
        </w:tc>
        <w:tc>
          <w:tcPr>
            <w:tcW w:w="1134" w:type="dxa"/>
            <w:tcBorders>
              <w:top w:val="nil"/>
              <w:left w:val="nil"/>
              <w:bottom w:val="single" w:sz="8" w:space="0" w:color="auto"/>
              <w:right w:val="single" w:sz="8" w:space="0" w:color="auto"/>
            </w:tcBorders>
          </w:tcPr>
          <w:p w14:paraId="09108314" w14:textId="02D6D16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2023</w:t>
            </w:r>
          </w:p>
        </w:tc>
        <w:tc>
          <w:tcPr>
            <w:tcW w:w="1417" w:type="dxa"/>
            <w:tcBorders>
              <w:top w:val="nil"/>
              <w:left w:val="nil"/>
              <w:bottom w:val="single" w:sz="8" w:space="0" w:color="auto"/>
              <w:right w:val="single" w:sz="8" w:space="0" w:color="auto"/>
            </w:tcBorders>
          </w:tcPr>
          <w:p w14:paraId="59813B6E" w14:textId="062CEC6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4DD1C865" w14:textId="04763943"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Department for Transport Active Travel Fund</w:t>
            </w:r>
          </w:p>
        </w:tc>
        <w:tc>
          <w:tcPr>
            <w:tcW w:w="850" w:type="dxa"/>
            <w:tcBorders>
              <w:top w:val="nil"/>
              <w:left w:val="nil"/>
              <w:bottom w:val="single" w:sz="8" w:space="0" w:color="auto"/>
              <w:right w:val="single" w:sz="8" w:space="0" w:color="auto"/>
            </w:tcBorders>
          </w:tcPr>
          <w:p w14:paraId="0401B7F1" w14:textId="467F83E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50FA4595" w14:textId="24F3942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2C4C4557" w14:textId="2F8681D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£100k - £500k</w:t>
            </w:r>
          </w:p>
        </w:tc>
        <w:tc>
          <w:tcPr>
            <w:tcW w:w="1559" w:type="dxa"/>
            <w:tcBorders>
              <w:top w:val="nil"/>
              <w:left w:val="nil"/>
              <w:bottom w:val="single" w:sz="8" w:space="0" w:color="auto"/>
              <w:right w:val="single" w:sz="8" w:space="0" w:color="auto"/>
            </w:tcBorders>
          </w:tcPr>
          <w:p w14:paraId="050CD6C7" w14:textId="562F01D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Completed</w:t>
            </w:r>
          </w:p>
        </w:tc>
        <w:tc>
          <w:tcPr>
            <w:tcW w:w="2268" w:type="dxa"/>
            <w:tcBorders>
              <w:top w:val="nil"/>
              <w:left w:val="nil"/>
              <w:bottom w:val="single" w:sz="8" w:space="0" w:color="auto"/>
              <w:right w:val="single" w:sz="8" w:space="0" w:color="auto"/>
            </w:tcBorders>
          </w:tcPr>
          <w:p w14:paraId="58983E4C" w14:textId="6467A4C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2.5</w:t>
            </w:r>
            <w:r w:rsidRPr="00287CC0">
              <w:rPr>
                <w:rFonts w:cs="Arial"/>
                <w:color w:val="000000" w:themeColor="text1"/>
                <w:sz w:val="20"/>
                <w:szCs w:val="20"/>
              </w:rPr>
              <w:t xml:space="preserve"> (&lt;0.1%)</w:t>
            </w:r>
          </w:p>
        </w:tc>
        <w:tc>
          <w:tcPr>
            <w:tcW w:w="1701" w:type="dxa"/>
            <w:tcBorders>
              <w:top w:val="nil"/>
              <w:left w:val="nil"/>
              <w:bottom w:val="single" w:sz="8" w:space="0" w:color="auto"/>
              <w:right w:val="single" w:sz="8" w:space="0" w:color="auto"/>
            </w:tcBorders>
          </w:tcPr>
          <w:p w14:paraId="639AD7AD" w14:textId="772914D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Use of cycle lanes, cycle parking, increased footfall in town centre</w:t>
            </w:r>
          </w:p>
        </w:tc>
        <w:tc>
          <w:tcPr>
            <w:tcW w:w="1701" w:type="dxa"/>
            <w:tcBorders>
              <w:top w:val="nil"/>
              <w:left w:val="nil"/>
              <w:bottom w:val="single" w:sz="8" w:space="0" w:color="auto"/>
              <w:right w:val="single" w:sz="8" w:space="0" w:color="auto"/>
            </w:tcBorders>
          </w:tcPr>
          <w:p w14:paraId="46510188" w14:textId="5659636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Cycling allowed on Union St, </w:t>
            </w:r>
            <w:r w:rsidR="003B3B17" w:rsidRPr="00287CC0">
              <w:rPr>
                <w:rFonts w:cs="Arial"/>
                <w:color w:val="000000" w:themeColor="text1"/>
                <w:sz w:val="20"/>
                <w:szCs w:val="20"/>
              </w:rPr>
              <w:t>two-way</w:t>
            </w:r>
            <w:r w:rsidRPr="00287CC0">
              <w:rPr>
                <w:rFonts w:cs="Arial"/>
                <w:color w:val="000000" w:themeColor="text1"/>
                <w:sz w:val="20"/>
                <w:szCs w:val="20"/>
              </w:rPr>
              <w:t xml:space="preserve"> cycle path, restriction of traffic on Victoria Street to make it safer to walk and cycle between the town and Great Western tram stop and sheltered bicycle parking </w:t>
            </w:r>
          </w:p>
        </w:tc>
        <w:tc>
          <w:tcPr>
            <w:tcW w:w="1979" w:type="dxa"/>
            <w:tcBorders>
              <w:top w:val="nil"/>
              <w:left w:val="nil"/>
              <w:bottom w:val="single" w:sz="8" w:space="0" w:color="auto"/>
              <w:right w:val="single" w:sz="8" w:space="0" w:color="auto"/>
            </w:tcBorders>
          </w:tcPr>
          <w:p w14:paraId="2CB497A6" w14:textId="61F3ECC4" w:rsidR="00A01972" w:rsidRPr="005E1465"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E1465">
              <w:rPr>
                <w:rFonts w:cs="Arial"/>
                <w:sz w:val="20"/>
                <w:szCs w:val="20"/>
              </w:rPr>
              <w:t> </w:t>
            </w:r>
          </w:p>
        </w:tc>
      </w:tr>
      <w:tr w:rsidR="006127A8" w14:paraId="44C63934"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47581192" w14:textId="65CEF723"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lastRenderedPageBreak/>
              <w:t>23</w:t>
            </w:r>
          </w:p>
        </w:tc>
        <w:tc>
          <w:tcPr>
            <w:tcW w:w="1559" w:type="dxa"/>
            <w:tcBorders>
              <w:top w:val="nil"/>
              <w:left w:val="nil"/>
              <w:bottom w:val="single" w:sz="8" w:space="0" w:color="auto"/>
              <w:right w:val="single" w:sz="8" w:space="0" w:color="auto"/>
            </w:tcBorders>
          </w:tcPr>
          <w:p w14:paraId="18A6E8C8" w14:textId="4FEBF50C"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Bearwood High Street Active Travel Interventions</w:t>
            </w:r>
          </w:p>
        </w:tc>
        <w:tc>
          <w:tcPr>
            <w:tcW w:w="1418" w:type="dxa"/>
            <w:tcBorders>
              <w:top w:val="nil"/>
              <w:left w:val="nil"/>
              <w:bottom w:val="single" w:sz="8" w:space="0" w:color="auto"/>
              <w:right w:val="single" w:sz="8" w:space="0" w:color="auto"/>
            </w:tcBorders>
          </w:tcPr>
          <w:p w14:paraId="563CF2DB" w14:textId="2A24A673"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Travel Alternatives</w:t>
            </w:r>
          </w:p>
        </w:tc>
        <w:tc>
          <w:tcPr>
            <w:tcW w:w="1559" w:type="dxa"/>
            <w:tcBorders>
              <w:top w:val="nil"/>
              <w:left w:val="nil"/>
              <w:bottom w:val="single" w:sz="8" w:space="0" w:color="auto"/>
              <w:right w:val="single" w:sz="8" w:space="0" w:color="auto"/>
            </w:tcBorders>
          </w:tcPr>
          <w:p w14:paraId="7B3DB038" w14:textId="5B12627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Intensive active travel campaign &amp; infrastructure</w:t>
            </w:r>
          </w:p>
        </w:tc>
        <w:tc>
          <w:tcPr>
            <w:tcW w:w="1134" w:type="dxa"/>
            <w:tcBorders>
              <w:top w:val="nil"/>
              <w:left w:val="nil"/>
              <w:bottom w:val="single" w:sz="8" w:space="0" w:color="auto"/>
              <w:right w:val="single" w:sz="8" w:space="0" w:color="auto"/>
            </w:tcBorders>
          </w:tcPr>
          <w:p w14:paraId="089E4D6E" w14:textId="6B59580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2020</w:t>
            </w:r>
          </w:p>
        </w:tc>
        <w:tc>
          <w:tcPr>
            <w:tcW w:w="1134" w:type="dxa"/>
            <w:tcBorders>
              <w:top w:val="nil"/>
              <w:left w:val="nil"/>
              <w:bottom w:val="single" w:sz="8" w:space="0" w:color="auto"/>
              <w:right w:val="single" w:sz="8" w:space="0" w:color="auto"/>
            </w:tcBorders>
          </w:tcPr>
          <w:p w14:paraId="3C0D3CD1" w14:textId="5D92359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2024</w:t>
            </w:r>
          </w:p>
        </w:tc>
        <w:tc>
          <w:tcPr>
            <w:tcW w:w="1417" w:type="dxa"/>
            <w:tcBorders>
              <w:top w:val="nil"/>
              <w:left w:val="nil"/>
              <w:bottom w:val="single" w:sz="8" w:space="0" w:color="auto"/>
              <w:right w:val="single" w:sz="8" w:space="0" w:color="auto"/>
            </w:tcBorders>
          </w:tcPr>
          <w:p w14:paraId="62E2FF2E" w14:textId="4D1DEAC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39647F13" w14:textId="0FC555E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Department for Transport Active Travel Fund</w:t>
            </w:r>
          </w:p>
        </w:tc>
        <w:tc>
          <w:tcPr>
            <w:tcW w:w="850" w:type="dxa"/>
            <w:tcBorders>
              <w:top w:val="nil"/>
              <w:left w:val="nil"/>
              <w:bottom w:val="single" w:sz="8" w:space="0" w:color="auto"/>
              <w:right w:val="single" w:sz="8" w:space="0" w:color="auto"/>
            </w:tcBorders>
          </w:tcPr>
          <w:p w14:paraId="5F6BBCF0" w14:textId="207D1E7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433C3681" w14:textId="7B0680C3"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7803BB3E" w14:textId="4386A84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£100k - £500k</w:t>
            </w:r>
          </w:p>
        </w:tc>
        <w:tc>
          <w:tcPr>
            <w:tcW w:w="1559" w:type="dxa"/>
            <w:tcBorders>
              <w:top w:val="nil"/>
              <w:left w:val="nil"/>
              <w:bottom w:val="single" w:sz="8" w:space="0" w:color="auto"/>
              <w:right w:val="single" w:sz="8" w:space="0" w:color="auto"/>
            </w:tcBorders>
          </w:tcPr>
          <w:p w14:paraId="42332532" w14:textId="1FF1C9B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Planning</w:t>
            </w:r>
          </w:p>
        </w:tc>
        <w:tc>
          <w:tcPr>
            <w:tcW w:w="2268" w:type="dxa"/>
            <w:tcBorders>
              <w:top w:val="nil"/>
              <w:left w:val="nil"/>
              <w:bottom w:val="single" w:sz="8" w:space="0" w:color="auto"/>
              <w:right w:val="single" w:sz="8" w:space="0" w:color="auto"/>
            </w:tcBorders>
          </w:tcPr>
          <w:p w14:paraId="3F26C9C1" w14:textId="19D42DE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2.5</w:t>
            </w:r>
            <w:r w:rsidRPr="00287CC0">
              <w:rPr>
                <w:rFonts w:cs="Arial"/>
                <w:color w:val="000000" w:themeColor="text1"/>
                <w:sz w:val="20"/>
                <w:szCs w:val="20"/>
              </w:rPr>
              <w:t xml:space="preserve"> (&lt;0.1%)</w:t>
            </w:r>
          </w:p>
        </w:tc>
        <w:tc>
          <w:tcPr>
            <w:tcW w:w="1701" w:type="dxa"/>
            <w:tcBorders>
              <w:top w:val="nil"/>
              <w:left w:val="nil"/>
              <w:bottom w:val="single" w:sz="8" w:space="0" w:color="auto"/>
              <w:right w:val="single" w:sz="8" w:space="0" w:color="auto"/>
            </w:tcBorders>
          </w:tcPr>
          <w:p w14:paraId="4E16BBBE" w14:textId="7BF0AD4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Use of cycle lanes, cycle parking, increased footfall in town centre</w:t>
            </w:r>
          </w:p>
        </w:tc>
        <w:tc>
          <w:tcPr>
            <w:tcW w:w="1701" w:type="dxa"/>
            <w:tcBorders>
              <w:top w:val="nil"/>
              <w:left w:val="nil"/>
              <w:bottom w:val="single" w:sz="8" w:space="0" w:color="auto"/>
              <w:right w:val="single" w:sz="8" w:space="0" w:color="auto"/>
            </w:tcBorders>
          </w:tcPr>
          <w:p w14:paraId="592D3E90" w14:textId="1484BA1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Plan includes new pedestrian crossings and improvement of existing. De-clutter footways, more cycle parking. A new</w:t>
            </w:r>
            <w:r w:rsidR="003B3B17" w:rsidRPr="00287CC0">
              <w:rPr>
                <w:rFonts w:cs="Arial"/>
                <w:color w:val="000000" w:themeColor="text1"/>
                <w:sz w:val="20"/>
                <w:szCs w:val="20"/>
              </w:rPr>
              <w:t xml:space="preserve"> two-</w:t>
            </w:r>
            <w:r w:rsidRPr="00287CC0">
              <w:rPr>
                <w:rFonts w:cs="Arial"/>
                <w:color w:val="000000" w:themeColor="text1"/>
                <w:sz w:val="20"/>
                <w:szCs w:val="20"/>
              </w:rPr>
              <w:t>way protected cycle route linking Bearwood Road at the junction with Linder Road to Hadley Stadium</w:t>
            </w:r>
          </w:p>
        </w:tc>
        <w:tc>
          <w:tcPr>
            <w:tcW w:w="1979" w:type="dxa"/>
            <w:tcBorders>
              <w:top w:val="nil"/>
              <w:left w:val="nil"/>
              <w:bottom w:val="single" w:sz="8" w:space="0" w:color="auto"/>
              <w:right w:val="single" w:sz="8" w:space="0" w:color="auto"/>
            </w:tcBorders>
          </w:tcPr>
          <w:p w14:paraId="37C612A6" w14:textId="0E99A48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w:t>
            </w:r>
          </w:p>
        </w:tc>
      </w:tr>
      <w:tr w:rsidR="006127A8" w14:paraId="7F503C22"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2333DC69" w14:textId="37492AA1"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24</w:t>
            </w:r>
          </w:p>
        </w:tc>
        <w:tc>
          <w:tcPr>
            <w:tcW w:w="1559" w:type="dxa"/>
            <w:tcBorders>
              <w:top w:val="nil"/>
              <w:left w:val="nil"/>
              <w:bottom w:val="single" w:sz="8" w:space="0" w:color="auto"/>
              <w:right w:val="single" w:sz="8" w:space="0" w:color="auto"/>
            </w:tcBorders>
          </w:tcPr>
          <w:p w14:paraId="179B6BA8" w14:textId="0CF531B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A4123 New Segregated Cycle Lane</w:t>
            </w:r>
          </w:p>
        </w:tc>
        <w:tc>
          <w:tcPr>
            <w:tcW w:w="1418" w:type="dxa"/>
            <w:tcBorders>
              <w:top w:val="nil"/>
              <w:left w:val="nil"/>
              <w:bottom w:val="single" w:sz="8" w:space="0" w:color="auto"/>
              <w:right w:val="single" w:sz="8" w:space="0" w:color="auto"/>
            </w:tcBorders>
          </w:tcPr>
          <w:p w14:paraId="407DD8C2" w14:textId="3580068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Transport Planning and Infrastructure</w:t>
            </w:r>
          </w:p>
        </w:tc>
        <w:tc>
          <w:tcPr>
            <w:tcW w:w="1559" w:type="dxa"/>
            <w:tcBorders>
              <w:top w:val="nil"/>
              <w:left w:val="nil"/>
              <w:bottom w:val="single" w:sz="8" w:space="0" w:color="auto"/>
              <w:right w:val="single" w:sz="8" w:space="0" w:color="auto"/>
            </w:tcBorders>
          </w:tcPr>
          <w:p w14:paraId="36F16451" w14:textId="0B88325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Intensive active travel campaign &amp; infrastructure</w:t>
            </w:r>
          </w:p>
        </w:tc>
        <w:tc>
          <w:tcPr>
            <w:tcW w:w="1134" w:type="dxa"/>
            <w:tcBorders>
              <w:top w:val="nil"/>
              <w:left w:val="nil"/>
              <w:bottom w:val="single" w:sz="8" w:space="0" w:color="auto"/>
              <w:right w:val="single" w:sz="8" w:space="0" w:color="auto"/>
            </w:tcBorders>
          </w:tcPr>
          <w:p w14:paraId="65A24918" w14:textId="03008C7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2020</w:t>
            </w:r>
          </w:p>
        </w:tc>
        <w:tc>
          <w:tcPr>
            <w:tcW w:w="1134" w:type="dxa"/>
            <w:tcBorders>
              <w:top w:val="nil"/>
              <w:left w:val="nil"/>
              <w:bottom w:val="single" w:sz="8" w:space="0" w:color="auto"/>
              <w:right w:val="single" w:sz="8" w:space="0" w:color="auto"/>
            </w:tcBorders>
          </w:tcPr>
          <w:p w14:paraId="1DDB1D79" w14:textId="4718E4E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2023</w:t>
            </w:r>
          </w:p>
        </w:tc>
        <w:tc>
          <w:tcPr>
            <w:tcW w:w="1417" w:type="dxa"/>
            <w:tcBorders>
              <w:top w:val="nil"/>
              <w:left w:val="nil"/>
              <w:bottom w:val="single" w:sz="8" w:space="0" w:color="auto"/>
              <w:right w:val="single" w:sz="8" w:space="0" w:color="auto"/>
            </w:tcBorders>
          </w:tcPr>
          <w:p w14:paraId="7A06792E" w14:textId="2111620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6563CBD3" w14:textId="32EBAD8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Department for Transport Active Travel Fund</w:t>
            </w:r>
          </w:p>
        </w:tc>
        <w:tc>
          <w:tcPr>
            <w:tcW w:w="850" w:type="dxa"/>
            <w:tcBorders>
              <w:top w:val="nil"/>
              <w:left w:val="nil"/>
              <w:bottom w:val="single" w:sz="8" w:space="0" w:color="auto"/>
              <w:right w:val="single" w:sz="8" w:space="0" w:color="auto"/>
            </w:tcBorders>
          </w:tcPr>
          <w:p w14:paraId="408F5011" w14:textId="166C998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54FF8407" w14:textId="5F4A1A6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6978D0F0" w14:textId="38E36C6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£100k - £500k</w:t>
            </w:r>
          </w:p>
        </w:tc>
        <w:tc>
          <w:tcPr>
            <w:tcW w:w="1559" w:type="dxa"/>
            <w:tcBorders>
              <w:top w:val="nil"/>
              <w:left w:val="nil"/>
              <w:bottom w:val="single" w:sz="8" w:space="0" w:color="auto"/>
              <w:right w:val="single" w:sz="8" w:space="0" w:color="auto"/>
            </w:tcBorders>
          </w:tcPr>
          <w:p w14:paraId="5AF48391" w14:textId="07C3ACB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Completed</w:t>
            </w:r>
          </w:p>
        </w:tc>
        <w:tc>
          <w:tcPr>
            <w:tcW w:w="2268" w:type="dxa"/>
            <w:tcBorders>
              <w:top w:val="nil"/>
              <w:left w:val="nil"/>
              <w:bottom w:val="single" w:sz="8" w:space="0" w:color="auto"/>
              <w:right w:val="single" w:sz="8" w:space="0" w:color="auto"/>
            </w:tcBorders>
          </w:tcPr>
          <w:p w14:paraId="71683F98" w14:textId="78C528B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2.5</w:t>
            </w:r>
            <w:r w:rsidRPr="00287CC0">
              <w:rPr>
                <w:rFonts w:cs="Arial"/>
                <w:color w:val="000000" w:themeColor="text1"/>
                <w:sz w:val="20"/>
                <w:szCs w:val="20"/>
              </w:rPr>
              <w:t xml:space="preserve"> (&lt;0.1%)</w:t>
            </w:r>
          </w:p>
        </w:tc>
        <w:tc>
          <w:tcPr>
            <w:tcW w:w="1701" w:type="dxa"/>
            <w:tcBorders>
              <w:top w:val="nil"/>
              <w:left w:val="nil"/>
              <w:bottom w:val="single" w:sz="8" w:space="0" w:color="auto"/>
              <w:right w:val="single" w:sz="8" w:space="0" w:color="auto"/>
            </w:tcBorders>
          </w:tcPr>
          <w:p w14:paraId="475C95F7" w14:textId="3EB7DE9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Number of cyclists using the route</w:t>
            </w:r>
          </w:p>
        </w:tc>
        <w:tc>
          <w:tcPr>
            <w:tcW w:w="1701" w:type="dxa"/>
            <w:tcBorders>
              <w:top w:val="nil"/>
              <w:left w:val="nil"/>
              <w:bottom w:val="single" w:sz="8" w:space="0" w:color="auto"/>
              <w:right w:val="single" w:sz="8" w:space="0" w:color="auto"/>
            </w:tcBorders>
          </w:tcPr>
          <w:p w14:paraId="45F2065D" w14:textId="2EE2B56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Protected cycle path between Burnt Tree and Tipton Road junctions, with excellent connectivity to the future Metro stop</w:t>
            </w:r>
          </w:p>
        </w:tc>
        <w:tc>
          <w:tcPr>
            <w:tcW w:w="1979" w:type="dxa"/>
            <w:tcBorders>
              <w:top w:val="nil"/>
              <w:left w:val="nil"/>
              <w:bottom w:val="single" w:sz="8" w:space="0" w:color="auto"/>
              <w:right w:val="single" w:sz="8" w:space="0" w:color="auto"/>
            </w:tcBorders>
          </w:tcPr>
          <w:p w14:paraId="70EAEB42" w14:textId="4A55D78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There is ambition for future extensions to this route to the Wolverhampton Ring Road in the North and the Hagley Road (linking to Birmingham) in the South</w:t>
            </w:r>
          </w:p>
        </w:tc>
      </w:tr>
      <w:tr w:rsidR="006127A8" w14:paraId="0A871F30"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7F287C56" w14:textId="5A3A4F33"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25</w:t>
            </w:r>
          </w:p>
        </w:tc>
        <w:tc>
          <w:tcPr>
            <w:tcW w:w="1559" w:type="dxa"/>
            <w:tcBorders>
              <w:top w:val="nil"/>
              <w:left w:val="nil"/>
              <w:bottom w:val="single" w:sz="8" w:space="0" w:color="auto"/>
              <w:right w:val="single" w:sz="8" w:space="0" w:color="auto"/>
            </w:tcBorders>
          </w:tcPr>
          <w:p w14:paraId="4F36F271" w14:textId="09FD4CB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Smethwick Walking Route</w:t>
            </w:r>
          </w:p>
        </w:tc>
        <w:tc>
          <w:tcPr>
            <w:tcW w:w="1418" w:type="dxa"/>
            <w:tcBorders>
              <w:top w:val="nil"/>
              <w:left w:val="nil"/>
              <w:bottom w:val="single" w:sz="8" w:space="0" w:color="auto"/>
              <w:right w:val="single" w:sz="8" w:space="0" w:color="auto"/>
            </w:tcBorders>
          </w:tcPr>
          <w:p w14:paraId="09FFB4FE" w14:textId="5574E59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Travel Alternatives</w:t>
            </w:r>
          </w:p>
        </w:tc>
        <w:tc>
          <w:tcPr>
            <w:tcW w:w="1559" w:type="dxa"/>
            <w:tcBorders>
              <w:top w:val="nil"/>
              <w:left w:val="nil"/>
              <w:bottom w:val="single" w:sz="8" w:space="0" w:color="auto"/>
              <w:right w:val="single" w:sz="8" w:space="0" w:color="auto"/>
            </w:tcBorders>
          </w:tcPr>
          <w:p w14:paraId="31CF22E1" w14:textId="0099AFC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Promotion of walking</w:t>
            </w:r>
          </w:p>
        </w:tc>
        <w:tc>
          <w:tcPr>
            <w:tcW w:w="1134" w:type="dxa"/>
            <w:tcBorders>
              <w:top w:val="nil"/>
              <w:left w:val="nil"/>
              <w:bottom w:val="single" w:sz="8" w:space="0" w:color="auto"/>
              <w:right w:val="single" w:sz="8" w:space="0" w:color="auto"/>
            </w:tcBorders>
          </w:tcPr>
          <w:p w14:paraId="7279EAD3" w14:textId="22F8FC73"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2021</w:t>
            </w:r>
          </w:p>
        </w:tc>
        <w:tc>
          <w:tcPr>
            <w:tcW w:w="1134" w:type="dxa"/>
            <w:tcBorders>
              <w:top w:val="nil"/>
              <w:left w:val="nil"/>
              <w:bottom w:val="single" w:sz="8" w:space="0" w:color="auto"/>
              <w:right w:val="single" w:sz="8" w:space="0" w:color="auto"/>
            </w:tcBorders>
          </w:tcPr>
          <w:p w14:paraId="4A329FBB" w14:textId="44F9802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2024</w:t>
            </w:r>
          </w:p>
        </w:tc>
        <w:tc>
          <w:tcPr>
            <w:tcW w:w="1417" w:type="dxa"/>
            <w:tcBorders>
              <w:top w:val="nil"/>
              <w:left w:val="nil"/>
              <w:bottom w:val="single" w:sz="8" w:space="0" w:color="auto"/>
              <w:right w:val="single" w:sz="8" w:space="0" w:color="auto"/>
            </w:tcBorders>
          </w:tcPr>
          <w:p w14:paraId="1326A52C" w14:textId="32B5216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4C9B5376" w14:textId="69CE6EFC"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Towns Fund</w:t>
            </w:r>
          </w:p>
        </w:tc>
        <w:tc>
          <w:tcPr>
            <w:tcW w:w="850" w:type="dxa"/>
            <w:tcBorders>
              <w:top w:val="nil"/>
              <w:left w:val="nil"/>
              <w:bottom w:val="single" w:sz="8" w:space="0" w:color="auto"/>
              <w:right w:val="single" w:sz="8" w:space="0" w:color="auto"/>
            </w:tcBorders>
          </w:tcPr>
          <w:p w14:paraId="7DDDC4D5" w14:textId="2F84B73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3FD51FF5" w14:textId="117510D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6E37C827" w14:textId="5313145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£50k - £100k</w:t>
            </w:r>
          </w:p>
        </w:tc>
        <w:tc>
          <w:tcPr>
            <w:tcW w:w="1559" w:type="dxa"/>
            <w:tcBorders>
              <w:top w:val="nil"/>
              <w:left w:val="nil"/>
              <w:bottom w:val="single" w:sz="8" w:space="0" w:color="auto"/>
              <w:right w:val="single" w:sz="8" w:space="0" w:color="auto"/>
            </w:tcBorders>
          </w:tcPr>
          <w:p w14:paraId="6D066B50" w14:textId="1E00357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Planning</w:t>
            </w:r>
          </w:p>
        </w:tc>
        <w:tc>
          <w:tcPr>
            <w:tcW w:w="2268" w:type="dxa"/>
            <w:tcBorders>
              <w:top w:val="nil"/>
              <w:left w:val="nil"/>
              <w:bottom w:val="single" w:sz="8" w:space="0" w:color="auto"/>
              <w:right w:val="single" w:sz="8" w:space="0" w:color="auto"/>
            </w:tcBorders>
          </w:tcPr>
          <w:p w14:paraId="2A4FD2AD" w14:textId="090F99E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2.5</w:t>
            </w:r>
            <w:r w:rsidRPr="00287CC0">
              <w:rPr>
                <w:rFonts w:cs="Arial"/>
                <w:color w:val="000000" w:themeColor="text1"/>
                <w:sz w:val="20"/>
                <w:szCs w:val="20"/>
              </w:rPr>
              <w:t xml:space="preserve"> (&lt;0.1%)</w:t>
            </w:r>
          </w:p>
        </w:tc>
        <w:tc>
          <w:tcPr>
            <w:tcW w:w="1701" w:type="dxa"/>
            <w:tcBorders>
              <w:top w:val="nil"/>
              <w:left w:val="nil"/>
              <w:bottom w:val="single" w:sz="8" w:space="0" w:color="auto"/>
              <w:right w:val="single" w:sz="8" w:space="0" w:color="auto"/>
            </w:tcBorders>
          </w:tcPr>
          <w:p w14:paraId="5351FF01" w14:textId="369008F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Number of pedestrians using the walking route</w:t>
            </w:r>
          </w:p>
        </w:tc>
        <w:tc>
          <w:tcPr>
            <w:tcW w:w="1701" w:type="dxa"/>
            <w:tcBorders>
              <w:top w:val="nil"/>
              <w:left w:val="nil"/>
              <w:bottom w:val="single" w:sz="8" w:space="0" w:color="auto"/>
              <w:right w:val="single" w:sz="8" w:space="0" w:color="auto"/>
            </w:tcBorders>
          </w:tcPr>
          <w:p w14:paraId="0BB0A022" w14:textId="4EB3A6B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Plan includes a signposted walking route from Smethwick Rolfe Street Train Station to the new Midland Metropolitan University Hospital through quiet routes including the Windmill Eye estate (1.5 miles in length)</w:t>
            </w:r>
          </w:p>
        </w:tc>
        <w:tc>
          <w:tcPr>
            <w:tcW w:w="1979" w:type="dxa"/>
            <w:tcBorders>
              <w:top w:val="nil"/>
              <w:left w:val="nil"/>
              <w:bottom w:val="single" w:sz="8" w:space="0" w:color="auto"/>
              <w:right w:val="single" w:sz="8" w:space="0" w:color="auto"/>
            </w:tcBorders>
          </w:tcPr>
          <w:p w14:paraId="11FBF8DE" w14:textId="0D02057A"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The </w:t>
            </w:r>
            <w:r w:rsidR="00AC328A" w:rsidRPr="00287CC0">
              <w:rPr>
                <w:rFonts w:cs="Arial"/>
                <w:color w:val="000000" w:themeColor="text1"/>
                <w:sz w:val="20"/>
                <w:szCs w:val="20"/>
              </w:rPr>
              <w:t>Midland</w:t>
            </w:r>
            <w:r w:rsidRPr="00287CC0">
              <w:rPr>
                <w:rFonts w:cs="Arial"/>
                <w:color w:val="000000" w:themeColor="text1"/>
                <w:sz w:val="20"/>
                <w:szCs w:val="20"/>
              </w:rPr>
              <w:t xml:space="preserve"> Met University Hospital is due to open in Autumn 2024 following severe construction delays</w:t>
            </w:r>
          </w:p>
        </w:tc>
      </w:tr>
      <w:tr w:rsidR="006127A8" w14:paraId="61FE9635"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2EA08CC2" w14:textId="64A7110C"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26</w:t>
            </w:r>
          </w:p>
        </w:tc>
        <w:tc>
          <w:tcPr>
            <w:tcW w:w="1559" w:type="dxa"/>
            <w:tcBorders>
              <w:top w:val="nil"/>
              <w:left w:val="nil"/>
              <w:bottom w:val="single" w:sz="8" w:space="0" w:color="auto"/>
              <w:right w:val="single" w:sz="8" w:space="0" w:color="auto"/>
            </w:tcBorders>
          </w:tcPr>
          <w:p w14:paraId="6044BF19" w14:textId="1B37B81B" w:rsidR="00A01972" w:rsidRPr="00287CC0" w:rsidRDefault="003B3B17"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Provision and maintenance of </w:t>
            </w:r>
            <w:r w:rsidR="00A01972" w:rsidRPr="00287CC0">
              <w:rPr>
                <w:rFonts w:cs="Arial"/>
                <w:color w:val="000000" w:themeColor="text1"/>
                <w:sz w:val="20"/>
                <w:szCs w:val="20"/>
              </w:rPr>
              <w:t>accessible information regarding sustainable transport options</w:t>
            </w:r>
          </w:p>
        </w:tc>
        <w:tc>
          <w:tcPr>
            <w:tcW w:w="1418" w:type="dxa"/>
            <w:tcBorders>
              <w:top w:val="nil"/>
              <w:left w:val="nil"/>
              <w:bottom w:val="single" w:sz="8" w:space="0" w:color="auto"/>
              <w:right w:val="single" w:sz="8" w:space="0" w:color="auto"/>
            </w:tcBorders>
          </w:tcPr>
          <w:p w14:paraId="48640D01" w14:textId="2B92E86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Travel Alternatives</w:t>
            </w:r>
          </w:p>
        </w:tc>
        <w:tc>
          <w:tcPr>
            <w:tcW w:w="1559" w:type="dxa"/>
            <w:tcBorders>
              <w:top w:val="nil"/>
              <w:left w:val="nil"/>
              <w:bottom w:val="single" w:sz="8" w:space="0" w:color="auto"/>
              <w:right w:val="single" w:sz="8" w:space="0" w:color="auto"/>
            </w:tcBorders>
          </w:tcPr>
          <w:p w14:paraId="4153C0EC" w14:textId="3DE99F6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Personalised Travel Planning</w:t>
            </w:r>
          </w:p>
        </w:tc>
        <w:tc>
          <w:tcPr>
            <w:tcW w:w="1134" w:type="dxa"/>
            <w:tcBorders>
              <w:top w:val="nil"/>
              <w:left w:val="nil"/>
              <w:bottom w:val="single" w:sz="8" w:space="0" w:color="auto"/>
              <w:right w:val="single" w:sz="8" w:space="0" w:color="auto"/>
            </w:tcBorders>
          </w:tcPr>
          <w:p w14:paraId="451CE43E" w14:textId="4694841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2010</w:t>
            </w:r>
          </w:p>
        </w:tc>
        <w:tc>
          <w:tcPr>
            <w:tcW w:w="1134" w:type="dxa"/>
            <w:tcBorders>
              <w:top w:val="nil"/>
              <w:left w:val="nil"/>
              <w:bottom w:val="single" w:sz="8" w:space="0" w:color="auto"/>
              <w:right w:val="single" w:sz="8" w:space="0" w:color="auto"/>
            </w:tcBorders>
          </w:tcPr>
          <w:p w14:paraId="006CF572" w14:textId="4A9D1CA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2030</w:t>
            </w:r>
          </w:p>
        </w:tc>
        <w:tc>
          <w:tcPr>
            <w:tcW w:w="1417" w:type="dxa"/>
            <w:tcBorders>
              <w:top w:val="nil"/>
              <w:left w:val="nil"/>
              <w:bottom w:val="single" w:sz="8" w:space="0" w:color="auto"/>
              <w:right w:val="single" w:sz="8" w:space="0" w:color="auto"/>
            </w:tcBorders>
          </w:tcPr>
          <w:p w14:paraId="6F10BE80" w14:textId="0860535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 Transport for West Midlands</w:t>
            </w:r>
          </w:p>
        </w:tc>
        <w:tc>
          <w:tcPr>
            <w:tcW w:w="1276" w:type="dxa"/>
            <w:tcBorders>
              <w:top w:val="nil"/>
              <w:left w:val="nil"/>
              <w:bottom w:val="single" w:sz="8" w:space="0" w:color="auto"/>
              <w:right w:val="single" w:sz="8" w:space="0" w:color="auto"/>
            </w:tcBorders>
          </w:tcPr>
          <w:p w14:paraId="70691528" w14:textId="726AC87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 WMCA</w:t>
            </w:r>
          </w:p>
        </w:tc>
        <w:tc>
          <w:tcPr>
            <w:tcW w:w="850" w:type="dxa"/>
            <w:tcBorders>
              <w:top w:val="nil"/>
              <w:left w:val="nil"/>
              <w:bottom w:val="single" w:sz="8" w:space="0" w:color="auto"/>
              <w:right w:val="single" w:sz="8" w:space="0" w:color="auto"/>
            </w:tcBorders>
          </w:tcPr>
          <w:p w14:paraId="0A5D910D" w14:textId="0599411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42925A64" w14:textId="6363E54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Partially Funded</w:t>
            </w:r>
          </w:p>
        </w:tc>
        <w:tc>
          <w:tcPr>
            <w:tcW w:w="993" w:type="dxa"/>
            <w:tcBorders>
              <w:top w:val="nil"/>
              <w:left w:val="nil"/>
              <w:bottom w:val="single" w:sz="8" w:space="0" w:color="auto"/>
              <w:right w:val="single" w:sz="8" w:space="0" w:color="auto"/>
            </w:tcBorders>
          </w:tcPr>
          <w:p w14:paraId="03A290CA" w14:textId="0A5EC1CA"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£10k - 50k</w:t>
            </w:r>
          </w:p>
        </w:tc>
        <w:tc>
          <w:tcPr>
            <w:tcW w:w="1559" w:type="dxa"/>
            <w:tcBorders>
              <w:top w:val="nil"/>
              <w:left w:val="nil"/>
              <w:bottom w:val="single" w:sz="8" w:space="0" w:color="auto"/>
              <w:right w:val="single" w:sz="8" w:space="0" w:color="auto"/>
            </w:tcBorders>
          </w:tcPr>
          <w:p w14:paraId="0E993C6C" w14:textId="703D075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27AFC710" w14:textId="704EC3A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2.5</w:t>
            </w:r>
            <w:r w:rsidRPr="00287CC0">
              <w:rPr>
                <w:rFonts w:cs="Arial"/>
                <w:color w:val="000000" w:themeColor="text1"/>
                <w:sz w:val="20"/>
                <w:szCs w:val="20"/>
              </w:rPr>
              <w:t xml:space="preserve"> (~1%)</w:t>
            </w:r>
          </w:p>
        </w:tc>
        <w:tc>
          <w:tcPr>
            <w:tcW w:w="1701" w:type="dxa"/>
            <w:tcBorders>
              <w:top w:val="nil"/>
              <w:left w:val="nil"/>
              <w:bottom w:val="single" w:sz="8" w:space="0" w:color="auto"/>
              <w:right w:val="single" w:sz="8" w:space="0" w:color="auto"/>
            </w:tcBorders>
          </w:tcPr>
          <w:p w14:paraId="1D7483C3" w14:textId="18B5E3D3"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Increased public transport patronage</w:t>
            </w:r>
          </w:p>
        </w:tc>
        <w:tc>
          <w:tcPr>
            <w:tcW w:w="1701" w:type="dxa"/>
            <w:tcBorders>
              <w:top w:val="nil"/>
              <w:left w:val="nil"/>
              <w:bottom w:val="single" w:sz="8" w:space="0" w:color="auto"/>
              <w:right w:val="single" w:sz="8" w:space="0" w:color="auto"/>
            </w:tcBorders>
          </w:tcPr>
          <w:p w14:paraId="19EF863E" w14:textId="14F1C1A3"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On-going promotion of public transport options remains available and up to date https://www.sandwell.gov.uk/publictransport</w:t>
            </w:r>
          </w:p>
        </w:tc>
        <w:tc>
          <w:tcPr>
            <w:tcW w:w="1979" w:type="dxa"/>
            <w:tcBorders>
              <w:top w:val="nil"/>
              <w:left w:val="nil"/>
              <w:bottom w:val="single" w:sz="8" w:space="0" w:color="auto"/>
              <w:right w:val="single" w:sz="8" w:space="0" w:color="auto"/>
            </w:tcBorders>
          </w:tcPr>
          <w:p w14:paraId="14FDA70F" w14:textId="199E559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w:t>
            </w:r>
          </w:p>
        </w:tc>
      </w:tr>
      <w:tr w:rsidR="006127A8" w14:paraId="4AA57FDC"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4FA5CCE6" w14:textId="6A4677B7"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27</w:t>
            </w:r>
          </w:p>
        </w:tc>
        <w:tc>
          <w:tcPr>
            <w:tcW w:w="1559" w:type="dxa"/>
            <w:tcBorders>
              <w:top w:val="nil"/>
              <w:left w:val="nil"/>
              <w:bottom w:val="single" w:sz="8" w:space="0" w:color="auto"/>
              <w:right w:val="single" w:sz="8" w:space="0" w:color="auto"/>
            </w:tcBorders>
          </w:tcPr>
          <w:p w14:paraId="26B26A2C" w14:textId="2C6B9CF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Bus lane enforcement (cameras </w:t>
            </w:r>
            <w:r w:rsidRPr="00287CC0">
              <w:rPr>
                <w:rFonts w:cs="Arial"/>
                <w:color w:val="000000" w:themeColor="text1"/>
                <w:sz w:val="20"/>
                <w:szCs w:val="20"/>
              </w:rPr>
              <w:lastRenderedPageBreak/>
              <w:t xml:space="preserve">introduced on three bus lanes) Hagley Road West, Walsall </w:t>
            </w:r>
            <w:proofErr w:type="gramStart"/>
            <w:r w:rsidRPr="00287CC0">
              <w:rPr>
                <w:rFonts w:cs="Arial"/>
                <w:color w:val="000000" w:themeColor="text1"/>
                <w:sz w:val="20"/>
                <w:szCs w:val="20"/>
              </w:rPr>
              <w:t>Road</w:t>
            </w:r>
            <w:proofErr w:type="gramEnd"/>
            <w:r w:rsidRPr="00287CC0">
              <w:rPr>
                <w:rFonts w:cs="Arial"/>
                <w:color w:val="000000" w:themeColor="text1"/>
                <w:sz w:val="20"/>
                <w:szCs w:val="20"/>
              </w:rPr>
              <w:t xml:space="preserve"> and New Street</w:t>
            </w:r>
          </w:p>
        </w:tc>
        <w:tc>
          <w:tcPr>
            <w:tcW w:w="1418" w:type="dxa"/>
            <w:tcBorders>
              <w:top w:val="nil"/>
              <w:left w:val="nil"/>
              <w:bottom w:val="single" w:sz="8" w:space="0" w:color="auto"/>
              <w:right w:val="single" w:sz="8" w:space="0" w:color="auto"/>
            </w:tcBorders>
          </w:tcPr>
          <w:p w14:paraId="259FF2ED" w14:textId="3771A8B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lastRenderedPageBreak/>
              <w:t>Traffic Management</w:t>
            </w:r>
          </w:p>
        </w:tc>
        <w:tc>
          <w:tcPr>
            <w:tcW w:w="1559" w:type="dxa"/>
            <w:tcBorders>
              <w:top w:val="nil"/>
              <w:left w:val="nil"/>
              <w:bottom w:val="single" w:sz="8" w:space="0" w:color="auto"/>
              <w:right w:val="single" w:sz="8" w:space="0" w:color="auto"/>
            </w:tcBorders>
          </w:tcPr>
          <w:p w14:paraId="043738E1" w14:textId="720C62F3" w:rsidR="00A01972" w:rsidRPr="00287CC0" w:rsidRDefault="00287CC0"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Strategic highway improvements, </w:t>
            </w:r>
            <w:r w:rsidRPr="00287CC0">
              <w:rPr>
                <w:rFonts w:cs="Arial"/>
                <w:color w:val="000000" w:themeColor="text1"/>
                <w:sz w:val="20"/>
                <w:szCs w:val="20"/>
              </w:rPr>
              <w:lastRenderedPageBreak/>
              <w:t>Re-prioritising road space away from cars, including Access management, Selective vehicle priority, bus priority, high vehicle occupancy lane</w:t>
            </w:r>
          </w:p>
        </w:tc>
        <w:tc>
          <w:tcPr>
            <w:tcW w:w="1134" w:type="dxa"/>
            <w:tcBorders>
              <w:top w:val="nil"/>
              <w:left w:val="nil"/>
              <w:bottom w:val="single" w:sz="8" w:space="0" w:color="auto"/>
              <w:right w:val="single" w:sz="8" w:space="0" w:color="auto"/>
            </w:tcBorders>
          </w:tcPr>
          <w:p w14:paraId="558DCDDA" w14:textId="60E46D0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lastRenderedPageBreak/>
              <w:t>2019</w:t>
            </w:r>
          </w:p>
        </w:tc>
        <w:tc>
          <w:tcPr>
            <w:tcW w:w="1134" w:type="dxa"/>
            <w:tcBorders>
              <w:top w:val="nil"/>
              <w:left w:val="nil"/>
              <w:bottom w:val="single" w:sz="8" w:space="0" w:color="auto"/>
              <w:right w:val="single" w:sz="8" w:space="0" w:color="auto"/>
            </w:tcBorders>
          </w:tcPr>
          <w:p w14:paraId="3C1F144A" w14:textId="36374FC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2032</w:t>
            </w:r>
          </w:p>
        </w:tc>
        <w:tc>
          <w:tcPr>
            <w:tcW w:w="1417" w:type="dxa"/>
            <w:tcBorders>
              <w:top w:val="nil"/>
              <w:left w:val="nil"/>
              <w:bottom w:val="single" w:sz="8" w:space="0" w:color="auto"/>
              <w:right w:val="single" w:sz="8" w:space="0" w:color="auto"/>
            </w:tcBorders>
          </w:tcPr>
          <w:p w14:paraId="0F5A2A89" w14:textId="02FD566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Sandwell MBC, Nation Express </w:t>
            </w:r>
            <w:r w:rsidRPr="00287CC0">
              <w:rPr>
                <w:rFonts w:cs="Arial"/>
                <w:color w:val="000000" w:themeColor="text1"/>
                <w:sz w:val="20"/>
                <w:szCs w:val="20"/>
              </w:rPr>
              <w:lastRenderedPageBreak/>
              <w:t>West Midlands, Transport for West Midlands</w:t>
            </w:r>
          </w:p>
        </w:tc>
        <w:tc>
          <w:tcPr>
            <w:tcW w:w="1276" w:type="dxa"/>
            <w:tcBorders>
              <w:top w:val="nil"/>
              <w:left w:val="nil"/>
              <w:bottom w:val="single" w:sz="8" w:space="0" w:color="auto"/>
              <w:right w:val="single" w:sz="8" w:space="0" w:color="auto"/>
            </w:tcBorders>
          </w:tcPr>
          <w:p w14:paraId="111E8078" w14:textId="4BE8423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lastRenderedPageBreak/>
              <w:t>Sandwell MBC</w:t>
            </w:r>
          </w:p>
        </w:tc>
        <w:tc>
          <w:tcPr>
            <w:tcW w:w="850" w:type="dxa"/>
            <w:tcBorders>
              <w:top w:val="nil"/>
              <w:left w:val="nil"/>
              <w:bottom w:val="single" w:sz="8" w:space="0" w:color="auto"/>
              <w:right w:val="single" w:sz="8" w:space="0" w:color="auto"/>
            </w:tcBorders>
          </w:tcPr>
          <w:p w14:paraId="5A3345FF" w14:textId="284257C3"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7C112FA2" w14:textId="142D9B6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3A5D5E8D" w14:textId="34AF5D7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£500k - £1 million</w:t>
            </w:r>
          </w:p>
        </w:tc>
        <w:tc>
          <w:tcPr>
            <w:tcW w:w="1559" w:type="dxa"/>
            <w:tcBorders>
              <w:top w:val="nil"/>
              <w:left w:val="nil"/>
              <w:bottom w:val="single" w:sz="8" w:space="0" w:color="auto"/>
              <w:right w:val="single" w:sz="8" w:space="0" w:color="auto"/>
            </w:tcBorders>
          </w:tcPr>
          <w:p w14:paraId="2B011513" w14:textId="46A0732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Completed</w:t>
            </w:r>
          </w:p>
        </w:tc>
        <w:tc>
          <w:tcPr>
            <w:tcW w:w="2268" w:type="dxa"/>
            <w:tcBorders>
              <w:top w:val="nil"/>
              <w:left w:val="nil"/>
              <w:bottom w:val="single" w:sz="8" w:space="0" w:color="auto"/>
              <w:right w:val="single" w:sz="8" w:space="0" w:color="auto"/>
            </w:tcBorders>
          </w:tcPr>
          <w:p w14:paraId="6392492D" w14:textId="146F1E8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Reduction in bus idling waiting to pull out, stuck in traffic (~1%)</w:t>
            </w:r>
          </w:p>
        </w:tc>
        <w:tc>
          <w:tcPr>
            <w:tcW w:w="1701" w:type="dxa"/>
            <w:tcBorders>
              <w:top w:val="nil"/>
              <w:left w:val="nil"/>
              <w:bottom w:val="single" w:sz="8" w:space="0" w:color="auto"/>
              <w:right w:val="single" w:sz="8" w:space="0" w:color="auto"/>
            </w:tcBorders>
          </w:tcPr>
          <w:p w14:paraId="7E0E23ED" w14:textId="05F2D5B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Increased public transport patronage</w:t>
            </w:r>
          </w:p>
        </w:tc>
        <w:tc>
          <w:tcPr>
            <w:tcW w:w="1701" w:type="dxa"/>
            <w:tcBorders>
              <w:top w:val="nil"/>
              <w:left w:val="nil"/>
              <w:bottom w:val="single" w:sz="8" w:space="0" w:color="auto"/>
              <w:right w:val="single" w:sz="8" w:space="0" w:color="auto"/>
            </w:tcBorders>
          </w:tcPr>
          <w:p w14:paraId="7F854077" w14:textId="4FFDC1E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Completed - enforcement cameras in use</w:t>
            </w:r>
          </w:p>
        </w:tc>
        <w:tc>
          <w:tcPr>
            <w:tcW w:w="1979" w:type="dxa"/>
            <w:tcBorders>
              <w:top w:val="nil"/>
              <w:left w:val="nil"/>
              <w:bottom w:val="single" w:sz="8" w:space="0" w:color="auto"/>
              <w:right w:val="single" w:sz="8" w:space="0" w:color="auto"/>
            </w:tcBorders>
          </w:tcPr>
          <w:p w14:paraId="360721B9" w14:textId="5505388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Improvement in bus service timetabling reliability, </w:t>
            </w:r>
            <w:r w:rsidRPr="00287CC0">
              <w:rPr>
                <w:rFonts w:cs="Arial"/>
                <w:color w:val="000000" w:themeColor="text1"/>
                <w:sz w:val="20"/>
                <w:szCs w:val="20"/>
              </w:rPr>
              <w:lastRenderedPageBreak/>
              <w:t>encourages alternative to private vehicles.</w:t>
            </w:r>
          </w:p>
        </w:tc>
      </w:tr>
      <w:tr w:rsidR="006127A8" w14:paraId="7FD54B89"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5D3B81EA" w14:textId="44574D71"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lastRenderedPageBreak/>
              <w:t>28</w:t>
            </w:r>
          </w:p>
        </w:tc>
        <w:tc>
          <w:tcPr>
            <w:tcW w:w="1559" w:type="dxa"/>
            <w:tcBorders>
              <w:top w:val="nil"/>
              <w:left w:val="nil"/>
              <w:bottom w:val="single" w:sz="8" w:space="0" w:color="auto"/>
              <w:right w:val="single" w:sz="8" w:space="0" w:color="auto"/>
            </w:tcBorders>
          </w:tcPr>
          <w:p w14:paraId="4EF3D63C" w14:textId="6442C82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Promotion of cycling</w:t>
            </w:r>
          </w:p>
        </w:tc>
        <w:tc>
          <w:tcPr>
            <w:tcW w:w="1418" w:type="dxa"/>
            <w:tcBorders>
              <w:top w:val="nil"/>
              <w:left w:val="nil"/>
              <w:bottom w:val="single" w:sz="8" w:space="0" w:color="auto"/>
              <w:right w:val="single" w:sz="8" w:space="0" w:color="auto"/>
            </w:tcBorders>
          </w:tcPr>
          <w:p w14:paraId="7B6E88AC" w14:textId="71068EA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Travel Alternatives</w:t>
            </w:r>
          </w:p>
        </w:tc>
        <w:tc>
          <w:tcPr>
            <w:tcW w:w="1559" w:type="dxa"/>
            <w:tcBorders>
              <w:top w:val="nil"/>
              <w:left w:val="nil"/>
              <w:bottom w:val="single" w:sz="8" w:space="0" w:color="auto"/>
              <w:right w:val="single" w:sz="8" w:space="0" w:color="auto"/>
            </w:tcBorders>
          </w:tcPr>
          <w:p w14:paraId="5A7E1642" w14:textId="239ADBB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Promotion of cycling</w:t>
            </w:r>
          </w:p>
        </w:tc>
        <w:tc>
          <w:tcPr>
            <w:tcW w:w="1134" w:type="dxa"/>
            <w:tcBorders>
              <w:top w:val="nil"/>
              <w:left w:val="nil"/>
              <w:bottom w:val="single" w:sz="8" w:space="0" w:color="auto"/>
              <w:right w:val="single" w:sz="8" w:space="0" w:color="auto"/>
            </w:tcBorders>
          </w:tcPr>
          <w:p w14:paraId="3228D1D8" w14:textId="06EB762A"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2010</w:t>
            </w:r>
          </w:p>
        </w:tc>
        <w:tc>
          <w:tcPr>
            <w:tcW w:w="1134" w:type="dxa"/>
            <w:tcBorders>
              <w:top w:val="nil"/>
              <w:left w:val="nil"/>
              <w:bottom w:val="single" w:sz="8" w:space="0" w:color="auto"/>
              <w:right w:val="single" w:sz="8" w:space="0" w:color="auto"/>
            </w:tcBorders>
          </w:tcPr>
          <w:p w14:paraId="63072C93" w14:textId="1220E0B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2030</w:t>
            </w:r>
          </w:p>
        </w:tc>
        <w:tc>
          <w:tcPr>
            <w:tcW w:w="1417" w:type="dxa"/>
            <w:tcBorders>
              <w:top w:val="nil"/>
              <w:left w:val="nil"/>
              <w:bottom w:val="single" w:sz="8" w:space="0" w:color="auto"/>
              <w:right w:val="single" w:sz="8" w:space="0" w:color="auto"/>
            </w:tcBorders>
          </w:tcPr>
          <w:p w14:paraId="2545ECD4" w14:textId="1259431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069B4A4D" w14:textId="057094B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 Transport for West Midlands</w:t>
            </w:r>
          </w:p>
        </w:tc>
        <w:tc>
          <w:tcPr>
            <w:tcW w:w="850" w:type="dxa"/>
            <w:tcBorders>
              <w:top w:val="nil"/>
              <w:left w:val="nil"/>
              <w:bottom w:val="single" w:sz="8" w:space="0" w:color="auto"/>
              <w:right w:val="single" w:sz="8" w:space="0" w:color="auto"/>
            </w:tcBorders>
          </w:tcPr>
          <w:p w14:paraId="0E7E11D1" w14:textId="4B05060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157E27FD" w14:textId="1AC4BEB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Funded</w:t>
            </w:r>
          </w:p>
        </w:tc>
        <w:tc>
          <w:tcPr>
            <w:tcW w:w="993" w:type="dxa"/>
            <w:tcBorders>
              <w:top w:val="nil"/>
              <w:left w:val="nil"/>
              <w:bottom w:val="single" w:sz="8" w:space="0" w:color="auto"/>
              <w:right w:val="single" w:sz="8" w:space="0" w:color="auto"/>
            </w:tcBorders>
          </w:tcPr>
          <w:p w14:paraId="23D0DD11" w14:textId="08D6391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£50k - £100k</w:t>
            </w:r>
          </w:p>
        </w:tc>
        <w:tc>
          <w:tcPr>
            <w:tcW w:w="1559" w:type="dxa"/>
            <w:tcBorders>
              <w:top w:val="nil"/>
              <w:left w:val="nil"/>
              <w:bottom w:val="single" w:sz="8" w:space="0" w:color="auto"/>
              <w:right w:val="single" w:sz="8" w:space="0" w:color="auto"/>
            </w:tcBorders>
          </w:tcPr>
          <w:p w14:paraId="1EBDABF2" w14:textId="1D591EC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Implementation</w:t>
            </w:r>
          </w:p>
        </w:tc>
        <w:tc>
          <w:tcPr>
            <w:tcW w:w="2268" w:type="dxa"/>
            <w:tcBorders>
              <w:top w:val="nil"/>
              <w:left w:val="nil"/>
              <w:bottom w:val="single" w:sz="8" w:space="0" w:color="auto"/>
              <w:right w:val="single" w:sz="8" w:space="0" w:color="auto"/>
            </w:tcBorders>
          </w:tcPr>
          <w:p w14:paraId="6D7A236D" w14:textId="7EFF19C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2.5</w:t>
            </w:r>
            <w:r w:rsidRPr="00287CC0">
              <w:rPr>
                <w:rFonts w:cs="Arial"/>
                <w:color w:val="000000" w:themeColor="text1"/>
                <w:sz w:val="20"/>
                <w:szCs w:val="20"/>
              </w:rPr>
              <w:t xml:space="preserve"> (&lt;0.1%)</w:t>
            </w:r>
          </w:p>
        </w:tc>
        <w:tc>
          <w:tcPr>
            <w:tcW w:w="1701" w:type="dxa"/>
            <w:tcBorders>
              <w:top w:val="nil"/>
              <w:left w:val="nil"/>
              <w:bottom w:val="single" w:sz="8" w:space="0" w:color="auto"/>
              <w:right w:val="single" w:sz="8" w:space="0" w:color="auto"/>
            </w:tcBorders>
          </w:tcPr>
          <w:p w14:paraId="01ADF580" w14:textId="1B8BC9F2"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Increased uptake of cycling as alternative to car. Sandwell Travel Surveys and uptake of learn to ride and led ride sessions.</w:t>
            </w:r>
          </w:p>
        </w:tc>
        <w:tc>
          <w:tcPr>
            <w:tcW w:w="1701" w:type="dxa"/>
            <w:tcBorders>
              <w:top w:val="nil"/>
              <w:left w:val="nil"/>
              <w:bottom w:val="single" w:sz="8" w:space="0" w:color="auto"/>
              <w:right w:val="single" w:sz="8" w:space="0" w:color="auto"/>
            </w:tcBorders>
          </w:tcPr>
          <w:p w14:paraId="09AFEE5E" w14:textId="5CCF11A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Local Cycling and Walking Infrastructure Plan (LCWIP) approved in 2019 and Active Travel Fund provided. Public Health appointment of a British Cycling - Cycling Activator (early 2022) and Active Travel Officer (end of 2022)</w:t>
            </w:r>
          </w:p>
        </w:tc>
        <w:tc>
          <w:tcPr>
            <w:tcW w:w="1979" w:type="dxa"/>
            <w:tcBorders>
              <w:top w:val="nil"/>
              <w:left w:val="nil"/>
              <w:bottom w:val="single" w:sz="8" w:space="0" w:color="auto"/>
              <w:right w:val="single" w:sz="8" w:space="0" w:color="auto"/>
            </w:tcBorders>
          </w:tcPr>
          <w:p w14:paraId="3D584ED6" w14:textId="0EE5B54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Cycling Activator and Active Travel Officer posts are temporary so future funding uncertain.</w:t>
            </w:r>
          </w:p>
        </w:tc>
      </w:tr>
      <w:tr w:rsidR="006127A8" w14:paraId="6AB5B7E7"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8" w:space="0" w:color="auto"/>
              <w:right w:val="single" w:sz="8" w:space="0" w:color="auto"/>
            </w:tcBorders>
            <w:shd w:val="clear" w:color="000000" w:fill="CBE9D3"/>
          </w:tcPr>
          <w:p w14:paraId="369CB87E" w14:textId="1D680457"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29</w:t>
            </w:r>
          </w:p>
        </w:tc>
        <w:tc>
          <w:tcPr>
            <w:tcW w:w="1559" w:type="dxa"/>
            <w:tcBorders>
              <w:top w:val="nil"/>
              <w:left w:val="nil"/>
              <w:bottom w:val="single" w:sz="8" w:space="0" w:color="auto"/>
              <w:right w:val="single" w:sz="8" w:space="0" w:color="auto"/>
            </w:tcBorders>
          </w:tcPr>
          <w:p w14:paraId="355E8EF8" w14:textId="3A7B432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Options appraisal of introducing a taxi/private hire vehicle emissions policy </w:t>
            </w:r>
          </w:p>
        </w:tc>
        <w:tc>
          <w:tcPr>
            <w:tcW w:w="1418" w:type="dxa"/>
            <w:tcBorders>
              <w:top w:val="nil"/>
              <w:left w:val="nil"/>
              <w:bottom w:val="single" w:sz="8" w:space="0" w:color="auto"/>
              <w:right w:val="single" w:sz="8" w:space="0" w:color="auto"/>
            </w:tcBorders>
          </w:tcPr>
          <w:p w14:paraId="079F87BB" w14:textId="25CB8523"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Promoting Low Emission Transport</w:t>
            </w:r>
          </w:p>
        </w:tc>
        <w:tc>
          <w:tcPr>
            <w:tcW w:w="1559" w:type="dxa"/>
            <w:tcBorders>
              <w:top w:val="nil"/>
              <w:left w:val="nil"/>
              <w:bottom w:val="single" w:sz="8" w:space="0" w:color="auto"/>
              <w:right w:val="single" w:sz="8" w:space="0" w:color="auto"/>
            </w:tcBorders>
          </w:tcPr>
          <w:p w14:paraId="0E26B6ED" w14:textId="0BBF470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Taxi Licensing conditions</w:t>
            </w:r>
          </w:p>
        </w:tc>
        <w:tc>
          <w:tcPr>
            <w:tcW w:w="1134" w:type="dxa"/>
            <w:tcBorders>
              <w:top w:val="nil"/>
              <w:left w:val="nil"/>
              <w:bottom w:val="single" w:sz="8" w:space="0" w:color="auto"/>
              <w:right w:val="single" w:sz="8" w:space="0" w:color="auto"/>
            </w:tcBorders>
          </w:tcPr>
          <w:p w14:paraId="7E445917" w14:textId="441419E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2023</w:t>
            </w:r>
          </w:p>
        </w:tc>
        <w:tc>
          <w:tcPr>
            <w:tcW w:w="1134" w:type="dxa"/>
            <w:tcBorders>
              <w:top w:val="nil"/>
              <w:left w:val="nil"/>
              <w:bottom w:val="single" w:sz="8" w:space="0" w:color="auto"/>
              <w:right w:val="single" w:sz="8" w:space="0" w:color="auto"/>
            </w:tcBorders>
          </w:tcPr>
          <w:p w14:paraId="1F1AD400" w14:textId="523193C5"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2026</w:t>
            </w:r>
          </w:p>
        </w:tc>
        <w:tc>
          <w:tcPr>
            <w:tcW w:w="1417" w:type="dxa"/>
            <w:tcBorders>
              <w:top w:val="nil"/>
              <w:left w:val="nil"/>
              <w:bottom w:val="single" w:sz="8" w:space="0" w:color="auto"/>
              <w:right w:val="single" w:sz="8" w:space="0" w:color="auto"/>
            </w:tcBorders>
          </w:tcPr>
          <w:p w14:paraId="6343B53A" w14:textId="52FECDE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1276" w:type="dxa"/>
            <w:tcBorders>
              <w:top w:val="nil"/>
              <w:left w:val="nil"/>
              <w:bottom w:val="single" w:sz="8" w:space="0" w:color="auto"/>
              <w:right w:val="single" w:sz="8" w:space="0" w:color="auto"/>
            </w:tcBorders>
          </w:tcPr>
          <w:p w14:paraId="378C58DF" w14:textId="142DC88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850" w:type="dxa"/>
            <w:tcBorders>
              <w:top w:val="nil"/>
              <w:left w:val="nil"/>
              <w:bottom w:val="single" w:sz="8" w:space="0" w:color="auto"/>
              <w:right w:val="single" w:sz="8" w:space="0" w:color="auto"/>
            </w:tcBorders>
          </w:tcPr>
          <w:p w14:paraId="1E3A44F2" w14:textId="3B72799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8" w:space="0" w:color="auto"/>
              <w:right w:val="single" w:sz="8" w:space="0" w:color="auto"/>
            </w:tcBorders>
          </w:tcPr>
          <w:p w14:paraId="3C73BAE7" w14:textId="31AFAFE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Not funded</w:t>
            </w:r>
          </w:p>
        </w:tc>
        <w:tc>
          <w:tcPr>
            <w:tcW w:w="993" w:type="dxa"/>
            <w:tcBorders>
              <w:top w:val="nil"/>
              <w:left w:val="nil"/>
              <w:bottom w:val="single" w:sz="8" w:space="0" w:color="auto"/>
              <w:right w:val="single" w:sz="8" w:space="0" w:color="auto"/>
            </w:tcBorders>
          </w:tcPr>
          <w:p w14:paraId="3ED5F23B" w14:textId="3BFC4281"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&lt; £10k</w:t>
            </w:r>
          </w:p>
        </w:tc>
        <w:tc>
          <w:tcPr>
            <w:tcW w:w="1559" w:type="dxa"/>
            <w:tcBorders>
              <w:top w:val="nil"/>
              <w:left w:val="nil"/>
              <w:bottom w:val="single" w:sz="8" w:space="0" w:color="auto"/>
              <w:right w:val="single" w:sz="8" w:space="0" w:color="auto"/>
            </w:tcBorders>
          </w:tcPr>
          <w:p w14:paraId="30BA91C2" w14:textId="579025E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Planning</w:t>
            </w:r>
          </w:p>
        </w:tc>
        <w:tc>
          <w:tcPr>
            <w:tcW w:w="2268" w:type="dxa"/>
            <w:tcBorders>
              <w:top w:val="nil"/>
              <w:left w:val="nil"/>
              <w:bottom w:val="single" w:sz="8" w:space="0" w:color="auto"/>
              <w:right w:val="single" w:sz="8" w:space="0" w:color="auto"/>
            </w:tcBorders>
          </w:tcPr>
          <w:p w14:paraId="00768E88" w14:textId="500BF7D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Reduced tailpipe emissions of NO2 and PM</w:t>
            </w:r>
            <w:r w:rsidRPr="00ED1016">
              <w:rPr>
                <w:rFonts w:cs="Arial"/>
                <w:color w:val="000000" w:themeColor="text1"/>
                <w:sz w:val="20"/>
                <w:szCs w:val="20"/>
                <w:vertAlign w:val="subscript"/>
              </w:rPr>
              <w:t>2.5</w:t>
            </w:r>
            <w:r w:rsidRPr="00287CC0">
              <w:rPr>
                <w:rFonts w:cs="Arial"/>
                <w:color w:val="000000" w:themeColor="text1"/>
                <w:sz w:val="20"/>
                <w:szCs w:val="20"/>
              </w:rPr>
              <w:t xml:space="preserve"> (&lt;0.1%)</w:t>
            </w:r>
          </w:p>
        </w:tc>
        <w:tc>
          <w:tcPr>
            <w:tcW w:w="1701" w:type="dxa"/>
            <w:tcBorders>
              <w:top w:val="nil"/>
              <w:left w:val="nil"/>
              <w:bottom w:val="single" w:sz="8" w:space="0" w:color="auto"/>
              <w:right w:val="single" w:sz="8" w:space="0" w:color="auto"/>
            </w:tcBorders>
          </w:tcPr>
          <w:p w14:paraId="5F469CB8" w14:textId="7630183F" w:rsidR="00A01972" w:rsidRPr="005E1465"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E1465">
              <w:rPr>
                <w:rFonts w:cs="Arial"/>
                <w:sz w:val="20"/>
                <w:szCs w:val="20"/>
              </w:rPr>
              <w:t>Vehicles only licensed that meet minimum emissions standard</w:t>
            </w:r>
          </w:p>
        </w:tc>
        <w:tc>
          <w:tcPr>
            <w:tcW w:w="1701" w:type="dxa"/>
            <w:tcBorders>
              <w:top w:val="nil"/>
              <w:left w:val="nil"/>
              <w:bottom w:val="single" w:sz="8" w:space="0" w:color="auto"/>
              <w:right w:val="single" w:sz="8" w:space="0" w:color="auto"/>
            </w:tcBorders>
          </w:tcPr>
          <w:p w14:paraId="32F72A38" w14:textId="2E1F0F9D" w:rsidR="00A01972" w:rsidRPr="005E1465"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E1465">
              <w:rPr>
                <w:rFonts w:cs="Arial"/>
                <w:sz w:val="20"/>
                <w:szCs w:val="20"/>
              </w:rPr>
              <w:t>In very early stages, will be an extensive process involved to bring about any new policy, including consultation with the public and taxi drivers.</w:t>
            </w:r>
          </w:p>
        </w:tc>
        <w:tc>
          <w:tcPr>
            <w:tcW w:w="1979" w:type="dxa"/>
            <w:tcBorders>
              <w:top w:val="nil"/>
              <w:left w:val="nil"/>
              <w:bottom w:val="single" w:sz="8" w:space="0" w:color="auto"/>
              <w:right w:val="single" w:sz="8" w:space="0" w:color="auto"/>
            </w:tcBorders>
          </w:tcPr>
          <w:p w14:paraId="4F1B7072" w14:textId="78A6D512" w:rsidR="00A01972" w:rsidRPr="005E1465"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E1465">
              <w:rPr>
                <w:rFonts w:cs="Arial"/>
                <w:sz w:val="20"/>
                <w:szCs w:val="20"/>
              </w:rPr>
              <w:t> </w:t>
            </w:r>
          </w:p>
        </w:tc>
      </w:tr>
      <w:tr w:rsidR="00691FB5" w14:paraId="1401357C"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nil"/>
              <w:left w:val="single" w:sz="8" w:space="0" w:color="auto"/>
              <w:bottom w:val="single" w:sz="4" w:space="0" w:color="auto"/>
              <w:right w:val="single" w:sz="8" w:space="0" w:color="auto"/>
            </w:tcBorders>
            <w:shd w:val="clear" w:color="000000" w:fill="CBE9D3"/>
          </w:tcPr>
          <w:p w14:paraId="2773DD39" w14:textId="334907FB" w:rsidR="00A01972" w:rsidRPr="00287CC0" w:rsidRDefault="00A01972" w:rsidP="00A01972">
            <w:pPr>
              <w:spacing w:before="0" w:after="0" w:line="240" w:lineRule="auto"/>
              <w:rPr>
                <w:color w:val="000000" w:themeColor="text1"/>
                <w:sz w:val="16"/>
                <w:szCs w:val="16"/>
              </w:rPr>
            </w:pPr>
            <w:r w:rsidRPr="00287CC0">
              <w:rPr>
                <w:rFonts w:cs="Arial"/>
                <w:color w:val="000000" w:themeColor="text1"/>
                <w:sz w:val="20"/>
                <w:szCs w:val="20"/>
              </w:rPr>
              <w:t>30</w:t>
            </w:r>
          </w:p>
        </w:tc>
        <w:tc>
          <w:tcPr>
            <w:tcW w:w="1559" w:type="dxa"/>
            <w:tcBorders>
              <w:top w:val="nil"/>
              <w:left w:val="nil"/>
              <w:bottom w:val="single" w:sz="4" w:space="0" w:color="auto"/>
              <w:right w:val="single" w:sz="8" w:space="0" w:color="auto"/>
            </w:tcBorders>
          </w:tcPr>
          <w:p w14:paraId="22FA962C" w14:textId="13C3E627"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Use of s.106 funds to model impact on air quality of a 40 to 30mph speed reduction on All Saints Way, West Bromwich</w:t>
            </w:r>
          </w:p>
        </w:tc>
        <w:tc>
          <w:tcPr>
            <w:tcW w:w="1418" w:type="dxa"/>
            <w:tcBorders>
              <w:top w:val="nil"/>
              <w:left w:val="nil"/>
              <w:bottom w:val="single" w:sz="4" w:space="0" w:color="auto"/>
              <w:right w:val="single" w:sz="8" w:space="0" w:color="auto"/>
            </w:tcBorders>
          </w:tcPr>
          <w:p w14:paraId="025FCDE3" w14:textId="5D6121F6"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Traffic Management</w:t>
            </w:r>
          </w:p>
        </w:tc>
        <w:tc>
          <w:tcPr>
            <w:tcW w:w="1559" w:type="dxa"/>
            <w:tcBorders>
              <w:top w:val="nil"/>
              <w:left w:val="nil"/>
              <w:bottom w:val="single" w:sz="4" w:space="0" w:color="auto"/>
              <w:right w:val="single" w:sz="8" w:space="0" w:color="auto"/>
            </w:tcBorders>
          </w:tcPr>
          <w:p w14:paraId="76A151BC" w14:textId="77777777" w:rsidR="003B3B17" w:rsidRPr="00287CC0" w:rsidRDefault="003B3B17" w:rsidP="003B3B17">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87CC0">
              <w:rPr>
                <w:color w:val="000000" w:themeColor="text1"/>
                <w:sz w:val="20"/>
                <w:szCs w:val="20"/>
              </w:rPr>
              <w:t>Reduction of speed limits, 20mph zones</w:t>
            </w:r>
          </w:p>
          <w:p w14:paraId="306A1DE9" w14:textId="7DA3858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1134" w:type="dxa"/>
            <w:tcBorders>
              <w:top w:val="nil"/>
              <w:left w:val="nil"/>
              <w:bottom w:val="single" w:sz="4" w:space="0" w:color="auto"/>
              <w:right w:val="single" w:sz="8" w:space="0" w:color="auto"/>
            </w:tcBorders>
          </w:tcPr>
          <w:p w14:paraId="720A4012" w14:textId="02A36A4B"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2023</w:t>
            </w:r>
          </w:p>
        </w:tc>
        <w:tc>
          <w:tcPr>
            <w:tcW w:w="1134" w:type="dxa"/>
            <w:tcBorders>
              <w:top w:val="nil"/>
              <w:left w:val="nil"/>
              <w:bottom w:val="single" w:sz="4" w:space="0" w:color="auto"/>
              <w:right w:val="single" w:sz="8" w:space="0" w:color="auto"/>
            </w:tcBorders>
          </w:tcPr>
          <w:p w14:paraId="0E48EDE0" w14:textId="52316A54"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2024</w:t>
            </w:r>
          </w:p>
        </w:tc>
        <w:tc>
          <w:tcPr>
            <w:tcW w:w="1417" w:type="dxa"/>
            <w:tcBorders>
              <w:top w:val="nil"/>
              <w:left w:val="nil"/>
              <w:bottom w:val="single" w:sz="4" w:space="0" w:color="auto"/>
              <w:right w:val="single" w:sz="8" w:space="0" w:color="auto"/>
            </w:tcBorders>
          </w:tcPr>
          <w:p w14:paraId="1EDA5D41" w14:textId="4CC9035E"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1276" w:type="dxa"/>
            <w:tcBorders>
              <w:top w:val="nil"/>
              <w:left w:val="nil"/>
              <w:bottom w:val="single" w:sz="4" w:space="0" w:color="auto"/>
              <w:right w:val="single" w:sz="8" w:space="0" w:color="auto"/>
            </w:tcBorders>
          </w:tcPr>
          <w:p w14:paraId="3A3846E7" w14:textId="5692F86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Sandwell MBC</w:t>
            </w:r>
          </w:p>
        </w:tc>
        <w:tc>
          <w:tcPr>
            <w:tcW w:w="850" w:type="dxa"/>
            <w:tcBorders>
              <w:top w:val="nil"/>
              <w:left w:val="nil"/>
              <w:bottom w:val="single" w:sz="4" w:space="0" w:color="auto"/>
              <w:right w:val="single" w:sz="8" w:space="0" w:color="auto"/>
            </w:tcBorders>
          </w:tcPr>
          <w:p w14:paraId="1C04DFEA" w14:textId="5F4F62CD"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NO</w:t>
            </w:r>
          </w:p>
        </w:tc>
        <w:tc>
          <w:tcPr>
            <w:tcW w:w="992" w:type="dxa"/>
            <w:tcBorders>
              <w:top w:val="nil"/>
              <w:left w:val="nil"/>
              <w:bottom w:val="single" w:sz="4" w:space="0" w:color="auto"/>
              <w:right w:val="single" w:sz="8" w:space="0" w:color="auto"/>
            </w:tcBorders>
          </w:tcPr>
          <w:p w14:paraId="020EDF3D" w14:textId="038E29D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Funded</w:t>
            </w:r>
          </w:p>
        </w:tc>
        <w:tc>
          <w:tcPr>
            <w:tcW w:w="993" w:type="dxa"/>
            <w:tcBorders>
              <w:top w:val="nil"/>
              <w:left w:val="nil"/>
              <w:bottom w:val="single" w:sz="4" w:space="0" w:color="auto"/>
              <w:right w:val="single" w:sz="8" w:space="0" w:color="auto"/>
            </w:tcBorders>
          </w:tcPr>
          <w:p w14:paraId="0F96E8BA" w14:textId="7FE7EF00"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£10k - 50k</w:t>
            </w:r>
          </w:p>
        </w:tc>
        <w:tc>
          <w:tcPr>
            <w:tcW w:w="1559" w:type="dxa"/>
            <w:tcBorders>
              <w:top w:val="nil"/>
              <w:left w:val="nil"/>
              <w:bottom w:val="single" w:sz="4" w:space="0" w:color="auto"/>
              <w:right w:val="single" w:sz="8" w:space="0" w:color="auto"/>
            </w:tcBorders>
          </w:tcPr>
          <w:p w14:paraId="2B6AD894" w14:textId="7FC8C14A"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Completed</w:t>
            </w:r>
          </w:p>
        </w:tc>
        <w:tc>
          <w:tcPr>
            <w:tcW w:w="2268" w:type="dxa"/>
            <w:tcBorders>
              <w:top w:val="nil"/>
              <w:left w:val="nil"/>
              <w:bottom w:val="single" w:sz="4" w:space="0" w:color="auto"/>
              <w:right w:val="single" w:sz="8" w:space="0" w:color="auto"/>
            </w:tcBorders>
          </w:tcPr>
          <w:p w14:paraId="3D03684D" w14:textId="53AC4278"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A reduction of annual mean roadside NO2 concentrations between 0.1 and 1.6 μg/m³ could be achieved by 2027 if speed reduction was implemented.</w:t>
            </w:r>
          </w:p>
        </w:tc>
        <w:tc>
          <w:tcPr>
            <w:tcW w:w="1701" w:type="dxa"/>
            <w:tcBorders>
              <w:top w:val="nil"/>
              <w:left w:val="nil"/>
              <w:bottom w:val="single" w:sz="4" w:space="0" w:color="auto"/>
              <w:right w:val="single" w:sz="8" w:space="0" w:color="auto"/>
            </w:tcBorders>
          </w:tcPr>
          <w:p w14:paraId="46C53733" w14:textId="127EE8E9"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Monitored levels of NO2 along All Saints Way</w:t>
            </w:r>
          </w:p>
        </w:tc>
        <w:tc>
          <w:tcPr>
            <w:tcW w:w="1701" w:type="dxa"/>
            <w:tcBorders>
              <w:top w:val="nil"/>
              <w:left w:val="nil"/>
              <w:bottom w:val="single" w:sz="4" w:space="0" w:color="auto"/>
              <w:right w:val="single" w:sz="8" w:space="0" w:color="auto"/>
            </w:tcBorders>
          </w:tcPr>
          <w:p w14:paraId="16E38894" w14:textId="1A5D357F" w:rsidR="00A01972" w:rsidRPr="00287CC0" w:rsidRDefault="00A01972" w:rsidP="00A01972">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87CC0">
              <w:rPr>
                <w:rFonts w:cs="Arial"/>
                <w:color w:val="000000" w:themeColor="text1"/>
                <w:sz w:val="20"/>
                <w:szCs w:val="20"/>
              </w:rPr>
              <w:t xml:space="preserve">The </w:t>
            </w:r>
            <w:r w:rsidR="00AC328A" w:rsidRPr="00287CC0">
              <w:rPr>
                <w:rFonts w:cs="Arial"/>
                <w:color w:val="000000" w:themeColor="text1"/>
                <w:sz w:val="20"/>
                <w:szCs w:val="20"/>
              </w:rPr>
              <w:t>feasibility</w:t>
            </w:r>
            <w:r w:rsidRPr="00287CC0">
              <w:rPr>
                <w:rFonts w:cs="Arial"/>
                <w:color w:val="000000" w:themeColor="text1"/>
                <w:sz w:val="20"/>
                <w:szCs w:val="20"/>
              </w:rPr>
              <w:t xml:space="preserve"> of </w:t>
            </w:r>
            <w:r w:rsidR="00AC328A" w:rsidRPr="00287CC0">
              <w:rPr>
                <w:rFonts w:cs="Arial"/>
                <w:color w:val="000000" w:themeColor="text1"/>
                <w:sz w:val="20"/>
                <w:szCs w:val="20"/>
              </w:rPr>
              <w:t>implementing</w:t>
            </w:r>
            <w:r w:rsidRPr="00287CC0">
              <w:rPr>
                <w:rFonts w:cs="Arial"/>
                <w:color w:val="000000" w:themeColor="text1"/>
                <w:sz w:val="20"/>
                <w:szCs w:val="20"/>
              </w:rPr>
              <w:t xml:space="preserve"> a real</w:t>
            </w:r>
            <w:r w:rsidR="00287CC0" w:rsidRPr="00287CC0">
              <w:rPr>
                <w:rFonts w:cs="Arial"/>
                <w:color w:val="000000" w:themeColor="text1"/>
                <w:sz w:val="20"/>
                <w:szCs w:val="20"/>
              </w:rPr>
              <w:t>-</w:t>
            </w:r>
            <w:r w:rsidRPr="00287CC0">
              <w:rPr>
                <w:rFonts w:cs="Arial"/>
                <w:color w:val="000000" w:themeColor="text1"/>
                <w:sz w:val="20"/>
                <w:szCs w:val="20"/>
              </w:rPr>
              <w:t xml:space="preserve">world speed reduction need to be considered by </w:t>
            </w:r>
            <w:r w:rsidR="003B3B17" w:rsidRPr="00287CC0">
              <w:rPr>
                <w:rFonts w:cs="Arial"/>
                <w:color w:val="000000" w:themeColor="text1"/>
                <w:sz w:val="20"/>
                <w:szCs w:val="20"/>
              </w:rPr>
              <w:t>the Highways</w:t>
            </w:r>
            <w:r w:rsidRPr="00287CC0">
              <w:rPr>
                <w:rFonts w:cs="Arial"/>
                <w:color w:val="000000" w:themeColor="text1"/>
                <w:sz w:val="20"/>
                <w:szCs w:val="20"/>
              </w:rPr>
              <w:t xml:space="preserve"> Team </w:t>
            </w:r>
          </w:p>
        </w:tc>
        <w:tc>
          <w:tcPr>
            <w:tcW w:w="1979" w:type="dxa"/>
            <w:tcBorders>
              <w:top w:val="nil"/>
              <w:left w:val="nil"/>
              <w:bottom w:val="single" w:sz="4" w:space="0" w:color="auto"/>
              <w:right w:val="single" w:sz="8" w:space="0" w:color="auto"/>
            </w:tcBorders>
          </w:tcPr>
          <w:p w14:paraId="31FB6291" w14:textId="344834E8" w:rsidR="00A01972" w:rsidRPr="005E1465" w:rsidRDefault="00B34E27" w:rsidP="00A01972">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5E1465">
              <w:rPr>
                <w:rFonts w:cs="Arial"/>
                <w:sz w:val="20"/>
                <w:szCs w:val="20"/>
              </w:rPr>
              <w:t xml:space="preserve">Copy of the report is available at </w:t>
            </w:r>
            <w:hyperlink r:id="rId64" w:history="1">
              <w:r w:rsidRPr="005E1465">
                <w:rPr>
                  <w:rStyle w:val="Hyperlink"/>
                  <w:rFonts w:cs="Arial"/>
                  <w:color w:val="auto"/>
                  <w:sz w:val="20"/>
                  <w:szCs w:val="20"/>
                </w:rPr>
                <w:t>https://www.sandwell.gov.uk/downloads/file/2595/all-saints-way-a4031-modelled-impact-of-speed-reduction-on-air-quality</w:t>
              </w:r>
            </w:hyperlink>
            <w:r w:rsidRPr="005E1465">
              <w:rPr>
                <w:rFonts w:cs="Arial"/>
                <w:sz w:val="20"/>
                <w:szCs w:val="20"/>
              </w:rPr>
              <w:t xml:space="preserve">  </w:t>
            </w:r>
          </w:p>
        </w:tc>
      </w:tr>
      <w:tr w:rsidR="00C70931" w14:paraId="1C64B089" w14:textId="77777777" w:rsidTr="00073307">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auto"/>
              <w:left w:val="single" w:sz="8" w:space="0" w:color="auto"/>
              <w:bottom w:val="single" w:sz="8" w:space="0" w:color="auto"/>
              <w:right w:val="single" w:sz="8" w:space="0" w:color="auto"/>
            </w:tcBorders>
            <w:shd w:val="clear" w:color="000000" w:fill="CBE9D3"/>
          </w:tcPr>
          <w:p w14:paraId="5C4C49F6" w14:textId="6EB23B56" w:rsidR="00C70931" w:rsidRPr="00287CC0" w:rsidRDefault="00073307" w:rsidP="00A01972">
            <w:pPr>
              <w:spacing w:before="0" w:after="0" w:line="240" w:lineRule="auto"/>
              <w:rPr>
                <w:rFonts w:cs="Arial"/>
                <w:color w:val="000000" w:themeColor="text1"/>
                <w:sz w:val="20"/>
                <w:szCs w:val="20"/>
              </w:rPr>
            </w:pPr>
            <w:bookmarkStart w:id="212" w:name="_Hlk168497993"/>
            <w:r>
              <w:rPr>
                <w:rFonts w:cs="Arial"/>
                <w:color w:val="000000" w:themeColor="text1"/>
                <w:sz w:val="20"/>
                <w:szCs w:val="20"/>
              </w:rPr>
              <w:t>31</w:t>
            </w:r>
          </w:p>
        </w:tc>
        <w:tc>
          <w:tcPr>
            <w:tcW w:w="1559" w:type="dxa"/>
            <w:tcBorders>
              <w:top w:val="single" w:sz="4" w:space="0" w:color="auto"/>
              <w:left w:val="nil"/>
              <w:bottom w:val="single" w:sz="8" w:space="0" w:color="auto"/>
              <w:right w:val="single" w:sz="8" w:space="0" w:color="auto"/>
            </w:tcBorders>
          </w:tcPr>
          <w:p w14:paraId="53936494" w14:textId="57EC4E3A" w:rsidR="00073307" w:rsidRPr="00F23507" w:rsidRDefault="00073307" w:rsidP="00F23507">
            <w:pPr>
              <w:spacing w:line="240" w:lineRule="auto"/>
              <w:cnfStyle w:val="000000000000" w:firstRow="0" w:lastRow="0" w:firstColumn="0" w:lastColumn="0" w:oddVBand="0" w:evenVBand="0" w:oddHBand="0" w:evenHBand="0" w:firstRowFirstColumn="0" w:firstRowLastColumn="0" w:lastRowFirstColumn="0" w:lastRowLastColumn="0"/>
              <w:rPr>
                <w:b/>
                <w:bCs/>
                <w:sz w:val="20"/>
                <w:szCs w:val="20"/>
                <w:lang w:eastAsia="en-GB"/>
              </w:rPr>
            </w:pPr>
            <w:r w:rsidRPr="00F23507">
              <w:rPr>
                <w:color w:val="000000" w:themeColor="text1"/>
                <w:sz w:val="20"/>
                <w:szCs w:val="20"/>
              </w:rPr>
              <w:t xml:space="preserve">A health-centred </w:t>
            </w:r>
            <w:r w:rsidRPr="00F23507">
              <w:rPr>
                <w:sz w:val="20"/>
                <w:szCs w:val="20"/>
              </w:rPr>
              <w:t xml:space="preserve">Systems Approach towards Net-Zero: Transforming </w:t>
            </w:r>
            <w:r w:rsidRPr="00F23507">
              <w:rPr>
                <w:sz w:val="20"/>
                <w:szCs w:val="20"/>
              </w:rPr>
              <w:lastRenderedPageBreak/>
              <w:t>regional climate mitigation policies (WM-NZ)</w:t>
            </w:r>
          </w:p>
          <w:p w14:paraId="75BE44E5" w14:textId="58865CE1" w:rsidR="00C70931" w:rsidRPr="00287CC0" w:rsidRDefault="00C70931"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tc>
        <w:tc>
          <w:tcPr>
            <w:tcW w:w="1418" w:type="dxa"/>
            <w:tcBorders>
              <w:top w:val="single" w:sz="4" w:space="0" w:color="auto"/>
              <w:left w:val="nil"/>
              <w:bottom w:val="single" w:sz="8" w:space="0" w:color="auto"/>
              <w:right w:val="single" w:sz="8" w:space="0" w:color="auto"/>
            </w:tcBorders>
          </w:tcPr>
          <w:p w14:paraId="1F65FFED" w14:textId="1259DBD1"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87CC0">
              <w:rPr>
                <w:rFonts w:cs="Arial"/>
                <w:color w:val="000000" w:themeColor="text1"/>
                <w:sz w:val="20"/>
                <w:szCs w:val="20"/>
              </w:rPr>
              <w:lastRenderedPageBreak/>
              <w:t>Policy Guidance and Development Control</w:t>
            </w:r>
          </w:p>
        </w:tc>
        <w:tc>
          <w:tcPr>
            <w:tcW w:w="1559" w:type="dxa"/>
            <w:tcBorders>
              <w:top w:val="single" w:sz="4" w:space="0" w:color="auto"/>
              <w:left w:val="nil"/>
              <w:bottom w:val="single" w:sz="8" w:space="0" w:color="auto"/>
              <w:right w:val="single" w:sz="8" w:space="0" w:color="auto"/>
            </w:tcBorders>
          </w:tcPr>
          <w:p w14:paraId="0F55DC3E" w14:textId="77777777" w:rsidR="00073307" w:rsidRPr="00073307" w:rsidRDefault="00073307" w:rsidP="00073307">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73307">
              <w:rPr>
                <w:sz w:val="20"/>
                <w:szCs w:val="20"/>
              </w:rPr>
              <w:t xml:space="preserve">Regional Groups Co-ordinating programmes to develop Area wide Strategies to reduce emissions and </w:t>
            </w:r>
            <w:r w:rsidRPr="00073307">
              <w:rPr>
                <w:sz w:val="20"/>
                <w:szCs w:val="20"/>
              </w:rPr>
              <w:lastRenderedPageBreak/>
              <w:t>improve air quality</w:t>
            </w:r>
          </w:p>
          <w:p w14:paraId="2717EEF5" w14:textId="77777777" w:rsidR="00C70931" w:rsidRPr="00287CC0" w:rsidRDefault="00C70931" w:rsidP="003B3B17">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134" w:type="dxa"/>
            <w:tcBorders>
              <w:top w:val="single" w:sz="4" w:space="0" w:color="auto"/>
              <w:left w:val="nil"/>
              <w:bottom w:val="single" w:sz="8" w:space="0" w:color="auto"/>
              <w:right w:val="single" w:sz="8" w:space="0" w:color="auto"/>
            </w:tcBorders>
          </w:tcPr>
          <w:p w14:paraId="5C36E7E5" w14:textId="5455C7A3"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lastRenderedPageBreak/>
              <w:t>2023</w:t>
            </w:r>
          </w:p>
        </w:tc>
        <w:tc>
          <w:tcPr>
            <w:tcW w:w="1134" w:type="dxa"/>
            <w:tcBorders>
              <w:top w:val="single" w:sz="4" w:space="0" w:color="auto"/>
              <w:left w:val="nil"/>
              <w:bottom w:val="single" w:sz="8" w:space="0" w:color="auto"/>
              <w:right w:val="single" w:sz="8" w:space="0" w:color="auto"/>
            </w:tcBorders>
          </w:tcPr>
          <w:p w14:paraId="416B338D" w14:textId="3B76716A"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t>2026</w:t>
            </w:r>
          </w:p>
        </w:tc>
        <w:tc>
          <w:tcPr>
            <w:tcW w:w="1417" w:type="dxa"/>
            <w:tcBorders>
              <w:top w:val="single" w:sz="4" w:space="0" w:color="auto"/>
              <w:left w:val="nil"/>
              <w:bottom w:val="single" w:sz="8" w:space="0" w:color="auto"/>
              <w:right w:val="single" w:sz="8" w:space="0" w:color="auto"/>
            </w:tcBorders>
          </w:tcPr>
          <w:p w14:paraId="48A58FA0" w14:textId="028B2FC0"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t xml:space="preserve">Wellcome trust, University of Birmingham, Birmingham City Council, Dudley </w:t>
            </w:r>
            <w:r>
              <w:rPr>
                <w:rFonts w:cs="Arial"/>
                <w:color w:val="000000" w:themeColor="text1"/>
                <w:sz w:val="20"/>
                <w:szCs w:val="20"/>
              </w:rPr>
              <w:lastRenderedPageBreak/>
              <w:t xml:space="preserve">Council, CERC, WMCA, Sandwell MBC, Coventry CC, DEFRA, University of Surrey, Solihull MBC, WSP, UK100, University of York, Clean Air Fund </w:t>
            </w:r>
          </w:p>
        </w:tc>
        <w:tc>
          <w:tcPr>
            <w:tcW w:w="1276" w:type="dxa"/>
            <w:tcBorders>
              <w:top w:val="single" w:sz="4" w:space="0" w:color="auto"/>
              <w:left w:val="nil"/>
              <w:bottom w:val="single" w:sz="8" w:space="0" w:color="auto"/>
              <w:right w:val="single" w:sz="8" w:space="0" w:color="auto"/>
            </w:tcBorders>
          </w:tcPr>
          <w:p w14:paraId="1283BA14" w14:textId="6BA031CE"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lastRenderedPageBreak/>
              <w:t>Wellcome Trust</w:t>
            </w:r>
          </w:p>
        </w:tc>
        <w:tc>
          <w:tcPr>
            <w:tcW w:w="850" w:type="dxa"/>
            <w:tcBorders>
              <w:top w:val="single" w:sz="4" w:space="0" w:color="auto"/>
              <w:left w:val="nil"/>
              <w:bottom w:val="single" w:sz="8" w:space="0" w:color="auto"/>
              <w:right w:val="single" w:sz="8" w:space="0" w:color="auto"/>
            </w:tcBorders>
          </w:tcPr>
          <w:p w14:paraId="628659A5" w14:textId="4F0384DD"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t>NO</w:t>
            </w:r>
          </w:p>
        </w:tc>
        <w:tc>
          <w:tcPr>
            <w:tcW w:w="992" w:type="dxa"/>
            <w:tcBorders>
              <w:top w:val="single" w:sz="4" w:space="0" w:color="auto"/>
              <w:left w:val="nil"/>
              <w:bottom w:val="single" w:sz="8" w:space="0" w:color="auto"/>
              <w:right w:val="single" w:sz="8" w:space="0" w:color="auto"/>
            </w:tcBorders>
          </w:tcPr>
          <w:p w14:paraId="5729FA9D" w14:textId="4BEEE05C"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t>Funded</w:t>
            </w:r>
          </w:p>
        </w:tc>
        <w:tc>
          <w:tcPr>
            <w:tcW w:w="993" w:type="dxa"/>
            <w:tcBorders>
              <w:top w:val="single" w:sz="4" w:space="0" w:color="auto"/>
              <w:left w:val="nil"/>
              <w:bottom w:val="single" w:sz="8" w:space="0" w:color="auto"/>
              <w:right w:val="single" w:sz="8" w:space="0" w:color="auto"/>
            </w:tcBorders>
          </w:tcPr>
          <w:p w14:paraId="0080338D" w14:textId="7D2E7023"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t>&gt;£1 million</w:t>
            </w:r>
          </w:p>
        </w:tc>
        <w:tc>
          <w:tcPr>
            <w:tcW w:w="1559" w:type="dxa"/>
            <w:tcBorders>
              <w:top w:val="single" w:sz="4" w:space="0" w:color="auto"/>
              <w:left w:val="nil"/>
              <w:bottom w:val="single" w:sz="8" w:space="0" w:color="auto"/>
              <w:right w:val="single" w:sz="8" w:space="0" w:color="auto"/>
            </w:tcBorders>
          </w:tcPr>
          <w:p w14:paraId="51466BE2" w14:textId="5AD7DD0E"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t>Planning</w:t>
            </w:r>
          </w:p>
        </w:tc>
        <w:tc>
          <w:tcPr>
            <w:tcW w:w="2268" w:type="dxa"/>
            <w:tcBorders>
              <w:top w:val="single" w:sz="4" w:space="0" w:color="auto"/>
              <w:left w:val="nil"/>
              <w:bottom w:val="single" w:sz="8" w:space="0" w:color="auto"/>
              <w:right w:val="single" w:sz="8" w:space="0" w:color="auto"/>
            </w:tcBorders>
          </w:tcPr>
          <w:p w14:paraId="15A597C5" w14:textId="7D9957FF" w:rsidR="00C70931" w:rsidRPr="00796FBA"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vertAlign w:val="subscript"/>
              </w:rPr>
            </w:pPr>
            <w:r>
              <w:rPr>
                <w:rFonts w:cs="Arial"/>
                <w:color w:val="000000" w:themeColor="text1"/>
                <w:sz w:val="20"/>
                <w:szCs w:val="20"/>
              </w:rPr>
              <w:t>Reduction in NO</w:t>
            </w:r>
            <w:r w:rsidRPr="00073307">
              <w:rPr>
                <w:rFonts w:cs="Arial"/>
                <w:color w:val="000000" w:themeColor="text1"/>
                <w:sz w:val="20"/>
                <w:szCs w:val="20"/>
                <w:vertAlign w:val="subscript"/>
              </w:rPr>
              <w:t>2</w:t>
            </w:r>
            <w:r>
              <w:rPr>
                <w:rFonts w:cs="Arial"/>
                <w:color w:val="000000" w:themeColor="text1"/>
                <w:sz w:val="20"/>
                <w:szCs w:val="20"/>
              </w:rPr>
              <w:t xml:space="preserve"> and PM</w:t>
            </w:r>
            <w:r w:rsidRPr="00073307">
              <w:rPr>
                <w:rFonts w:cs="Arial"/>
                <w:color w:val="000000" w:themeColor="text1"/>
                <w:sz w:val="20"/>
                <w:szCs w:val="20"/>
                <w:vertAlign w:val="subscript"/>
              </w:rPr>
              <w:t>2.5</w:t>
            </w:r>
            <w:r w:rsidR="00796FBA">
              <w:rPr>
                <w:rFonts w:cs="Arial"/>
                <w:color w:val="000000" w:themeColor="text1"/>
                <w:sz w:val="20"/>
                <w:szCs w:val="20"/>
                <w:vertAlign w:val="subscript"/>
              </w:rPr>
              <w:t xml:space="preserve"> </w:t>
            </w:r>
            <w:r w:rsidR="00796FBA">
              <w:rPr>
                <w:rFonts w:cs="Arial"/>
                <w:color w:val="000000" w:themeColor="text1"/>
                <w:sz w:val="20"/>
                <w:szCs w:val="20"/>
              </w:rPr>
              <w:t>from behaviour change, including energy efficiency, reduced tail pipe emissions and active travel</w:t>
            </w:r>
          </w:p>
        </w:tc>
        <w:tc>
          <w:tcPr>
            <w:tcW w:w="1701" w:type="dxa"/>
            <w:tcBorders>
              <w:top w:val="single" w:sz="4" w:space="0" w:color="auto"/>
              <w:left w:val="nil"/>
              <w:bottom w:val="single" w:sz="8" w:space="0" w:color="auto"/>
              <w:right w:val="single" w:sz="8" w:space="0" w:color="auto"/>
            </w:tcBorders>
          </w:tcPr>
          <w:p w14:paraId="0CBC1744" w14:textId="3E4329C2" w:rsidR="00C70931" w:rsidRPr="00287CC0" w:rsidRDefault="0007330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t xml:space="preserve">Project outcomes and </w:t>
            </w:r>
            <w:r w:rsidR="00796FBA">
              <w:rPr>
                <w:rFonts w:cs="Arial"/>
                <w:color w:val="000000" w:themeColor="text1"/>
                <w:sz w:val="20"/>
                <w:szCs w:val="20"/>
              </w:rPr>
              <w:t xml:space="preserve">in-built </w:t>
            </w:r>
            <w:r>
              <w:rPr>
                <w:rFonts w:cs="Arial"/>
                <w:color w:val="000000" w:themeColor="text1"/>
                <w:sz w:val="20"/>
                <w:szCs w:val="20"/>
              </w:rPr>
              <w:t>KPIs</w:t>
            </w:r>
          </w:p>
        </w:tc>
        <w:tc>
          <w:tcPr>
            <w:tcW w:w="1701" w:type="dxa"/>
            <w:tcBorders>
              <w:top w:val="single" w:sz="4" w:space="0" w:color="auto"/>
              <w:left w:val="nil"/>
              <w:bottom w:val="single" w:sz="8" w:space="0" w:color="auto"/>
              <w:right w:val="single" w:sz="8" w:space="0" w:color="auto"/>
            </w:tcBorders>
          </w:tcPr>
          <w:p w14:paraId="26D5561C" w14:textId="7B6F8E80" w:rsidR="00C70931" w:rsidRPr="00287CC0" w:rsidRDefault="00090632"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Pr>
                <w:rFonts w:cs="Arial"/>
                <w:color w:val="000000" w:themeColor="text1"/>
                <w:sz w:val="20"/>
                <w:szCs w:val="20"/>
              </w:rPr>
              <w:t xml:space="preserve">Planning phase of the project launched in October 2023. Participatory systems mapping being </w:t>
            </w:r>
            <w:r>
              <w:rPr>
                <w:rFonts w:cs="Arial"/>
                <w:color w:val="000000" w:themeColor="text1"/>
                <w:sz w:val="20"/>
                <w:szCs w:val="20"/>
              </w:rPr>
              <w:lastRenderedPageBreak/>
              <w:t>carried out in 2024 with stakeholders.</w:t>
            </w:r>
          </w:p>
        </w:tc>
        <w:tc>
          <w:tcPr>
            <w:tcW w:w="1979" w:type="dxa"/>
            <w:tcBorders>
              <w:top w:val="single" w:sz="4" w:space="0" w:color="auto"/>
              <w:left w:val="nil"/>
              <w:bottom w:val="single" w:sz="8" w:space="0" w:color="auto"/>
              <w:right w:val="single" w:sz="8" w:space="0" w:color="auto"/>
            </w:tcBorders>
          </w:tcPr>
          <w:p w14:paraId="615531CF" w14:textId="2F046141" w:rsidR="00C70931" w:rsidRPr="005E1465" w:rsidRDefault="00B34E27" w:rsidP="00A01972">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5E1465">
              <w:rPr>
                <w:rFonts w:cs="Arial"/>
                <w:sz w:val="20"/>
                <w:szCs w:val="20"/>
              </w:rPr>
              <w:lastRenderedPageBreak/>
              <w:t xml:space="preserve">More information available at </w:t>
            </w:r>
            <w:hyperlink r:id="rId65" w:history="1">
              <w:r w:rsidRPr="005E1465">
                <w:rPr>
                  <w:rStyle w:val="Hyperlink"/>
                  <w:rFonts w:cs="Arial"/>
                  <w:color w:val="auto"/>
                  <w:sz w:val="20"/>
                  <w:szCs w:val="20"/>
                </w:rPr>
                <w:t>https://research.birmingham.ac.uk/en/projects/a-health-centred-systems-approach-towards-</w:t>
              </w:r>
              <w:r w:rsidRPr="005E1465">
                <w:rPr>
                  <w:rStyle w:val="Hyperlink"/>
                  <w:rFonts w:cs="Arial"/>
                  <w:color w:val="auto"/>
                  <w:sz w:val="20"/>
                  <w:szCs w:val="20"/>
                </w:rPr>
                <w:lastRenderedPageBreak/>
                <w:t>net-zero-transforming-r</w:t>
              </w:r>
            </w:hyperlink>
            <w:r w:rsidR="000E4AC8" w:rsidRPr="005E1465">
              <w:rPr>
                <w:rFonts w:cs="Arial"/>
                <w:sz w:val="20"/>
                <w:szCs w:val="20"/>
              </w:rPr>
              <w:t xml:space="preserve"> </w:t>
            </w:r>
          </w:p>
        </w:tc>
      </w:tr>
      <w:bookmarkEnd w:id="212"/>
    </w:tbl>
    <w:p w14:paraId="03172501" w14:textId="77777777" w:rsidR="007F58FE" w:rsidRPr="007F58FE" w:rsidRDefault="007F58FE" w:rsidP="007F58FE"/>
    <w:p w14:paraId="73CA7FF4" w14:textId="6CD04500" w:rsidR="007F58FE" w:rsidRPr="007F58FE" w:rsidRDefault="007F58FE" w:rsidP="007F58FE">
      <w:pPr>
        <w:tabs>
          <w:tab w:val="left" w:pos="15017"/>
        </w:tabs>
      </w:pPr>
      <w:r>
        <w:tab/>
      </w:r>
    </w:p>
    <w:p w14:paraId="2AC210CC" w14:textId="77777777" w:rsidR="007F58FE" w:rsidRPr="007F58FE" w:rsidRDefault="007F58FE" w:rsidP="007F58FE">
      <w:pPr>
        <w:sectPr w:rsidR="007F58FE" w:rsidRPr="007F58FE" w:rsidSect="00A87CF9">
          <w:footerReference w:type="default" r:id="rId66"/>
          <w:footerReference w:type="first" r:id="rId67"/>
          <w:pgSz w:w="23814" w:h="16839" w:orient="landscape" w:code="8"/>
          <w:pgMar w:top="1134" w:right="1134" w:bottom="1134" w:left="1134" w:header="340" w:footer="340" w:gutter="0"/>
          <w:cols w:space="708"/>
          <w:docGrid w:linePitch="326"/>
        </w:sectPr>
      </w:pPr>
    </w:p>
    <w:p w14:paraId="720B3859" w14:textId="509C5973" w:rsidR="00EC5AA4" w:rsidRPr="009533E2" w:rsidRDefault="0E864535" w:rsidP="00CD3892">
      <w:pPr>
        <w:pStyle w:val="Heading2-2"/>
        <w:rPr>
          <w:sz w:val="32"/>
          <w:szCs w:val="24"/>
        </w:rPr>
      </w:pPr>
      <w:bookmarkStart w:id="213" w:name="_Ref67921926"/>
      <w:bookmarkStart w:id="214" w:name="_Ref67921989"/>
      <w:bookmarkStart w:id="215" w:name="_Toc169599196"/>
      <w:r w:rsidRPr="009533E2">
        <w:rPr>
          <w:sz w:val="32"/>
          <w:szCs w:val="24"/>
        </w:rPr>
        <w:lastRenderedPageBreak/>
        <w:t>PM</w:t>
      </w:r>
      <w:r w:rsidRPr="009533E2">
        <w:rPr>
          <w:sz w:val="32"/>
          <w:szCs w:val="24"/>
          <w:vertAlign w:val="subscript"/>
        </w:rPr>
        <w:t>2.5</w:t>
      </w:r>
      <w:r w:rsidRPr="009533E2">
        <w:rPr>
          <w:sz w:val="32"/>
          <w:szCs w:val="24"/>
        </w:rPr>
        <w:t xml:space="preserve"> – Local Authority Approach to Reducing Emissions and/or Concentrations</w:t>
      </w:r>
      <w:bookmarkEnd w:id="213"/>
      <w:bookmarkEnd w:id="214"/>
      <w:bookmarkEnd w:id="215"/>
    </w:p>
    <w:p w14:paraId="77C476A4" w14:textId="10BD7103" w:rsidR="000973D8" w:rsidRPr="0007782A" w:rsidRDefault="50FC0D59" w:rsidP="1686257E">
      <w:bookmarkStart w:id="216" w:name="_Toc473641181"/>
      <w:bookmarkStart w:id="217" w:name="_Toc522629673"/>
      <w:r w:rsidRPr="0007782A">
        <w:t>As detailed in Policy Guidance LAQM.</w:t>
      </w:r>
      <w:r w:rsidR="265FFB11" w:rsidRPr="0007782A">
        <w:t xml:space="preserve">PG22 </w:t>
      </w:r>
      <w:r w:rsidRPr="0007782A">
        <w:t xml:space="preserve">(Chapter </w:t>
      </w:r>
      <w:r w:rsidR="2A7D2114" w:rsidRPr="0007782A">
        <w:t>8</w:t>
      </w:r>
      <w:r w:rsidRPr="0007782A">
        <w:t>)</w:t>
      </w:r>
      <w:r w:rsidR="5B29D7A3" w:rsidRPr="0007782A">
        <w:t xml:space="preserve"> and the Air Quality Strategy</w:t>
      </w:r>
      <w:r w:rsidR="006C260D" w:rsidRPr="0007782A">
        <w:rPr>
          <w:rStyle w:val="FootnoteReference"/>
        </w:rPr>
        <w:footnoteReference w:id="35"/>
      </w:r>
      <w:r w:rsidRPr="0007782A">
        <w:t>, local authorities are expected to work towards reducing emissions and/or concentrations of</w:t>
      </w:r>
      <w:r w:rsidR="39C8533B" w:rsidRPr="0007782A">
        <w:t xml:space="preserve"> fine particulate matter</w:t>
      </w:r>
      <w:r w:rsidRPr="0007782A">
        <w:t xml:space="preserve"> </w:t>
      </w:r>
      <w:r w:rsidR="57378EBE" w:rsidRPr="0007782A">
        <w:t>(</w:t>
      </w:r>
      <w:r w:rsidRPr="0007782A">
        <w:t>PM</w:t>
      </w:r>
      <w:r w:rsidRPr="0007782A">
        <w:rPr>
          <w:vertAlign w:val="subscript"/>
        </w:rPr>
        <w:t>2.5</w:t>
      </w:r>
      <w:r w:rsidR="7EE59032" w:rsidRPr="0007782A">
        <w:t>)</w:t>
      </w:r>
      <w:r w:rsidR="065FBB88" w:rsidRPr="0007782A">
        <w:t>)</w:t>
      </w:r>
      <w:r w:rsidRPr="0007782A">
        <w:t>. There is clear evidence that PM</w:t>
      </w:r>
      <w:r w:rsidRPr="0007782A">
        <w:rPr>
          <w:vertAlign w:val="subscript"/>
        </w:rPr>
        <w:t xml:space="preserve">2.5 </w:t>
      </w:r>
      <w:r w:rsidR="28B51ADA" w:rsidRPr="0007782A">
        <w:t>(</w:t>
      </w:r>
      <w:r w:rsidR="77230B82" w:rsidRPr="0007782A">
        <w:t>particulate matter</w:t>
      </w:r>
      <w:r w:rsidR="28B51ADA" w:rsidRPr="0007782A">
        <w:t xml:space="preserve"> </w:t>
      </w:r>
      <w:r w:rsidR="71BF561D" w:rsidRPr="0007782A">
        <w:t xml:space="preserve">smaller </w:t>
      </w:r>
      <w:r w:rsidR="005E1465" w:rsidRPr="0007782A">
        <w:t xml:space="preserve">than </w:t>
      </w:r>
      <w:r w:rsidR="5681329A" w:rsidRPr="0007782A">
        <w:rPr>
          <w:rFonts w:cs="Arial"/>
        </w:rPr>
        <w:t>2.5 micrometres</w:t>
      </w:r>
      <w:r w:rsidR="5681329A" w:rsidRPr="0007782A">
        <w:t>) has a significant impact on human health, including premature mortality, allergic reactions, and cardiovascular diseases.</w:t>
      </w:r>
    </w:p>
    <w:p w14:paraId="2B11A4A6" w14:textId="11031CF9" w:rsidR="000973D8" w:rsidRPr="0007782A" w:rsidRDefault="00FF748A" w:rsidP="1686257E">
      <w:r w:rsidRPr="0007782A">
        <w:t>The importance of PM</w:t>
      </w:r>
      <w:r w:rsidRPr="0007782A">
        <w:rPr>
          <w:vertAlign w:val="subscript"/>
        </w:rPr>
        <w:t xml:space="preserve">2.5 </w:t>
      </w:r>
      <w:r w:rsidRPr="0007782A">
        <w:t>is underscored by its inclusion as a key indicator of mortality in the Public Health Outcomes Framework. This is the mortality burden associated with long term exposure to particulate air pollution at current levels and is expressed as the percentage of annual deaths from all causes in those aged 30 and older.</w:t>
      </w:r>
    </w:p>
    <w:p w14:paraId="2E57EF02" w14:textId="4EA535F6" w:rsidR="00FF748A" w:rsidRPr="0007782A" w:rsidRDefault="00FF748A" w:rsidP="00FF748A">
      <w:pPr>
        <w:rPr>
          <w:sz w:val="22"/>
        </w:rPr>
      </w:pPr>
      <w:r w:rsidRPr="0007782A">
        <w:t>In Sandwell the fraction of mortality attributable to particulate (PM</w:t>
      </w:r>
      <w:r w:rsidRPr="0007782A">
        <w:rPr>
          <w:vertAlign w:val="subscript"/>
        </w:rPr>
        <w:t>2.5</w:t>
      </w:r>
      <w:r w:rsidRPr="0007782A">
        <w:t xml:space="preserve">) air pollution was 6.7% </w:t>
      </w:r>
      <w:r w:rsidR="009B6507" w:rsidRPr="0007782A">
        <w:t xml:space="preserve">in 2022, </w:t>
      </w:r>
      <w:r w:rsidRPr="0007782A">
        <w:t>compared with a mean of 5.8% for English local authorities.</w:t>
      </w:r>
    </w:p>
    <w:p w14:paraId="7E78F7B0" w14:textId="31997045" w:rsidR="00FF748A" w:rsidRPr="0007782A" w:rsidRDefault="00FF748A" w:rsidP="00FF748A">
      <w:r w:rsidRPr="0007782A">
        <w:t>Sandwell has the highest mortality fraction due to particulate (PM</w:t>
      </w:r>
      <w:r w:rsidRPr="0007782A">
        <w:rPr>
          <w:vertAlign w:val="subscript"/>
        </w:rPr>
        <w:t>2.5</w:t>
      </w:r>
      <w:r w:rsidRPr="0007782A">
        <w:t xml:space="preserve">) air pollution in the West Midlands </w:t>
      </w:r>
      <w:r w:rsidR="008574D6" w:rsidRPr="0007782A">
        <w:t>(as shown in Figure 2.</w:t>
      </w:r>
      <w:r w:rsidR="002B03B5" w:rsidRPr="0007782A">
        <w:t>3</w:t>
      </w:r>
      <w:r w:rsidR="008574D6" w:rsidRPr="0007782A">
        <w:t>) where the average</w:t>
      </w:r>
      <w:r w:rsidRPr="0007782A">
        <w:t xml:space="preserve"> is 6.1%, </w:t>
      </w:r>
      <w:r w:rsidR="00EA6F30" w:rsidRPr="0007782A">
        <w:t xml:space="preserve">and </w:t>
      </w:r>
      <w:r w:rsidRPr="0007782A">
        <w:t xml:space="preserve">Dudley and Wolverhampton are the lowest at 5.8% (2022), </w:t>
      </w:r>
    </w:p>
    <w:p w14:paraId="754242AC" w14:textId="10A02D2A" w:rsidR="009B6507" w:rsidRDefault="002B03B5" w:rsidP="002B03B5">
      <w:pPr>
        <w:pStyle w:val="Caption"/>
      </w:pPr>
      <w:bookmarkStart w:id="218" w:name="_Toc168753933"/>
      <w:bookmarkStart w:id="219" w:name="_Hlk167547983"/>
      <w:r>
        <w:t xml:space="preserve">Figure </w:t>
      </w:r>
      <w:r w:rsidR="00780929">
        <w:fldChar w:fldCharType="begin"/>
      </w:r>
      <w:r w:rsidR="00780929">
        <w:instrText xml:space="preserve"> STYLEREF 1 \s </w:instrText>
      </w:r>
      <w:r w:rsidR="00780929">
        <w:fldChar w:fldCharType="separate"/>
      </w:r>
      <w:r>
        <w:rPr>
          <w:noProof/>
        </w:rPr>
        <w:t>2</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3</w:t>
      </w:r>
      <w:r w:rsidR="00780929">
        <w:rPr>
          <w:noProof/>
        </w:rPr>
        <w:fldChar w:fldCharType="end"/>
      </w:r>
      <w:r>
        <w:t xml:space="preserve"> </w:t>
      </w:r>
      <w:r w:rsidRPr="00CC7CBD">
        <w:t>–</w:t>
      </w:r>
      <w:r w:rsidR="00B72700">
        <w:t xml:space="preserve"> </w:t>
      </w:r>
      <w:r w:rsidR="009B6507">
        <w:t>Comparison of the Fraction of Mortality Attributable to PM</w:t>
      </w:r>
      <w:r w:rsidR="009B6507" w:rsidRPr="00EA6F30">
        <w:rPr>
          <w:vertAlign w:val="subscript"/>
        </w:rPr>
        <w:t xml:space="preserve">2.5 </w:t>
      </w:r>
      <w:r w:rsidR="009B6507">
        <w:t>Air Pollution within the West Midlands Local Authorities</w:t>
      </w:r>
      <w:bookmarkEnd w:id="218"/>
    </w:p>
    <w:bookmarkEnd w:id="219"/>
    <w:p w14:paraId="4BFC3F8C" w14:textId="77777777" w:rsidR="00CF14C3" w:rsidRDefault="009B6507" w:rsidP="00CF14C3">
      <w:pPr>
        <w:jc w:val="center"/>
      </w:pPr>
      <w:r>
        <w:rPr>
          <w:noProof/>
        </w:rPr>
        <w:drawing>
          <wp:inline distT="0" distB="0" distL="0" distR="0" wp14:anchorId="7B09F36C" wp14:editId="76C69B49">
            <wp:extent cx="4868545" cy="1840676"/>
            <wp:effectExtent l="0" t="0" r="8255" b="7620"/>
            <wp:docPr id="26" name="Chart 26" descr="Chart which demonstrates that in 2022 Sandwell has the highest percentage fraction of mortality attributable to PM2.5 air pollution, higher than all other West Midlands LAs and nearly 1% higher than the UK average.">
              <a:extLst xmlns:a="http://schemas.openxmlformats.org/drawingml/2006/main">
                <a:ext uri="{FF2B5EF4-FFF2-40B4-BE49-F238E27FC236}">
                  <a16:creationId xmlns:a16="http://schemas.microsoft.com/office/drawing/2014/main" id="{A2D58692-D9B9-AD01-68E4-FAF2C967C4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1C72AF4" w14:textId="4CC7E67F" w:rsidR="00CF14C3" w:rsidRPr="0007782A" w:rsidRDefault="00CF14C3" w:rsidP="00CF14C3">
      <w:r w:rsidRPr="0007782A">
        <w:lastRenderedPageBreak/>
        <w:t>Figure 2.</w:t>
      </w:r>
      <w:r w:rsidR="002B03B5" w:rsidRPr="0007782A">
        <w:t>4</w:t>
      </w:r>
      <w:r w:rsidRPr="0007782A">
        <w:t xml:space="preserve"> illustrates that</w:t>
      </w:r>
      <w:r w:rsidR="00EA6F30" w:rsidRPr="0007782A">
        <w:t xml:space="preserve"> between 2018 and 2022</w:t>
      </w:r>
      <w:r w:rsidR="008574D6" w:rsidRPr="0007782A">
        <w:t xml:space="preserve">, Sandwell </w:t>
      </w:r>
      <w:r w:rsidR="00B715BB" w:rsidRPr="0007782A">
        <w:t xml:space="preserve">retained the </w:t>
      </w:r>
      <w:r w:rsidRPr="0007782A">
        <w:t>highest percentage burden of mortality attributable to PM</w:t>
      </w:r>
      <w:r w:rsidRPr="0007782A">
        <w:rPr>
          <w:vertAlign w:val="subscript"/>
        </w:rPr>
        <w:t xml:space="preserve">2.5 </w:t>
      </w:r>
      <w:r w:rsidR="008574D6" w:rsidRPr="0007782A">
        <w:t xml:space="preserve">within </w:t>
      </w:r>
      <w:r w:rsidRPr="0007782A">
        <w:t>the West Midlands</w:t>
      </w:r>
      <w:r w:rsidR="008574D6" w:rsidRPr="0007782A">
        <w:t xml:space="preserve"> and </w:t>
      </w:r>
      <w:r w:rsidR="005E1465" w:rsidRPr="0007782A">
        <w:t xml:space="preserve">has </w:t>
      </w:r>
      <w:r w:rsidR="008574D6" w:rsidRPr="0007782A">
        <w:t xml:space="preserve">annually </w:t>
      </w:r>
      <w:r w:rsidRPr="0007782A">
        <w:t>surpass</w:t>
      </w:r>
      <w:r w:rsidR="008574D6" w:rsidRPr="0007782A">
        <w:t>e</w:t>
      </w:r>
      <w:r w:rsidR="005E1465" w:rsidRPr="0007782A">
        <w:t>d</w:t>
      </w:r>
      <w:r w:rsidRPr="0007782A">
        <w:t xml:space="preserve"> the English average by approximately 1%</w:t>
      </w:r>
      <w:r w:rsidR="008574D6" w:rsidRPr="0007782A">
        <w:t>.</w:t>
      </w:r>
    </w:p>
    <w:p w14:paraId="03F0A550" w14:textId="057734FD" w:rsidR="00FF748A" w:rsidRDefault="002B03B5" w:rsidP="002B03B5">
      <w:pPr>
        <w:pStyle w:val="Caption"/>
      </w:pPr>
      <w:bookmarkStart w:id="220" w:name="_Toc168753934"/>
      <w:r>
        <w:t xml:space="preserve">Figure </w:t>
      </w:r>
      <w:r w:rsidR="00780929">
        <w:fldChar w:fldCharType="begin"/>
      </w:r>
      <w:r w:rsidR="00780929">
        <w:instrText xml:space="preserve"> STYLEREF 1 \s </w:instrText>
      </w:r>
      <w:r w:rsidR="00780929">
        <w:fldChar w:fldCharType="separate"/>
      </w:r>
      <w:r>
        <w:rPr>
          <w:noProof/>
        </w:rPr>
        <w:t>2</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4</w:t>
      </w:r>
      <w:r w:rsidR="00780929">
        <w:rPr>
          <w:noProof/>
        </w:rPr>
        <w:fldChar w:fldCharType="end"/>
      </w:r>
      <w:r>
        <w:t xml:space="preserve"> </w:t>
      </w:r>
      <w:r w:rsidRPr="00CC7CBD">
        <w:t>–</w:t>
      </w:r>
      <w:r>
        <w:t xml:space="preserve"> </w:t>
      </w:r>
      <w:r w:rsidR="00CF14C3">
        <w:t>Trends in the Fraction of Mortality Attributable to PM</w:t>
      </w:r>
      <w:r w:rsidR="00CF14C3" w:rsidRPr="00925D6C">
        <w:rPr>
          <w:vertAlign w:val="subscript"/>
        </w:rPr>
        <w:t xml:space="preserve">2.5 </w:t>
      </w:r>
      <w:r w:rsidR="00CF14C3">
        <w:t>Air Pollution</w:t>
      </w:r>
      <w:r w:rsidR="00B72700">
        <w:t xml:space="preserve"> </w:t>
      </w:r>
      <w:r w:rsidR="00CF14C3">
        <w:t>within the West Midlands Local Authorities 2018-2022</w:t>
      </w:r>
      <w:bookmarkEnd w:id="220"/>
    </w:p>
    <w:p w14:paraId="4311A178" w14:textId="7B75C49E" w:rsidR="000973D8" w:rsidRDefault="00CF14C3" w:rsidP="1686257E">
      <w:r>
        <w:rPr>
          <w:noProof/>
        </w:rPr>
        <w:drawing>
          <wp:inline distT="0" distB="0" distL="0" distR="0" wp14:anchorId="7004CDE4" wp14:editId="06E4BBD6">
            <wp:extent cx="5996940" cy="2313830"/>
            <wp:effectExtent l="0" t="0" r="3810" b="10795"/>
            <wp:docPr id="6" name="Chart 6" descr="The chart shows that between 2018 and 2022 there has been an overall decrease in the fraction of mortality attributable to PM2.5 air pollution. However Sandwell has consistently had the highest percentage during these five years when compared with the 6 other West Midlands local authorities. And all the West Midlands local authorities were in 2022 either the same as the England average or worse.">
              <a:extLst xmlns:a="http://schemas.openxmlformats.org/drawingml/2006/main">
                <a:ext uri="{FF2B5EF4-FFF2-40B4-BE49-F238E27FC236}">
                  <a16:creationId xmlns:a16="http://schemas.microsoft.com/office/drawing/2014/main" id="{EEEEC3AF-688C-1B63-B4E3-6DF03980A4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3FAB648" w14:textId="5E03B1DE" w:rsidR="0037744C" w:rsidRPr="0037744C" w:rsidRDefault="0037744C" w:rsidP="008574D6">
      <w:r>
        <w:t>Although</w:t>
      </w:r>
      <w:r w:rsidRPr="0037744C">
        <w:t xml:space="preserve"> concentration</w:t>
      </w:r>
      <w:r>
        <w:t>s</w:t>
      </w:r>
      <w:r w:rsidRPr="0037744C">
        <w:t xml:space="preserve"> of PM</w:t>
      </w:r>
      <w:r w:rsidRPr="0037744C">
        <w:rPr>
          <w:vertAlign w:val="subscript"/>
        </w:rPr>
        <w:t xml:space="preserve">2.5 </w:t>
      </w:r>
      <w:r>
        <w:t xml:space="preserve">in 2023 </w:t>
      </w:r>
      <w:r w:rsidRPr="0037744C">
        <w:t>are within the legal target o</w:t>
      </w:r>
      <w:r>
        <w:t>f</w:t>
      </w:r>
      <w:r w:rsidRPr="0037744C">
        <w:t xml:space="preserve"> 10µg/m</w:t>
      </w:r>
      <w:r w:rsidRPr="0037744C">
        <w:rPr>
          <w:vertAlign w:val="superscript"/>
        </w:rPr>
        <w:t>3</w:t>
      </w:r>
      <w:r w:rsidRPr="0037744C">
        <w:t xml:space="preserve"> </w:t>
      </w:r>
      <w:r>
        <w:t>(</w:t>
      </w:r>
      <w:r w:rsidRPr="0037744C">
        <w:t>to be achieved by 2040</w:t>
      </w:r>
      <w:r>
        <w:t>)</w:t>
      </w:r>
      <w:r w:rsidRPr="0037744C">
        <w:t xml:space="preserve"> </w:t>
      </w:r>
      <w:r>
        <w:t xml:space="preserve">they are above </w:t>
      </w:r>
      <w:r w:rsidRPr="0037744C">
        <w:t xml:space="preserve">the </w:t>
      </w:r>
      <w:r w:rsidR="00B715BB">
        <w:t xml:space="preserve">WHO </w:t>
      </w:r>
      <w:r w:rsidRPr="0037744C">
        <w:t xml:space="preserve">guideline levels </w:t>
      </w:r>
      <w:r>
        <w:t>of</w:t>
      </w:r>
      <w:r w:rsidRPr="0037744C">
        <w:t xml:space="preserve"> 5 µg/m</w:t>
      </w:r>
      <w:r w:rsidRPr="0037744C">
        <w:rPr>
          <w:vertAlign w:val="superscript"/>
        </w:rPr>
        <w:t>3</w:t>
      </w:r>
      <w:r w:rsidRPr="0037744C">
        <w:t xml:space="preserve">. </w:t>
      </w:r>
      <w:r>
        <w:t xml:space="preserve">To protect public health Sandwell MBC remains committed </w:t>
      </w:r>
      <w:r w:rsidRPr="0037744C">
        <w:t>to implement</w:t>
      </w:r>
      <w:r>
        <w:t>ing</w:t>
      </w:r>
      <w:r w:rsidRPr="0037744C">
        <w:t xml:space="preserve"> measures that not only prevent annual levels from exceeding 10µg/m3 but also strive to reduce them </w:t>
      </w:r>
      <w:r w:rsidR="005E1465">
        <w:t>to be closer to</w:t>
      </w:r>
      <w:r w:rsidRPr="0037744C">
        <w:t xml:space="preserve"> the WHO guideline of 5µg/m3.</w:t>
      </w:r>
    </w:p>
    <w:p w14:paraId="156ED99E" w14:textId="2E995911" w:rsidR="0037744C" w:rsidRPr="0037744C" w:rsidRDefault="0037744C" w:rsidP="0037744C">
      <w:pPr>
        <w:pStyle w:val="Caption"/>
        <w:rPr>
          <w:color w:val="auto"/>
        </w:rPr>
      </w:pPr>
      <w:r>
        <w:t>Sandwell MBC is taking the following measures to address</w:t>
      </w:r>
      <w:r w:rsidR="00F44961">
        <w:t xml:space="preserve"> and reduce</w:t>
      </w:r>
      <w:r>
        <w:t xml:space="preserve"> PM</w:t>
      </w:r>
      <w:r w:rsidRPr="00925D6C">
        <w:rPr>
          <w:vertAlign w:val="subscript"/>
        </w:rPr>
        <w:t>2.5</w:t>
      </w:r>
      <w:r>
        <w:t>:</w:t>
      </w:r>
    </w:p>
    <w:p w14:paraId="2093C797" w14:textId="2DF1D882" w:rsidR="0037744C" w:rsidRPr="00F44961" w:rsidRDefault="00F44961" w:rsidP="00360CB7">
      <w:pPr>
        <w:numPr>
          <w:ilvl w:val="0"/>
          <w:numId w:val="33"/>
        </w:numPr>
        <w:tabs>
          <w:tab w:val="clear" w:pos="720"/>
          <w:tab w:val="num" w:pos="284"/>
        </w:tabs>
        <w:spacing w:before="0" w:after="75"/>
        <w:ind w:left="284" w:hanging="284"/>
        <w:textAlignment w:val="baseline"/>
        <w:rPr>
          <w:rFonts w:eastAsia="Times New Roman" w:cs="Arial"/>
          <w:color w:val="333333"/>
          <w:szCs w:val="24"/>
          <w:lang w:eastAsia="en-GB"/>
        </w:rPr>
      </w:pPr>
      <w:r w:rsidRPr="00F44961">
        <w:rPr>
          <w:rFonts w:eastAsia="Times New Roman" w:cs="Arial"/>
          <w:color w:val="333333"/>
          <w:szCs w:val="24"/>
          <w:lang w:eastAsia="en-GB"/>
        </w:rPr>
        <w:t xml:space="preserve">Sandwell </w:t>
      </w:r>
      <w:r>
        <w:rPr>
          <w:rFonts w:eastAsia="Times New Roman" w:cs="Arial"/>
          <w:color w:val="333333"/>
          <w:szCs w:val="24"/>
          <w:lang w:eastAsia="en-GB"/>
        </w:rPr>
        <w:t xml:space="preserve">MBC extended its </w:t>
      </w:r>
      <w:r w:rsidRPr="00F44961">
        <w:rPr>
          <w:rFonts w:eastAsia="Times New Roman" w:cs="Arial"/>
          <w:color w:val="333333"/>
          <w:szCs w:val="24"/>
          <w:lang w:eastAsia="en-GB"/>
        </w:rPr>
        <w:t>PM</w:t>
      </w:r>
      <w:r w:rsidRPr="001179DA">
        <w:rPr>
          <w:rFonts w:eastAsia="Times New Roman" w:cs="Arial"/>
          <w:color w:val="333333"/>
          <w:szCs w:val="24"/>
          <w:vertAlign w:val="subscript"/>
          <w:lang w:eastAsia="en-GB"/>
        </w:rPr>
        <w:t xml:space="preserve">2.5 </w:t>
      </w:r>
      <w:r w:rsidRPr="00F44961">
        <w:rPr>
          <w:rFonts w:eastAsia="Times New Roman" w:cs="Arial"/>
          <w:color w:val="333333"/>
          <w:szCs w:val="24"/>
          <w:lang w:eastAsia="en-GB"/>
        </w:rPr>
        <w:t>monitoring network</w:t>
      </w:r>
      <w:r>
        <w:rPr>
          <w:rFonts w:eastAsia="Times New Roman" w:cs="Arial"/>
          <w:color w:val="333333"/>
          <w:szCs w:val="24"/>
          <w:lang w:eastAsia="en-GB"/>
        </w:rPr>
        <w:t xml:space="preserve"> in 2022 to provide </w:t>
      </w:r>
      <w:r w:rsidRPr="00F44961">
        <w:rPr>
          <w:rFonts w:eastAsia="Times New Roman" w:cs="Arial"/>
          <w:color w:val="333333"/>
          <w:szCs w:val="24"/>
          <w:lang w:eastAsia="en-GB"/>
        </w:rPr>
        <w:t xml:space="preserve">real </w:t>
      </w:r>
      <w:r w:rsidR="0037744C" w:rsidRPr="00F44961">
        <w:rPr>
          <w:rFonts w:eastAsia="Times New Roman" w:cs="Arial"/>
          <w:color w:val="333333"/>
          <w:szCs w:val="24"/>
          <w:lang w:eastAsia="en-GB"/>
        </w:rPr>
        <w:t xml:space="preserve">rather than modelled </w:t>
      </w:r>
      <w:r w:rsidR="005E1465">
        <w:rPr>
          <w:rFonts w:eastAsia="Times New Roman" w:cs="Arial"/>
          <w:color w:val="333333"/>
          <w:szCs w:val="24"/>
          <w:lang w:eastAsia="en-GB"/>
        </w:rPr>
        <w:t>data a</w:t>
      </w:r>
      <w:r>
        <w:rPr>
          <w:rFonts w:eastAsia="Times New Roman" w:cs="Arial"/>
          <w:color w:val="333333"/>
          <w:szCs w:val="24"/>
          <w:lang w:eastAsia="en-GB"/>
        </w:rPr>
        <w:t>c</w:t>
      </w:r>
      <w:r w:rsidR="005E1465">
        <w:rPr>
          <w:rFonts w:eastAsia="Times New Roman" w:cs="Arial"/>
          <w:color w:val="333333"/>
          <w:szCs w:val="24"/>
          <w:lang w:eastAsia="en-GB"/>
        </w:rPr>
        <w:t>ros</w:t>
      </w:r>
      <w:r>
        <w:rPr>
          <w:rFonts w:eastAsia="Times New Roman" w:cs="Arial"/>
          <w:color w:val="333333"/>
          <w:szCs w:val="24"/>
          <w:lang w:eastAsia="en-GB"/>
        </w:rPr>
        <w:t>s the borough. With four continuous monitoring stations</w:t>
      </w:r>
      <w:r w:rsidR="001179DA">
        <w:rPr>
          <w:rFonts w:eastAsia="Times New Roman" w:cs="Arial"/>
          <w:color w:val="333333"/>
          <w:szCs w:val="24"/>
          <w:lang w:eastAsia="en-GB"/>
        </w:rPr>
        <w:t xml:space="preserve"> analysing PM</w:t>
      </w:r>
      <w:r w:rsidR="001179DA" w:rsidRPr="001179DA">
        <w:rPr>
          <w:rFonts w:eastAsia="Times New Roman" w:cs="Arial"/>
          <w:color w:val="333333"/>
          <w:szCs w:val="24"/>
          <w:vertAlign w:val="subscript"/>
          <w:lang w:eastAsia="en-GB"/>
        </w:rPr>
        <w:t xml:space="preserve">2.5 </w:t>
      </w:r>
      <w:r w:rsidR="001179DA">
        <w:rPr>
          <w:rFonts w:eastAsia="Times New Roman" w:cs="Arial"/>
          <w:color w:val="333333"/>
          <w:szCs w:val="24"/>
          <w:lang w:eastAsia="en-GB"/>
        </w:rPr>
        <w:t>concentrations</w:t>
      </w:r>
      <w:r>
        <w:rPr>
          <w:rFonts w:eastAsia="Times New Roman" w:cs="Arial"/>
          <w:color w:val="333333"/>
          <w:szCs w:val="24"/>
          <w:lang w:eastAsia="en-GB"/>
        </w:rPr>
        <w:t xml:space="preserve"> and 21 Zephyrs </w:t>
      </w:r>
      <w:r w:rsidR="00075CB0">
        <w:rPr>
          <w:rFonts w:eastAsia="Times New Roman" w:cs="Arial"/>
          <w:color w:val="333333"/>
          <w:szCs w:val="24"/>
          <w:lang w:eastAsia="en-GB"/>
        </w:rPr>
        <w:t xml:space="preserve">also providing data we are developing a much clearer picture of </w:t>
      </w:r>
      <w:r w:rsidR="005E1465">
        <w:rPr>
          <w:rFonts w:eastAsia="Times New Roman" w:cs="Arial"/>
          <w:color w:val="333333"/>
          <w:szCs w:val="24"/>
          <w:lang w:eastAsia="en-GB"/>
        </w:rPr>
        <w:t xml:space="preserve">current levels and </w:t>
      </w:r>
      <w:r w:rsidR="00075CB0">
        <w:rPr>
          <w:rFonts w:eastAsia="Times New Roman" w:cs="Arial"/>
          <w:color w:val="333333"/>
          <w:szCs w:val="24"/>
          <w:lang w:eastAsia="en-GB"/>
        </w:rPr>
        <w:t xml:space="preserve">the </w:t>
      </w:r>
      <w:r>
        <w:rPr>
          <w:rFonts w:eastAsia="Times New Roman" w:cs="Arial"/>
          <w:color w:val="333333"/>
          <w:szCs w:val="24"/>
          <w:lang w:eastAsia="en-GB"/>
        </w:rPr>
        <w:t>long</w:t>
      </w:r>
      <w:r w:rsidR="00142770">
        <w:rPr>
          <w:rFonts w:eastAsia="Times New Roman" w:cs="Arial"/>
          <w:color w:val="333333"/>
          <w:szCs w:val="24"/>
          <w:lang w:eastAsia="en-GB"/>
        </w:rPr>
        <w:t>er</w:t>
      </w:r>
      <w:r>
        <w:rPr>
          <w:rFonts w:eastAsia="Times New Roman" w:cs="Arial"/>
          <w:color w:val="333333"/>
          <w:szCs w:val="24"/>
          <w:lang w:eastAsia="en-GB"/>
        </w:rPr>
        <w:t>-term trend</w:t>
      </w:r>
      <w:r w:rsidR="00142770">
        <w:rPr>
          <w:rFonts w:eastAsia="Times New Roman" w:cs="Arial"/>
          <w:color w:val="333333"/>
          <w:szCs w:val="24"/>
          <w:lang w:eastAsia="en-GB"/>
        </w:rPr>
        <w:t>s</w:t>
      </w:r>
      <w:r w:rsidR="00D97307">
        <w:rPr>
          <w:rFonts w:eastAsia="Times New Roman" w:cs="Arial"/>
          <w:color w:val="333333"/>
          <w:szCs w:val="24"/>
          <w:lang w:eastAsia="en-GB"/>
        </w:rPr>
        <w:t>.</w:t>
      </w:r>
    </w:p>
    <w:p w14:paraId="5A2499DC" w14:textId="40384EAF" w:rsidR="00BE5FD0" w:rsidRPr="009C02E3" w:rsidRDefault="00BE5FD0" w:rsidP="00360CB7">
      <w:pPr>
        <w:numPr>
          <w:ilvl w:val="0"/>
          <w:numId w:val="33"/>
        </w:numPr>
        <w:tabs>
          <w:tab w:val="clear" w:pos="720"/>
          <w:tab w:val="num" w:pos="284"/>
        </w:tabs>
        <w:spacing w:before="0" w:after="75"/>
        <w:ind w:left="284" w:hanging="284"/>
        <w:textAlignment w:val="baseline"/>
        <w:rPr>
          <w:rFonts w:eastAsia="Times New Roman" w:cs="Arial"/>
          <w:color w:val="333333"/>
          <w:szCs w:val="24"/>
          <w:lang w:eastAsia="en-GB"/>
        </w:rPr>
      </w:pPr>
      <w:r w:rsidRPr="00BE5FD0">
        <w:rPr>
          <w:rFonts w:eastAsia="Times New Roman" w:cs="Arial"/>
          <w:color w:val="333333"/>
          <w:szCs w:val="24"/>
          <w:lang w:eastAsia="en-GB"/>
        </w:rPr>
        <w:t>On July 1, 2024, Sandwell’s Boroughwide Smoke Control Order will take effect, replacing</w:t>
      </w:r>
      <w:r w:rsidR="00D97307">
        <w:rPr>
          <w:rFonts w:eastAsia="Times New Roman" w:cs="Arial"/>
          <w:color w:val="333333"/>
          <w:szCs w:val="24"/>
          <w:lang w:eastAsia="en-GB"/>
        </w:rPr>
        <w:t xml:space="preserve"> the</w:t>
      </w:r>
      <w:r w:rsidRPr="00BE5FD0">
        <w:rPr>
          <w:rFonts w:eastAsia="Times New Roman" w:cs="Arial"/>
          <w:color w:val="333333"/>
          <w:szCs w:val="24"/>
          <w:lang w:eastAsia="en-GB"/>
        </w:rPr>
        <w:t xml:space="preserve"> 52 </w:t>
      </w:r>
      <w:r w:rsidR="00D97307">
        <w:rPr>
          <w:rFonts w:eastAsia="Times New Roman" w:cs="Arial"/>
          <w:color w:val="333333"/>
          <w:szCs w:val="24"/>
          <w:lang w:eastAsia="en-GB"/>
        </w:rPr>
        <w:t>small</w:t>
      </w:r>
      <w:r w:rsidRPr="00BE5FD0">
        <w:rPr>
          <w:rFonts w:eastAsia="Times New Roman" w:cs="Arial"/>
          <w:color w:val="333333"/>
          <w:szCs w:val="24"/>
          <w:lang w:eastAsia="en-GB"/>
        </w:rPr>
        <w:t xml:space="preserve"> smoke control areas that previously covered about one-fifth of the borough. This initiative aims to reduce PM</w:t>
      </w:r>
      <w:r w:rsidRPr="00BE5FD0">
        <w:rPr>
          <w:rFonts w:eastAsia="Times New Roman" w:cs="Arial"/>
          <w:color w:val="333333"/>
          <w:szCs w:val="24"/>
          <w:vertAlign w:val="subscript"/>
          <w:lang w:eastAsia="en-GB"/>
        </w:rPr>
        <w:t xml:space="preserve">2.5 </w:t>
      </w:r>
      <w:r w:rsidRPr="00BE5FD0">
        <w:rPr>
          <w:rFonts w:eastAsia="Times New Roman" w:cs="Arial"/>
          <w:color w:val="333333"/>
          <w:szCs w:val="24"/>
          <w:lang w:eastAsia="en-GB"/>
        </w:rPr>
        <w:t>emissions from domestic combustion, which, according to the latest Defra statistics</w:t>
      </w:r>
      <w:r w:rsidRPr="00BE5FD0">
        <w:rPr>
          <w:rFonts w:eastAsia="Times New Roman" w:cs="Arial"/>
          <w:color w:val="333333"/>
          <w:szCs w:val="24"/>
          <w:vertAlign w:val="superscript"/>
          <w:lang w:eastAsia="en-GB"/>
        </w:rPr>
        <w:footnoteReference w:id="36"/>
      </w:r>
      <w:r w:rsidRPr="00BE5FD0">
        <w:rPr>
          <w:rFonts w:eastAsia="Times New Roman" w:cs="Arial"/>
          <w:color w:val="333333"/>
          <w:szCs w:val="24"/>
          <w:lang w:eastAsia="en-GB"/>
        </w:rPr>
        <w:t>, contribute</w:t>
      </w:r>
      <w:r w:rsidR="005E1465">
        <w:rPr>
          <w:rFonts w:eastAsia="Times New Roman" w:cs="Arial"/>
          <w:color w:val="333333"/>
          <w:szCs w:val="24"/>
          <w:lang w:eastAsia="en-GB"/>
        </w:rPr>
        <w:t>s</w:t>
      </w:r>
      <w:r w:rsidRPr="00BE5FD0">
        <w:rPr>
          <w:rFonts w:eastAsia="Times New Roman" w:cs="Arial"/>
          <w:color w:val="333333"/>
          <w:szCs w:val="24"/>
          <w:lang w:eastAsia="en-GB"/>
        </w:rPr>
        <w:t xml:space="preserve"> significantly to air pollution</w:t>
      </w:r>
      <w:r w:rsidR="005E1465">
        <w:rPr>
          <w:rFonts w:eastAsia="Times New Roman" w:cs="Arial"/>
          <w:color w:val="333333"/>
          <w:szCs w:val="24"/>
          <w:lang w:eastAsia="en-GB"/>
        </w:rPr>
        <w:t xml:space="preserve"> </w:t>
      </w:r>
      <w:r w:rsidR="005E1465">
        <w:rPr>
          <w:rFonts w:eastAsia="Times New Roman" w:cs="Arial"/>
          <w:color w:val="333333"/>
          <w:szCs w:val="24"/>
          <w:lang w:eastAsia="en-GB"/>
        </w:rPr>
        <w:lastRenderedPageBreak/>
        <w:t xml:space="preserve">by </w:t>
      </w:r>
      <w:r w:rsidRPr="00BE5FD0">
        <w:rPr>
          <w:rFonts w:eastAsia="Times New Roman" w:cs="Arial"/>
          <w:color w:val="333333"/>
          <w:szCs w:val="24"/>
          <w:lang w:eastAsia="en-GB"/>
        </w:rPr>
        <w:t>accounting for 29% of total</w:t>
      </w:r>
      <w:r>
        <w:rPr>
          <w:rFonts w:eastAsia="Times New Roman" w:cs="Arial"/>
          <w:color w:val="333333"/>
          <w:szCs w:val="24"/>
          <w:lang w:eastAsia="en-GB"/>
        </w:rPr>
        <w:t xml:space="preserve"> manmade</w:t>
      </w:r>
      <w:r w:rsidRPr="00BE5FD0">
        <w:rPr>
          <w:rFonts w:eastAsia="Times New Roman" w:cs="Arial"/>
          <w:color w:val="333333"/>
          <w:szCs w:val="24"/>
          <w:lang w:eastAsia="en-GB"/>
        </w:rPr>
        <w:t xml:space="preserve"> PM</w:t>
      </w:r>
      <w:r w:rsidRPr="00BE5FD0">
        <w:rPr>
          <w:rFonts w:eastAsia="Times New Roman" w:cs="Arial"/>
          <w:color w:val="333333"/>
          <w:szCs w:val="24"/>
          <w:vertAlign w:val="subscript"/>
          <w:lang w:eastAsia="en-GB"/>
        </w:rPr>
        <w:t xml:space="preserve">2.5 </w:t>
      </w:r>
      <w:r w:rsidRPr="00BE5FD0">
        <w:rPr>
          <w:rFonts w:eastAsia="Times New Roman" w:cs="Arial"/>
          <w:color w:val="333333"/>
          <w:szCs w:val="24"/>
          <w:lang w:eastAsia="en-GB"/>
        </w:rPr>
        <w:t xml:space="preserve">emissions. </w:t>
      </w:r>
      <w:r w:rsidR="00075CB0">
        <w:rPr>
          <w:rFonts w:eastAsia="Times New Roman" w:cs="Arial"/>
          <w:color w:val="333333"/>
          <w:szCs w:val="24"/>
          <w:lang w:eastAsia="en-GB"/>
        </w:rPr>
        <w:t>Advertising the</w:t>
      </w:r>
      <w:r w:rsidRPr="00BE5FD0">
        <w:rPr>
          <w:rFonts w:eastAsia="Times New Roman" w:cs="Arial"/>
          <w:color w:val="333333"/>
          <w:szCs w:val="24"/>
          <w:lang w:eastAsia="en-GB"/>
        </w:rPr>
        <w:t xml:space="preserve"> new S</w:t>
      </w:r>
      <w:r w:rsidR="00D47679">
        <w:rPr>
          <w:rFonts w:eastAsia="Times New Roman" w:cs="Arial"/>
          <w:color w:val="333333"/>
          <w:szCs w:val="24"/>
          <w:lang w:eastAsia="en-GB"/>
        </w:rPr>
        <w:t>CA</w:t>
      </w:r>
      <w:r w:rsidRPr="00BE5FD0">
        <w:rPr>
          <w:rFonts w:eastAsia="Times New Roman" w:cs="Arial"/>
          <w:color w:val="333333"/>
          <w:szCs w:val="24"/>
          <w:lang w:eastAsia="en-GB"/>
        </w:rPr>
        <w:t xml:space="preserve"> offers a</w:t>
      </w:r>
      <w:r w:rsidR="00075CB0">
        <w:rPr>
          <w:rFonts w:eastAsia="Times New Roman" w:cs="Arial"/>
          <w:color w:val="333333"/>
          <w:szCs w:val="24"/>
          <w:lang w:eastAsia="en-GB"/>
        </w:rPr>
        <w:t xml:space="preserve"> unique</w:t>
      </w:r>
      <w:r w:rsidRPr="00BE5FD0">
        <w:rPr>
          <w:rFonts w:eastAsia="Times New Roman" w:cs="Arial"/>
          <w:color w:val="333333"/>
          <w:szCs w:val="24"/>
          <w:lang w:eastAsia="en-GB"/>
        </w:rPr>
        <w:t xml:space="preserve"> opportunity </w:t>
      </w:r>
      <w:r w:rsidR="00D47679">
        <w:rPr>
          <w:rFonts w:eastAsia="Times New Roman" w:cs="Arial"/>
          <w:color w:val="333333"/>
          <w:szCs w:val="24"/>
          <w:lang w:eastAsia="en-GB"/>
        </w:rPr>
        <w:t xml:space="preserve">for </w:t>
      </w:r>
      <w:r w:rsidR="00075CB0">
        <w:rPr>
          <w:rFonts w:eastAsia="Times New Roman" w:cs="Arial"/>
          <w:color w:val="333333"/>
          <w:szCs w:val="24"/>
          <w:lang w:eastAsia="en-GB"/>
        </w:rPr>
        <w:t xml:space="preserve">a </w:t>
      </w:r>
      <w:r w:rsidR="00D47679">
        <w:rPr>
          <w:rFonts w:eastAsia="Times New Roman" w:cs="Arial"/>
          <w:color w:val="333333"/>
          <w:szCs w:val="24"/>
          <w:lang w:eastAsia="en-GB"/>
        </w:rPr>
        <w:t>health education</w:t>
      </w:r>
      <w:r w:rsidR="00075CB0">
        <w:rPr>
          <w:rFonts w:eastAsia="Times New Roman" w:cs="Arial"/>
          <w:color w:val="333333"/>
          <w:szCs w:val="24"/>
          <w:lang w:eastAsia="en-GB"/>
        </w:rPr>
        <w:t xml:space="preserve"> campaign</w:t>
      </w:r>
      <w:r w:rsidR="00790A48">
        <w:rPr>
          <w:rFonts w:eastAsia="Times New Roman" w:cs="Arial"/>
          <w:color w:val="333333"/>
          <w:szCs w:val="24"/>
          <w:lang w:eastAsia="en-GB"/>
        </w:rPr>
        <w:t xml:space="preserve"> to create more conversation and awareness of the harms to health from all types of domestic burning</w:t>
      </w:r>
      <w:r w:rsidRPr="00BE5FD0">
        <w:rPr>
          <w:rFonts w:eastAsia="Times New Roman" w:cs="Arial"/>
          <w:color w:val="333333"/>
          <w:szCs w:val="24"/>
          <w:lang w:eastAsia="en-GB"/>
        </w:rPr>
        <w:t>.</w:t>
      </w:r>
      <w:r>
        <w:rPr>
          <w:rFonts w:eastAsia="Times New Roman" w:cs="Arial"/>
          <w:color w:val="333333"/>
          <w:szCs w:val="24"/>
          <w:lang w:eastAsia="en-GB"/>
        </w:rPr>
        <w:t xml:space="preserve"> </w:t>
      </w:r>
      <w:r w:rsidR="00790A48">
        <w:rPr>
          <w:rFonts w:eastAsia="Times New Roman" w:cs="Arial"/>
          <w:color w:val="333333"/>
          <w:szCs w:val="24"/>
          <w:lang w:eastAsia="en-GB"/>
        </w:rPr>
        <w:t xml:space="preserve">We </w:t>
      </w:r>
      <w:r w:rsidR="005E1465">
        <w:rPr>
          <w:rFonts w:eastAsia="Times New Roman" w:cs="Arial"/>
          <w:color w:val="333333"/>
          <w:szCs w:val="24"/>
          <w:lang w:eastAsia="en-GB"/>
        </w:rPr>
        <w:t xml:space="preserve">intend to </w:t>
      </w:r>
      <w:r w:rsidR="00790A48">
        <w:rPr>
          <w:rFonts w:eastAsia="Times New Roman" w:cs="Arial"/>
          <w:color w:val="333333"/>
          <w:szCs w:val="24"/>
          <w:lang w:eastAsia="en-GB"/>
        </w:rPr>
        <w:t>employ an Air Quality Education and Enforcement</w:t>
      </w:r>
      <w:r w:rsidRPr="00BE5FD0">
        <w:rPr>
          <w:rFonts w:eastAsia="Times New Roman" w:cs="Arial"/>
          <w:color w:val="333333"/>
          <w:szCs w:val="24"/>
          <w:lang w:eastAsia="en-GB"/>
        </w:rPr>
        <w:t xml:space="preserve"> officer for two years</w:t>
      </w:r>
      <w:r w:rsidR="00940A7B">
        <w:rPr>
          <w:rFonts w:eastAsia="Times New Roman" w:cs="Arial"/>
          <w:color w:val="333333"/>
          <w:szCs w:val="24"/>
          <w:lang w:eastAsia="en-GB"/>
        </w:rPr>
        <w:t xml:space="preserve">, </w:t>
      </w:r>
      <w:r w:rsidR="00790A48">
        <w:rPr>
          <w:rFonts w:eastAsia="Times New Roman" w:cs="Arial"/>
          <w:color w:val="333333"/>
          <w:szCs w:val="24"/>
          <w:lang w:eastAsia="en-GB"/>
        </w:rPr>
        <w:t>to</w:t>
      </w:r>
      <w:r w:rsidR="00940A7B">
        <w:rPr>
          <w:rFonts w:eastAsia="Times New Roman" w:cs="Arial"/>
          <w:color w:val="333333"/>
          <w:szCs w:val="24"/>
          <w:lang w:eastAsia="en-GB"/>
        </w:rPr>
        <w:t xml:space="preserve"> lead</w:t>
      </w:r>
      <w:r w:rsidR="00790A48">
        <w:rPr>
          <w:rFonts w:eastAsia="Times New Roman" w:cs="Arial"/>
          <w:color w:val="333333"/>
          <w:szCs w:val="24"/>
          <w:lang w:eastAsia="en-GB"/>
        </w:rPr>
        <w:t xml:space="preserve"> </w:t>
      </w:r>
      <w:r w:rsidR="00940A7B">
        <w:rPr>
          <w:rFonts w:eastAsia="Times New Roman" w:cs="Arial"/>
          <w:color w:val="333333"/>
          <w:szCs w:val="24"/>
          <w:lang w:eastAsia="en-GB"/>
        </w:rPr>
        <w:t>the education campaign</w:t>
      </w:r>
      <w:r w:rsidR="00790A48">
        <w:rPr>
          <w:rFonts w:eastAsia="Times New Roman" w:cs="Arial"/>
          <w:color w:val="333333"/>
          <w:szCs w:val="24"/>
          <w:lang w:eastAsia="en-GB"/>
        </w:rPr>
        <w:t xml:space="preserve"> and investigate complaints relating to </w:t>
      </w:r>
      <w:r w:rsidR="00940A7B">
        <w:rPr>
          <w:rFonts w:eastAsia="Times New Roman" w:cs="Arial"/>
          <w:color w:val="333333"/>
          <w:szCs w:val="24"/>
          <w:lang w:eastAsia="en-GB"/>
        </w:rPr>
        <w:t xml:space="preserve">domestic burning activities, including chimney smoke and bonfires, which generate over 200 complaints </w:t>
      </w:r>
      <w:r w:rsidR="005E1465">
        <w:rPr>
          <w:rFonts w:eastAsia="Times New Roman" w:cs="Arial"/>
          <w:color w:val="333333"/>
          <w:szCs w:val="24"/>
          <w:lang w:eastAsia="en-GB"/>
        </w:rPr>
        <w:t>per</w:t>
      </w:r>
      <w:r w:rsidR="00940A7B">
        <w:rPr>
          <w:rFonts w:eastAsia="Times New Roman" w:cs="Arial"/>
          <w:color w:val="333333"/>
          <w:szCs w:val="24"/>
          <w:lang w:eastAsia="en-GB"/>
        </w:rPr>
        <w:t xml:space="preserve"> year</w:t>
      </w:r>
      <w:r w:rsidR="005E1465">
        <w:rPr>
          <w:rFonts w:eastAsia="Times New Roman" w:cs="Arial"/>
          <w:color w:val="333333"/>
          <w:szCs w:val="24"/>
          <w:lang w:eastAsia="en-GB"/>
        </w:rPr>
        <w:t xml:space="preserve">. </w:t>
      </w:r>
      <w:r w:rsidR="00790A48">
        <w:rPr>
          <w:rFonts w:eastAsia="Times New Roman" w:cs="Arial"/>
          <w:color w:val="333333"/>
          <w:szCs w:val="24"/>
          <w:lang w:eastAsia="en-GB"/>
        </w:rPr>
        <w:t xml:space="preserve">We </w:t>
      </w:r>
      <w:r w:rsidRPr="00BE5FD0">
        <w:rPr>
          <w:rFonts w:eastAsia="Times New Roman" w:cs="Arial"/>
          <w:color w:val="333333"/>
          <w:szCs w:val="24"/>
          <w:lang w:eastAsia="en-GB"/>
        </w:rPr>
        <w:t xml:space="preserve">are </w:t>
      </w:r>
      <w:r w:rsidR="00940A7B">
        <w:rPr>
          <w:rFonts w:eastAsia="Times New Roman" w:cs="Arial"/>
          <w:color w:val="333333"/>
          <w:szCs w:val="24"/>
          <w:lang w:eastAsia="en-GB"/>
        </w:rPr>
        <w:t xml:space="preserve">also engaging in </w:t>
      </w:r>
      <w:r w:rsidRPr="00BE5FD0">
        <w:rPr>
          <w:rFonts w:eastAsia="Times New Roman" w:cs="Arial"/>
          <w:color w:val="333333"/>
          <w:szCs w:val="24"/>
          <w:lang w:eastAsia="en-GB"/>
        </w:rPr>
        <w:t xml:space="preserve">research trial funded by the WMCA's air quality grant to identify the most effective messaging </w:t>
      </w:r>
      <w:r w:rsidR="00940A7B">
        <w:rPr>
          <w:rFonts w:eastAsia="Times New Roman" w:cs="Arial"/>
          <w:color w:val="333333"/>
          <w:szCs w:val="24"/>
          <w:lang w:eastAsia="en-GB"/>
        </w:rPr>
        <w:t xml:space="preserve">to maximise </w:t>
      </w:r>
      <w:r w:rsidRPr="00BE5FD0">
        <w:rPr>
          <w:rFonts w:eastAsia="Times New Roman" w:cs="Arial"/>
          <w:color w:val="333333"/>
          <w:szCs w:val="24"/>
          <w:lang w:eastAsia="en-GB"/>
        </w:rPr>
        <w:t>compliance with the new legal requirements</w:t>
      </w:r>
      <w:r>
        <w:rPr>
          <w:rFonts w:eastAsia="Times New Roman" w:cs="Arial"/>
          <w:color w:val="333333"/>
          <w:szCs w:val="24"/>
          <w:lang w:eastAsia="en-GB"/>
        </w:rPr>
        <w:t>.</w:t>
      </w:r>
    </w:p>
    <w:p w14:paraId="49BEBFF8" w14:textId="6B0DA6C6" w:rsidR="00D47679" w:rsidRDefault="00D47679" w:rsidP="00360CB7">
      <w:pPr>
        <w:numPr>
          <w:ilvl w:val="0"/>
          <w:numId w:val="33"/>
        </w:numPr>
        <w:tabs>
          <w:tab w:val="clear" w:pos="720"/>
          <w:tab w:val="num" w:pos="284"/>
        </w:tabs>
        <w:spacing w:before="0" w:after="75"/>
        <w:ind w:left="284" w:hanging="284"/>
        <w:textAlignment w:val="baseline"/>
        <w:rPr>
          <w:rFonts w:eastAsia="Times New Roman" w:cs="Arial"/>
          <w:color w:val="333333"/>
          <w:szCs w:val="24"/>
          <w:lang w:eastAsia="en-GB"/>
        </w:rPr>
      </w:pPr>
      <w:r w:rsidRPr="00D47679">
        <w:rPr>
          <w:rFonts w:eastAsia="Times New Roman" w:cs="Arial"/>
          <w:color w:val="333333"/>
          <w:szCs w:val="24"/>
          <w:lang w:eastAsia="en-GB"/>
        </w:rPr>
        <w:t xml:space="preserve">Sandwell </w:t>
      </w:r>
      <w:r>
        <w:rPr>
          <w:rFonts w:eastAsia="Times New Roman" w:cs="Arial"/>
          <w:color w:val="333333"/>
          <w:szCs w:val="24"/>
          <w:lang w:eastAsia="en-GB"/>
        </w:rPr>
        <w:t xml:space="preserve">is </w:t>
      </w:r>
      <w:r w:rsidRPr="00D47679">
        <w:rPr>
          <w:rFonts w:eastAsia="Times New Roman" w:cs="Arial"/>
          <w:color w:val="333333"/>
          <w:szCs w:val="24"/>
          <w:lang w:eastAsia="en-GB"/>
        </w:rPr>
        <w:t>prioritis</w:t>
      </w:r>
      <w:r>
        <w:rPr>
          <w:rFonts w:eastAsia="Times New Roman" w:cs="Arial"/>
          <w:color w:val="333333"/>
          <w:szCs w:val="24"/>
          <w:lang w:eastAsia="en-GB"/>
        </w:rPr>
        <w:t>ing</w:t>
      </w:r>
      <w:r w:rsidRPr="00D47679">
        <w:rPr>
          <w:rFonts w:eastAsia="Times New Roman" w:cs="Arial"/>
          <w:color w:val="333333"/>
          <w:szCs w:val="24"/>
          <w:lang w:eastAsia="en-GB"/>
        </w:rPr>
        <w:t xml:space="preserve"> active </w:t>
      </w:r>
      <w:r>
        <w:rPr>
          <w:rFonts w:eastAsia="Times New Roman" w:cs="Arial"/>
          <w:color w:val="333333"/>
          <w:szCs w:val="24"/>
          <w:lang w:eastAsia="en-GB"/>
        </w:rPr>
        <w:t xml:space="preserve">and sustainable </w:t>
      </w:r>
      <w:r w:rsidRPr="00D47679">
        <w:rPr>
          <w:rFonts w:eastAsia="Times New Roman" w:cs="Arial"/>
          <w:color w:val="333333"/>
          <w:szCs w:val="24"/>
          <w:lang w:eastAsia="en-GB"/>
        </w:rPr>
        <w:t xml:space="preserve">travel, </w:t>
      </w:r>
      <w:r>
        <w:rPr>
          <w:rFonts w:eastAsia="Times New Roman" w:cs="Arial"/>
          <w:color w:val="333333"/>
          <w:szCs w:val="24"/>
          <w:lang w:eastAsia="en-GB"/>
        </w:rPr>
        <w:t>by highlighting</w:t>
      </w:r>
      <w:r w:rsidRPr="00D47679">
        <w:rPr>
          <w:rFonts w:eastAsia="Times New Roman" w:cs="Arial"/>
          <w:color w:val="333333"/>
          <w:szCs w:val="24"/>
          <w:lang w:eastAsia="en-GB"/>
        </w:rPr>
        <w:t xml:space="preserve"> alternatives to car use to reduce personal PM</w:t>
      </w:r>
      <w:r w:rsidRPr="00D47679">
        <w:rPr>
          <w:rFonts w:eastAsia="Times New Roman" w:cs="Arial"/>
          <w:color w:val="333333"/>
          <w:szCs w:val="24"/>
          <w:vertAlign w:val="subscript"/>
          <w:lang w:eastAsia="en-GB"/>
        </w:rPr>
        <w:t xml:space="preserve">2.5 </w:t>
      </w:r>
      <w:r w:rsidRPr="00D47679">
        <w:rPr>
          <w:rFonts w:eastAsia="Times New Roman" w:cs="Arial"/>
          <w:color w:val="333333"/>
          <w:szCs w:val="24"/>
          <w:lang w:eastAsia="en-GB"/>
        </w:rPr>
        <w:t xml:space="preserve">emissions. Our Active Travel Officer engages with schools, businesses, and community groups, promoting programs like ModeShift STARS, Living Streets WOW, Workplace Walking Challenges, and the Wednesbury Walking and Cycling Map. Continued investment in cycling infrastructure and pedestrian safety </w:t>
      </w:r>
      <w:r>
        <w:rPr>
          <w:rFonts w:eastAsia="Times New Roman" w:cs="Arial"/>
          <w:color w:val="333333"/>
          <w:szCs w:val="24"/>
          <w:lang w:eastAsia="en-GB"/>
        </w:rPr>
        <w:t xml:space="preserve">continues to be </w:t>
      </w:r>
      <w:r w:rsidRPr="00D47679">
        <w:rPr>
          <w:rFonts w:eastAsia="Times New Roman" w:cs="Arial"/>
          <w:color w:val="333333"/>
          <w:szCs w:val="24"/>
          <w:lang w:eastAsia="en-GB"/>
        </w:rPr>
        <w:t>supported by Active Travel Grant Funding.</w:t>
      </w:r>
    </w:p>
    <w:p w14:paraId="313F7B0E" w14:textId="037AEF3B" w:rsidR="006E6618" w:rsidRDefault="006E6618" w:rsidP="00360CB7">
      <w:pPr>
        <w:numPr>
          <w:ilvl w:val="0"/>
          <w:numId w:val="33"/>
        </w:numPr>
        <w:tabs>
          <w:tab w:val="clear" w:pos="720"/>
          <w:tab w:val="num" w:pos="284"/>
        </w:tabs>
        <w:spacing w:before="0" w:after="75"/>
        <w:ind w:left="284" w:hanging="284"/>
        <w:textAlignment w:val="baseline"/>
        <w:rPr>
          <w:rFonts w:eastAsia="Times New Roman" w:cs="Arial"/>
          <w:color w:val="333333"/>
          <w:szCs w:val="24"/>
          <w:lang w:eastAsia="en-GB"/>
        </w:rPr>
      </w:pPr>
      <w:r w:rsidRPr="006E6618">
        <w:rPr>
          <w:rFonts w:eastAsia="Times New Roman" w:cs="Arial"/>
          <w:color w:val="333333"/>
          <w:szCs w:val="24"/>
          <w:lang w:eastAsia="en-GB"/>
        </w:rPr>
        <w:t>Localism and community engagement remain key priorities for Sandwell</w:t>
      </w:r>
      <w:r w:rsidR="0007782A">
        <w:rPr>
          <w:rFonts w:eastAsia="Times New Roman" w:cs="Arial"/>
          <w:color w:val="333333"/>
          <w:szCs w:val="24"/>
          <w:lang w:eastAsia="en-GB"/>
        </w:rPr>
        <w:t xml:space="preserve"> in helping to</w:t>
      </w:r>
      <w:r w:rsidRPr="006E6618">
        <w:rPr>
          <w:rFonts w:eastAsia="Times New Roman" w:cs="Arial"/>
          <w:color w:val="333333"/>
          <w:szCs w:val="24"/>
          <w:lang w:eastAsia="en-GB"/>
        </w:rPr>
        <w:t xml:space="preserve"> reduc</w:t>
      </w:r>
      <w:r w:rsidR="0007782A">
        <w:rPr>
          <w:rFonts w:eastAsia="Times New Roman" w:cs="Arial"/>
          <w:color w:val="333333"/>
          <w:szCs w:val="24"/>
          <w:lang w:eastAsia="en-GB"/>
        </w:rPr>
        <w:t>e</w:t>
      </w:r>
      <w:r w:rsidRPr="006E6618">
        <w:rPr>
          <w:rFonts w:eastAsia="Times New Roman" w:cs="Arial"/>
          <w:color w:val="333333"/>
          <w:szCs w:val="24"/>
          <w:lang w:eastAsia="en-GB"/>
        </w:rPr>
        <w:t xml:space="preserve"> PM</w:t>
      </w:r>
      <w:r w:rsidRPr="006E6618">
        <w:rPr>
          <w:rFonts w:eastAsia="Times New Roman" w:cs="Arial"/>
          <w:color w:val="333333"/>
          <w:szCs w:val="24"/>
          <w:vertAlign w:val="subscript"/>
          <w:lang w:eastAsia="en-GB"/>
        </w:rPr>
        <w:t xml:space="preserve">2.5 </w:t>
      </w:r>
      <w:r w:rsidRPr="006E6618">
        <w:rPr>
          <w:rFonts w:eastAsia="Times New Roman" w:cs="Arial"/>
          <w:color w:val="333333"/>
          <w:szCs w:val="24"/>
          <w:lang w:eastAsia="en-GB"/>
        </w:rPr>
        <w:t xml:space="preserve">emissions. Through our "Faith Communities for Clean Air Project," we have shared crucial air quality messages and established meaningful connections that we are continuing to build upon. </w:t>
      </w:r>
      <w:r>
        <w:rPr>
          <w:rFonts w:eastAsia="Times New Roman" w:cs="Arial"/>
          <w:color w:val="333333"/>
          <w:szCs w:val="24"/>
          <w:lang w:eastAsia="en-GB"/>
        </w:rPr>
        <w:t>Officers from our air quality team</w:t>
      </w:r>
      <w:r w:rsidRPr="006E6618">
        <w:rPr>
          <w:rFonts w:eastAsia="Times New Roman" w:cs="Arial"/>
          <w:color w:val="333333"/>
          <w:szCs w:val="24"/>
          <w:lang w:eastAsia="en-GB"/>
        </w:rPr>
        <w:t xml:space="preserve"> </w:t>
      </w:r>
      <w:r w:rsidR="00D97307">
        <w:rPr>
          <w:rFonts w:eastAsia="Times New Roman" w:cs="Arial"/>
          <w:color w:val="333333"/>
          <w:szCs w:val="24"/>
          <w:lang w:eastAsia="en-GB"/>
        </w:rPr>
        <w:t>will continue to</w:t>
      </w:r>
      <w:r>
        <w:rPr>
          <w:rFonts w:eastAsia="Times New Roman" w:cs="Arial"/>
          <w:color w:val="333333"/>
          <w:szCs w:val="24"/>
          <w:lang w:eastAsia="en-GB"/>
        </w:rPr>
        <w:t xml:space="preserve"> </w:t>
      </w:r>
      <w:r w:rsidRPr="006E6618">
        <w:rPr>
          <w:rFonts w:eastAsia="Times New Roman" w:cs="Arial"/>
          <w:color w:val="333333"/>
          <w:szCs w:val="24"/>
          <w:lang w:eastAsia="en-GB"/>
        </w:rPr>
        <w:t>engag</w:t>
      </w:r>
      <w:r>
        <w:rPr>
          <w:rFonts w:eastAsia="Times New Roman" w:cs="Arial"/>
          <w:color w:val="333333"/>
          <w:szCs w:val="24"/>
          <w:lang w:eastAsia="en-GB"/>
        </w:rPr>
        <w:t>e</w:t>
      </w:r>
      <w:r w:rsidRPr="006E6618">
        <w:rPr>
          <w:rFonts w:eastAsia="Times New Roman" w:cs="Arial"/>
          <w:color w:val="333333"/>
          <w:szCs w:val="24"/>
          <w:lang w:eastAsia="en-GB"/>
        </w:rPr>
        <w:t xml:space="preserve"> with schools, faith centres, workplaces, and community groups to highlight the dangers</w:t>
      </w:r>
      <w:r w:rsidR="00176552">
        <w:rPr>
          <w:rFonts w:eastAsia="Times New Roman" w:cs="Arial"/>
          <w:color w:val="333333"/>
          <w:szCs w:val="24"/>
          <w:lang w:eastAsia="en-GB"/>
        </w:rPr>
        <w:t xml:space="preserve"> to health</w:t>
      </w:r>
      <w:r w:rsidRPr="006E6618">
        <w:rPr>
          <w:rFonts w:eastAsia="Times New Roman" w:cs="Arial"/>
          <w:color w:val="333333"/>
          <w:szCs w:val="24"/>
          <w:lang w:eastAsia="en-GB"/>
        </w:rPr>
        <w:t xml:space="preserve"> </w:t>
      </w:r>
      <w:r w:rsidR="00176552">
        <w:rPr>
          <w:rFonts w:eastAsia="Times New Roman" w:cs="Arial"/>
          <w:color w:val="333333"/>
          <w:szCs w:val="24"/>
          <w:lang w:eastAsia="en-GB"/>
        </w:rPr>
        <w:t xml:space="preserve">associated with </w:t>
      </w:r>
      <w:r w:rsidRPr="006E6618">
        <w:rPr>
          <w:rFonts w:eastAsia="Times New Roman" w:cs="Arial"/>
          <w:color w:val="333333"/>
          <w:szCs w:val="24"/>
          <w:lang w:eastAsia="en-GB"/>
        </w:rPr>
        <w:t xml:space="preserve">poor air quality and </w:t>
      </w:r>
      <w:r w:rsidR="00176552">
        <w:rPr>
          <w:rFonts w:eastAsia="Times New Roman" w:cs="Arial"/>
          <w:color w:val="333333"/>
          <w:szCs w:val="24"/>
          <w:lang w:eastAsia="en-GB"/>
        </w:rPr>
        <w:t xml:space="preserve">assist with community-led </w:t>
      </w:r>
      <w:r w:rsidRPr="006E6618">
        <w:rPr>
          <w:rFonts w:eastAsia="Times New Roman" w:cs="Arial"/>
          <w:color w:val="333333"/>
          <w:szCs w:val="24"/>
          <w:lang w:eastAsia="en-GB"/>
        </w:rPr>
        <w:t>measures for improvement.</w:t>
      </w:r>
      <w:r w:rsidR="00176552">
        <w:rPr>
          <w:rFonts w:eastAsia="Times New Roman" w:cs="Arial"/>
          <w:color w:val="333333"/>
          <w:szCs w:val="24"/>
          <w:lang w:eastAsia="en-GB"/>
        </w:rPr>
        <w:t xml:space="preserve"> </w:t>
      </w:r>
    </w:p>
    <w:p w14:paraId="525031EB" w14:textId="70A8F124" w:rsidR="00EA06CE" w:rsidRPr="00EA06CE" w:rsidRDefault="004A3A83" w:rsidP="00360CB7">
      <w:pPr>
        <w:numPr>
          <w:ilvl w:val="0"/>
          <w:numId w:val="33"/>
        </w:numPr>
        <w:tabs>
          <w:tab w:val="clear" w:pos="720"/>
          <w:tab w:val="num" w:pos="284"/>
        </w:tabs>
        <w:spacing w:before="0" w:after="75"/>
        <w:ind w:left="284" w:hanging="284"/>
        <w:textAlignment w:val="baseline"/>
        <w:rPr>
          <w:rFonts w:eastAsia="Times New Roman" w:cs="Arial"/>
          <w:color w:val="333333"/>
          <w:szCs w:val="24"/>
          <w:lang w:eastAsia="en-GB"/>
        </w:rPr>
      </w:pPr>
      <w:bookmarkStart w:id="221" w:name="_Hlk167820588"/>
      <w:r w:rsidRPr="004A3A83">
        <w:rPr>
          <w:rFonts w:eastAsia="Times New Roman" w:cs="Arial"/>
          <w:color w:val="333333"/>
          <w:szCs w:val="24"/>
          <w:lang w:eastAsia="en-GB"/>
        </w:rPr>
        <w:t>We are prioriti</w:t>
      </w:r>
      <w:r>
        <w:rPr>
          <w:rFonts w:eastAsia="Times New Roman" w:cs="Arial"/>
          <w:color w:val="333333"/>
          <w:szCs w:val="24"/>
          <w:lang w:eastAsia="en-GB"/>
        </w:rPr>
        <w:t>si</w:t>
      </w:r>
      <w:r w:rsidRPr="004A3A83">
        <w:rPr>
          <w:rFonts w:eastAsia="Times New Roman" w:cs="Arial"/>
          <w:color w:val="333333"/>
          <w:szCs w:val="24"/>
          <w:lang w:eastAsia="en-GB"/>
        </w:rPr>
        <w:t>ng our partnership with the NHS to maximi</w:t>
      </w:r>
      <w:r>
        <w:rPr>
          <w:rFonts w:eastAsia="Times New Roman" w:cs="Arial"/>
          <w:color w:val="333333"/>
          <w:szCs w:val="24"/>
          <w:lang w:eastAsia="en-GB"/>
        </w:rPr>
        <w:t>s</w:t>
      </w:r>
      <w:r w:rsidRPr="004A3A83">
        <w:rPr>
          <w:rFonts w:eastAsia="Times New Roman" w:cs="Arial"/>
          <w:color w:val="333333"/>
          <w:szCs w:val="24"/>
          <w:lang w:eastAsia="en-GB"/>
        </w:rPr>
        <w:t>e opportunities for raising awareness about the impact of PM</w:t>
      </w:r>
      <w:r w:rsidRPr="004A3A83">
        <w:rPr>
          <w:rFonts w:eastAsia="Times New Roman" w:cs="Arial"/>
          <w:color w:val="333333"/>
          <w:szCs w:val="24"/>
          <w:vertAlign w:val="subscript"/>
          <w:lang w:eastAsia="en-GB"/>
        </w:rPr>
        <w:t xml:space="preserve">2.5 </w:t>
      </w:r>
      <w:r>
        <w:rPr>
          <w:rFonts w:eastAsia="Times New Roman" w:cs="Arial"/>
          <w:color w:val="333333"/>
          <w:szCs w:val="24"/>
          <w:lang w:eastAsia="en-GB"/>
        </w:rPr>
        <w:t>emissions</w:t>
      </w:r>
      <w:r w:rsidRPr="004A3A83">
        <w:rPr>
          <w:rFonts w:eastAsia="Times New Roman" w:cs="Arial"/>
          <w:color w:val="333333"/>
          <w:szCs w:val="24"/>
          <w:lang w:eastAsia="en-GB"/>
        </w:rPr>
        <w:t>, especially among individuals with underlying respiratory conditions such as asthma</w:t>
      </w:r>
      <w:r w:rsidR="00EA06CE">
        <w:rPr>
          <w:rFonts w:eastAsia="Times New Roman" w:cs="Arial"/>
          <w:color w:val="333333"/>
          <w:szCs w:val="24"/>
          <w:lang w:eastAsia="en-GB"/>
        </w:rPr>
        <w:t xml:space="preserve">. </w:t>
      </w:r>
      <w:r w:rsidR="00EA06CE" w:rsidRPr="00EA06CE">
        <w:rPr>
          <w:rFonts w:eastAsia="Times New Roman" w:cs="Arial"/>
          <w:color w:val="333333"/>
          <w:szCs w:val="24"/>
          <w:lang w:eastAsia="en-GB"/>
        </w:rPr>
        <w:t>Our aim extends to educating NHS health professionals about the health implications of poor air quality and integrating air quality considerations into</w:t>
      </w:r>
      <w:r w:rsidR="00EA06CE">
        <w:rPr>
          <w:rFonts w:eastAsia="Times New Roman" w:cs="Arial"/>
          <w:color w:val="333333"/>
          <w:szCs w:val="24"/>
          <w:lang w:eastAsia="en-GB"/>
        </w:rPr>
        <w:t xml:space="preserve"> patients’ </w:t>
      </w:r>
      <w:r w:rsidR="00EA06CE" w:rsidRPr="00EA06CE">
        <w:rPr>
          <w:rFonts w:eastAsia="Times New Roman" w:cs="Arial"/>
          <w:color w:val="333333"/>
          <w:szCs w:val="24"/>
          <w:lang w:eastAsia="en-GB"/>
        </w:rPr>
        <w:t>health management p</w:t>
      </w:r>
      <w:r w:rsidR="00EA06CE">
        <w:rPr>
          <w:rFonts w:eastAsia="Times New Roman" w:cs="Arial"/>
          <w:color w:val="333333"/>
          <w:szCs w:val="24"/>
          <w:lang w:eastAsia="en-GB"/>
        </w:rPr>
        <w:t>lans</w:t>
      </w:r>
      <w:r w:rsidR="00EA06CE" w:rsidRPr="00EA06CE">
        <w:rPr>
          <w:rFonts w:eastAsia="Times New Roman" w:cs="Arial"/>
          <w:color w:val="333333"/>
          <w:szCs w:val="24"/>
          <w:lang w:eastAsia="en-GB"/>
        </w:rPr>
        <w:t xml:space="preserve">. </w:t>
      </w:r>
      <w:r w:rsidR="00B715BB">
        <w:rPr>
          <w:rFonts w:eastAsia="Times New Roman" w:cs="Arial"/>
          <w:color w:val="333333"/>
          <w:szCs w:val="24"/>
          <w:lang w:eastAsia="en-GB"/>
        </w:rPr>
        <w:t xml:space="preserve">In </w:t>
      </w:r>
      <w:r w:rsidR="003B2E8F">
        <w:rPr>
          <w:rFonts w:eastAsia="Times New Roman" w:cs="Arial"/>
          <w:color w:val="333333"/>
          <w:szCs w:val="24"/>
          <w:lang w:eastAsia="en-GB"/>
        </w:rPr>
        <w:t>doing so</w:t>
      </w:r>
      <w:r w:rsidR="00B715BB">
        <w:rPr>
          <w:rFonts w:eastAsia="Times New Roman" w:cs="Arial"/>
          <w:color w:val="333333"/>
          <w:szCs w:val="24"/>
          <w:lang w:eastAsia="en-GB"/>
        </w:rPr>
        <w:t xml:space="preserve"> we aim to</w:t>
      </w:r>
      <w:r w:rsidR="003B2E8F">
        <w:rPr>
          <w:rFonts w:eastAsia="Times New Roman" w:cs="Arial"/>
          <w:color w:val="333333"/>
          <w:szCs w:val="24"/>
          <w:lang w:eastAsia="en-GB"/>
        </w:rPr>
        <w:t xml:space="preserve"> </w:t>
      </w:r>
      <w:r w:rsidR="00EA06CE" w:rsidRPr="00EA06CE">
        <w:rPr>
          <w:rFonts w:eastAsia="Times New Roman" w:cs="Arial"/>
          <w:color w:val="333333"/>
          <w:szCs w:val="24"/>
          <w:lang w:eastAsia="en-GB"/>
        </w:rPr>
        <w:t xml:space="preserve">inspire </w:t>
      </w:r>
      <w:r w:rsidR="00B715BB">
        <w:rPr>
          <w:rFonts w:eastAsia="Times New Roman" w:cs="Arial"/>
          <w:color w:val="333333"/>
          <w:szCs w:val="24"/>
          <w:lang w:eastAsia="en-GB"/>
        </w:rPr>
        <w:t>patients and practitioners</w:t>
      </w:r>
      <w:r w:rsidR="00EA06CE" w:rsidRPr="00EA06CE">
        <w:rPr>
          <w:rFonts w:eastAsia="Times New Roman" w:cs="Arial"/>
          <w:color w:val="333333"/>
          <w:szCs w:val="24"/>
          <w:lang w:eastAsia="en-GB"/>
        </w:rPr>
        <w:t xml:space="preserve"> to take proactive measures to reduce their </w:t>
      </w:r>
      <w:r w:rsidR="003B2E8F">
        <w:rPr>
          <w:rFonts w:eastAsia="Times New Roman" w:cs="Arial"/>
          <w:color w:val="333333"/>
          <w:szCs w:val="24"/>
          <w:lang w:eastAsia="en-GB"/>
        </w:rPr>
        <w:t xml:space="preserve">own </w:t>
      </w:r>
      <w:r w:rsidR="00EA06CE" w:rsidRPr="00EA06CE">
        <w:rPr>
          <w:rFonts w:eastAsia="Times New Roman" w:cs="Arial"/>
          <w:color w:val="333333"/>
          <w:szCs w:val="24"/>
          <w:lang w:eastAsia="en-GB"/>
        </w:rPr>
        <w:t>personal emissions.</w:t>
      </w:r>
    </w:p>
    <w:bookmarkEnd w:id="221"/>
    <w:p w14:paraId="3F32B911" w14:textId="4A123E46" w:rsidR="006E6618" w:rsidRDefault="006E6618" w:rsidP="00360CB7">
      <w:pPr>
        <w:numPr>
          <w:ilvl w:val="0"/>
          <w:numId w:val="33"/>
        </w:numPr>
        <w:tabs>
          <w:tab w:val="clear" w:pos="720"/>
          <w:tab w:val="num" w:pos="284"/>
        </w:tabs>
        <w:spacing w:before="0" w:after="75"/>
        <w:ind w:left="284" w:hanging="284"/>
        <w:textAlignment w:val="baseline"/>
        <w:rPr>
          <w:rFonts w:eastAsia="Times New Roman" w:cs="Arial"/>
          <w:color w:val="333333"/>
          <w:szCs w:val="24"/>
          <w:lang w:eastAsia="en-GB"/>
        </w:rPr>
      </w:pPr>
      <w:r w:rsidRPr="006E6618">
        <w:rPr>
          <w:rFonts w:eastAsia="Times New Roman" w:cs="Arial"/>
          <w:color w:val="333333"/>
          <w:szCs w:val="24"/>
          <w:lang w:eastAsia="en-GB"/>
        </w:rPr>
        <w:t>Measures to reduce traffic congestion are continually being</w:t>
      </w:r>
      <w:r>
        <w:rPr>
          <w:rFonts w:eastAsia="Times New Roman" w:cs="Arial"/>
          <w:color w:val="333333"/>
          <w:szCs w:val="24"/>
          <w:lang w:eastAsia="en-GB"/>
        </w:rPr>
        <w:t xml:space="preserve"> reviewed</w:t>
      </w:r>
      <w:r w:rsidRPr="006E6618">
        <w:rPr>
          <w:rFonts w:eastAsia="Times New Roman" w:cs="Arial"/>
          <w:color w:val="333333"/>
          <w:szCs w:val="24"/>
          <w:lang w:eastAsia="en-GB"/>
        </w:rPr>
        <w:t xml:space="preserve"> </w:t>
      </w:r>
      <w:r>
        <w:rPr>
          <w:rFonts w:eastAsia="Times New Roman" w:cs="Arial"/>
          <w:color w:val="333333"/>
          <w:szCs w:val="24"/>
          <w:lang w:eastAsia="en-GB"/>
        </w:rPr>
        <w:t>and updated</w:t>
      </w:r>
      <w:r w:rsidRPr="006E6618">
        <w:rPr>
          <w:rFonts w:eastAsia="Times New Roman" w:cs="Arial"/>
          <w:color w:val="333333"/>
          <w:szCs w:val="24"/>
          <w:lang w:eastAsia="en-GB"/>
        </w:rPr>
        <w:t xml:space="preserve"> to minimi</w:t>
      </w:r>
      <w:r>
        <w:rPr>
          <w:rFonts w:eastAsia="Times New Roman" w:cs="Arial"/>
          <w:color w:val="333333"/>
          <w:szCs w:val="24"/>
          <w:lang w:eastAsia="en-GB"/>
        </w:rPr>
        <w:t>s</w:t>
      </w:r>
      <w:r w:rsidRPr="006E6618">
        <w:rPr>
          <w:rFonts w:eastAsia="Times New Roman" w:cs="Arial"/>
          <w:color w:val="333333"/>
          <w:szCs w:val="24"/>
          <w:lang w:eastAsia="en-GB"/>
        </w:rPr>
        <w:t xml:space="preserve">e </w:t>
      </w:r>
      <w:r w:rsidR="0007782A">
        <w:rPr>
          <w:rFonts w:eastAsia="Times New Roman" w:cs="Arial"/>
          <w:color w:val="333333"/>
          <w:szCs w:val="24"/>
          <w:lang w:eastAsia="en-GB"/>
        </w:rPr>
        <w:t xml:space="preserve">traffic </w:t>
      </w:r>
      <w:r w:rsidRPr="006E6618">
        <w:rPr>
          <w:rFonts w:eastAsia="Times New Roman" w:cs="Arial"/>
          <w:color w:val="333333"/>
          <w:szCs w:val="24"/>
          <w:lang w:eastAsia="en-GB"/>
        </w:rPr>
        <w:t>idling</w:t>
      </w:r>
      <w:r w:rsidR="00176552">
        <w:rPr>
          <w:rFonts w:eastAsia="Times New Roman" w:cs="Arial"/>
          <w:color w:val="333333"/>
          <w:szCs w:val="24"/>
          <w:lang w:eastAsia="en-GB"/>
        </w:rPr>
        <w:t xml:space="preserve"> which</w:t>
      </w:r>
      <w:r w:rsidRPr="006E6618">
        <w:rPr>
          <w:rFonts w:eastAsia="Times New Roman" w:cs="Arial"/>
          <w:color w:val="333333"/>
          <w:szCs w:val="24"/>
          <w:lang w:eastAsia="en-GB"/>
        </w:rPr>
        <w:t xml:space="preserve"> </w:t>
      </w:r>
      <w:r w:rsidR="00176552">
        <w:rPr>
          <w:rFonts w:eastAsia="Times New Roman" w:cs="Arial"/>
          <w:color w:val="333333"/>
          <w:szCs w:val="24"/>
          <w:lang w:eastAsia="en-GB"/>
        </w:rPr>
        <w:t>is an important source of</w:t>
      </w:r>
      <w:r w:rsidR="0007782A">
        <w:rPr>
          <w:rFonts w:eastAsia="Times New Roman" w:cs="Arial"/>
          <w:color w:val="333333"/>
          <w:szCs w:val="24"/>
          <w:lang w:eastAsia="en-GB"/>
        </w:rPr>
        <w:t xml:space="preserve"> PM</w:t>
      </w:r>
      <w:r w:rsidR="0007782A" w:rsidRPr="0007782A">
        <w:rPr>
          <w:rFonts w:eastAsia="Times New Roman" w:cs="Arial"/>
          <w:color w:val="333333"/>
          <w:szCs w:val="24"/>
          <w:vertAlign w:val="subscript"/>
          <w:lang w:eastAsia="en-GB"/>
        </w:rPr>
        <w:t>2.5</w:t>
      </w:r>
      <w:r w:rsidRPr="006E6618">
        <w:rPr>
          <w:rFonts w:eastAsia="Times New Roman" w:cs="Arial"/>
          <w:color w:val="333333"/>
          <w:szCs w:val="24"/>
          <w:lang w:eastAsia="en-GB"/>
        </w:rPr>
        <w:t>. Sandwell’s Highways Team consistently review</w:t>
      </w:r>
      <w:r>
        <w:rPr>
          <w:rFonts w:eastAsia="Times New Roman" w:cs="Arial"/>
          <w:color w:val="333333"/>
          <w:szCs w:val="24"/>
          <w:lang w:eastAsia="en-GB"/>
        </w:rPr>
        <w:t xml:space="preserve">s </w:t>
      </w:r>
      <w:r w:rsidRPr="006E6618">
        <w:rPr>
          <w:rFonts w:eastAsia="Times New Roman" w:cs="Arial"/>
          <w:color w:val="333333"/>
          <w:szCs w:val="24"/>
          <w:lang w:eastAsia="en-GB"/>
        </w:rPr>
        <w:t>traffic flow</w:t>
      </w:r>
      <w:r>
        <w:rPr>
          <w:rFonts w:eastAsia="Times New Roman" w:cs="Arial"/>
          <w:color w:val="333333"/>
          <w:szCs w:val="24"/>
          <w:lang w:eastAsia="en-GB"/>
        </w:rPr>
        <w:t>s and ways to keep vehicles moving</w:t>
      </w:r>
      <w:r w:rsidRPr="006E6618">
        <w:rPr>
          <w:rFonts w:eastAsia="Times New Roman" w:cs="Arial"/>
          <w:color w:val="333333"/>
          <w:szCs w:val="24"/>
          <w:lang w:eastAsia="en-GB"/>
        </w:rPr>
        <w:t>. Examples include optimi</w:t>
      </w:r>
      <w:r>
        <w:rPr>
          <w:rFonts w:eastAsia="Times New Roman" w:cs="Arial"/>
          <w:color w:val="333333"/>
          <w:szCs w:val="24"/>
          <w:lang w:eastAsia="en-GB"/>
        </w:rPr>
        <w:t>s</w:t>
      </w:r>
      <w:r w:rsidRPr="006E6618">
        <w:rPr>
          <w:rFonts w:eastAsia="Times New Roman" w:cs="Arial"/>
          <w:color w:val="333333"/>
          <w:szCs w:val="24"/>
          <w:lang w:eastAsia="en-GB"/>
        </w:rPr>
        <w:t>ing traffic and pedestrian signals, enforcing speed restrictions, and maintaining strict parking regulations.</w:t>
      </w:r>
    </w:p>
    <w:p w14:paraId="33582C96" w14:textId="38EBDDF2" w:rsidR="006E6618" w:rsidRDefault="006E6618" w:rsidP="00360CB7">
      <w:pPr>
        <w:numPr>
          <w:ilvl w:val="0"/>
          <w:numId w:val="33"/>
        </w:numPr>
        <w:tabs>
          <w:tab w:val="clear" w:pos="720"/>
          <w:tab w:val="num" w:pos="284"/>
        </w:tabs>
        <w:spacing w:before="0" w:after="75"/>
        <w:ind w:left="284" w:hanging="284"/>
        <w:textAlignment w:val="baseline"/>
        <w:rPr>
          <w:rFonts w:eastAsia="Times New Roman" w:cs="Arial"/>
          <w:color w:val="333333"/>
          <w:szCs w:val="24"/>
          <w:lang w:eastAsia="en-GB"/>
        </w:rPr>
      </w:pPr>
      <w:r>
        <w:rPr>
          <w:rFonts w:eastAsia="Times New Roman" w:cs="Arial"/>
          <w:color w:val="333333"/>
          <w:szCs w:val="24"/>
          <w:lang w:eastAsia="en-GB"/>
        </w:rPr>
        <w:lastRenderedPageBreak/>
        <w:t xml:space="preserve">Air quality is routinely incorporated into planning considerations for new developments and refurbishments, </w:t>
      </w:r>
      <w:r w:rsidR="00176552">
        <w:rPr>
          <w:rFonts w:eastAsia="Times New Roman" w:cs="Arial"/>
          <w:color w:val="333333"/>
          <w:szCs w:val="24"/>
          <w:lang w:eastAsia="en-GB"/>
        </w:rPr>
        <w:t xml:space="preserve">as we aim </w:t>
      </w:r>
      <w:r>
        <w:rPr>
          <w:rFonts w:eastAsia="Times New Roman" w:cs="Arial"/>
          <w:color w:val="333333"/>
          <w:szCs w:val="24"/>
          <w:lang w:eastAsia="en-GB"/>
        </w:rPr>
        <w:t xml:space="preserve">to minimise and mitigate against </w:t>
      </w:r>
      <w:r w:rsidR="00176552">
        <w:rPr>
          <w:rFonts w:eastAsia="Times New Roman" w:cs="Arial"/>
          <w:color w:val="333333"/>
          <w:szCs w:val="24"/>
          <w:lang w:eastAsia="en-GB"/>
        </w:rPr>
        <w:t xml:space="preserve">developments that could result in </w:t>
      </w:r>
      <w:r>
        <w:rPr>
          <w:rFonts w:eastAsia="Times New Roman" w:cs="Arial"/>
          <w:color w:val="333333"/>
          <w:szCs w:val="24"/>
          <w:lang w:eastAsia="en-GB"/>
        </w:rPr>
        <w:t>significant harm to local air quality. In 2023 we</w:t>
      </w:r>
      <w:r w:rsidR="00176552">
        <w:rPr>
          <w:rFonts w:eastAsia="Times New Roman" w:cs="Arial"/>
          <w:color w:val="333333"/>
          <w:szCs w:val="24"/>
          <w:lang w:eastAsia="en-GB"/>
        </w:rPr>
        <w:t xml:space="preserve"> provided</w:t>
      </w:r>
      <w:r>
        <w:rPr>
          <w:rFonts w:eastAsia="Times New Roman" w:cs="Arial"/>
          <w:color w:val="333333"/>
          <w:szCs w:val="24"/>
          <w:lang w:eastAsia="en-GB"/>
        </w:rPr>
        <w:t xml:space="preserve"> </w:t>
      </w:r>
      <w:r w:rsidR="00176552">
        <w:rPr>
          <w:rFonts w:eastAsia="Times New Roman" w:cs="Arial"/>
          <w:color w:val="333333"/>
          <w:szCs w:val="24"/>
          <w:lang w:eastAsia="en-GB"/>
        </w:rPr>
        <w:t xml:space="preserve">air quality consultation responses </w:t>
      </w:r>
      <w:r w:rsidR="003B2E8F">
        <w:rPr>
          <w:rFonts w:eastAsia="Times New Roman" w:cs="Arial"/>
          <w:color w:val="333333"/>
          <w:szCs w:val="24"/>
          <w:lang w:eastAsia="en-GB"/>
        </w:rPr>
        <w:t>to</w:t>
      </w:r>
      <w:r w:rsidR="00176552">
        <w:rPr>
          <w:rFonts w:eastAsia="Times New Roman" w:cs="Arial"/>
          <w:color w:val="333333"/>
          <w:szCs w:val="24"/>
          <w:lang w:eastAsia="en-GB"/>
        </w:rPr>
        <w:t xml:space="preserve"> 199 planning applications.</w:t>
      </w:r>
    </w:p>
    <w:p w14:paraId="7711425E" w14:textId="77777777" w:rsidR="003B2E8F" w:rsidRDefault="003B2E8F" w:rsidP="00360CB7">
      <w:pPr>
        <w:pStyle w:val="ListParagraph"/>
        <w:numPr>
          <w:ilvl w:val="0"/>
          <w:numId w:val="33"/>
        </w:numPr>
        <w:tabs>
          <w:tab w:val="clear" w:pos="720"/>
          <w:tab w:val="num" w:pos="284"/>
        </w:tabs>
        <w:ind w:left="284" w:hanging="284"/>
        <w:rPr>
          <w:rFonts w:eastAsia="Times New Roman" w:cs="Arial"/>
          <w:color w:val="333333"/>
          <w:szCs w:val="24"/>
          <w:lang w:eastAsia="en-GB"/>
        </w:rPr>
      </w:pPr>
      <w:r w:rsidRPr="003B2E8F">
        <w:rPr>
          <w:rFonts w:eastAsia="Times New Roman" w:cs="Arial"/>
          <w:color w:val="333333"/>
          <w:szCs w:val="24"/>
          <w:lang w:eastAsia="en-GB"/>
        </w:rPr>
        <w:t>Sandwell's Pollution Control team fulfils a critical role in regulating PM</w:t>
      </w:r>
      <w:r w:rsidRPr="003B2E8F">
        <w:rPr>
          <w:rFonts w:eastAsia="Times New Roman" w:cs="Arial"/>
          <w:color w:val="333333"/>
          <w:szCs w:val="24"/>
          <w:vertAlign w:val="subscript"/>
          <w:lang w:eastAsia="en-GB"/>
        </w:rPr>
        <w:t xml:space="preserve">2.5 </w:t>
      </w:r>
      <w:r w:rsidRPr="003B2E8F">
        <w:rPr>
          <w:rFonts w:eastAsia="Times New Roman" w:cs="Arial"/>
          <w:color w:val="333333"/>
          <w:szCs w:val="24"/>
          <w:lang w:eastAsia="en-GB"/>
        </w:rPr>
        <w:t>emissions from industrial processes and ensuring compliance with</w:t>
      </w:r>
      <w:r>
        <w:rPr>
          <w:rFonts w:eastAsia="Times New Roman" w:cs="Arial"/>
          <w:color w:val="333333"/>
          <w:szCs w:val="24"/>
          <w:lang w:eastAsia="en-GB"/>
        </w:rPr>
        <w:t xml:space="preserve"> the</w:t>
      </w:r>
      <w:r w:rsidRPr="003B2E8F">
        <w:rPr>
          <w:rFonts w:eastAsia="Times New Roman" w:cs="Arial"/>
          <w:color w:val="333333"/>
          <w:szCs w:val="24"/>
          <w:lang w:eastAsia="en-GB"/>
        </w:rPr>
        <w:t xml:space="preserve"> Environmental Permit</w:t>
      </w:r>
      <w:r>
        <w:rPr>
          <w:rFonts w:eastAsia="Times New Roman" w:cs="Arial"/>
          <w:color w:val="333333"/>
          <w:szCs w:val="24"/>
          <w:lang w:eastAsia="en-GB"/>
        </w:rPr>
        <w:t>ting regime</w:t>
      </w:r>
      <w:r w:rsidRPr="003B2E8F">
        <w:rPr>
          <w:rFonts w:eastAsia="Times New Roman" w:cs="Arial"/>
          <w:color w:val="333333"/>
          <w:szCs w:val="24"/>
          <w:lang w:eastAsia="en-GB"/>
        </w:rPr>
        <w:t xml:space="preserve">. This is achieved through a combination of routine inspections and investigations prompted by complaints. </w:t>
      </w:r>
      <w:r>
        <w:rPr>
          <w:rFonts w:eastAsia="Times New Roman" w:cs="Arial"/>
          <w:color w:val="333333"/>
          <w:szCs w:val="24"/>
          <w:lang w:eastAsia="en-GB"/>
        </w:rPr>
        <w:t>Officer</w:t>
      </w:r>
      <w:r w:rsidRPr="003B2E8F">
        <w:rPr>
          <w:rFonts w:eastAsia="Times New Roman" w:cs="Arial"/>
          <w:color w:val="333333"/>
          <w:szCs w:val="24"/>
          <w:lang w:eastAsia="en-GB"/>
        </w:rPr>
        <w:t xml:space="preserve"> vigilance helps maintain environmental standards and safeguard public health by monitoring and enforcing adherence to </w:t>
      </w:r>
      <w:r>
        <w:rPr>
          <w:rFonts w:eastAsia="Times New Roman" w:cs="Arial"/>
          <w:color w:val="333333"/>
          <w:szCs w:val="24"/>
          <w:lang w:eastAsia="en-GB"/>
        </w:rPr>
        <w:t>the regulations.</w:t>
      </w:r>
    </w:p>
    <w:p w14:paraId="6C2FBC1C" w14:textId="3B454C92" w:rsidR="00141AA2" w:rsidRPr="00B715BB" w:rsidRDefault="003B2E8F" w:rsidP="00360CB7">
      <w:pPr>
        <w:pStyle w:val="ListParagraph"/>
        <w:numPr>
          <w:ilvl w:val="0"/>
          <w:numId w:val="33"/>
        </w:numPr>
        <w:tabs>
          <w:tab w:val="clear" w:pos="720"/>
          <w:tab w:val="num" w:pos="284"/>
        </w:tabs>
        <w:ind w:left="284" w:hanging="284"/>
        <w:rPr>
          <w:rFonts w:eastAsia="Times New Roman" w:cs="Arial"/>
          <w:color w:val="333333"/>
          <w:szCs w:val="24"/>
          <w:lang w:eastAsia="en-GB"/>
        </w:rPr>
      </w:pPr>
      <w:r w:rsidRPr="003B2E8F">
        <w:rPr>
          <w:rFonts w:eastAsia="Times New Roman" w:cs="Arial"/>
          <w:color w:val="333333"/>
          <w:szCs w:val="24"/>
          <w:lang w:eastAsia="en-GB"/>
        </w:rPr>
        <w:t>The quarterly steering group for the Air Quality Action Plan remains active</w:t>
      </w:r>
      <w:r>
        <w:rPr>
          <w:rFonts w:eastAsia="Times New Roman" w:cs="Arial"/>
          <w:color w:val="333333"/>
          <w:szCs w:val="24"/>
          <w:lang w:eastAsia="en-GB"/>
        </w:rPr>
        <w:t xml:space="preserve"> and is now considering measures to be included in Sandwell’s next AQAP 2025-2030. </w:t>
      </w:r>
      <w:r w:rsidRPr="003B2E8F">
        <w:rPr>
          <w:rFonts w:eastAsia="Times New Roman" w:cs="Arial"/>
          <w:color w:val="333333"/>
          <w:szCs w:val="24"/>
          <w:lang w:eastAsia="en-GB"/>
        </w:rPr>
        <w:t>This collaborative effort is crucial, as it convenes a diverse range of stakeholders with valuable expertise and experience</w:t>
      </w:r>
      <w:r w:rsidR="00C33EF0">
        <w:rPr>
          <w:rFonts w:eastAsia="Times New Roman" w:cs="Arial"/>
          <w:color w:val="333333"/>
          <w:szCs w:val="24"/>
          <w:lang w:eastAsia="en-GB"/>
        </w:rPr>
        <w:t>.</w:t>
      </w:r>
    </w:p>
    <w:p w14:paraId="1B996B2C" w14:textId="11AF7A11" w:rsidR="00EC5AA4" w:rsidRPr="008474D8" w:rsidRDefault="17C2ACEB" w:rsidP="07F01278">
      <w:pPr>
        <w:pStyle w:val="Heading1"/>
      </w:pPr>
      <w:bookmarkStart w:id="222" w:name="_Toc169599197"/>
      <w:bookmarkEnd w:id="216"/>
      <w:bookmarkEnd w:id="217"/>
      <w:r w:rsidRPr="0040723F">
        <w:rPr>
          <w:shd w:val="clear" w:color="auto" w:fill="E6E6E6"/>
        </w:rPr>
        <w:t>Air Quality Monitoring Data and Comparison with Air Quality Objectives and National Compliance</w:t>
      </w:r>
      <w:bookmarkEnd w:id="222"/>
    </w:p>
    <w:p w14:paraId="3037B48C" w14:textId="5B4C4680" w:rsidR="00464F41" w:rsidRPr="00EB58F8" w:rsidRDefault="00464F41" w:rsidP="00400B0F">
      <w:r>
        <w:t>This section sets out the monitoring undertaken within</w:t>
      </w:r>
      <w:r w:rsidR="00754F63">
        <w:t xml:space="preserve"> 2023</w:t>
      </w:r>
      <w:r>
        <w:t xml:space="preserve"> by</w:t>
      </w:r>
      <w:r w:rsidR="00754F63">
        <w:t xml:space="preserve"> Sandwell MBC</w:t>
      </w:r>
      <w:r>
        <w:t xml:space="preserve"> and how it compares with the relevant air quality objectives. In addition</w:t>
      </w:r>
      <w:r w:rsidR="00346AAA">
        <w:t>,</w:t>
      </w:r>
      <w:r>
        <w:t xml:space="preserve"> monitoring results are presented for a </w:t>
      </w:r>
      <w:r w:rsidR="00346AAA">
        <w:t>five-</w:t>
      </w:r>
      <w:r>
        <w:t xml:space="preserve">year period </w:t>
      </w:r>
      <w:r w:rsidR="00E101D3">
        <w:t xml:space="preserve">between </w:t>
      </w:r>
      <w:r w:rsidR="009B1245">
        <w:t>201</w:t>
      </w:r>
      <w:r w:rsidR="7654104D">
        <w:t>9</w:t>
      </w:r>
      <w:r w:rsidR="009B1245">
        <w:t xml:space="preserve"> </w:t>
      </w:r>
      <w:r w:rsidR="00E101D3">
        <w:t xml:space="preserve">and </w:t>
      </w:r>
      <w:r w:rsidR="009B1245">
        <w:t>202</w:t>
      </w:r>
      <w:r w:rsidR="349F52B2">
        <w:t>3</w:t>
      </w:r>
      <w:r w:rsidR="009B1245">
        <w:t xml:space="preserve"> </w:t>
      </w:r>
      <w:r>
        <w:t xml:space="preserve">to allow </w:t>
      </w:r>
      <w:r w:rsidR="00812704">
        <w:t xml:space="preserve">monitoring </w:t>
      </w:r>
      <w:r>
        <w:t xml:space="preserve">trends to be identified and </w:t>
      </w:r>
      <w:r w:rsidR="00346AAA">
        <w:t>discussed</w:t>
      </w:r>
      <w:r>
        <w:t>.</w:t>
      </w:r>
    </w:p>
    <w:p w14:paraId="67B1261D" w14:textId="05FAD05B" w:rsidR="00EC5AA4" w:rsidRPr="009533E2" w:rsidRDefault="006454CA" w:rsidP="00CD3892">
      <w:pPr>
        <w:pStyle w:val="Heading2-2"/>
        <w:rPr>
          <w:sz w:val="32"/>
          <w:szCs w:val="24"/>
        </w:rPr>
      </w:pPr>
      <w:bookmarkStart w:id="223" w:name="_Toc169599198"/>
      <w:r w:rsidRPr="009533E2">
        <w:rPr>
          <w:sz w:val="32"/>
          <w:szCs w:val="24"/>
        </w:rPr>
        <w:t>Summary of Monitoring Undertaken</w:t>
      </w:r>
      <w:bookmarkEnd w:id="223"/>
    </w:p>
    <w:p w14:paraId="0C5E03DE" w14:textId="77777777" w:rsidR="00EC5AA4" w:rsidRPr="008474D8" w:rsidRDefault="4191418F" w:rsidP="07F01278">
      <w:pPr>
        <w:pStyle w:val="Heading3"/>
      </w:pPr>
      <w:bookmarkStart w:id="224" w:name="_Toc169599199"/>
      <w:bookmarkStart w:id="225" w:name="_Toc473641183"/>
      <w:bookmarkStart w:id="226" w:name="_Toc522629675"/>
      <w:r w:rsidRPr="0040723F">
        <w:rPr>
          <w:shd w:val="clear" w:color="auto" w:fill="E6E6E6"/>
        </w:rPr>
        <w:t>Automatic Monitoring Sites</w:t>
      </w:r>
      <w:bookmarkEnd w:id="224"/>
    </w:p>
    <w:bookmarkEnd w:id="225"/>
    <w:bookmarkEnd w:id="226"/>
    <w:p w14:paraId="49F191CE" w14:textId="271122CA" w:rsidR="00754F63" w:rsidRPr="0007782A" w:rsidRDefault="00053BEB" w:rsidP="00754F63">
      <w:pPr>
        <w:rPr>
          <w:vertAlign w:val="subscript"/>
        </w:rPr>
      </w:pPr>
      <w:r>
        <w:t xml:space="preserve">Sandwell MBC </w:t>
      </w:r>
      <w:r w:rsidR="00B36108" w:rsidRPr="00E33DDC">
        <w:t>undertook automatic (continuous) monitoring a</w:t>
      </w:r>
      <w:r>
        <w:t xml:space="preserve">t </w:t>
      </w:r>
      <w:r w:rsidR="0007782A">
        <w:t>five</w:t>
      </w:r>
      <w:r>
        <w:t xml:space="preserve"> </w:t>
      </w:r>
      <w:r w:rsidR="00B36108" w:rsidRPr="00E33DDC">
        <w:t>sites durin</w:t>
      </w:r>
      <w:r>
        <w:t xml:space="preserve">g 2023. </w:t>
      </w:r>
      <w:r w:rsidR="00B36108" w:rsidRPr="00E33DDC">
        <w:t xml:space="preserve"> </w:t>
      </w:r>
      <w:r w:rsidR="00E33DDC" w:rsidRPr="00DE3213">
        <w:rPr>
          <w:color w:val="2B579A"/>
          <w:shd w:val="clear" w:color="auto" w:fill="E6E6E6"/>
        </w:rPr>
        <w:fldChar w:fldCharType="begin"/>
      </w:r>
      <w:r w:rsidR="00E33DDC" w:rsidRPr="00DE3213">
        <w:instrText xml:space="preserve"> REF _Ref55286241 \h  \* MERGEFORMAT </w:instrText>
      </w:r>
      <w:r w:rsidR="00E33DDC" w:rsidRPr="00DE3213">
        <w:rPr>
          <w:color w:val="2B579A"/>
          <w:shd w:val="clear" w:color="auto" w:fill="E6E6E6"/>
        </w:rPr>
      </w:r>
      <w:r w:rsidR="00E33DDC" w:rsidRPr="00DE3213">
        <w:rPr>
          <w:color w:val="2B579A"/>
          <w:shd w:val="clear" w:color="auto" w:fill="E6E6E6"/>
        </w:rPr>
        <w:fldChar w:fldCharType="separate"/>
      </w:r>
      <w:r w:rsidR="00AD7F81" w:rsidRPr="00DE3213">
        <w:t>Table A.</w:t>
      </w:r>
      <w:r w:rsidR="00AD7F81" w:rsidRPr="00DE3213">
        <w:rPr>
          <w:noProof/>
        </w:rPr>
        <w:t>1</w:t>
      </w:r>
      <w:r w:rsidR="00E33DDC" w:rsidRPr="00DE3213">
        <w:rPr>
          <w:color w:val="2B579A"/>
          <w:shd w:val="clear" w:color="auto" w:fill="E6E6E6"/>
        </w:rPr>
        <w:fldChar w:fldCharType="end"/>
      </w:r>
      <w:r w:rsidR="00B36108" w:rsidRPr="00DE3213">
        <w:t xml:space="preserve"> i</w:t>
      </w:r>
      <w:r w:rsidR="00B36108" w:rsidRPr="00E33DDC">
        <w:t xml:space="preserve">n </w:t>
      </w:r>
      <w:hyperlink w:anchor="_Appendix_A:_Monitoring" w:history="1">
        <w:r w:rsidR="0016308C" w:rsidRPr="00803D59">
          <w:t>Appendix A</w:t>
        </w:r>
      </w:hyperlink>
      <w:r w:rsidR="00837104">
        <w:t xml:space="preserve"> </w:t>
      </w:r>
      <w:r w:rsidR="00B36108" w:rsidRPr="00E33DDC">
        <w:t xml:space="preserve">shows the details of the </w:t>
      </w:r>
      <w:r w:rsidR="00464F41">
        <w:t xml:space="preserve">automatic monitoring </w:t>
      </w:r>
      <w:r w:rsidR="00B36108" w:rsidRPr="00E33DDC">
        <w:t>sites</w:t>
      </w:r>
      <w:r>
        <w:t xml:space="preserve">. </w:t>
      </w:r>
      <w:r w:rsidR="00754F63" w:rsidRPr="00754F63">
        <w:t>Air quality monitoring results for automatic monitoring station</w:t>
      </w:r>
      <w:r w:rsidR="00754F63">
        <w:t xml:space="preserve"> at the </w:t>
      </w:r>
      <w:r w:rsidR="00754F63" w:rsidRPr="00754F63">
        <w:t>Birmingham Road, Oldbury site,</w:t>
      </w:r>
      <w:r w:rsidR="00754F63">
        <w:t xml:space="preserve"> </w:t>
      </w:r>
      <w:r w:rsidR="00754F63">
        <w:lastRenderedPageBreak/>
        <w:t>which is part of the AURN, along with</w:t>
      </w:r>
      <w:r w:rsidR="00754F63" w:rsidRPr="00754F63">
        <w:t xml:space="preserve"> </w:t>
      </w:r>
      <w:r w:rsidR="00754F63">
        <w:t>other stations</w:t>
      </w:r>
      <w:r w:rsidR="00754F63" w:rsidRPr="00754F63">
        <w:t xml:space="preserve"> across the UK, are available through the UK-Air website</w:t>
      </w:r>
      <w:r w:rsidR="00754F63" w:rsidRPr="00754F63">
        <w:rPr>
          <w:vertAlign w:val="superscript"/>
        </w:rPr>
        <w:footnoteReference w:id="37"/>
      </w:r>
      <w:r w:rsidR="0007782A">
        <w:rPr>
          <w:vertAlign w:val="subscript"/>
        </w:rPr>
        <w:t>.</w:t>
      </w:r>
    </w:p>
    <w:p w14:paraId="53736ED1" w14:textId="77777777" w:rsidR="00754F63" w:rsidRPr="00754F63" w:rsidRDefault="00754F63" w:rsidP="00754F63">
      <w:r w:rsidRPr="00754F63">
        <w:t xml:space="preserve">Maps showing the location of the monitoring sites are provided in </w:t>
      </w:r>
      <w:hyperlink w:anchor="_Appendix_E:_Map(s)" w:history="1">
        <w:r w:rsidRPr="0007782A">
          <w:rPr>
            <w:rStyle w:val="Hyperlink"/>
            <w:bCs/>
            <w:color w:val="auto"/>
            <w:u w:val="none"/>
          </w:rPr>
          <w:t>Appendix</w:t>
        </w:r>
        <w:r w:rsidRPr="0007782A">
          <w:rPr>
            <w:rStyle w:val="Hyperlink"/>
            <w:b/>
            <w:color w:val="auto"/>
            <w:u w:val="none"/>
          </w:rPr>
          <w:t xml:space="preserve"> </w:t>
        </w:r>
        <w:r w:rsidRPr="0007782A">
          <w:rPr>
            <w:rStyle w:val="Hyperlink"/>
            <w:bCs/>
            <w:color w:val="auto"/>
            <w:u w:val="none"/>
          </w:rPr>
          <w:t>D</w:t>
        </w:r>
      </w:hyperlink>
      <w:r w:rsidRPr="0007782A">
        <w:t xml:space="preserve">. </w:t>
      </w:r>
      <w:r w:rsidRPr="00754F63">
        <w:t>Further details on how the monitors are calibrated and how the data has been adjusted are included in</w:t>
      </w:r>
      <w:r w:rsidRPr="00754F63">
        <w:rPr>
          <w:b/>
        </w:rPr>
        <w:t xml:space="preserve"> </w:t>
      </w:r>
      <w:hyperlink w:anchor="_Appendix_C:_Supporting" w:history="1">
        <w:r w:rsidRPr="0007782A">
          <w:rPr>
            <w:rStyle w:val="Hyperlink"/>
            <w:color w:val="auto"/>
            <w:u w:val="none"/>
          </w:rPr>
          <w:t>Appendix C</w:t>
        </w:r>
      </w:hyperlink>
      <w:r w:rsidRPr="0007782A">
        <w:rPr>
          <w:u w:val="single"/>
        </w:rPr>
        <w:t>.</w:t>
      </w:r>
    </w:p>
    <w:p w14:paraId="6297C3AC" w14:textId="77777777" w:rsidR="00B36108" w:rsidRPr="008474D8" w:rsidRDefault="4191418F" w:rsidP="07F01278">
      <w:pPr>
        <w:pStyle w:val="Heading3"/>
      </w:pPr>
      <w:bookmarkStart w:id="227" w:name="_Toc169599200"/>
      <w:r w:rsidRPr="0040723F">
        <w:rPr>
          <w:shd w:val="clear" w:color="auto" w:fill="E6E6E6"/>
        </w:rPr>
        <w:t>Non-Automatic Monitoring Sites</w:t>
      </w:r>
      <w:bookmarkEnd w:id="227"/>
    </w:p>
    <w:p w14:paraId="2A166898" w14:textId="215C2FCA" w:rsidR="00464F41" w:rsidRDefault="00754F63" w:rsidP="00400B0F">
      <w:pPr>
        <w:pStyle w:val="Style1"/>
      </w:pPr>
      <w:r>
        <w:t>Sandwell MBC</w:t>
      </w:r>
      <w:r w:rsidR="00464F41" w:rsidRPr="006F147E">
        <w:t xml:space="preserve"> undertook</w:t>
      </w:r>
      <w:r w:rsidR="00464F41">
        <w:t xml:space="preserve"> non-</w:t>
      </w:r>
      <w:r w:rsidR="00464F41" w:rsidRPr="006F147E">
        <w:t>automatic (</w:t>
      </w:r>
      <w:r w:rsidR="0007782A">
        <w:t>i.e.,</w:t>
      </w:r>
      <w:r w:rsidR="00C43DE6">
        <w:t xml:space="preserve"> </w:t>
      </w:r>
      <w:r w:rsidR="00464F41">
        <w:t>passive</w:t>
      </w:r>
      <w:r w:rsidR="00464F41" w:rsidRPr="006F147E">
        <w:t>) monitoring</w:t>
      </w:r>
      <w:r w:rsidR="00464F41">
        <w:t xml:space="preserve"> of </w:t>
      </w:r>
      <w:r w:rsidR="00464F41" w:rsidRPr="00AA3CF8">
        <w:rPr>
          <w:noProof/>
        </w:rPr>
        <w:t>NO</w:t>
      </w:r>
      <w:r w:rsidR="00464F41" w:rsidRPr="00AA3CF8">
        <w:rPr>
          <w:noProof/>
          <w:vertAlign w:val="subscript"/>
        </w:rPr>
        <w:t>2</w:t>
      </w:r>
      <w:r w:rsidR="00464F41" w:rsidRPr="006F147E">
        <w:t xml:space="preserve"> at</w:t>
      </w:r>
      <w:r>
        <w:t xml:space="preserve"> </w:t>
      </w:r>
      <w:r w:rsidR="00780929">
        <w:t>119</w:t>
      </w:r>
      <w:r w:rsidR="00464F41" w:rsidRPr="006F147E">
        <w:t xml:space="preserve"> sites durin</w:t>
      </w:r>
      <w:r>
        <w:t>g 2023</w:t>
      </w:r>
      <w:r w:rsidR="00464F41" w:rsidRPr="006F147E">
        <w:t xml:space="preserve">. </w:t>
      </w:r>
      <w:r w:rsidR="00E5134E" w:rsidRPr="0007782A">
        <w:rPr>
          <w:shd w:val="clear" w:color="auto" w:fill="E6E6E6"/>
        </w:rPr>
        <w:fldChar w:fldCharType="begin"/>
      </w:r>
      <w:r w:rsidR="00E5134E" w:rsidRPr="0007782A">
        <w:instrText xml:space="preserve"> REF _Ref66450518 \h </w:instrText>
      </w:r>
      <w:r w:rsidRPr="0007782A">
        <w:rPr>
          <w:shd w:val="clear" w:color="auto" w:fill="E6E6E6"/>
        </w:rPr>
        <w:instrText xml:space="preserve"> \* MERGEFORMAT </w:instrText>
      </w:r>
      <w:r w:rsidR="00E5134E" w:rsidRPr="0007782A">
        <w:rPr>
          <w:shd w:val="clear" w:color="auto" w:fill="E6E6E6"/>
        </w:rPr>
      </w:r>
      <w:r w:rsidR="00E5134E" w:rsidRPr="0007782A">
        <w:rPr>
          <w:shd w:val="clear" w:color="auto" w:fill="E6E6E6"/>
        </w:rPr>
        <w:fldChar w:fldCharType="separate"/>
      </w:r>
      <w:r w:rsidR="00AD7F81" w:rsidRPr="0007782A">
        <w:rPr>
          <w:shd w:val="clear" w:color="auto" w:fill="E6E6E6"/>
        </w:rPr>
        <w:t>Table A.</w:t>
      </w:r>
      <w:r w:rsidR="00AD7F81" w:rsidRPr="0007782A">
        <w:rPr>
          <w:noProof/>
        </w:rPr>
        <w:t>2</w:t>
      </w:r>
      <w:r w:rsidR="00E5134E" w:rsidRPr="0007782A">
        <w:rPr>
          <w:shd w:val="clear" w:color="auto" w:fill="E6E6E6"/>
        </w:rPr>
        <w:fldChar w:fldCharType="end"/>
      </w:r>
      <w:r w:rsidR="00E5134E" w:rsidRPr="0007782A">
        <w:t xml:space="preserve"> </w:t>
      </w:r>
      <w:r w:rsidR="00464F41">
        <w:t xml:space="preserve">in </w:t>
      </w:r>
      <w:hyperlink w:anchor="_Appendix_A:_Monitoring" w:history="1">
        <w:r w:rsidR="006748E0" w:rsidRPr="00803D59">
          <w:t>Appendix A</w:t>
        </w:r>
      </w:hyperlink>
      <w:r w:rsidR="006748E0">
        <w:t xml:space="preserve"> </w:t>
      </w:r>
      <w:r w:rsidR="00464F41">
        <w:t>presents</w:t>
      </w:r>
      <w:r w:rsidR="00464F41" w:rsidRPr="006F147E">
        <w:t xml:space="preserve"> the details of the </w:t>
      </w:r>
      <w:r w:rsidR="00464F41">
        <w:t xml:space="preserve">non-automatic </w:t>
      </w:r>
      <w:r w:rsidR="00464F41" w:rsidRPr="006F147E">
        <w:t>sites.</w:t>
      </w:r>
    </w:p>
    <w:p w14:paraId="412B391B" w14:textId="223D22EB" w:rsidR="004C3270" w:rsidRDefault="004C3270" w:rsidP="004C3270">
      <w:pPr>
        <w:pStyle w:val="Style1"/>
        <w:rPr>
          <w:color w:val="7030A0"/>
        </w:rPr>
      </w:pPr>
      <w:r>
        <w:t>A map</w:t>
      </w:r>
      <w:r w:rsidR="00464F41">
        <w:t xml:space="preserve"> showing the location of the</w:t>
      </w:r>
      <w:r>
        <w:t xml:space="preserve"> NO</w:t>
      </w:r>
      <w:r w:rsidRPr="004C3270">
        <w:rPr>
          <w:vertAlign w:val="subscript"/>
        </w:rPr>
        <w:t>2</w:t>
      </w:r>
      <w:r>
        <w:t xml:space="preserve"> diffusion tube</w:t>
      </w:r>
      <w:r w:rsidR="00464F41">
        <w:t xml:space="preserve"> monitoring sites </w:t>
      </w:r>
      <w:r>
        <w:t>is</w:t>
      </w:r>
      <w:r w:rsidR="00464F41">
        <w:t xml:space="preserve"> provided in </w:t>
      </w:r>
      <w:hyperlink w:anchor="_Appendix_D:_Map(s)" w:history="1">
        <w:r w:rsidRPr="0007782A">
          <w:rPr>
            <w:rStyle w:val="Hyperlink"/>
            <w:color w:val="auto"/>
            <w:u w:val="none"/>
          </w:rPr>
          <w:t>Appendix D, Figure D.2</w:t>
        </w:r>
      </w:hyperlink>
      <w:r w:rsidRPr="0007782A">
        <w:t xml:space="preserve"> </w:t>
      </w:r>
      <w:r>
        <w:t xml:space="preserve">and a digital map is also available </w:t>
      </w:r>
      <w:r w:rsidR="0007782A">
        <w:t>by clicking on this</w:t>
      </w:r>
      <w:r>
        <w:t xml:space="preserve"> </w:t>
      </w:r>
      <w:hyperlink r:id="rId70" w:history="1">
        <w:r w:rsidR="0007782A">
          <w:rPr>
            <w:rStyle w:val="Hyperlink"/>
          </w:rPr>
          <w:t>link</w:t>
        </w:r>
      </w:hyperlink>
      <w:r w:rsidR="0007782A">
        <w:t>.</w:t>
      </w:r>
    </w:p>
    <w:p w14:paraId="38B75461" w14:textId="31E3CA59" w:rsidR="00464F41" w:rsidRDefault="00464F41" w:rsidP="00400B0F">
      <w:pPr>
        <w:pStyle w:val="Style1"/>
      </w:pPr>
      <w:r>
        <w:t>Further details on Quality Assurance/Quality Control (QA/QC)</w:t>
      </w:r>
      <w:r w:rsidRPr="00923732">
        <w:t xml:space="preserve"> </w:t>
      </w:r>
      <w:r>
        <w:t>for the diffusion tubes, including bias adjustments and any other adjustments applied (</w:t>
      </w:r>
      <w:r w:rsidR="0007782A">
        <w:t>e.g.,</w:t>
      </w:r>
      <w:r>
        <w:t xml:space="preserve"> annualisation and/or distance correction), are included in </w:t>
      </w:r>
      <w:hyperlink w:anchor="_Appendix_C:_Supporting" w:history="1">
        <w:r w:rsidRPr="0007782A">
          <w:t>Appendix C</w:t>
        </w:r>
      </w:hyperlink>
      <w:r w:rsidRPr="0007782A">
        <w:t>.</w:t>
      </w:r>
    </w:p>
    <w:p w14:paraId="2843F883" w14:textId="0217EFC1" w:rsidR="00B36108" w:rsidRPr="009533E2" w:rsidRDefault="00B44AA6" w:rsidP="00CD3892">
      <w:pPr>
        <w:pStyle w:val="Heading2-2"/>
        <w:rPr>
          <w:sz w:val="32"/>
          <w:szCs w:val="24"/>
        </w:rPr>
      </w:pPr>
      <w:bookmarkStart w:id="228" w:name="_Toc169599201"/>
      <w:r w:rsidRPr="009533E2">
        <w:rPr>
          <w:sz w:val="32"/>
          <w:szCs w:val="24"/>
        </w:rPr>
        <w:t>Individual Pollutants</w:t>
      </w:r>
      <w:bookmarkEnd w:id="228"/>
    </w:p>
    <w:p w14:paraId="52A18C76" w14:textId="595F086A" w:rsidR="00B36108" w:rsidRDefault="00EB58F8" w:rsidP="00400B0F">
      <w:r w:rsidRPr="00EB58F8">
        <w:t xml:space="preserve">The air quality monitoring results presented in this section are, where relevant, adjusted for bias, annualisation (where the </w:t>
      </w:r>
      <w:r w:rsidR="00812704">
        <w:t xml:space="preserve">annual mean </w:t>
      </w:r>
      <w:r w:rsidRPr="00EB58F8">
        <w:t xml:space="preserve">data capture </w:t>
      </w:r>
      <w:r w:rsidR="00812704">
        <w:t>is</w:t>
      </w:r>
      <w:r w:rsidRPr="00EB58F8">
        <w:t xml:space="preserve"> below 75%</w:t>
      </w:r>
      <w:r w:rsidR="00812704">
        <w:t xml:space="preserve"> and greater than </w:t>
      </w:r>
      <w:r w:rsidR="008C3876">
        <w:t>25%</w:t>
      </w:r>
      <w:r w:rsidRPr="00EB58F8">
        <w:t xml:space="preserve">), and distance correction. Further details on adjustments are provided in </w:t>
      </w:r>
      <w:hyperlink w:anchor="_Appendix_C:_Supporting" w:history="1">
        <w:r w:rsidR="00861B1B" w:rsidRPr="0007782A">
          <w:t>Appendix C</w:t>
        </w:r>
      </w:hyperlink>
      <w:r w:rsidR="00861B1B">
        <w:t>.</w:t>
      </w:r>
    </w:p>
    <w:p w14:paraId="1A9660AA" w14:textId="77777777" w:rsidR="00EB58F8" w:rsidRPr="008474D8" w:rsidRDefault="483929BE" w:rsidP="07F01278">
      <w:pPr>
        <w:pStyle w:val="Heading3"/>
      </w:pPr>
      <w:bookmarkStart w:id="229" w:name="_Toc169599202"/>
      <w:r w:rsidRPr="0040723F">
        <w:rPr>
          <w:shd w:val="clear" w:color="auto" w:fill="E6E6E6"/>
        </w:rPr>
        <w:t>Nitrogen Dioxide (NO</w:t>
      </w:r>
      <w:r w:rsidRPr="0040723F">
        <w:rPr>
          <w:shd w:val="clear" w:color="auto" w:fill="E6E6E6"/>
          <w:vertAlign w:val="subscript"/>
        </w:rPr>
        <w:t>2</w:t>
      </w:r>
      <w:r w:rsidRPr="0040723F">
        <w:rPr>
          <w:shd w:val="clear" w:color="auto" w:fill="E6E6E6"/>
        </w:rPr>
        <w:t>)</w:t>
      </w:r>
      <w:bookmarkEnd w:id="229"/>
    </w:p>
    <w:p w14:paraId="16070C6A" w14:textId="35A04688" w:rsidR="00005A10" w:rsidRPr="00E33DDC" w:rsidRDefault="00E5134E" w:rsidP="00400B0F">
      <w:r w:rsidRPr="0007782A">
        <w:rPr>
          <w:color w:val="2B579A"/>
          <w:shd w:val="clear" w:color="auto" w:fill="E6E6E6"/>
        </w:rPr>
        <w:fldChar w:fldCharType="begin"/>
      </w:r>
      <w:r w:rsidRPr="0007782A">
        <w:instrText xml:space="preserve"> REF _Ref65700500 \h </w:instrText>
      </w:r>
      <w:r w:rsidR="009000BB" w:rsidRPr="0007782A">
        <w:rPr>
          <w:color w:val="2B579A"/>
          <w:shd w:val="clear" w:color="auto" w:fill="E6E6E6"/>
        </w:rPr>
        <w:instrText xml:space="preserve"> \* MERGEFORMAT </w:instrText>
      </w:r>
      <w:r w:rsidRPr="0007782A">
        <w:rPr>
          <w:color w:val="2B579A"/>
          <w:shd w:val="clear" w:color="auto" w:fill="E6E6E6"/>
        </w:rPr>
      </w:r>
      <w:r w:rsidRPr="0007782A">
        <w:rPr>
          <w:color w:val="2B579A"/>
          <w:shd w:val="clear" w:color="auto" w:fill="E6E6E6"/>
        </w:rPr>
        <w:fldChar w:fldCharType="separate"/>
      </w:r>
      <w:r w:rsidR="00AD7F81" w:rsidRPr="0007782A">
        <w:rPr>
          <w:shd w:val="clear" w:color="auto" w:fill="E6E6E6"/>
        </w:rPr>
        <w:t>Table A.</w:t>
      </w:r>
      <w:r w:rsidR="00AD7F81" w:rsidRPr="0007782A">
        <w:rPr>
          <w:noProof/>
        </w:rPr>
        <w:t>3</w:t>
      </w:r>
      <w:r w:rsidRPr="0007782A">
        <w:rPr>
          <w:color w:val="2B579A"/>
          <w:shd w:val="clear" w:color="auto" w:fill="E6E6E6"/>
        </w:rPr>
        <w:fldChar w:fldCharType="end"/>
      </w:r>
      <w:r w:rsidRPr="0007782A">
        <w:t xml:space="preserve"> </w:t>
      </w:r>
      <w:r w:rsidR="00216085" w:rsidRPr="0007782A">
        <w:t xml:space="preserve">and </w:t>
      </w:r>
      <w:r w:rsidR="00216085" w:rsidRPr="0007782A">
        <w:rPr>
          <w:color w:val="2B579A"/>
          <w:shd w:val="clear" w:color="auto" w:fill="E6E6E6"/>
        </w:rPr>
        <w:fldChar w:fldCharType="begin"/>
      </w:r>
      <w:r w:rsidR="00216085" w:rsidRPr="0007782A">
        <w:instrText xml:space="preserve"> REF _Ref65700338 \h </w:instrText>
      </w:r>
      <w:r w:rsidR="009000BB" w:rsidRPr="0007782A">
        <w:rPr>
          <w:color w:val="2B579A"/>
          <w:shd w:val="clear" w:color="auto" w:fill="E6E6E6"/>
        </w:rPr>
        <w:instrText xml:space="preserve"> \* MERGEFORMAT </w:instrText>
      </w:r>
      <w:r w:rsidR="00216085" w:rsidRPr="0007782A">
        <w:rPr>
          <w:color w:val="2B579A"/>
          <w:shd w:val="clear" w:color="auto" w:fill="E6E6E6"/>
        </w:rPr>
      </w:r>
      <w:r w:rsidR="00216085" w:rsidRPr="0007782A">
        <w:rPr>
          <w:color w:val="2B579A"/>
          <w:shd w:val="clear" w:color="auto" w:fill="E6E6E6"/>
        </w:rPr>
        <w:fldChar w:fldCharType="separate"/>
      </w:r>
      <w:r w:rsidR="00AD7F81" w:rsidRPr="0007782A">
        <w:rPr>
          <w:shd w:val="clear" w:color="auto" w:fill="E6E6E6"/>
        </w:rPr>
        <w:t>Table A.</w:t>
      </w:r>
      <w:r w:rsidR="00AD7F81" w:rsidRPr="0007782A">
        <w:rPr>
          <w:noProof/>
        </w:rPr>
        <w:t>4</w:t>
      </w:r>
      <w:r w:rsidR="00216085" w:rsidRPr="0007782A">
        <w:rPr>
          <w:color w:val="2B579A"/>
          <w:shd w:val="clear" w:color="auto" w:fill="E6E6E6"/>
        </w:rPr>
        <w:fldChar w:fldCharType="end"/>
      </w:r>
      <w:r w:rsidR="00216085">
        <w:t xml:space="preserve"> </w:t>
      </w:r>
      <w:r w:rsidR="00005A10" w:rsidRPr="00E33DDC">
        <w:t xml:space="preserve">in </w:t>
      </w:r>
      <w:hyperlink w:anchor="_Appendix_A:_Monitoring" w:history="1">
        <w:r w:rsidR="00005A10" w:rsidRPr="00924A1F">
          <w:t>Appendix A</w:t>
        </w:r>
      </w:hyperlink>
      <w:r w:rsidR="00005A10" w:rsidRPr="00E33DDC">
        <w:t xml:space="preserve"> compare the ratified and adjusted monitored NO</w:t>
      </w:r>
      <w:r w:rsidR="00005A10" w:rsidRPr="00E33DDC">
        <w:rPr>
          <w:vertAlign w:val="subscript"/>
        </w:rPr>
        <w:t>2</w:t>
      </w:r>
      <w:r w:rsidR="00005A10" w:rsidRPr="00E33DDC">
        <w:t xml:space="preserve"> annual mean concentrations for the past five years with the air quality objective of 40µg/m</w:t>
      </w:r>
      <w:r w:rsidR="00005A10" w:rsidRPr="00E33DDC">
        <w:rPr>
          <w:vertAlign w:val="superscript"/>
        </w:rPr>
        <w:t>3</w:t>
      </w:r>
      <w:r w:rsidR="00005A10" w:rsidRPr="00E33DDC">
        <w:t>. Note that the concentration data presented represents the concentration at the location of the monitoring site, following the application of bias adjustment and annualisation, as required (</w:t>
      </w:r>
      <w:r w:rsidR="0007782A" w:rsidRPr="00E33DDC">
        <w:t>i.e.,</w:t>
      </w:r>
      <w:r w:rsidR="00005A10" w:rsidRPr="00E33DDC">
        <w:t xml:space="preserve"> the values are exclusive of any consideration to fall-off with distance adjustment).</w:t>
      </w:r>
    </w:p>
    <w:p w14:paraId="2773E9E5" w14:textId="0EE99A8C" w:rsidR="00005A10" w:rsidRPr="0007782A" w:rsidRDefault="00005A10" w:rsidP="00400B0F">
      <w:r w:rsidRPr="00E33DDC">
        <w:lastRenderedPageBreak/>
        <w:t>For diffusion tubes, the ful</w:t>
      </w:r>
      <w:r w:rsidR="009000BB">
        <w:t xml:space="preserve">l 2023 </w:t>
      </w:r>
      <w:r w:rsidRPr="00E33DDC">
        <w:t xml:space="preserve">dataset of monthly mean values is provided </w:t>
      </w:r>
      <w:r w:rsidR="00E33DDC" w:rsidRPr="0007782A">
        <w:t>in</w:t>
      </w:r>
      <w:r w:rsidR="00924A1F" w:rsidRPr="0007782A">
        <w:t xml:space="preserve"> </w:t>
      </w:r>
      <w:hyperlink w:anchor="_Appendix_B:_Full" w:history="1">
        <w:r w:rsidR="00924A1F" w:rsidRPr="0007782A">
          <w:t>Appendix B</w:t>
        </w:r>
      </w:hyperlink>
      <w:r w:rsidRPr="0007782A">
        <w:t xml:space="preserve">. Note that the concentration data presented in </w:t>
      </w:r>
      <w:r w:rsidR="00E33DDC" w:rsidRPr="0007782A">
        <w:rPr>
          <w:color w:val="2B579A"/>
          <w:shd w:val="clear" w:color="auto" w:fill="E6E6E6"/>
        </w:rPr>
        <w:fldChar w:fldCharType="begin"/>
      </w:r>
      <w:r w:rsidR="00E33DDC" w:rsidRPr="0007782A">
        <w:instrText xml:space="preserve"> REF _Ref55286624 \h  \* MERGEFORMAT </w:instrText>
      </w:r>
      <w:r w:rsidR="00E33DDC" w:rsidRPr="0007782A">
        <w:rPr>
          <w:color w:val="2B579A"/>
          <w:shd w:val="clear" w:color="auto" w:fill="E6E6E6"/>
        </w:rPr>
      </w:r>
      <w:r w:rsidR="00E33DDC" w:rsidRPr="0007782A">
        <w:rPr>
          <w:color w:val="2B579A"/>
          <w:shd w:val="clear" w:color="auto" w:fill="E6E6E6"/>
        </w:rPr>
        <w:fldChar w:fldCharType="separate"/>
      </w:r>
      <w:r w:rsidR="00AD7F81" w:rsidRPr="0007782A">
        <w:t>Table B.</w:t>
      </w:r>
      <w:r w:rsidR="00AD7F81" w:rsidRPr="0007782A">
        <w:rPr>
          <w:noProof/>
        </w:rPr>
        <w:t>1</w:t>
      </w:r>
      <w:r w:rsidR="00E33DDC" w:rsidRPr="0007782A">
        <w:rPr>
          <w:color w:val="2B579A"/>
          <w:shd w:val="clear" w:color="auto" w:fill="E6E6E6"/>
        </w:rPr>
        <w:fldChar w:fldCharType="end"/>
      </w:r>
      <w:r w:rsidRPr="0007782A">
        <w:t xml:space="preserve"> includes distance corrected values, only where relevant.</w:t>
      </w:r>
    </w:p>
    <w:p w14:paraId="24E0B030" w14:textId="32DA9313" w:rsidR="00EB58F8" w:rsidRDefault="006748E0" w:rsidP="00400B0F">
      <w:r w:rsidRPr="0007782A">
        <w:rPr>
          <w:color w:val="2B579A"/>
          <w:shd w:val="clear" w:color="auto" w:fill="E6E6E6"/>
        </w:rPr>
        <w:fldChar w:fldCharType="begin"/>
      </w:r>
      <w:r w:rsidRPr="0007782A">
        <w:instrText xml:space="preserve"> REF _Ref55286443 \h </w:instrText>
      </w:r>
      <w:r w:rsidR="009000BB" w:rsidRPr="0007782A">
        <w:rPr>
          <w:color w:val="2B579A"/>
          <w:shd w:val="clear" w:color="auto" w:fill="E6E6E6"/>
        </w:rPr>
        <w:instrText xml:space="preserve"> \* MERGEFORMAT </w:instrText>
      </w:r>
      <w:r w:rsidRPr="0007782A">
        <w:rPr>
          <w:color w:val="2B579A"/>
          <w:shd w:val="clear" w:color="auto" w:fill="E6E6E6"/>
        </w:rPr>
      </w:r>
      <w:r w:rsidRPr="0007782A">
        <w:rPr>
          <w:color w:val="2B579A"/>
          <w:shd w:val="clear" w:color="auto" w:fill="E6E6E6"/>
        </w:rPr>
        <w:fldChar w:fldCharType="separate"/>
      </w:r>
      <w:r w:rsidR="00AD7F81" w:rsidRPr="0007782A">
        <w:rPr>
          <w:shd w:val="clear" w:color="auto" w:fill="E6E6E6"/>
        </w:rPr>
        <w:t>Table A.</w:t>
      </w:r>
      <w:r w:rsidR="00AD7F81" w:rsidRPr="0007782A">
        <w:rPr>
          <w:noProof/>
        </w:rPr>
        <w:t>5</w:t>
      </w:r>
      <w:r w:rsidRPr="0007782A">
        <w:rPr>
          <w:color w:val="2B579A"/>
          <w:shd w:val="clear" w:color="auto" w:fill="E6E6E6"/>
        </w:rPr>
        <w:fldChar w:fldCharType="end"/>
      </w:r>
      <w:r>
        <w:t xml:space="preserve"> </w:t>
      </w:r>
      <w:r w:rsidR="00005A10" w:rsidRPr="00E33DDC">
        <w:t xml:space="preserve">in </w:t>
      </w:r>
      <w:hyperlink w:anchor="_Appendix_A:_Monitoring" w:history="1">
        <w:r w:rsidR="008F1215" w:rsidRPr="0039383B">
          <w:t>Appendix A</w:t>
        </w:r>
      </w:hyperlink>
      <w:r w:rsidR="000674D3">
        <w:t xml:space="preserve"> </w:t>
      </w:r>
      <w:r w:rsidR="00005A10" w:rsidRPr="00E33DDC">
        <w:t>compares the ratified continuous monitored NO</w:t>
      </w:r>
      <w:r w:rsidR="00005A10" w:rsidRPr="00E33DDC">
        <w:rPr>
          <w:vertAlign w:val="subscript"/>
        </w:rPr>
        <w:t>2</w:t>
      </w:r>
      <w:r w:rsidR="00005A10" w:rsidRPr="00E33DDC">
        <w:t xml:space="preserve"> hourly mean concentrations for the past five years</w:t>
      </w:r>
      <w:r w:rsidR="00005A10">
        <w:t xml:space="preserve"> with the air quality objective of 200µg/m</w:t>
      </w:r>
      <w:r w:rsidR="00005A10" w:rsidRPr="00005A10">
        <w:rPr>
          <w:vertAlign w:val="superscript"/>
        </w:rPr>
        <w:t>3</w:t>
      </w:r>
      <w:r w:rsidR="00005A10">
        <w:t>, not to be exceeded more than 18 times per year.</w:t>
      </w:r>
    </w:p>
    <w:p w14:paraId="39745CBC" w14:textId="77777777" w:rsidR="00C71EB9" w:rsidRDefault="00C71EB9" w:rsidP="00C71EB9">
      <w:pPr>
        <w:pStyle w:val="Caption"/>
      </w:pPr>
      <w:r>
        <w:t>Continuous Monitoring Sites</w:t>
      </w:r>
    </w:p>
    <w:p w14:paraId="64D6350F" w14:textId="559FD062" w:rsidR="00C71EB9" w:rsidRDefault="00C71EB9" w:rsidP="00360CB7">
      <w:pPr>
        <w:numPr>
          <w:ilvl w:val="0"/>
          <w:numId w:val="34"/>
        </w:numPr>
      </w:pPr>
      <w:r w:rsidRPr="00A21CB2">
        <w:t>Data capture was 9</w:t>
      </w:r>
      <w:r>
        <w:t>4.5</w:t>
      </w:r>
      <w:r w:rsidRPr="00A21CB2">
        <w:t xml:space="preserve">% or above for </w:t>
      </w:r>
      <w:r>
        <w:t>NO</w:t>
      </w:r>
      <w:r w:rsidRPr="00012A9C">
        <w:rPr>
          <w:vertAlign w:val="subscript"/>
        </w:rPr>
        <w:t>2</w:t>
      </w:r>
      <w:r>
        <w:t xml:space="preserve"> at four of the five</w:t>
      </w:r>
      <w:r w:rsidRPr="00A21CB2">
        <w:t xml:space="preserve"> continuous monitoring stations</w:t>
      </w:r>
      <w:r>
        <w:t xml:space="preserve">, but </w:t>
      </w:r>
      <w:r w:rsidR="00A977C8">
        <w:t xml:space="preserve">as </w:t>
      </w:r>
      <w:r>
        <w:t>Haden Hill only achieved 57.8% data capture</w:t>
      </w:r>
      <w:r w:rsidRPr="00A21CB2">
        <w:t xml:space="preserve"> annualisation </w:t>
      </w:r>
      <w:r>
        <w:t>was</w:t>
      </w:r>
      <w:r w:rsidR="00A977C8">
        <w:t xml:space="preserve"> undertaken.</w:t>
      </w:r>
    </w:p>
    <w:p w14:paraId="704E236E" w14:textId="2DD2C29F" w:rsidR="00A3122C" w:rsidRDefault="00A3122C" w:rsidP="00360CB7">
      <w:pPr>
        <w:numPr>
          <w:ilvl w:val="0"/>
          <w:numId w:val="34"/>
        </w:numPr>
      </w:pPr>
      <w:r w:rsidRPr="007B7053">
        <w:t>There were no exceedances of the NO</w:t>
      </w:r>
      <w:r w:rsidRPr="007B7053">
        <w:rPr>
          <w:vertAlign w:val="subscript"/>
        </w:rPr>
        <w:t>2</w:t>
      </w:r>
      <w:r w:rsidRPr="007B7053">
        <w:t xml:space="preserve"> 1-hour mean &gt;200µg/m</w:t>
      </w:r>
      <w:r w:rsidRPr="007B7053">
        <w:rPr>
          <w:vertAlign w:val="superscript"/>
        </w:rPr>
        <w:t>3</w:t>
      </w:r>
      <w:r w:rsidRPr="007B7053">
        <w:t xml:space="preserve"> at any of</w:t>
      </w:r>
      <w:r>
        <w:t xml:space="preserve"> the monitoring stations in 2023</w:t>
      </w:r>
      <w:r w:rsidRPr="007B7053">
        <w:t xml:space="preserve"> as </w:t>
      </w:r>
      <w:r w:rsidRPr="0007782A">
        <w:t>recorded in Table A.5 in Appendix A. This is the</w:t>
      </w:r>
      <w:r>
        <w:t xml:space="preserve"> fifth </w:t>
      </w:r>
      <w:r w:rsidRPr="007B7053">
        <w:t>year when no exceedanc</w:t>
      </w:r>
      <w:r>
        <w:t>es have been identified.</w:t>
      </w:r>
    </w:p>
    <w:p w14:paraId="35CCCC6B" w14:textId="6C116781" w:rsidR="00C71EB9" w:rsidRPr="00D33DC8" w:rsidRDefault="00A3122C" w:rsidP="00360CB7">
      <w:pPr>
        <w:numPr>
          <w:ilvl w:val="0"/>
          <w:numId w:val="34"/>
        </w:numPr>
      </w:pPr>
      <w:r>
        <w:t xml:space="preserve">Annual </w:t>
      </w:r>
      <w:r w:rsidR="00C71EB9">
        <w:t>N</w:t>
      </w:r>
      <w:r w:rsidR="00C71EB9" w:rsidRPr="00A21CB2">
        <w:t xml:space="preserve">itrogen dioxide levels </w:t>
      </w:r>
      <w:r w:rsidR="00A977C8">
        <w:t>decreased at all sites</w:t>
      </w:r>
      <w:r w:rsidR="001777F5">
        <w:t xml:space="preserve"> in 2023 </w:t>
      </w:r>
      <w:r w:rsidR="00C71EB9" w:rsidRPr="00A21CB2">
        <w:t>as shown in</w:t>
      </w:r>
      <w:r w:rsidR="001777F5">
        <w:t xml:space="preserve"> Figure 3.1 and in</w:t>
      </w:r>
      <w:r w:rsidR="00C71EB9" w:rsidRPr="00A21CB2">
        <w:t xml:space="preserve"> Figure </w:t>
      </w:r>
      <w:r w:rsidR="00C71EB9">
        <w:t xml:space="preserve">A1 in </w:t>
      </w:r>
      <w:r w:rsidR="00C71EB9" w:rsidRPr="0007782A">
        <w:t>Appendix A.</w:t>
      </w:r>
    </w:p>
    <w:p w14:paraId="5FA02F3D" w14:textId="2051E749" w:rsidR="00D33DC8" w:rsidRPr="00A3122C" w:rsidRDefault="002B03B5" w:rsidP="002B03B5">
      <w:pPr>
        <w:pStyle w:val="Caption"/>
      </w:pPr>
      <w:bookmarkStart w:id="230" w:name="_Toc105955042"/>
      <w:bookmarkStart w:id="231" w:name="_Toc138522816"/>
      <w:bookmarkStart w:id="232" w:name="_Toc168753935"/>
      <w:r>
        <w:t xml:space="preserve">Figure </w:t>
      </w:r>
      <w:r w:rsidR="00780929">
        <w:fldChar w:fldCharType="begin"/>
      </w:r>
      <w:r w:rsidR="00780929">
        <w:instrText xml:space="preserve"> STYLEREF 1 \s </w:instrText>
      </w:r>
      <w:r w:rsidR="00780929">
        <w:fldChar w:fldCharType="separate"/>
      </w:r>
      <w:r>
        <w:rPr>
          <w:noProof/>
        </w:rPr>
        <w:t>3</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1</w:t>
      </w:r>
      <w:r w:rsidR="00780929">
        <w:rPr>
          <w:noProof/>
        </w:rPr>
        <w:fldChar w:fldCharType="end"/>
      </w:r>
      <w:r>
        <w:t xml:space="preserve"> </w:t>
      </w:r>
      <w:r w:rsidRPr="00CC7CBD">
        <w:t>–</w:t>
      </w:r>
      <w:r w:rsidR="00D33DC8" w:rsidRPr="007B7053">
        <w:t xml:space="preserve"> Annual Mean N</w:t>
      </w:r>
      <w:r w:rsidR="00D33DC8">
        <w:t>O</w:t>
      </w:r>
      <w:r w:rsidR="00D33DC8" w:rsidRPr="001777F5">
        <w:rPr>
          <w:vertAlign w:val="subscript"/>
        </w:rPr>
        <w:t>2</w:t>
      </w:r>
      <w:r w:rsidR="00D33DC8">
        <w:t xml:space="preserve"> </w:t>
      </w:r>
      <w:r w:rsidR="00D33DC8" w:rsidRPr="007B7053">
        <w:t>Concentration</w:t>
      </w:r>
      <w:r w:rsidR="00D33DC8">
        <w:t xml:space="preserve"> Trends</w:t>
      </w:r>
      <w:r w:rsidR="00D33DC8" w:rsidRPr="007B7053">
        <w:t xml:space="preserve"> at </w:t>
      </w:r>
      <w:bookmarkEnd w:id="230"/>
      <w:bookmarkEnd w:id="231"/>
      <w:r w:rsidR="00D33DC8">
        <w:t>all Continuous Monitoring Stations in Sandwell 2019 -2023</w:t>
      </w:r>
      <w:bookmarkEnd w:id="232"/>
    </w:p>
    <w:p w14:paraId="16BBAF73" w14:textId="7ADC608F" w:rsidR="00A3122C" w:rsidRPr="00D33DC8" w:rsidRDefault="00A3122C" w:rsidP="00D33DC8">
      <w:pPr>
        <w:jc w:val="center"/>
        <w:rPr>
          <w:b/>
          <w:bCs/>
        </w:rPr>
      </w:pPr>
      <w:r>
        <w:rPr>
          <w:noProof/>
        </w:rPr>
        <w:drawing>
          <wp:inline distT="0" distB="0" distL="0" distR="0" wp14:anchorId="10D3EEFF" wp14:editId="5A7DF996">
            <wp:extent cx="5956300" cy="1696064"/>
            <wp:effectExtent l="0" t="0" r="6350" b="0"/>
            <wp:docPr id="29" name="Chart 29" descr="A graph showing that NO2 has decreased at all continuous monitoring stations in Sandwell since 2019, although in 2022 there were some small increases. All sites are well below the air quality objective of 40. the highest was at Birmingham Road at 25.9.">
              <a:extLst xmlns:a="http://schemas.openxmlformats.org/drawingml/2006/main">
                <a:ext uri="{FF2B5EF4-FFF2-40B4-BE49-F238E27FC236}">
                  <a16:creationId xmlns:a16="http://schemas.microsoft.com/office/drawing/2014/main" id="{22B49E43-8174-1073-8233-C249E9B6FC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817EDA5" w14:textId="030F1E05" w:rsidR="00A3122C" w:rsidRDefault="00A3122C" w:rsidP="00360CB7">
      <w:pPr>
        <w:pStyle w:val="ListParagraph"/>
        <w:numPr>
          <w:ilvl w:val="0"/>
          <w:numId w:val="34"/>
        </w:numPr>
        <w:rPr>
          <w:color w:val="000000" w:themeColor="text1"/>
        </w:rPr>
      </w:pPr>
      <w:r w:rsidRPr="00A3122C">
        <w:rPr>
          <w:color w:val="000000" w:themeColor="text1"/>
        </w:rPr>
        <w:t xml:space="preserve">Birmingham Road in Oldbury </w:t>
      </w:r>
      <w:r>
        <w:rPr>
          <w:color w:val="000000" w:themeColor="text1"/>
        </w:rPr>
        <w:t>is</w:t>
      </w:r>
      <w:r w:rsidRPr="00A3122C">
        <w:rPr>
          <w:color w:val="000000" w:themeColor="text1"/>
        </w:rPr>
        <w:t xml:space="preserve"> a roadside monitoring station. In 2023, </w:t>
      </w:r>
      <w:r>
        <w:rPr>
          <w:color w:val="000000" w:themeColor="text1"/>
        </w:rPr>
        <w:t xml:space="preserve">NO2 </w:t>
      </w:r>
      <w:r w:rsidRPr="00A3122C">
        <w:rPr>
          <w:color w:val="000000" w:themeColor="text1"/>
        </w:rPr>
        <w:t xml:space="preserve">concentrations </w:t>
      </w:r>
      <w:r w:rsidR="00925D6C">
        <w:rPr>
          <w:color w:val="000000" w:themeColor="text1"/>
        </w:rPr>
        <w:t>were 25.9</w:t>
      </w:r>
      <w:r w:rsidR="00925D6C" w:rsidRPr="00925D6C">
        <w:rPr>
          <w:color w:val="000000" w:themeColor="text1"/>
        </w:rPr>
        <w:t xml:space="preserve"> µg/m</w:t>
      </w:r>
      <w:r w:rsidR="00925D6C" w:rsidRPr="00925D6C">
        <w:rPr>
          <w:color w:val="000000" w:themeColor="text1"/>
          <w:vertAlign w:val="superscript"/>
        </w:rPr>
        <w:t>3</w:t>
      </w:r>
      <w:r w:rsidR="00925D6C">
        <w:rPr>
          <w:color w:val="000000" w:themeColor="text1"/>
        </w:rPr>
        <w:t xml:space="preserve">, which is lower </w:t>
      </w:r>
      <w:r w:rsidRPr="00A3122C">
        <w:rPr>
          <w:color w:val="000000" w:themeColor="text1"/>
        </w:rPr>
        <w:t xml:space="preserve">than </w:t>
      </w:r>
      <w:r w:rsidR="00925D6C">
        <w:rPr>
          <w:color w:val="000000" w:themeColor="text1"/>
        </w:rPr>
        <w:t xml:space="preserve">concentrations </w:t>
      </w:r>
      <w:r w:rsidRPr="00A3122C">
        <w:rPr>
          <w:color w:val="000000" w:themeColor="text1"/>
        </w:rPr>
        <w:t>recorded in 2020 and 25% lower than in 2019</w:t>
      </w:r>
      <w:r>
        <w:rPr>
          <w:color w:val="000000" w:themeColor="text1"/>
        </w:rPr>
        <w:t>.</w:t>
      </w:r>
    </w:p>
    <w:p w14:paraId="0C044FB5" w14:textId="3E0172F4" w:rsidR="00A3122C" w:rsidRDefault="00A3122C" w:rsidP="00360CB7">
      <w:pPr>
        <w:pStyle w:val="ListParagraph"/>
        <w:numPr>
          <w:ilvl w:val="0"/>
          <w:numId w:val="34"/>
        </w:numPr>
        <w:rPr>
          <w:color w:val="000000" w:themeColor="text1"/>
        </w:rPr>
      </w:pPr>
      <w:r>
        <w:rPr>
          <w:color w:val="000000" w:themeColor="text1"/>
        </w:rPr>
        <w:t>Haden Hill</w:t>
      </w:r>
      <w:r w:rsidR="00DE3213">
        <w:rPr>
          <w:color w:val="000000" w:themeColor="text1"/>
        </w:rPr>
        <w:t xml:space="preserve"> in</w:t>
      </w:r>
      <w:r>
        <w:rPr>
          <w:color w:val="000000" w:themeColor="text1"/>
        </w:rPr>
        <w:t xml:space="preserve"> Cradley Heath </w:t>
      </w:r>
      <w:r w:rsidR="00DE3213">
        <w:rPr>
          <w:color w:val="000000" w:themeColor="text1"/>
        </w:rPr>
        <w:t xml:space="preserve">is </w:t>
      </w:r>
      <w:r w:rsidR="00D33DC8">
        <w:rPr>
          <w:color w:val="000000" w:themeColor="text1"/>
        </w:rPr>
        <w:t>an</w:t>
      </w:r>
      <w:r>
        <w:rPr>
          <w:color w:val="000000" w:themeColor="text1"/>
        </w:rPr>
        <w:t xml:space="preserve"> urban background station</w:t>
      </w:r>
      <w:r w:rsidR="00DE3213">
        <w:rPr>
          <w:color w:val="000000" w:themeColor="text1"/>
        </w:rPr>
        <w:t xml:space="preserve"> and it </w:t>
      </w:r>
      <w:r>
        <w:rPr>
          <w:color w:val="000000" w:themeColor="text1"/>
        </w:rPr>
        <w:t>has seen a reduction in NO2 concentrations of nearly 31%</w:t>
      </w:r>
      <w:r w:rsidR="00D33DC8">
        <w:rPr>
          <w:color w:val="000000" w:themeColor="text1"/>
        </w:rPr>
        <w:t xml:space="preserve"> since 2019</w:t>
      </w:r>
      <w:r>
        <w:rPr>
          <w:color w:val="000000" w:themeColor="text1"/>
        </w:rPr>
        <w:t>. The concentrations recorded in 2023 of 9.7</w:t>
      </w:r>
      <w:bookmarkStart w:id="233" w:name="_Hlk167780747"/>
      <w:r w:rsidRPr="00A3122C">
        <w:rPr>
          <w:color w:val="000000" w:themeColor="text1"/>
        </w:rPr>
        <w:t>µg/m</w:t>
      </w:r>
      <w:r w:rsidRPr="00A3122C">
        <w:rPr>
          <w:color w:val="000000" w:themeColor="text1"/>
          <w:vertAlign w:val="superscript"/>
        </w:rPr>
        <w:t>3</w:t>
      </w:r>
      <w:r>
        <w:rPr>
          <w:color w:val="000000" w:themeColor="text1"/>
        </w:rPr>
        <w:t xml:space="preserve"> </w:t>
      </w:r>
      <w:bookmarkEnd w:id="233"/>
      <w:r>
        <w:rPr>
          <w:color w:val="000000" w:themeColor="text1"/>
        </w:rPr>
        <w:t>are significantly lower than the levels recorded last year of 14</w:t>
      </w:r>
      <w:r w:rsidRPr="00A3122C">
        <w:rPr>
          <w:color w:val="000000" w:themeColor="text1"/>
        </w:rPr>
        <w:t xml:space="preserve"> </w:t>
      </w:r>
      <w:r w:rsidRPr="007B7053">
        <w:rPr>
          <w:color w:val="000000" w:themeColor="text1"/>
        </w:rPr>
        <w:t>µg/m</w:t>
      </w:r>
      <w:r w:rsidRPr="007B7053">
        <w:rPr>
          <w:color w:val="000000" w:themeColor="text1"/>
          <w:vertAlign w:val="superscript"/>
        </w:rPr>
        <w:t>3</w:t>
      </w:r>
      <w:r>
        <w:rPr>
          <w:color w:val="000000" w:themeColor="text1"/>
        </w:rPr>
        <w:t xml:space="preserve"> so it will be interesting to see if these concentrations are </w:t>
      </w:r>
      <w:r w:rsidR="00D33DC8">
        <w:rPr>
          <w:color w:val="000000" w:themeColor="text1"/>
        </w:rPr>
        <w:t>sustained</w:t>
      </w:r>
      <w:r>
        <w:rPr>
          <w:color w:val="000000" w:themeColor="text1"/>
        </w:rPr>
        <w:t xml:space="preserve"> in 2024.</w:t>
      </w:r>
    </w:p>
    <w:p w14:paraId="2DDD6E45" w14:textId="749495B6" w:rsidR="00A3122C" w:rsidRDefault="00D33DC8" w:rsidP="00360CB7">
      <w:pPr>
        <w:pStyle w:val="ListParagraph"/>
        <w:numPr>
          <w:ilvl w:val="0"/>
          <w:numId w:val="34"/>
        </w:numPr>
        <w:rPr>
          <w:color w:val="000000" w:themeColor="text1"/>
        </w:rPr>
      </w:pPr>
      <w:r>
        <w:rPr>
          <w:color w:val="000000" w:themeColor="text1"/>
        </w:rPr>
        <w:lastRenderedPageBreak/>
        <w:t>Wilderness Lane, Great Barr is another roadside station that has seen a</w:t>
      </w:r>
      <w:r w:rsidR="00CE2851">
        <w:rPr>
          <w:color w:val="000000" w:themeColor="text1"/>
        </w:rPr>
        <w:t xml:space="preserve"> marked</w:t>
      </w:r>
      <w:r>
        <w:rPr>
          <w:color w:val="000000" w:themeColor="text1"/>
        </w:rPr>
        <w:t xml:space="preserve"> 34% reduction in NO</w:t>
      </w:r>
      <w:r w:rsidRPr="00D33DC8">
        <w:rPr>
          <w:color w:val="000000" w:themeColor="text1"/>
          <w:vertAlign w:val="subscript"/>
        </w:rPr>
        <w:t>2</w:t>
      </w:r>
      <w:r>
        <w:rPr>
          <w:color w:val="000000" w:themeColor="text1"/>
        </w:rPr>
        <w:t xml:space="preserve"> concentrations since 2019</w:t>
      </w:r>
      <w:r w:rsidR="00CE2851">
        <w:rPr>
          <w:color w:val="000000" w:themeColor="text1"/>
        </w:rPr>
        <w:t>, with concentrations 4.2</w:t>
      </w:r>
      <w:r w:rsidR="00CE2851" w:rsidRPr="00A3122C">
        <w:rPr>
          <w:color w:val="000000" w:themeColor="text1"/>
        </w:rPr>
        <w:t>µg/m</w:t>
      </w:r>
      <w:r w:rsidR="00CE2851" w:rsidRPr="00A3122C">
        <w:rPr>
          <w:color w:val="000000" w:themeColor="text1"/>
          <w:vertAlign w:val="superscript"/>
        </w:rPr>
        <w:t>3</w:t>
      </w:r>
      <w:r w:rsidR="00CE2851">
        <w:rPr>
          <w:color w:val="000000" w:themeColor="text1"/>
        </w:rPr>
        <w:t xml:space="preserve"> lower than in 2022.</w:t>
      </w:r>
    </w:p>
    <w:p w14:paraId="0850B6BA" w14:textId="58A3BD2D" w:rsidR="00CE2851" w:rsidRDefault="00CE2851" w:rsidP="00360CB7">
      <w:pPr>
        <w:pStyle w:val="ListParagraph"/>
        <w:numPr>
          <w:ilvl w:val="0"/>
          <w:numId w:val="34"/>
        </w:numPr>
        <w:rPr>
          <w:color w:val="000000" w:themeColor="text1"/>
        </w:rPr>
      </w:pPr>
      <w:r>
        <w:rPr>
          <w:color w:val="000000" w:themeColor="text1"/>
        </w:rPr>
        <w:t>Highfields, West Bromwich, another background station has seen a 1.8</w:t>
      </w:r>
      <w:r w:rsidRPr="00CE2851">
        <w:rPr>
          <w:color w:val="000000" w:themeColor="text1"/>
        </w:rPr>
        <w:t xml:space="preserve"> </w:t>
      </w:r>
      <w:r w:rsidRPr="00A3122C">
        <w:rPr>
          <w:color w:val="000000" w:themeColor="text1"/>
        </w:rPr>
        <w:t>µg/m</w:t>
      </w:r>
      <w:r w:rsidRPr="00A3122C">
        <w:rPr>
          <w:color w:val="000000" w:themeColor="text1"/>
          <w:vertAlign w:val="superscript"/>
        </w:rPr>
        <w:t>3</w:t>
      </w:r>
      <w:r>
        <w:rPr>
          <w:color w:val="000000" w:themeColor="text1"/>
        </w:rPr>
        <w:t xml:space="preserve"> reduction in concentrations since last year and 26% reduction from 5 years ago.</w:t>
      </w:r>
    </w:p>
    <w:p w14:paraId="34D249D8" w14:textId="020D0926" w:rsidR="00B735D2" w:rsidRDefault="00C71EB9" w:rsidP="00360CB7">
      <w:pPr>
        <w:pStyle w:val="ListParagraph"/>
        <w:numPr>
          <w:ilvl w:val="0"/>
          <w:numId w:val="34"/>
        </w:numPr>
        <w:rPr>
          <w:color w:val="000000" w:themeColor="text1"/>
        </w:rPr>
      </w:pPr>
      <w:r w:rsidRPr="007B7053">
        <w:rPr>
          <w:color w:val="000000" w:themeColor="text1"/>
        </w:rPr>
        <w:t>West Bromwich Roadside</w:t>
      </w:r>
      <w:r w:rsidR="00AC4341">
        <w:rPr>
          <w:color w:val="000000" w:themeColor="text1"/>
        </w:rPr>
        <w:t xml:space="preserve"> recorded annual NO2 concentrations of </w:t>
      </w:r>
      <w:r w:rsidR="00B735D2">
        <w:rPr>
          <w:color w:val="000000" w:themeColor="text1"/>
        </w:rPr>
        <w:t>19.2</w:t>
      </w:r>
      <w:bookmarkStart w:id="234" w:name="_Hlk167779594"/>
      <w:r w:rsidRPr="007B7053">
        <w:rPr>
          <w:color w:val="000000" w:themeColor="text1"/>
        </w:rPr>
        <w:t>µg/m</w:t>
      </w:r>
      <w:r w:rsidRPr="007B7053">
        <w:rPr>
          <w:color w:val="000000" w:themeColor="text1"/>
          <w:vertAlign w:val="superscript"/>
        </w:rPr>
        <w:t xml:space="preserve">3 </w:t>
      </w:r>
      <w:bookmarkEnd w:id="234"/>
      <w:r>
        <w:rPr>
          <w:color w:val="000000" w:themeColor="text1"/>
        </w:rPr>
        <w:t>in 202</w:t>
      </w:r>
      <w:r w:rsidR="00B735D2">
        <w:rPr>
          <w:color w:val="000000" w:themeColor="text1"/>
        </w:rPr>
        <w:t>3</w:t>
      </w:r>
      <w:r>
        <w:rPr>
          <w:color w:val="000000" w:themeColor="text1"/>
        </w:rPr>
        <w:t xml:space="preserve">, </w:t>
      </w:r>
      <w:r w:rsidR="00B735D2">
        <w:rPr>
          <w:color w:val="000000" w:themeColor="text1"/>
        </w:rPr>
        <w:t>a reduction of 1.8</w:t>
      </w:r>
      <w:bookmarkStart w:id="235" w:name="_Hlk167784860"/>
      <w:r w:rsidR="00B735D2" w:rsidRPr="007B7053">
        <w:rPr>
          <w:color w:val="000000" w:themeColor="text1"/>
        </w:rPr>
        <w:t>µg/m</w:t>
      </w:r>
      <w:r w:rsidR="00B735D2" w:rsidRPr="007B7053">
        <w:rPr>
          <w:color w:val="000000" w:themeColor="text1"/>
          <w:vertAlign w:val="superscript"/>
        </w:rPr>
        <w:t>3</w:t>
      </w:r>
      <w:r w:rsidR="00B735D2">
        <w:rPr>
          <w:color w:val="000000" w:themeColor="text1"/>
          <w:vertAlign w:val="superscript"/>
        </w:rPr>
        <w:t xml:space="preserve"> </w:t>
      </w:r>
      <w:bookmarkEnd w:id="235"/>
      <w:r w:rsidR="00B735D2">
        <w:rPr>
          <w:color w:val="000000" w:themeColor="text1"/>
        </w:rPr>
        <w:t>since last year</w:t>
      </w:r>
      <w:r w:rsidR="00AC4341">
        <w:rPr>
          <w:color w:val="000000" w:themeColor="text1"/>
        </w:rPr>
        <w:t xml:space="preserve"> and a 26% reduction since 2019.</w:t>
      </w:r>
    </w:p>
    <w:p w14:paraId="7F75636C" w14:textId="4CA8BA3F" w:rsidR="00012A9C" w:rsidRDefault="00217B78" w:rsidP="00217B78">
      <w:pPr>
        <w:pStyle w:val="Caption"/>
      </w:pPr>
      <w:r>
        <w:t>Diffusion Tubes</w:t>
      </w:r>
    </w:p>
    <w:p w14:paraId="4314D751" w14:textId="62E95007" w:rsidR="004D568E" w:rsidRDefault="002B0CB0" w:rsidP="00012A9C">
      <w:pPr>
        <w:rPr>
          <w:color w:val="000000" w:themeColor="text1"/>
        </w:rPr>
      </w:pPr>
      <w:r>
        <w:rPr>
          <w:color w:val="000000" w:themeColor="text1"/>
        </w:rPr>
        <w:t>The NO2 diffusion tube data from 2023 demonstrates 98.4%</w:t>
      </w:r>
      <w:r w:rsidR="00324598">
        <w:rPr>
          <w:color w:val="000000" w:themeColor="text1"/>
        </w:rPr>
        <w:t xml:space="preserve"> compliance with the</w:t>
      </w:r>
      <w:r w:rsidR="00B311AD">
        <w:rPr>
          <w:color w:val="000000" w:themeColor="text1"/>
        </w:rPr>
        <w:t xml:space="preserve"> air quality national objective (AQO). </w:t>
      </w:r>
      <w:r w:rsidR="00DE3213">
        <w:rPr>
          <w:color w:val="000000" w:themeColor="text1"/>
        </w:rPr>
        <w:t xml:space="preserve"> As shown in Figure 3.2 the percentage of non-compliant sites has decreased from 9% in 2019 to less than 1.6% in 2024.</w:t>
      </w:r>
    </w:p>
    <w:p w14:paraId="41414A2F" w14:textId="3897DA0C" w:rsidR="00121A29" w:rsidRPr="002B03B5" w:rsidRDefault="002B03B5" w:rsidP="00DE3213">
      <w:pPr>
        <w:pStyle w:val="Caption"/>
        <w:jc w:val="center"/>
      </w:pPr>
      <w:bookmarkStart w:id="236" w:name="_Toc138522821"/>
      <w:bookmarkStart w:id="237" w:name="_Toc168753936"/>
      <w:r>
        <w:t xml:space="preserve">Figure </w:t>
      </w:r>
      <w:r w:rsidR="00780929">
        <w:fldChar w:fldCharType="begin"/>
      </w:r>
      <w:r w:rsidR="00780929">
        <w:instrText xml:space="preserve"> STYLEREF 1 \s </w:instrText>
      </w:r>
      <w:r w:rsidR="00780929">
        <w:fldChar w:fldCharType="separate"/>
      </w:r>
      <w:r>
        <w:rPr>
          <w:noProof/>
        </w:rPr>
        <w:t>3</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2</w:t>
      </w:r>
      <w:r w:rsidR="00780929">
        <w:rPr>
          <w:noProof/>
        </w:rPr>
        <w:fldChar w:fldCharType="end"/>
      </w:r>
      <w:r>
        <w:t xml:space="preserve"> </w:t>
      </w:r>
      <w:r w:rsidRPr="00CC7CBD">
        <w:t>–</w:t>
      </w:r>
      <w:r w:rsidR="00121A29" w:rsidRPr="00574358">
        <w:t xml:space="preserve"> Percentage of NO</w:t>
      </w:r>
      <w:r w:rsidR="00121A29" w:rsidRPr="00166366">
        <w:rPr>
          <w:vertAlign w:val="subscript"/>
        </w:rPr>
        <w:t>2</w:t>
      </w:r>
      <w:r w:rsidR="00121A29" w:rsidRPr="00574358">
        <w:t xml:space="preserve"> diffusion tube sites in Sandwell that have exceeded the National Air Quality Objective (201</w:t>
      </w:r>
      <w:r w:rsidR="00576131">
        <w:t>9</w:t>
      </w:r>
      <w:r w:rsidR="00121A29" w:rsidRPr="00574358">
        <w:t>-202</w:t>
      </w:r>
      <w:r w:rsidR="00576131">
        <w:t>3</w:t>
      </w:r>
      <w:r w:rsidR="00121A29" w:rsidRPr="00574358">
        <w:t>)</w:t>
      </w:r>
      <w:bookmarkEnd w:id="236"/>
      <w:bookmarkEnd w:id="237"/>
    </w:p>
    <w:p w14:paraId="2F0F1CEF" w14:textId="2045966D" w:rsidR="004D568E" w:rsidRDefault="00121A29" w:rsidP="00576131">
      <w:pPr>
        <w:jc w:val="center"/>
        <w:rPr>
          <w:color w:val="000000" w:themeColor="text1"/>
        </w:rPr>
      </w:pPr>
      <w:r>
        <w:rPr>
          <w:noProof/>
        </w:rPr>
        <w:drawing>
          <wp:inline distT="0" distB="0" distL="0" distR="0" wp14:anchorId="7CB872BA" wp14:editId="6ABF58FA">
            <wp:extent cx="3831180" cy="1677600"/>
            <wp:effectExtent l="0" t="0" r="17145" b="18415"/>
            <wp:docPr id="30" name="Chart 30" descr="Chart demonstrating that in 2019 9% of NO2 diffusion tubes exceeded the National Air Quality Objective and although they were none in 2020 due to the impact of the pandemic, there were less than 2% in 2023.">
              <a:extLst xmlns:a="http://schemas.openxmlformats.org/drawingml/2006/main">
                <a:ext uri="{FF2B5EF4-FFF2-40B4-BE49-F238E27FC236}">
                  <a16:creationId xmlns:a16="http://schemas.microsoft.com/office/drawing/2014/main" id="{E3D19C0F-3DD6-75D1-C3C4-9842DFE717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8D41965" w14:textId="7A538CFB" w:rsidR="00121A29" w:rsidRPr="0035647A" w:rsidRDefault="00B311AD" w:rsidP="00012A9C">
      <w:pPr>
        <w:rPr>
          <w:color w:val="000000" w:themeColor="text1"/>
        </w:rPr>
      </w:pPr>
      <w:r>
        <w:rPr>
          <w:color w:val="000000" w:themeColor="text1"/>
        </w:rPr>
        <w:t>The two sites which exceeded the AQO</w:t>
      </w:r>
      <w:r w:rsidR="0035647A">
        <w:rPr>
          <w:color w:val="000000" w:themeColor="text1"/>
        </w:rPr>
        <w:t xml:space="preserve"> in 2023</w:t>
      </w:r>
      <w:r>
        <w:rPr>
          <w:color w:val="000000" w:themeColor="text1"/>
        </w:rPr>
        <w:t>,</w:t>
      </w:r>
      <w:r w:rsidR="0035647A">
        <w:rPr>
          <w:color w:val="000000" w:themeColor="text1"/>
        </w:rPr>
        <w:t xml:space="preserve"> were </w:t>
      </w:r>
      <w:r>
        <w:rPr>
          <w:color w:val="000000" w:themeColor="text1"/>
        </w:rPr>
        <w:t>Birmingham Road, Oldbury (BP) at 44.0</w:t>
      </w:r>
      <w:r w:rsidRPr="007B7053">
        <w:rPr>
          <w:color w:val="000000" w:themeColor="text1"/>
        </w:rPr>
        <w:t>µg/m</w:t>
      </w:r>
      <w:r w:rsidRPr="007B7053">
        <w:rPr>
          <w:color w:val="000000" w:themeColor="text1"/>
          <w:vertAlign w:val="superscript"/>
        </w:rPr>
        <w:t>3</w:t>
      </w:r>
      <w:r w:rsidR="007503A6">
        <w:rPr>
          <w:color w:val="000000" w:themeColor="text1"/>
        </w:rPr>
        <w:t xml:space="preserve">, </w:t>
      </w:r>
      <w:r w:rsidR="00DE3213">
        <w:rPr>
          <w:color w:val="000000" w:themeColor="text1"/>
        </w:rPr>
        <w:t xml:space="preserve">this </w:t>
      </w:r>
      <w:r w:rsidR="007503A6">
        <w:rPr>
          <w:color w:val="000000" w:themeColor="text1"/>
        </w:rPr>
        <w:t xml:space="preserve">was </w:t>
      </w:r>
      <w:r>
        <w:rPr>
          <w:color w:val="000000" w:themeColor="text1"/>
        </w:rPr>
        <w:t>4</w:t>
      </w:r>
      <w:r w:rsidR="007503A6">
        <w:rPr>
          <w:color w:val="000000" w:themeColor="text1"/>
        </w:rPr>
        <w:t>7</w:t>
      </w:r>
      <w:r>
        <w:rPr>
          <w:color w:val="000000" w:themeColor="text1"/>
        </w:rPr>
        <w:t>.5</w:t>
      </w:r>
      <w:r w:rsidRPr="00B311AD">
        <w:rPr>
          <w:color w:val="000000" w:themeColor="text1"/>
        </w:rPr>
        <w:t xml:space="preserve"> </w:t>
      </w:r>
      <w:r w:rsidRPr="007B7053">
        <w:rPr>
          <w:color w:val="000000" w:themeColor="text1"/>
        </w:rPr>
        <w:t>µg/m</w:t>
      </w:r>
      <w:r w:rsidRPr="007B7053">
        <w:rPr>
          <w:color w:val="000000" w:themeColor="text1"/>
          <w:vertAlign w:val="superscript"/>
        </w:rPr>
        <w:t>3</w:t>
      </w:r>
      <w:r w:rsidR="0035647A">
        <w:rPr>
          <w:color w:val="000000" w:themeColor="text1"/>
          <w:vertAlign w:val="superscript"/>
        </w:rPr>
        <w:t xml:space="preserve"> </w:t>
      </w:r>
      <w:r w:rsidR="0035647A">
        <w:rPr>
          <w:color w:val="000000" w:themeColor="text1"/>
        </w:rPr>
        <w:t>in 2019</w:t>
      </w:r>
      <w:r w:rsidR="007503A6">
        <w:rPr>
          <w:color w:val="000000" w:themeColor="text1"/>
        </w:rPr>
        <w:t xml:space="preserve">, so </w:t>
      </w:r>
      <w:r w:rsidR="0035647A">
        <w:rPr>
          <w:color w:val="000000" w:themeColor="text1"/>
        </w:rPr>
        <w:t xml:space="preserve">although it has decreased it </w:t>
      </w:r>
      <w:r w:rsidR="007503A6">
        <w:rPr>
          <w:color w:val="000000" w:themeColor="text1"/>
        </w:rPr>
        <w:t>remains obstinately above the AQO.</w:t>
      </w:r>
      <w:r>
        <w:rPr>
          <w:color w:val="000000" w:themeColor="text1"/>
        </w:rPr>
        <w:t xml:space="preserve"> The second</w:t>
      </w:r>
      <w:r w:rsidR="0035647A">
        <w:rPr>
          <w:color w:val="000000" w:themeColor="text1"/>
        </w:rPr>
        <w:t xml:space="preserve"> is</w:t>
      </w:r>
      <w:r>
        <w:rPr>
          <w:color w:val="000000" w:themeColor="text1"/>
        </w:rPr>
        <w:t xml:space="preserve"> on Grafton Road</w:t>
      </w:r>
      <w:r w:rsidR="00E054EC">
        <w:rPr>
          <w:color w:val="000000" w:themeColor="text1"/>
        </w:rPr>
        <w:t xml:space="preserve">, </w:t>
      </w:r>
      <w:r w:rsidR="00E61E20">
        <w:rPr>
          <w:color w:val="000000" w:themeColor="text1"/>
        </w:rPr>
        <w:t>West Bromwich</w:t>
      </w:r>
      <w:r w:rsidR="007503A6">
        <w:rPr>
          <w:color w:val="000000" w:themeColor="text1"/>
        </w:rPr>
        <w:t xml:space="preserve"> </w:t>
      </w:r>
      <w:r w:rsidR="00E054EC">
        <w:rPr>
          <w:color w:val="000000" w:themeColor="text1"/>
        </w:rPr>
        <w:t>(C1D)</w:t>
      </w:r>
      <w:r>
        <w:rPr>
          <w:color w:val="000000" w:themeColor="text1"/>
        </w:rPr>
        <w:t xml:space="preserve"> with </w:t>
      </w:r>
      <w:r w:rsidR="0035647A">
        <w:rPr>
          <w:color w:val="000000" w:themeColor="text1"/>
        </w:rPr>
        <w:t xml:space="preserve">annual </w:t>
      </w:r>
      <w:r w:rsidR="007503A6">
        <w:rPr>
          <w:color w:val="000000" w:themeColor="text1"/>
        </w:rPr>
        <w:t>concentrations</w:t>
      </w:r>
      <w:r>
        <w:rPr>
          <w:color w:val="000000" w:themeColor="text1"/>
        </w:rPr>
        <w:t xml:space="preserve"> increas</w:t>
      </w:r>
      <w:r w:rsidR="007503A6">
        <w:rPr>
          <w:color w:val="000000" w:themeColor="text1"/>
        </w:rPr>
        <w:t xml:space="preserve">ing </w:t>
      </w:r>
      <w:r>
        <w:rPr>
          <w:color w:val="000000" w:themeColor="text1"/>
        </w:rPr>
        <w:t>from 3</w:t>
      </w:r>
      <w:r w:rsidR="007503A6">
        <w:rPr>
          <w:color w:val="000000" w:themeColor="text1"/>
        </w:rPr>
        <w:t>6</w:t>
      </w:r>
      <w:r>
        <w:rPr>
          <w:color w:val="000000" w:themeColor="text1"/>
        </w:rPr>
        <w:t>.8</w:t>
      </w:r>
      <w:r w:rsidRPr="00B311AD">
        <w:rPr>
          <w:color w:val="000000" w:themeColor="text1"/>
        </w:rPr>
        <w:t xml:space="preserve"> </w:t>
      </w:r>
      <w:r w:rsidRPr="007B7053">
        <w:rPr>
          <w:color w:val="000000" w:themeColor="text1"/>
        </w:rPr>
        <w:t>µg/m</w:t>
      </w:r>
      <w:r w:rsidRPr="007B7053">
        <w:rPr>
          <w:color w:val="000000" w:themeColor="text1"/>
          <w:vertAlign w:val="superscript"/>
        </w:rPr>
        <w:t>3</w:t>
      </w:r>
      <w:r>
        <w:rPr>
          <w:color w:val="000000" w:themeColor="text1"/>
        </w:rPr>
        <w:t xml:space="preserve"> in 20</w:t>
      </w:r>
      <w:r w:rsidR="007503A6">
        <w:rPr>
          <w:color w:val="000000" w:themeColor="text1"/>
        </w:rPr>
        <w:t>19</w:t>
      </w:r>
      <w:r w:rsidR="0035647A">
        <w:rPr>
          <w:color w:val="000000" w:themeColor="text1"/>
        </w:rPr>
        <w:t xml:space="preserve"> to 41.4</w:t>
      </w:r>
      <w:r w:rsidR="0035647A" w:rsidRPr="00B311AD">
        <w:rPr>
          <w:color w:val="000000" w:themeColor="text1"/>
        </w:rPr>
        <w:t xml:space="preserve"> </w:t>
      </w:r>
      <w:r w:rsidR="0035647A" w:rsidRPr="007B7053">
        <w:rPr>
          <w:color w:val="000000" w:themeColor="text1"/>
        </w:rPr>
        <w:t>µg/m</w:t>
      </w:r>
      <w:r w:rsidR="0035647A" w:rsidRPr="007B7053">
        <w:rPr>
          <w:color w:val="000000" w:themeColor="text1"/>
          <w:vertAlign w:val="superscript"/>
        </w:rPr>
        <w:t>3</w:t>
      </w:r>
      <w:r w:rsidR="0035647A">
        <w:rPr>
          <w:color w:val="000000" w:themeColor="text1"/>
        </w:rPr>
        <w:t>.</w:t>
      </w:r>
    </w:p>
    <w:p w14:paraId="700821CF" w14:textId="3B11386D" w:rsidR="00FE681D" w:rsidRDefault="00E054EC" w:rsidP="00012A9C">
      <w:pPr>
        <w:rPr>
          <w:color w:val="000000" w:themeColor="text1"/>
        </w:rPr>
      </w:pPr>
      <w:r>
        <w:rPr>
          <w:color w:val="000000" w:themeColor="text1"/>
        </w:rPr>
        <w:t>Since 2019</w:t>
      </w:r>
      <w:r w:rsidR="00576131">
        <w:rPr>
          <w:color w:val="000000" w:themeColor="text1"/>
        </w:rPr>
        <w:t xml:space="preserve">, </w:t>
      </w:r>
      <w:r w:rsidR="0035647A">
        <w:rPr>
          <w:color w:val="000000" w:themeColor="text1"/>
        </w:rPr>
        <w:t xml:space="preserve">only </w:t>
      </w:r>
      <w:r w:rsidR="00576131">
        <w:rPr>
          <w:color w:val="000000" w:themeColor="text1"/>
        </w:rPr>
        <w:t>4 of the 119</w:t>
      </w:r>
      <w:r w:rsidR="00FA0949">
        <w:rPr>
          <w:color w:val="000000" w:themeColor="text1"/>
        </w:rPr>
        <w:t xml:space="preserve"> </w:t>
      </w:r>
      <w:r>
        <w:rPr>
          <w:color w:val="000000" w:themeColor="text1"/>
        </w:rPr>
        <w:t xml:space="preserve">sites have </w:t>
      </w:r>
      <w:r w:rsidR="00121A29">
        <w:rPr>
          <w:color w:val="000000" w:themeColor="text1"/>
        </w:rPr>
        <w:t>bucked</w:t>
      </w:r>
      <w:r w:rsidR="007503A6">
        <w:rPr>
          <w:color w:val="000000" w:themeColor="text1"/>
        </w:rPr>
        <w:t xml:space="preserve"> the </w:t>
      </w:r>
      <w:r w:rsidR="00FA0949">
        <w:rPr>
          <w:color w:val="000000" w:themeColor="text1"/>
        </w:rPr>
        <w:t>five-year</w:t>
      </w:r>
      <w:r w:rsidR="00121A29">
        <w:rPr>
          <w:color w:val="000000" w:themeColor="text1"/>
        </w:rPr>
        <w:t xml:space="preserve"> downward</w:t>
      </w:r>
      <w:r w:rsidR="00FA0949">
        <w:rPr>
          <w:color w:val="000000" w:themeColor="text1"/>
        </w:rPr>
        <w:t xml:space="preserve"> </w:t>
      </w:r>
      <w:r w:rsidR="007503A6">
        <w:rPr>
          <w:color w:val="000000" w:themeColor="text1"/>
        </w:rPr>
        <w:t xml:space="preserve">UK trend </w:t>
      </w:r>
      <w:r w:rsidR="00FA0949">
        <w:rPr>
          <w:color w:val="000000" w:themeColor="text1"/>
        </w:rPr>
        <w:t>in NO</w:t>
      </w:r>
      <w:r w:rsidR="00FA0949" w:rsidRPr="00FA0949">
        <w:rPr>
          <w:color w:val="000000" w:themeColor="text1"/>
          <w:vertAlign w:val="subscript"/>
        </w:rPr>
        <w:t>2</w:t>
      </w:r>
      <w:r w:rsidR="00FA0949">
        <w:rPr>
          <w:color w:val="000000" w:themeColor="text1"/>
        </w:rPr>
        <w:t xml:space="preserve"> </w:t>
      </w:r>
      <w:r w:rsidR="00121A29">
        <w:rPr>
          <w:color w:val="000000" w:themeColor="text1"/>
        </w:rPr>
        <w:t xml:space="preserve">by recording </w:t>
      </w:r>
      <w:r>
        <w:rPr>
          <w:color w:val="000000" w:themeColor="text1"/>
        </w:rPr>
        <w:t>increase</w:t>
      </w:r>
      <w:r w:rsidR="007503A6">
        <w:rPr>
          <w:color w:val="000000" w:themeColor="text1"/>
        </w:rPr>
        <w:t>s</w:t>
      </w:r>
      <w:r>
        <w:rPr>
          <w:color w:val="000000" w:themeColor="text1"/>
        </w:rPr>
        <w:t xml:space="preserve"> </w:t>
      </w:r>
      <w:r w:rsidR="007503A6">
        <w:rPr>
          <w:color w:val="000000" w:themeColor="text1"/>
        </w:rPr>
        <w:t>in annual NO</w:t>
      </w:r>
      <w:r w:rsidR="007503A6" w:rsidRPr="00FA0949">
        <w:rPr>
          <w:color w:val="000000" w:themeColor="text1"/>
          <w:vertAlign w:val="subscript"/>
        </w:rPr>
        <w:t>2</w:t>
      </w:r>
      <w:r w:rsidR="007503A6">
        <w:rPr>
          <w:color w:val="000000" w:themeColor="text1"/>
        </w:rPr>
        <w:t xml:space="preserve"> concentration</w:t>
      </w:r>
      <w:r w:rsidR="0035647A">
        <w:rPr>
          <w:color w:val="000000" w:themeColor="text1"/>
        </w:rPr>
        <w:t>s and of</w:t>
      </w:r>
      <w:r w:rsidR="00576131">
        <w:rPr>
          <w:color w:val="000000" w:themeColor="text1"/>
        </w:rPr>
        <w:t xml:space="preserve"> these only two </w:t>
      </w:r>
      <w:r w:rsidR="00121A29">
        <w:rPr>
          <w:color w:val="000000" w:themeColor="text1"/>
        </w:rPr>
        <w:t xml:space="preserve">remain </w:t>
      </w:r>
      <w:r w:rsidR="00FA0949">
        <w:rPr>
          <w:color w:val="000000" w:themeColor="text1"/>
        </w:rPr>
        <w:t>within 10% of the national objective</w:t>
      </w:r>
      <w:r w:rsidR="00576131">
        <w:rPr>
          <w:color w:val="000000" w:themeColor="text1"/>
        </w:rPr>
        <w:t xml:space="preserve"> for NO2</w:t>
      </w:r>
      <w:r w:rsidR="0035647A">
        <w:rPr>
          <w:color w:val="000000" w:themeColor="text1"/>
        </w:rPr>
        <w:t xml:space="preserve">. These are </w:t>
      </w:r>
      <w:r w:rsidR="00121A29">
        <w:rPr>
          <w:color w:val="000000" w:themeColor="text1"/>
        </w:rPr>
        <w:t xml:space="preserve">Tube </w:t>
      </w:r>
      <w:r w:rsidR="004D568E">
        <w:rPr>
          <w:color w:val="000000" w:themeColor="text1"/>
        </w:rPr>
        <w:t>C1</w:t>
      </w:r>
      <w:r w:rsidR="00576131">
        <w:rPr>
          <w:color w:val="000000" w:themeColor="text1"/>
        </w:rPr>
        <w:t>D</w:t>
      </w:r>
      <w:r w:rsidR="00121A29">
        <w:rPr>
          <w:color w:val="000000" w:themeColor="text1"/>
        </w:rPr>
        <w:t xml:space="preserve">, which is </w:t>
      </w:r>
      <w:r w:rsidR="00576131">
        <w:rPr>
          <w:color w:val="000000" w:themeColor="text1"/>
        </w:rPr>
        <w:t xml:space="preserve">located by </w:t>
      </w:r>
      <w:r w:rsidR="00121A29">
        <w:rPr>
          <w:color w:val="000000" w:themeColor="text1"/>
        </w:rPr>
        <w:t>a dual carriageway with pedestrian</w:t>
      </w:r>
      <w:r w:rsidR="004D568E">
        <w:rPr>
          <w:color w:val="000000" w:themeColor="text1"/>
        </w:rPr>
        <w:t xml:space="preserve"> </w:t>
      </w:r>
      <w:r w:rsidR="00121A29">
        <w:rPr>
          <w:color w:val="000000" w:themeColor="text1"/>
        </w:rPr>
        <w:t xml:space="preserve">controlled </w:t>
      </w:r>
      <w:r w:rsidR="004D568E">
        <w:rPr>
          <w:color w:val="000000" w:themeColor="text1"/>
        </w:rPr>
        <w:t>traffic lights and C7D</w:t>
      </w:r>
      <w:r w:rsidR="00576131">
        <w:rPr>
          <w:color w:val="000000" w:themeColor="text1"/>
        </w:rPr>
        <w:t xml:space="preserve"> which</w:t>
      </w:r>
      <w:r w:rsidR="004D568E">
        <w:rPr>
          <w:color w:val="000000" w:themeColor="text1"/>
        </w:rPr>
        <w:t xml:space="preserve"> </w:t>
      </w:r>
      <w:r w:rsidR="00576131">
        <w:rPr>
          <w:color w:val="000000" w:themeColor="text1"/>
        </w:rPr>
        <w:t xml:space="preserve">positioned by a </w:t>
      </w:r>
      <w:r w:rsidR="004D568E">
        <w:rPr>
          <w:color w:val="000000" w:themeColor="text1"/>
        </w:rPr>
        <w:t>heavily trafficked roundabout</w:t>
      </w:r>
      <w:r w:rsidR="00576131">
        <w:rPr>
          <w:color w:val="000000" w:themeColor="text1"/>
        </w:rPr>
        <w:t xml:space="preserve"> on the A457 Dudley Road</w:t>
      </w:r>
      <w:r w:rsidR="00121A29">
        <w:rPr>
          <w:color w:val="000000" w:themeColor="text1"/>
        </w:rPr>
        <w:t xml:space="preserve">. Both sites have </w:t>
      </w:r>
      <w:r w:rsidR="004D568E">
        <w:rPr>
          <w:color w:val="000000" w:themeColor="text1"/>
        </w:rPr>
        <w:t xml:space="preserve">significant amounts of vehicles </w:t>
      </w:r>
      <w:r w:rsidR="00FA0949">
        <w:rPr>
          <w:color w:val="000000" w:themeColor="text1"/>
        </w:rPr>
        <w:t>breaking</w:t>
      </w:r>
      <w:r w:rsidR="004D568E">
        <w:rPr>
          <w:color w:val="000000" w:themeColor="text1"/>
        </w:rPr>
        <w:t xml:space="preserve"> and accelerating</w:t>
      </w:r>
      <w:r w:rsidR="00121A29">
        <w:rPr>
          <w:color w:val="000000" w:themeColor="text1"/>
        </w:rPr>
        <w:t xml:space="preserve"> which</w:t>
      </w:r>
      <w:r w:rsidR="00576131">
        <w:rPr>
          <w:color w:val="000000" w:themeColor="text1"/>
        </w:rPr>
        <w:t xml:space="preserve"> continues to</w:t>
      </w:r>
      <w:r w:rsidR="00121A29">
        <w:rPr>
          <w:color w:val="000000" w:themeColor="text1"/>
        </w:rPr>
        <w:t xml:space="preserve"> elevate local concentrations</w:t>
      </w:r>
    </w:p>
    <w:p w14:paraId="056C3CFB" w14:textId="461F022A" w:rsidR="00B05A22" w:rsidRPr="00FE681D" w:rsidRDefault="00FE681D" w:rsidP="00400B0F">
      <w:pPr>
        <w:rPr>
          <w:color w:val="000000" w:themeColor="text1"/>
        </w:rPr>
      </w:pPr>
      <w:r w:rsidRPr="00FE681D">
        <w:rPr>
          <w:color w:val="000000" w:themeColor="text1"/>
        </w:rPr>
        <w:t>Overall, NO</w:t>
      </w:r>
      <w:r w:rsidRPr="00FE681D">
        <w:rPr>
          <w:color w:val="000000" w:themeColor="text1"/>
          <w:vertAlign w:val="subscript"/>
        </w:rPr>
        <w:t>2</w:t>
      </w:r>
      <w:r w:rsidRPr="00FE681D">
        <w:rPr>
          <w:color w:val="000000" w:themeColor="text1"/>
        </w:rPr>
        <w:t xml:space="preserve"> concentrations continue to show a positive trend</w:t>
      </w:r>
      <w:r w:rsidR="0035647A">
        <w:rPr>
          <w:color w:val="000000" w:themeColor="text1"/>
        </w:rPr>
        <w:t xml:space="preserve"> across Sandwell</w:t>
      </w:r>
      <w:r w:rsidRPr="00FE681D">
        <w:rPr>
          <w:color w:val="000000" w:themeColor="text1"/>
        </w:rPr>
        <w:t>, with over 96% of sites demonstrating no increase in NO</w:t>
      </w:r>
      <w:r w:rsidRPr="00FE681D">
        <w:rPr>
          <w:color w:val="000000" w:themeColor="text1"/>
          <w:vertAlign w:val="subscript"/>
        </w:rPr>
        <w:t>2</w:t>
      </w:r>
      <w:r w:rsidRPr="00FE681D">
        <w:rPr>
          <w:color w:val="000000" w:themeColor="text1"/>
        </w:rPr>
        <w:t xml:space="preserve"> levels since 2019 and remaining compliant </w:t>
      </w:r>
      <w:r w:rsidRPr="00FE681D">
        <w:rPr>
          <w:color w:val="000000" w:themeColor="text1"/>
        </w:rPr>
        <w:lastRenderedPageBreak/>
        <w:t>with national air quality objectives. However, we are not complacent and recogni</w:t>
      </w:r>
      <w:r w:rsidR="0035647A">
        <w:rPr>
          <w:color w:val="000000" w:themeColor="text1"/>
        </w:rPr>
        <w:t>s</w:t>
      </w:r>
      <w:r w:rsidRPr="00FE681D">
        <w:rPr>
          <w:color w:val="000000" w:themeColor="text1"/>
        </w:rPr>
        <w:t>e the need to further reduce NO</w:t>
      </w:r>
      <w:r w:rsidRPr="00FE681D">
        <w:rPr>
          <w:color w:val="000000" w:themeColor="text1"/>
          <w:vertAlign w:val="subscript"/>
        </w:rPr>
        <w:t>2</w:t>
      </w:r>
      <w:r w:rsidRPr="00FE681D">
        <w:rPr>
          <w:color w:val="000000" w:themeColor="text1"/>
        </w:rPr>
        <w:t xml:space="preserve"> levels in </w:t>
      </w:r>
      <w:r w:rsidR="00DE3213">
        <w:rPr>
          <w:color w:val="000000" w:themeColor="text1"/>
        </w:rPr>
        <w:t>a couple of</w:t>
      </w:r>
      <w:r w:rsidRPr="00FE681D">
        <w:rPr>
          <w:color w:val="000000" w:themeColor="text1"/>
        </w:rPr>
        <w:t xml:space="preserve"> persistent hotspots. It is crucial to remember that even when NO</w:t>
      </w:r>
      <w:r w:rsidRPr="00FE681D">
        <w:rPr>
          <w:color w:val="000000" w:themeColor="text1"/>
          <w:vertAlign w:val="subscript"/>
        </w:rPr>
        <w:t>2</w:t>
      </w:r>
      <w:r w:rsidRPr="00FE681D">
        <w:rPr>
          <w:color w:val="000000" w:themeColor="text1"/>
        </w:rPr>
        <w:t xml:space="preserve"> levels meet national objectives, higher concentrations can still negatively impact health.</w:t>
      </w:r>
    </w:p>
    <w:p w14:paraId="5AD3EB8A" w14:textId="77777777" w:rsidR="00EB58F8" w:rsidRPr="008474D8" w:rsidRDefault="1A47C53D" w:rsidP="07F01278">
      <w:pPr>
        <w:pStyle w:val="Heading3"/>
      </w:pPr>
      <w:bookmarkStart w:id="238" w:name="_Toc169599203"/>
      <w:r w:rsidRPr="0040723F">
        <w:rPr>
          <w:shd w:val="clear" w:color="auto" w:fill="E6E6E6"/>
        </w:rPr>
        <w:t>Particulate Matter (PM</w:t>
      </w:r>
      <w:r w:rsidRPr="0040723F">
        <w:rPr>
          <w:shd w:val="clear" w:color="auto" w:fill="E6E6E6"/>
          <w:vertAlign w:val="subscript"/>
        </w:rPr>
        <w:t>10</w:t>
      </w:r>
      <w:r w:rsidRPr="0040723F">
        <w:rPr>
          <w:shd w:val="clear" w:color="auto" w:fill="E6E6E6"/>
        </w:rPr>
        <w:t>)</w:t>
      </w:r>
      <w:bookmarkEnd w:id="238"/>
    </w:p>
    <w:p w14:paraId="79D00CB9" w14:textId="3A8925EB" w:rsidR="00592C0C" w:rsidRDefault="00E5134E" w:rsidP="002B03B5">
      <w:r>
        <w:rPr>
          <w:color w:val="2B579A"/>
          <w:shd w:val="clear" w:color="auto" w:fill="E6E6E6"/>
        </w:rPr>
        <w:fldChar w:fldCharType="begin"/>
      </w:r>
      <w:r>
        <w:rPr>
          <w:color w:val="2B579A"/>
          <w:shd w:val="clear" w:color="auto" w:fill="E6E6E6"/>
        </w:rPr>
        <w:instrText xml:space="preserve"> REF _Ref63330495 \h </w:instrText>
      </w:r>
      <w:r w:rsidR="006748E0">
        <w:rPr>
          <w:color w:val="2B579A"/>
          <w:shd w:val="clear" w:color="auto" w:fill="E6E6E6"/>
        </w:rPr>
        <w:instrText xml:space="preserve"> \* MERGEFORMAT </w:instrText>
      </w:r>
      <w:r>
        <w:rPr>
          <w:color w:val="2B579A"/>
          <w:shd w:val="clear" w:color="auto" w:fill="E6E6E6"/>
        </w:rPr>
      </w:r>
      <w:r>
        <w:rPr>
          <w:color w:val="2B579A"/>
          <w:shd w:val="clear" w:color="auto" w:fill="E6E6E6"/>
        </w:rPr>
        <w:fldChar w:fldCharType="separate"/>
      </w:r>
      <w:r w:rsidR="00AD7F81" w:rsidRPr="00AD7F81">
        <w:t>Table A.</w:t>
      </w:r>
      <w:r w:rsidR="00AD7F81">
        <w:rPr>
          <w:noProof/>
        </w:rPr>
        <w:t>6</w:t>
      </w:r>
      <w:r>
        <w:rPr>
          <w:color w:val="2B579A"/>
          <w:shd w:val="clear" w:color="auto" w:fill="E6E6E6"/>
        </w:rPr>
        <w:fldChar w:fldCharType="end"/>
      </w:r>
      <w:r w:rsidR="00341451">
        <w:t xml:space="preserve"> </w:t>
      </w:r>
      <w:r w:rsidR="00005A10" w:rsidRPr="00E33DDC">
        <w:t xml:space="preserve">in </w:t>
      </w:r>
      <w:hyperlink w:anchor="_Appendix_A:_Monitoring" w:history="1">
        <w:r w:rsidR="000674D3" w:rsidRPr="000674D3">
          <w:rPr>
            <w:rStyle w:val="Hyperlink"/>
          </w:rPr>
          <w:fldChar w:fldCharType="begin"/>
        </w:r>
        <w:r w:rsidR="000674D3" w:rsidRPr="000674D3">
          <w:rPr>
            <w:rStyle w:val="Hyperlink"/>
          </w:rPr>
          <w:instrText xml:space="preserve"> REF _Ref67664245 \h </w:instrText>
        </w:r>
        <w:r w:rsidR="006748E0">
          <w:rPr>
            <w:rStyle w:val="Hyperlink"/>
          </w:rPr>
          <w:instrText xml:space="preserve"> \* MERGEFORMAT </w:instrText>
        </w:r>
        <w:r w:rsidR="000674D3" w:rsidRPr="000674D3">
          <w:rPr>
            <w:rStyle w:val="Hyperlink"/>
          </w:rPr>
        </w:r>
        <w:r w:rsidR="000674D3" w:rsidRPr="000674D3">
          <w:rPr>
            <w:rStyle w:val="Hyperlink"/>
          </w:rPr>
          <w:fldChar w:fldCharType="separate"/>
        </w:r>
        <w:r w:rsidR="00AD7F81" w:rsidRPr="00DE3213">
          <w:t>Appendix A:</w:t>
        </w:r>
        <w:r w:rsidR="00AD7F81" w:rsidRPr="00AD7F81">
          <w:t xml:space="preserve"> Monitoring Results</w:t>
        </w:r>
        <w:r w:rsidR="000674D3" w:rsidRPr="000674D3">
          <w:rPr>
            <w:rStyle w:val="Hyperlink"/>
          </w:rPr>
          <w:fldChar w:fldCharType="end"/>
        </w:r>
      </w:hyperlink>
      <w:r w:rsidR="000674D3">
        <w:t xml:space="preserve"> </w:t>
      </w:r>
      <w:r w:rsidR="00005A10" w:rsidRPr="00E33DDC">
        <w:t>compares the ratified and adjusted monitored PM</w:t>
      </w:r>
      <w:r w:rsidR="00005A10" w:rsidRPr="00E33DDC">
        <w:rPr>
          <w:vertAlign w:val="subscript"/>
        </w:rPr>
        <w:t>10</w:t>
      </w:r>
      <w:r w:rsidR="00005A10" w:rsidRPr="00E33DDC">
        <w:t xml:space="preserve"> annual mean concentrations for the past five years with the air quality objective of 40µg/m</w:t>
      </w:r>
      <w:r w:rsidR="00005A10" w:rsidRPr="00E33DDC">
        <w:rPr>
          <w:vertAlign w:val="superscript"/>
        </w:rPr>
        <w:t>3</w:t>
      </w:r>
      <w:r w:rsidR="00005A10" w:rsidRPr="00E33DDC">
        <w:t>.</w:t>
      </w:r>
    </w:p>
    <w:p w14:paraId="009D4B3F" w14:textId="5A3223AF" w:rsidR="00FE681D" w:rsidRDefault="00FE681D" w:rsidP="00360CB7">
      <w:pPr>
        <w:pStyle w:val="ListParagraph"/>
        <w:numPr>
          <w:ilvl w:val="0"/>
          <w:numId w:val="35"/>
        </w:numPr>
        <w:spacing w:before="0" w:after="0"/>
        <w:ind w:left="851" w:hanging="567"/>
      </w:pPr>
      <w:r>
        <w:t xml:space="preserve">Annual data capture was 96.4% or above at </w:t>
      </w:r>
      <w:r w:rsidR="00592C0C">
        <w:t>the</w:t>
      </w:r>
      <w:r>
        <w:t xml:space="preserve"> four stations that</w:t>
      </w:r>
      <w:r w:rsidR="00592C0C">
        <w:t xml:space="preserve"> continuously monitor</w:t>
      </w:r>
      <w:r>
        <w:t xml:space="preserve"> PM</w:t>
      </w:r>
      <w:r w:rsidRPr="00FE681D">
        <w:rPr>
          <w:vertAlign w:val="subscript"/>
        </w:rPr>
        <w:t>10</w:t>
      </w:r>
      <w:r w:rsidR="00592C0C">
        <w:rPr>
          <w:vertAlign w:val="subscript"/>
        </w:rPr>
        <w:t xml:space="preserve"> </w:t>
      </w:r>
      <w:r w:rsidR="00592C0C">
        <w:t>concentrations</w:t>
      </w:r>
      <w:r>
        <w:t>.</w:t>
      </w:r>
    </w:p>
    <w:p w14:paraId="22463D85" w14:textId="4203F306" w:rsidR="00FE681D" w:rsidRPr="00FC5A78" w:rsidRDefault="00FE681D" w:rsidP="00360CB7">
      <w:pPr>
        <w:pStyle w:val="ListParagraph"/>
        <w:numPr>
          <w:ilvl w:val="0"/>
          <w:numId w:val="35"/>
        </w:numPr>
        <w:spacing w:before="0" w:after="0"/>
        <w:ind w:left="851" w:hanging="567"/>
        <w:rPr>
          <w:color w:val="000000" w:themeColor="text1"/>
        </w:rPr>
      </w:pPr>
      <w:r w:rsidRPr="00FC5A78">
        <w:rPr>
          <w:color w:val="000000" w:themeColor="text1"/>
        </w:rPr>
        <w:t>PM</w:t>
      </w:r>
      <w:r w:rsidRPr="00FC5A78">
        <w:rPr>
          <w:color w:val="000000" w:themeColor="text1"/>
          <w:vertAlign w:val="subscript"/>
        </w:rPr>
        <w:t>10</w:t>
      </w:r>
      <w:r w:rsidRPr="00FC5A78">
        <w:rPr>
          <w:color w:val="000000" w:themeColor="text1"/>
        </w:rPr>
        <w:t xml:space="preserve"> annual mean concentrations remain</w:t>
      </w:r>
      <w:r w:rsidR="00355DB0">
        <w:rPr>
          <w:color w:val="000000" w:themeColor="text1"/>
        </w:rPr>
        <w:t xml:space="preserve">ed </w:t>
      </w:r>
      <w:r w:rsidRPr="00FC5A78">
        <w:rPr>
          <w:color w:val="000000" w:themeColor="text1"/>
        </w:rPr>
        <w:t>significantly below the national air quality objective of 40µg/m</w:t>
      </w:r>
      <w:r w:rsidRPr="00FC5A78">
        <w:rPr>
          <w:color w:val="000000" w:themeColor="text1"/>
          <w:vertAlign w:val="superscript"/>
        </w:rPr>
        <w:t>3</w:t>
      </w:r>
      <w:r w:rsidRPr="00FC5A78">
        <w:rPr>
          <w:color w:val="000000" w:themeColor="text1"/>
        </w:rPr>
        <w:t xml:space="preserve"> in 202</w:t>
      </w:r>
      <w:r>
        <w:rPr>
          <w:color w:val="000000" w:themeColor="text1"/>
        </w:rPr>
        <w:t>3</w:t>
      </w:r>
      <w:r w:rsidRPr="00FC5A78">
        <w:rPr>
          <w:color w:val="000000" w:themeColor="text1"/>
        </w:rPr>
        <w:t>,</w:t>
      </w:r>
      <w:r w:rsidR="0035647A">
        <w:rPr>
          <w:color w:val="000000" w:themeColor="text1"/>
        </w:rPr>
        <w:t xml:space="preserve"> with the highest recorded level at Birmingham Road at 13.2</w:t>
      </w:r>
      <w:r w:rsidR="0035647A" w:rsidRPr="0035647A">
        <w:rPr>
          <w:color w:val="000000" w:themeColor="text1"/>
        </w:rPr>
        <w:t>µg/m</w:t>
      </w:r>
      <w:r w:rsidR="0035647A" w:rsidRPr="0035647A">
        <w:rPr>
          <w:color w:val="000000" w:themeColor="text1"/>
          <w:vertAlign w:val="superscript"/>
        </w:rPr>
        <w:t>3</w:t>
      </w:r>
      <w:r w:rsidRPr="00FC5A78">
        <w:rPr>
          <w:color w:val="000000" w:themeColor="text1"/>
        </w:rPr>
        <w:t xml:space="preserve"> as shown in </w:t>
      </w:r>
      <w:r w:rsidRPr="00355DB0">
        <w:rPr>
          <w:bCs/>
          <w:color w:val="000000" w:themeColor="text1"/>
        </w:rPr>
        <w:t>Figure 3.</w:t>
      </w:r>
      <w:r w:rsidR="00574BFD">
        <w:rPr>
          <w:bCs/>
          <w:color w:val="000000" w:themeColor="text1"/>
        </w:rPr>
        <w:t>3</w:t>
      </w:r>
      <w:r w:rsidRPr="00355DB0">
        <w:rPr>
          <w:bCs/>
          <w:color w:val="000000" w:themeColor="text1"/>
        </w:rPr>
        <w:t>.</w:t>
      </w:r>
    </w:p>
    <w:p w14:paraId="5A03B451" w14:textId="7AD3D7EB" w:rsidR="00FE681D" w:rsidRDefault="00592C0C" w:rsidP="00360CB7">
      <w:pPr>
        <w:pStyle w:val="ListParagraph"/>
        <w:numPr>
          <w:ilvl w:val="0"/>
          <w:numId w:val="35"/>
        </w:numPr>
        <w:spacing w:before="0" w:after="0"/>
        <w:ind w:left="851" w:hanging="567"/>
      </w:pPr>
      <w:r>
        <w:t>Over the last five years there has been a gradual but overall decrease in PM</w:t>
      </w:r>
      <w:r w:rsidRPr="00592C0C">
        <w:rPr>
          <w:vertAlign w:val="subscript"/>
        </w:rPr>
        <w:t>10</w:t>
      </w:r>
      <w:r>
        <w:t xml:space="preserve"> concentrations as can be seen in Figure 3.3. </w:t>
      </w:r>
      <w:r w:rsidR="0035647A">
        <w:t xml:space="preserve">In 2023 all sites had lower concentrations of </w:t>
      </w:r>
      <w:r w:rsidR="00355DB0">
        <w:t>PM</w:t>
      </w:r>
      <w:r w:rsidR="00355DB0" w:rsidRPr="00355DB0">
        <w:rPr>
          <w:vertAlign w:val="subscript"/>
        </w:rPr>
        <w:t>10</w:t>
      </w:r>
      <w:r w:rsidR="00355DB0">
        <w:t xml:space="preserve"> than r</w:t>
      </w:r>
      <w:r>
        <w:t>eco</w:t>
      </w:r>
      <w:r w:rsidR="00355DB0">
        <w:t xml:space="preserve">rded </w:t>
      </w:r>
      <w:r>
        <w:t>last year, the biggest reduction was at Highfields, West Bromwich with a drop from 14</w:t>
      </w:r>
      <w:r w:rsidRPr="00592C0C">
        <w:rPr>
          <w:color w:val="000000" w:themeColor="text1"/>
        </w:rPr>
        <w:t xml:space="preserve"> </w:t>
      </w:r>
      <w:r w:rsidRPr="00592C0C">
        <w:t>µg/m</w:t>
      </w:r>
      <w:r w:rsidRPr="00592C0C">
        <w:rPr>
          <w:vertAlign w:val="superscript"/>
        </w:rPr>
        <w:t>3</w:t>
      </w:r>
      <w:r>
        <w:t xml:space="preserve"> to 10.2</w:t>
      </w:r>
      <w:r w:rsidRPr="00592C0C">
        <w:rPr>
          <w:color w:val="000000" w:themeColor="text1"/>
        </w:rPr>
        <w:t xml:space="preserve"> </w:t>
      </w:r>
      <w:r w:rsidRPr="00592C0C">
        <w:t>µg/m</w:t>
      </w:r>
      <w:r w:rsidRPr="00592C0C">
        <w:rPr>
          <w:vertAlign w:val="superscript"/>
        </w:rPr>
        <w:t>3</w:t>
      </w:r>
      <w:r>
        <w:t>.</w:t>
      </w:r>
    </w:p>
    <w:p w14:paraId="508BACED" w14:textId="26CA21ED" w:rsidR="00592C0C" w:rsidRDefault="002B03B5" w:rsidP="002B03B5">
      <w:pPr>
        <w:pStyle w:val="Caption"/>
      </w:pPr>
      <w:bookmarkStart w:id="239" w:name="_Toc138522824"/>
      <w:bookmarkStart w:id="240" w:name="_Toc168753937"/>
      <w:r>
        <w:t xml:space="preserve">Figure </w:t>
      </w:r>
      <w:r w:rsidR="00780929">
        <w:fldChar w:fldCharType="begin"/>
      </w:r>
      <w:r w:rsidR="00780929">
        <w:instrText xml:space="preserve"> STYLEREF 1 \s </w:instrText>
      </w:r>
      <w:r w:rsidR="00780929">
        <w:fldChar w:fldCharType="separate"/>
      </w:r>
      <w:r>
        <w:rPr>
          <w:noProof/>
        </w:rPr>
        <w:t>3</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3</w:t>
      </w:r>
      <w:r w:rsidR="00780929">
        <w:rPr>
          <w:noProof/>
        </w:rPr>
        <w:fldChar w:fldCharType="end"/>
      </w:r>
      <w:r>
        <w:t xml:space="preserve"> </w:t>
      </w:r>
      <w:r w:rsidRPr="00CC7CBD">
        <w:t>–</w:t>
      </w:r>
      <w:r w:rsidR="00592C0C">
        <w:t xml:space="preserve"> Trends in Annual Mean PM</w:t>
      </w:r>
      <w:r w:rsidR="00592C0C" w:rsidRPr="00166366">
        <w:rPr>
          <w:vertAlign w:val="subscript"/>
        </w:rPr>
        <w:t>10</w:t>
      </w:r>
      <w:r w:rsidR="00592C0C">
        <w:t xml:space="preserve"> Concentrations at Continuous Monitoring Stations in Sandwell 2019 - 202</w:t>
      </w:r>
      <w:bookmarkEnd w:id="239"/>
      <w:r w:rsidR="00592C0C">
        <w:t>3</w:t>
      </w:r>
      <w:bookmarkEnd w:id="240"/>
    </w:p>
    <w:p w14:paraId="4B9C211F" w14:textId="066F4DD5" w:rsidR="00FE681D" w:rsidRDefault="00355DB0" w:rsidP="00E142F0">
      <w:pPr>
        <w:spacing w:before="0" w:after="0"/>
        <w:jc w:val="center"/>
      </w:pPr>
      <w:r>
        <w:rPr>
          <w:noProof/>
        </w:rPr>
        <w:drawing>
          <wp:inline distT="0" distB="0" distL="0" distR="0" wp14:anchorId="7709A603" wp14:editId="32CCD0F8">
            <wp:extent cx="5788742" cy="2027555"/>
            <wp:effectExtent l="0" t="0" r="2540" b="10795"/>
            <wp:docPr id="31" name="Chart 31" descr="Graph to show the trends in PM10 concentrations from Continuous monitoring stations in Sandwell between 2019 and 2023. This shows a gradual but overall decrease in PM10, with the biggest reduction at Highfields, West Bromwich - an urban background stataion.">
              <a:extLst xmlns:a="http://schemas.openxmlformats.org/drawingml/2006/main">
                <a:ext uri="{FF2B5EF4-FFF2-40B4-BE49-F238E27FC236}">
                  <a16:creationId xmlns:a16="http://schemas.microsoft.com/office/drawing/2014/main" id="{EE0EE298-95EF-AA6B-302F-DC7D2E6056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EDBB6EC" w14:textId="77777777" w:rsidR="003C72A8" w:rsidRDefault="003C72A8" w:rsidP="003C72A8">
      <w:pPr>
        <w:spacing w:before="0" w:after="0"/>
      </w:pPr>
    </w:p>
    <w:p w14:paraId="29C7B44E" w14:textId="20C84A6B" w:rsidR="003C72A8" w:rsidRPr="003C72A8" w:rsidRDefault="003C72A8" w:rsidP="003C72A8">
      <w:pPr>
        <w:spacing w:before="0" w:after="0"/>
      </w:pPr>
      <w:r w:rsidRPr="0007782A">
        <w:fldChar w:fldCharType="begin"/>
      </w:r>
      <w:r w:rsidRPr="0007782A">
        <w:instrText xml:space="preserve"> REF _Ref63330501 \h  \* MERGEFORMAT </w:instrText>
      </w:r>
      <w:r w:rsidRPr="0007782A">
        <w:fldChar w:fldCharType="separate"/>
      </w:r>
      <w:r w:rsidRPr="0007782A">
        <w:t>Table A.7</w:t>
      </w:r>
      <w:r w:rsidRPr="0007782A">
        <w:fldChar w:fldCharType="end"/>
      </w:r>
      <w:r w:rsidRPr="0007782A">
        <w:t xml:space="preserve"> in </w:t>
      </w:r>
      <w:hyperlink w:anchor="_Appendix_A:_Monitoring" w:history="1">
        <w:r w:rsidRPr="0007782A">
          <w:rPr>
            <w:rStyle w:val="Hyperlink"/>
            <w:color w:val="000000" w:themeColor="text1"/>
            <w:u w:val="none"/>
          </w:rPr>
          <w:t>Appendix A</w:t>
        </w:r>
      </w:hyperlink>
      <w:r w:rsidRPr="0007782A">
        <w:rPr>
          <w:color w:val="000000" w:themeColor="text1"/>
        </w:rPr>
        <w:t xml:space="preserve"> </w:t>
      </w:r>
      <w:r w:rsidRPr="0007782A">
        <w:t>compares</w:t>
      </w:r>
      <w:r w:rsidRPr="003C72A8">
        <w:t xml:space="preserve"> the ratified continuous monitored PM</w:t>
      </w:r>
      <w:r w:rsidRPr="003C72A8">
        <w:rPr>
          <w:vertAlign w:val="subscript"/>
        </w:rPr>
        <w:t xml:space="preserve">10 </w:t>
      </w:r>
      <w:r w:rsidRPr="003C72A8">
        <w:t>daily mean concentrations for the past five years with the air quality objective of 50µg/m</w:t>
      </w:r>
      <w:r w:rsidRPr="003C72A8">
        <w:rPr>
          <w:vertAlign w:val="superscript"/>
        </w:rPr>
        <w:t>3</w:t>
      </w:r>
      <w:r w:rsidRPr="003C72A8">
        <w:t>, not to be exceeded more than 35 times per year.</w:t>
      </w:r>
    </w:p>
    <w:p w14:paraId="3C00238B" w14:textId="77777777" w:rsidR="003C72A8" w:rsidRPr="003C72A8" w:rsidRDefault="003C72A8" w:rsidP="003C72A8">
      <w:pPr>
        <w:spacing w:before="0" w:after="0"/>
      </w:pPr>
    </w:p>
    <w:p w14:paraId="46BF054B" w14:textId="77FF24B9" w:rsidR="003848DC" w:rsidRPr="003848DC" w:rsidRDefault="003848DC" w:rsidP="00360CB7">
      <w:pPr>
        <w:numPr>
          <w:ilvl w:val="0"/>
          <w:numId w:val="36"/>
        </w:numPr>
        <w:spacing w:before="0" w:after="0"/>
      </w:pPr>
      <w:r w:rsidRPr="003848DC">
        <w:lastRenderedPageBreak/>
        <w:t>Typically</w:t>
      </w:r>
      <w:r>
        <w:t xml:space="preserve">, </w:t>
      </w:r>
      <w:r w:rsidRPr="003848DC">
        <w:t>moderate, or high episodes of PM</w:t>
      </w:r>
      <w:r w:rsidRPr="003848DC">
        <w:rPr>
          <w:vertAlign w:val="subscript"/>
        </w:rPr>
        <w:t>10</w:t>
      </w:r>
      <w:r w:rsidRPr="003848DC">
        <w:t xml:space="preserve"> occur in the spring and </w:t>
      </w:r>
      <w:r>
        <w:t>are mostly likely to be</w:t>
      </w:r>
      <w:r w:rsidRPr="003848DC">
        <w:t xml:space="preserve"> linked to agricultural and farming and the release of large amounts of ammonia</w:t>
      </w:r>
      <w:r>
        <w:t xml:space="preserve">, that reacts </w:t>
      </w:r>
      <w:r w:rsidRPr="003848DC">
        <w:t>with pollutants from traffic and industry to form secondary PM</w:t>
      </w:r>
      <w:r w:rsidRPr="003848DC">
        <w:rPr>
          <w:vertAlign w:val="subscript"/>
        </w:rPr>
        <w:t>10</w:t>
      </w:r>
      <w:r w:rsidRPr="003848DC">
        <w:t xml:space="preserve">. </w:t>
      </w:r>
      <w:r w:rsidR="00D65BBE">
        <w:t>T</w:t>
      </w:r>
      <w:r w:rsidRPr="003848DC">
        <w:t>his year th</w:t>
      </w:r>
      <w:r w:rsidR="00AF41A8">
        <w:t>ere were two</w:t>
      </w:r>
      <w:r w:rsidRPr="003848DC">
        <w:t xml:space="preserve"> </w:t>
      </w:r>
      <w:r w:rsidR="00AF41A8">
        <w:t xml:space="preserve">moderate </w:t>
      </w:r>
      <w:r w:rsidRPr="003848DC">
        <w:t>episodes</w:t>
      </w:r>
      <w:r w:rsidR="00DE3213">
        <w:t xml:space="preserve"> of PM</w:t>
      </w:r>
      <w:r w:rsidR="00DE3213" w:rsidRPr="00DE3213">
        <w:rPr>
          <w:vertAlign w:val="subscript"/>
        </w:rPr>
        <w:t>10</w:t>
      </w:r>
      <w:r w:rsidR="00AF41A8">
        <w:t xml:space="preserve"> that exceeded the daily mean allowance</w:t>
      </w:r>
      <w:r w:rsidR="00D65BBE">
        <w:t xml:space="preserve"> in the autumn</w:t>
      </w:r>
      <w:r w:rsidRPr="003848DC">
        <w:t>.</w:t>
      </w:r>
      <w:r w:rsidR="00AF41A8">
        <w:t xml:space="preserve"> Although there were high peaks in PM</w:t>
      </w:r>
      <w:r w:rsidR="00AF41A8" w:rsidRPr="00925D6C">
        <w:rPr>
          <w:vertAlign w:val="subscript"/>
        </w:rPr>
        <w:t>10</w:t>
      </w:r>
      <w:r w:rsidR="00AF41A8">
        <w:t xml:space="preserve"> in November</w:t>
      </w:r>
      <w:r w:rsidR="00D65BBE">
        <w:t xml:space="preserve"> around fireworks night</w:t>
      </w:r>
      <w:r w:rsidR="00AF41A8">
        <w:t xml:space="preserve">, they </w:t>
      </w:r>
      <w:r w:rsidR="00D65BBE">
        <w:t xml:space="preserve">did not </w:t>
      </w:r>
      <w:r w:rsidR="00AF41A8">
        <w:t xml:space="preserve">exceed a daily mean of </w:t>
      </w:r>
      <w:r w:rsidR="00AF41A8" w:rsidRPr="00592C0C">
        <w:t>5</w:t>
      </w:r>
      <w:r w:rsidR="00AF41A8" w:rsidRPr="00AF41A8">
        <w:t>0</w:t>
      </w:r>
      <w:r w:rsidR="00AF41A8" w:rsidRPr="00592C0C">
        <w:t>µg/m</w:t>
      </w:r>
      <w:r w:rsidR="00AF41A8" w:rsidRPr="00592C0C">
        <w:rPr>
          <w:vertAlign w:val="superscript"/>
        </w:rPr>
        <w:t>3</w:t>
      </w:r>
      <w:r w:rsidR="00AF41A8">
        <w:t>.</w:t>
      </w:r>
    </w:p>
    <w:p w14:paraId="798E1E2D" w14:textId="58768F46" w:rsidR="003C72A8" w:rsidRDefault="003C72A8" w:rsidP="00360CB7">
      <w:pPr>
        <w:numPr>
          <w:ilvl w:val="0"/>
          <w:numId w:val="36"/>
        </w:numPr>
        <w:spacing w:before="0" w:after="0"/>
      </w:pPr>
      <w:r>
        <w:t>There w</w:t>
      </w:r>
      <w:r w:rsidR="00AF41A8">
        <w:t>as one</w:t>
      </w:r>
      <w:r>
        <w:t xml:space="preserve"> 24-hour exceedance</w:t>
      </w:r>
      <w:r w:rsidR="00AF41A8">
        <w:t xml:space="preserve"> </w:t>
      </w:r>
      <w:r>
        <w:t xml:space="preserve">of </w:t>
      </w:r>
      <w:r w:rsidR="00AF41A8">
        <w:t xml:space="preserve">the </w:t>
      </w:r>
      <w:r w:rsidRPr="00592C0C">
        <w:t>5</w:t>
      </w:r>
      <w:r>
        <w:t>0</w:t>
      </w:r>
      <w:r w:rsidRPr="00592C0C">
        <w:t>µg/m</w:t>
      </w:r>
      <w:r w:rsidRPr="00592C0C">
        <w:rPr>
          <w:vertAlign w:val="superscript"/>
        </w:rPr>
        <w:t>3</w:t>
      </w:r>
      <w:r w:rsidR="00AF41A8">
        <w:rPr>
          <w:vertAlign w:val="superscript"/>
        </w:rPr>
        <w:t xml:space="preserve"> </w:t>
      </w:r>
      <w:r w:rsidR="00AF41A8">
        <w:t>daily mean</w:t>
      </w:r>
      <w:r w:rsidRPr="00592C0C">
        <w:t xml:space="preserve"> </w:t>
      </w:r>
      <w:r>
        <w:t>at Birmingham Road, Oldbury</w:t>
      </w:r>
      <w:r w:rsidR="00AF41A8">
        <w:t xml:space="preserve"> on 9 September, when it </w:t>
      </w:r>
      <w:r w:rsidRPr="003C72A8">
        <w:t>was 51.1</w:t>
      </w:r>
      <w:bookmarkStart w:id="241" w:name="_Hlk167811778"/>
      <w:r w:rsidRPr="00592C0C">
        <w:t>µg/m</w:t>
      </w:r>
      <w:r w:rsidRPr="00592C0C">
        <w:rPr>
          <w:vertAlign w:val="superscript"/>
        </w:rPr>
        <w:t>3</w:t>
      </w:r>
      <w:bookmarkEnd w:id="241"/>
      <w:r w:rsidR="00AF41A8">
        <w:t>. A</w:t>
      </w:r>
      <w:r>
        <w:t>s there</w:t>
      </w:r>
      <w:r w:rsidRPr="003C72A8">
        <w:t xml:space="preserve"> is an annual allowance of 35 days, the </w:t>
      </w:r>
      <w:r>
        <w:t>national o</w:t>
      </w:r>
      <w:r w:rsidRPr="003C72A8">
        <w:t xml:space="preserve">bjective was not exceeded. </w:t>
      </w:r>
    </w:p>
    <w:p w14:paraId="5F099167" w14:textId="7FAACB9B" w:rsidR="00592C0C" w:rsidRDefault="00592C0C" w:rsidP="00360CB7">
      <w:pPr>
        <w:numPr>
          <w:ilvl w:val="0"/>
          <w:numId w:val="36"/>
        </w:numPr>
        <w:spacing w:before="0" w:after="0"/>
      </w:pPr>
      <w:r w:rsidRPr="00592C0C">
        <w:t>There w</w:t>
      </w:r>
      <w:r w:rsidR="00AF41A8">
        <w:t>as another</w:t>
      </w:r>
      <w:r w:rsidRPr="00592C0C">
        <w:t xml:space="preserve"> 24-hour exceedance </w:t>
      </w:r>
      <w:r w:rsidR="003C72A8">
        <w:t>of</w:t>
      </w:r>
      <w:r w:rsidRPr="00592C0C">
        <w:t xml:space="preserve"> </w:t>
      </w:r>
      <w:bookmarkStart w:id="242" w:name="_Hlk167805458"/>
      <w:r w:rsidR="00AF41A8">
        <w:t xml:space="preserve">the </w:t>
      </w:r>
      <w:r w:rsidRPr="00592C0C">
        <w:t>50µg/m</w:t>
      </w:r>
      <w:r w:rsidRPr="00592C0C">
        <w:rPr>
          <w:vertAlign w:val="superscript"/>
        </w:rPr>
        <w:t>3</w:t>
      </w:r>
      <w:r w:rsidR="00AF41A8">
        <w:t xml:space="preserve"> daily mean</w:t>
      </w:r>
      <w:r w:rsidRPr="00592C0C">
        <w:t xml:space="preserve"> </w:t>
      </w:r>
      <w:bookmarkEnd w:id="242"/>
      <w:r w:rsidRPr="00592C0C">
        <w:t xml:space="preserve">at </w:t>
      </w:r>
      <w:r w:rsidR="003C72A8">
        <w:t xml:space="preserve">Highfields, </w:t>
      </w:r>
      <w:r w:rsidRPr="00592C0C">
        <w:t>West Bromwich</w:t>
      </w:r>
      <w:r w:rsidR="00AF41A8">
        <w:t>, when the</w:t>
      </w:r>
      <w:r w:rsidR="003C72A8" w:rsidRPr="003C72A8">
        <w:t xml:space="preserve"> daily mean was </w:t>
      </w:r>
      <w:r w:rsidR="00707A5D">
        <w:t xml:space="preserve">recorded as </w:t>
      </w:r>
      <w:r w:rsidR="003C72A8" w:rsidRPr="003C72A8">
        <w:t>52.6</w:t>
      </w:r>
      <w:r w:rsidR="00707A5D" w:rsidRPr="00707A5D">
        <w:t xml:space="preserve"> </w:t>
      </w:r>
      <w:r w:rsidR="00707A5D" w:rsidRPr="00592C0C">
        <w:t>µg/m</w:t>
      </w:r>
      <w:r w:rsidR="00707A5D" w:rsidRPr="00592C0C">
        <w:rPr>
          <w:vertAlign w:val="superscript"/>
        </w:rPr>
        <w:t>3</w:t>
      </w:r>
      <w:r w:rsidR="00707A5D" w:rsidRPr="00592C0C">
        <w:t xml:space="preserve"> </w:t>
      </w:r>
      <w:r w:rsidR="003C72A8">
        <w:t xml:space="preserve">on 26 October 2023, </w:t>
      </w:r>
      <w:r w:rsidR="00707A5D">
        <w:t>but again</w:t>
      </w:r>
      <w:r w:rsidR="003C72A8" w:rsidRPr="003C72A8">
        <w:t xml:space="preserve"> the </w:t>
      </w:r>
      <w:r w:rsidR="003C72A8">
        <w:t xml:space="preserve">national </w:t>
      </w:r>
      <w:r w:rsidR="00707A5D" w:rsidRPr="003C72A8">
        <w:t>objective</w:t>
      </w:r>
      <w:r w:rsidR="003C72A8" w:rsidRPr="003C72A8">
        <w:t xml:space="preserve"> </w:t>
      </w:r>
      <w:r w:rsidR="00707A5D">
        <w:t xml:space="preserve">of no more than 35 days </w:t>
      </w:r>
      <w:r w:rsidR="003C72A8" w:rsidRPr="003C72A8">
        <w:t xml:space="preserve">was not exceeded. </w:t>
      </w:r>
    </w:p>
    <w:p w14:paraId="738BD167" w14:textId="77777777" w:rsidR="00005A10" w:rsidRPr="008474D8" w:rsidRDefault="1A47C53D" w:rsidP="07F01278">
      <w:pPr>
        <w:pStyle w:val="Heading3"/>
      </w:pPr>
      <w:bookmarkStart w:id="243" w:name="_Toc169599204"/>
      <w:r w:rsidRPr="0040723F">
        <w:rPr>
          <w:shd w:val="clear" w:color="auto" w:fill="E6E6E6"/>
        </w:rPr>
        <w:t>Particulate Matter (PM</w:t>
      </w:r>
      <w:r w:rsidRPr="0040723F">
        <w:rPr>
          <w:shd w:val="clear" w:color="auto" w:fill="E6E6E6"/>
          <w:vertAlign w:val="subscript"/>
        </w:rPr>
        <w:t>2.5</w:t>
      </w:r>
      <w:r w:rsidRPr="0040723F">
        <w:rPr>
          <w:shd w:val="clear" w:color="auto" w:fill="E6E6E6"/>
        </w:rPr>
        <w:t>)</w:t>
      </w:r>
      <w:bookmarkEnd w:id="243"/>
    </w:p>
    <w:p w14:paraId="55ED592C" w14:textId="17822E01" w:rsidR="00005A10" w:rsidRPr="0007782A" w:rsidRDefault="00437E74" w:rsidP="00400B0F">
      <w:r>
        <w:rPr>
          <w:color w:val="2B579A"/>
          <w:shd w:val="clear" w:color="auto" w:fill="E6E6E6"/>
        </w:rPr>
        <w:fldChar w:fldCharType="begin"/>
      </w:r>
      <w:r>
        <w:rPr>
          <w:color w:val="2B579A"/>
          <w:shd w:val="clear" w:color="auto" w:fill="E6E6E6"/>
        </w:rPr>
        <w:instrText xml:space="preserve"> REF _Ref63330723 \h </w:instrText>
      </w:r>
      <w:r>
        <w:rPr>
          <w:color w:val="2B579A"/>
          <w:shd w:val="clear" w:color="auto" w:fill="E6E6E6"/>
        </w:rPr>
      </w:r>
      <w:r>
        <w:rPr>
          <w:color w:val="2B579A"/>
          <w:shd w:val="clear" w:color="auto" w:fill="E6E6E6"/>
        </w:rPr>
        <w:fldChar w:fldCharType="separate"/>
      </w:r>
      <w:r w:rsidR="00AD7F81" w:rsidRPr="0040723F">
        <w:rPr>
          <w:shd w:val="clear" w:color="auto" w:fill="E6E6E6"/>
        </w:rPr>
        <w:t>Table A.</w:t>
      </w:r>
      <w:r w:rsidR="00AD7F81">
        <w:rPr>
          <w:noProof/>
        </w:rPr>
        <w:t>8</w:t>
      </w:r>
      <w:r>
        <w:rPr>
          <w:color w:val="2B579A"/>
          <w:shd w:val="clear" w:color="auto" w:fill="E6E6E6"/>
        </w:rPr>
        <w:fldChar w:fldCharType="end"/>
      </w:r>
      <w:r>
        <w:t xml:space="preserve"> </w:t>
      </w:r>
      <w:r w:rsidR="00005A10" w:rsidRPr="00E33DDC">
        <w:t xml:space="preserve">in </w:t>
      </w:r>
      <w:hyperlink w:anchor="_Appendix_A:_Monitoring" w:history="1">
        <w:r w:rsidR="008F1215" w:rsidRPr="0007782A">
          <w:t>Appendix A</w:t>
        </w:r>
      </w:hyperlink>
      <w:r w:rsidR="008F1215" w:rsidRPr="0007782A">
        <w:t xml:space="preserve"> </w:t>
      </w:r>
      <w:r w:rsidR="00005A10" w:rsidRPr="0007782A">
        <w:t>presents the ratified and adjusted monitored PM</w:t>
      </w:r>
      <w:r w:rsidR="00005A10" w:rsidRPr="0007782A">
        <w:rPr>
          <w:vertAlign w:val="subscript"/>
        </w:rPr>
        <w:t xml:space="preserve">2.5 </w:t>
      </w:r>
      <w:r w:rsidR="00005A10" w:rsidRPr="0007782A">
        <w:t>annual mean concentrations for the past f</w:t>
      </w:r>
      <w:r w:rsidR="00926D2B" w:rsidRPr="0007782A">
        <w:t>ive</w:t>
      </w:r>
      <w:r w:rsidR="00005A10" w:rsidRPr="0007782A">
        <w:t xml:space="preserve"> years</w:t>
      </w:r>
      <w:r w:rsidR="00926D2B" w:rsidRPr="0007782A">
        <w:t xml:space="preserve"> where available.</w:t>
      </w:r>
    </w:p>
    <w:p w14:paraId="71A1BC54" w14:textId="77777777" w:rsidR="00D65BBE" w:rsidRDefault="00AF41A8" w:rsidP="00DE3213">
      <w:r w:rsidRPr="0007782A">
        <w:t>PM</w:t>
      </w:r>
      <w:r w:rsidRPr="0007782A">
        <w:rPr>
          <w:vertAlign w:val="subscript"/>
        </w:rPr>
        <w:t xml:space="preserve">2.5 </w:t>
      </w:r>
      <w:r w:rsidRPr="0007782A">
        <w:t xml:space="preserve">is the pollutant which has the most significant impact on public health and therefore is the pollutant on which the Public Health Outcomes Framework (PHOF) is based.  </w:t>
      </w:r>
      <w:r w:rsidR="007317E4" w:rsidRPr="0007782A">
        <w:t>A significant i</w:t>
      </w:r>
      <w:r w:rsidRPr="0007782A">
        <w:t xml:space="preserve">nvestment was made </w:t>
      </w:r>
      <w:r w:rsidR="007317E4" w:rsidRPr="0007782A">
        <w:t>by Sandwell MBC in</w:t>
      </w:r>
      <w:r w:rsidRPr="0007782A">
        <w:t xml:space="preserve"> 2021 to update </w:t>
      </w:r>
      <w:r w:rsidR="00DE3213">
        <w:t xml:space="preserve">our </w:t>
      </w:r>
      <w:r w:rsidRPr="0007782A">
        <w:t>PM</w:t>
      </w:r>
      <w:r w:rsidRPr="0007782A">
        <w:rPr>
          <w:vertAlign w:val="subscript"/>
        </w:rPr>
        <w:t xml:space="preserve">2.5 </w:t>
      </w:r>
      <w:r w:rsidR="00DE3213">
        <w:t>monitoring capabilities a</w:t>
      </w:r>
      <w:r w:rsidRPr="0007782A">
        <w:t>nd expand the number of monitoring locations. We now monitor PM</w:t>
      </w:r>
      <w:r w:rsidRPr="0007782A">
        <w:rPr>
          <w:vertAlign w:val="subscript"/>
        </w:rPr>
        <w:t xml:space="preserve">2.5 </w:t>
      </w:r>
      <w:r w:rsidRPr="0007782A">
        <w:t xml:space="preserve">at four locations with FIDAS analysers, two are urban background and two are roadside. The data gathered </w:t>
      </w:r>
      <w:r w:rsidR="007317E4" w:rsidRPr="0007782A">
        <w:t xml:space="preserve">is providing us with a </w:t>
      </w:r>
      <w:r w:rsidRPr="0007782A">
        <w:t>clearer picture of the distribution of PM</w:t>
      </w:r>
      <w:r w:rsidRPr="0007782A">
        <w:rPr>
          <w:vertAlign w:val="subscript"/>
        </w:rPr>
        <w:t xml:space="preserve">2.5 </w:t>
      </w:r>
      <w:r w:rsidRPr="0007782A">
        <w:t xml:space="preserve">across the borough. The results from the first </w:t>
      </w:r>
      <w:r w:rsidR="007317E4" w:rsidRPr="0007782A">
        <w:t>three</w:t>
      </w:r>
      <w:r w:rsidRPr="0007782A">
        <w:t xml:space="preserve"> years of monitoring at all sites is shown in Figure 3.4</w:t>
      </w:r>
      <w:bookmarkStart w:id="244" w:name="_Toc138522825"/>
      <w:bookmarkStart w:id="245" w:name="_Toc168753938"/>
    </w:p>
    <w:p w14:paraId="3708C46D" w14:textId="1230B523" w:rsidR="00CC7CBD" w:rsidRPr="00CC7CBD" w:rsidRDefault="002B03B5" w:rsidP="00D65BBE">
      <w:pPr>
        <w:pStyle w:val="Caption"/>
        <w:spacing w:before="0"/>
        <w:jc w:val="center"/>
      </w:pPr>
      <w:r>
        <w:t xml:space="preserve">Figure </w:t>
      </w:r>
      <w:r w:rsidR="00780929">
        <w:fldChar w:fldCharType="begin"/>
      </w:r>
      <w:r w:rsidR="00780929">
        <w:instrText xml:space="preserve"> STYLEREF 1 \s </w:instrText>
      </w:r>
      <w:r w:rsidR="00780929">
        <w:fldChar w:fldCharType="separate"/>
      </w:r>
      <w:r>
        <w:rPr>
          <w:noProof/>
        </w:rPr>
        <w:t>3</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4</w:t>
      </w:r>
      <w:r w:rsidR="00780929">
        <w:rPr>
          <w:noProof/>
        </w:rPr>
        <w:fldChar w:fldCharType="end"/>
      </w:r>
      <w:r>
        <w:t xml:space="preserve"> </w:t>
      </w:r>
      <w:bookmarkStart w:id="246" w:name="_Hlk168753105"/>
      <w:r w:rsidR="00CC7CBD" w:rsidRPr="00CC7CBD">
        <w:t>–</w:t>
      </w:r>
      <w:bookmarkEnd w:id="246"/>
      <w:r w:rsidR="00CC7CBD" w:rsidRPr="00CC7CBD">
        <w:t xml:space="preserve"> Annual Mean PM</w:t>
      </w:r>
      <w:r w:rsidR="00CC7CBD" w:rsidRPr="00CC7CBD">
        <w:rPr>
          <w:vertAlign w:val="subscript"/>
        </w:rPr>
        <w:t xml:space="preserve">2.5 </w:t>
      </w:r>
      <w:r w:rsidR="00CC7CBD" w:rsidRPr="00CC7CBD">
        <w:t>Concentrations in Sandwell 2021-202</w:t>
      </w:r>
      <w:r w:rsidR="00CC7CBD">
        <w:t>3</w:t>
      </w:r>
      <w:r w:rsidR="00CC7CBD" w:rsidRPr="00CC7CBD">
        <w:t xml:space="preserve"> Compared with WHO Guidelines and the UK Government Target (2040)</w:t>
      </w:r>
      <w:bookmarkEnd w:id="244"/>
      <w:bookmarkEnd w:id="245"/>
    </w:p>
    <w:p w14:paraId="20E7AC43" w14:textId="7D531424" w:rsidR="00CC7CBD" w:rsidRDefault="00CC7CBD" w:rsidP="00AF41A8">
      <w:pPr>
        <w:rPr>
          <w:b/>
        </w:rPr>
      </w:pPr>
      <w:r>
        <w:rPr>
          <w:noProof/>
        </w:rPr>
        <w:drawing>
          <wp:inline distT="0" distB="0" distL="0" distR="0" wp14:anchorId="7738A5AE" wp14:editId="0F099580">
            <wp:extent cx="5980471" cy="1979930"/>
            <wp:effectExtent l="0" t="0" r="1270" b="1270"/>
            <wp:docPr id="32" name="Chart 32" descr="A chart showing the annual mean PM2.5 concentrations at Sandwell's 4 continuous monitoring stations, Birmingham Road, Haden Hill, Highfields and Wilderness Lane.  Birmingham Road had the highest concentrations in 2023 at 7.6 whilst Wilderness Lane was the lowest at 6.1. These are below the government's Air Quality Target of 10 microgrammes per annum.">
              <a:extLst xmlns:a="http://schemas.openxmlformats.org/drawingml/2006/main">
                <a:ext uri="{FF2B5EF4-FFF2-40B4-BE49-F238E27FC236}">
                  <a16:creationId xmlns:a16="http://schemas.microsoft.com/office/drawing/2014/main" id="{88597FF3-EBE4-4C77-E40A-FC49A04AEB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800EEDF" w14:textId="16B288E1" w:rsidR="0066745C" w:rsidRDefault="0066745C" w:rsidP="00400B0F">
      <w:r>
        <w:rPr>
          <w:bCs/>
        </w:rPr>
        <w:lastRenderedPageBreak/>
        <w:t>The highest annual mean concentration was at Birmingham Road, Oldbury at 7.6</w:t>
      </w:r>
      <w:r w:rsidRPr="00592C0C">
        <w:t>µg/m</w:t>
      </w:r>
      <w:r w:rsidRPr="00592C0C">
        <w:rPr>
          <w:vertAlign w:val="superscript"/>
        </w:rPr>
        <w:t>3</w:t>
      </w:r>
      <w:r>
        <w:rPr>
          <w:vertAlign w:val="superscript"/>
        </w:rPr>
        <w:t xml:space="preserve"> </w:t>
      </w:r>
      <w:r>
        <w:t>whilst the lowest was at Wilderness Lane, Great Barr at 6.1</w:t>
      </w:r>
      <w:r w:rsidRPr="00592C0C">
        <w:t>µg/m</w:t>
      </w:r>
      <w:r w:rsidRPr="00592C0C">
        <w:rPr>
          <w:vertAlign w:val="superscript"/>
        </w:rPr>
        <w:t>3</w:t>
      </w:r>
      <w:r>
        <w:t xml:space="preserve">.  Although both are roadside stations, Birmingham Road has a much higher volume of traffic. Even so it is surprising that </w:t>
      </w:r>
      <w:r w:rsidR="00855B61">
        <w:t>Wilderness Lane has</w:t>
      </w:r>
      <w:r>
        <w:t xml:space="preserve"> </w:t>
      </w:r>
      <w:r w:rsidR="00926D2B">
        <w:t xml:space="preserve">lower levels than </w:t>
      </w:r>
      <w:r w:rsidR="00855B61">
        <w:t xml:space="preserve">the </w:t>
      </w:r>
      <w:r w:rsidR="00926D2B">
        <w:t xml:space="preserve">urban background </w:t>
      </w:r>
      <w:r w:rsidR="00855B61">
        <w:t xml:space="preserve">stations </w:t>
      </w:r>
      <w:r w:rsidR="00926D2B">
        <w:t>at Haden Hill and Highfields</w:t>
      </w:r>
      <w:r w:rsidR="00D65BBE">
        <w:t>.</w:t>
      </w:r>
    </w:p>
    <w:p w14:paraId="650E9454" w14:textId="1DD02F7A" w:rsidR="00AF41A8" w:rsidRPr="0066745C" w:rsidRDefault="00DA6A93" w:rsidP="00400B0F">
      <w:r>
        <w:rPr>
          <w:bCs/>
        </w:rPr>
        <w:t>Given that we only have three years of PM</w:t>
      </w:r>
      <w:r w:rsidRPr="00DA6A93">
        <w:rPr>
          <w:bCs/>
          <w:vertAlign w:val="subscript"/>
        </w:rPr>
        <w:t xml:space="preserve">2.5 </w:t>
      </w:r>
      <w:r>
        <w:rPr>
          <w:bCs/>
        </w:rPr>
        <w:t xml:space="preserve">data from our four continuous monitoring stations caution must be made against </w:t>
      </w:r>
      <w:r w:rsidR="00D65BBE">
        <w:rPr>
          <w:bCs/>
        </w:rPr>
        <w:t>concluding that these are</w:t>
      </w:r>
      <w:r>
        <w:rPr>
          <w:bCs/>
        </w:rPr>
        <w:t xml:space="preserve"> long-term trends. However, it is noted that </w:t>
      </w:r>
      <w:r w:rsidR="0066745C">
        <w:rPr>
          <w:bCs/>
        </w:rPr>
        <w:t xml:space="preserve">mean </w:t>
      </w:r>
      <w:r>
        <w:rPr>
          <w:bCs/>
        </w:rPr>
        <w:t xml:space="preserve">annual </w:t>
      </w:r>
      <w:r w:rsidR="0066745C">
        <w:rPr>
          <w:bCs/>
        </w:rPr>
        <w:t xml:space="preserve">concentrations </w:t>
      </w:r>
      <w:r>
        <w:rPr>
          <w:bCs/>
        </w:rPr>
        <w:t>were lower at all four sites in 2023 compared with 2022</w:t>
      </w:r>
      <w:r w:rsidR="0066745C">
        <w:rPr>
          <w:bCs/>
        </w:rPr>
        <w:t>,</w:t>
      </w:r>
      <w:r>
        <w:rPr>
          <w:bCs/>
        </w:rPr>
        <w:t xml:space="preserve"> with the greatest decre</w:t>
      </w:r>
      <w:r w:rsidR="0066745C">
        <w:rPr>
          <w:bCs/>
        </w:rPr>
        <w:t xml:space="preserve">ase of 19% </w:t>
      </w:r>
      <w:r>
        <w:rPr>
          <w:bCs/>
        </w:rPr>
        <w:t>at</w:t>
      </w:r>
      <w:r w:rsidR="0066745C">
        <w:rPr>
          <w:bCs/>
        </w:rPr>
        <w:t xml:space="preserve"> Highfields, West Bromwich falling from 9</w:t>
      </w:r>
      <w:r w:rsidR="0066745C" w:rsidRPr="00592C0C">
        <w:rPr>
          <w:bCs/>
        </w:rPr>
        <w:t>µg/m</w:t>
      </w:r>
      <w:r w:rsidR="0066745C" w:rsidRPr="00592C0C">
        <w:rPr>
          <w:bCs/>
          <w:vertAlign w:val="superscript"/>
        </w:rPr>
        <w:t>3</w:t>
      </w:r>
      <w:r w:rsidR="0066745C">
        <w:rPr>
          <w:bCs/>
        </w:rPr>
        <w:t xml:space="preserve"> to 7.3</w:t>
      </w:r>
      <w:r w:rsidR="0066745C" w:rsidRPr="00592C0C">
        <w:rPr>
          <w:bCs/>
        </w:rPr>
        <w:t>µg/m</w:t>
      </w:r>
      <w:r w:rsidR="0066745C" w:rsidRPr="00592C0C">
        <w:rPr>
          <w:bCs/>
          <w:vertAlign w:val="superscript"/>
        </w:rPr>
        <w:t>3</w:t>
      </w:r>
      <w:r w:rsidR="0066745C">
        <w:rPr>
          <w:bCs/>
        </w:rPr>
        <w:t>.  The annual mean concentrations were all within the UK target of 10</w:t>
      </w:r>
      <w:r w:rsidR="0066745C" w:rsidRPr="00592C0C">
        <w:rPr>
          <w:bCs/>
        </w:rPr>
        <w:t>µg/m</w:t>
      </w:r>
      <w:r w:rsidR="0066745C" w:rsidRPr="00592C0C">
        <w:rPr>
          <w:bCs/>
          <w:vertAlign w:val="superscript"/>
        </w:rPr>
        <w:t>3</w:t>
      </w:r>
      <w:r w:rsidR="0066745C">
        <w:rPr>
          <w:bCs/>
        </w:rPr>
        <w:t>, but all still exceed the WHO target of 5</w:t>
      </w:r>
      <w:r w:rsidR="0066745C" w:rsidRPr="00592C0C">
        <w:t>µg/m</w:t>
      </w:r>
      <w:r w:rsidR="0066745C" w:rsidRPr="00592C0C">
        <w:rPr>
          <w:vertAlign w:val="superscript"/>
        </w:rPr>
        <w:t>3</w:t>
      </w:r>
      <w:r w:rsidR="0066745C">
        <w:rPr>
          <w:vertAlign w:val="superscript"/>
        </w:rPr>
        <w:t>.</w:t>
      </w:r>
    </w:p>
    <w:p w14:paraId="0D82D776" w14:textId="547AA0BD" w:rsidR="00005A10" w:rsidRPr="008474D8" w:rsidRDefault="00926D2B" w:rsidP="07F01278">
      <w:pPr>
        <w:pStyle w:val="Heading3"/>
      </w:pPr>
      <w:bookmarkStart w:id="247" w:name="_Toc169599205"/>
      <w:r>
        <w:rPr>
          <w:shd w:val="clear" w:color="auto" w:fill="E6E6E6"/>
        </w:rPr>
        <w:t>Ozone (O</w:t>
      </w:r>
      <w:r w:rsidRPr="00926D2B">
        <w:rPr>
          <w:shd w:val="clear" w:color="auto" w:fill="E6E6E6"/>
          <w:vertAlign w:val="subscript"/>
        </w:rPr>
        <w:t>3</w:t>
      </w:r>
      <w:r>
        <w:rPr>
          <w:shd w:val="clear" w:color="auto" w:fill="E6E6E6"/>
        </w:rPr>
        <w:t>)</w:t>
      </w:r>
      <w:bookmarkEnd w:id="247"/>
    </w:p>
    <w:p w14:paraId="05DDEA83" w14:textId="3B2CB5E7" w:rsidR="00734BEF" w:rsidRDefault="00926D2B" w:rsidP="00926D2B">
      <w:pPr>
        <w:rPr>
          <w:iCs/>
        </w:rPr>
      </w:pPr>
      <w:r w:rsidRPr="00926D2B">
        <w:rPr>
          <w:iCs/>
        </w:rPr>
        <w:t>Ground level ozone formation</w:t>
      </w:r>
      <w:r>
        <w:rPr>
          <w:iCs/>
        </w:rPr>
        <w:t xml:space="preserve"> is the result </w:t>
      </w:r>
      <w:r w:rsidRPr="00926D2B">
        <w:rPr>
          <w:iCs/>
        </w:rPr>
        <w:t xml:space="preserve">of a series of complex chemical reactions, but </w:t>
      </w:r>
      <w:r>
        <w:rPr>
          <w:iCs/>
        </w:rPr>
        <w:t xml:space="preserve">it </w:t>
      </w:r>
      <w:r w:rsidRPr="00926D2B">
        <w:rPr>
          <w:iCs/>
        </w:rPr>
        <w:t xml:space="preserve">typically forms where there is sunlight, </w:t>
      </w:r>
      <w:proofErr w:type="gramStart"/>
      <w:r w:rsidRPr="00926D2B">
        <w:rPr>
          <w:iCs/>
        </w:rPr>
        <w:t>VOCs</w:t>
      </w:r>
      <w:proofErr w:type="gramEnd"/>
      <w:r w:rsidRPr="00926D2B">
        <w:rPr>
          <w:iCs/>
        </w:rPr>
        <w:t xml:space="preserve"> and lower levels of nitrogen dioxide.</w:t>
      </w:r>
      <w:r>
        <w:rPr>
          <w:iCs/>
        </w:rPr>
        <w:t xml:space="preserve"> </w:t>
      </w:r>
      <w:r w:rsidRPr="00926D2B">
        <w:rPr>
          <w:iCs/>
        </w:rPr>
        <w:t>Currently, there is no National Air Quality Objective</w:t>
      </w:r>
      <w:r>
        <w:rPr>
          <w:iCs/>
        </w:rPr>
        <w:t xml:space="preserve"> for ground level ozone</w:t>
      </w:r>
      <w:r w:rsidRPr="00926D2B">
        <w:rPr>
          <w:iCs/>
        </w:rPr>
        <w:t xml:space="preserve"> as </w:t>
      </w:r>
      <w:r>
        <w:rPr>
          <w:iCs/>
        </w:rPr>
        <w:t>it is generally viewed a</w:t>
      </w:r>
      <w:r w:rsidR="00CC35F1">
        <w:rPr>
          <w:iCs/>
        </w:rPr>
        <w:t xml:space="preserve">s </w:t>
      </w:r>
      <w:r>
        <w:rPr>
          <w:iCs/>
        </w:rPr>
        <w:t xml:space="preserve">a </w:t>
      </w:r>
      <w:r w:rsidRPr="00926D2B">
        <w:rPr>
          <w:iCs/>
        </w:rPr>
        <w:t xml:space="preserve">‘transboundary’ pollutant </w:t>
      </w:r>
      <w:r>
        <w:rPr>
          <w:iCs/>
        </w:rPr>
        <w:t>that</w:t>
      </w:r>
      <w:r w:rsidRPr="00926D2B">
        <w:rPr>
          <w:iCs/>
        </w:rPr>
        <w:t xml:space="preserve"> can drift across countries. </w:t>
      </w:r>
      <w:r>
        <w:rPr>
          <w:iCs/>
        </w:rPr>
        <w:t>However, s</w:t>
      </w:r>
      <w:r w:rsidRPr="00926D2B">
        <w:rPr>
          <w:iCs/>
        </w:rPr>
        <w:t xml:space="preserve">urface, or ground-level ozone, can trigger a variety of health problems, particularly for children, the elderly, and anyone with lung diseases such as asthma. </w:t>
      </w:r>
      <w:r>
        <w:rPr>
          <w:iCs/>
        </w:rPr>
        <w:t xml:space="preserve">For this reason, the </w:t>
      </w:r>
      <w:r w:rsidRPr="00926D2B">
        <w:rPr>
          <w:iCs/>
        </w:rPr>
        <w:t>World Health Organisation</w:t>
      </w:r>
      <w:r>
        <w:rPr>
          <w:iCs/>
        </w:rPr>
        <w:t xml:space="preserve"> have set an Ozone</w:t>
      </w:r>
      <w:r w:rsidRPr="00926D2B">
        <w:rPr>
          <w:iCs/>
        </w:rPr>
        <w:t xml:space="preserve"> Air Quality Objective </w:t>
      </w:r>
      <w:r>
        <w:rPr>
          <w:iCs/>
        </w:rPr>
        <w:t xml:space="preserve">of </w:t>
      </w:r>
      <w:r w:rsidRPr="00926D2B">
        <w:rPr>
          <w:iCs/>
        </w:rPr>
        <w:t>100µg/m</w:t>
      </w:r>
      <w:r w:rsidRPr="00926D2B">
        <w:rPr>
          <w:iCs/>
          <w:vertAlign w:val="superscript"/>
        </w:rPr>
        <w:t>3</w:t>
      </w:r>
      <w:r w:rsidRPr="00926D2B">
        <w:rPr>
          <w:iCs/>
        </w:rPr>
        <w:t xml:space="preserve">, where the daily maximum of the 8-hour running mean should not be exceeded more than 10 times per annum.  </w:t>
      </w:r>
    </w:p>
    <w:p w14:paraId="626A44AC" w14:textId="3D4B2FC4" w:rsidR="00855B61" w:rsidRPr="002B03B5" w:rsidRDefault="00734BEF" w:rsidP="002B03B5">
      <w:pPr>
        <w:rPr>
          <w:iCs/>
        </w:rPr>
      </w:pPr>
      <w:r>
        <w:rPr>
          <w:iCs/>
        </w:rPr>
        <w:t xml:space="preserve">Ozone is only monitored at Highfields, West Bromwich in our urban background station. In 2023 data capture was 94.6%, </w:t>
      </w:r>
      <w:r w:rsidR="00293837">
        <w:rPr>
          <w:iCs/>
        </w:rPr>
        <w:t>and the annual mean was 52.5</w:t>
      </w:r>
      <w:r w:rsidR="0081395B" w:rsidRPr="00926D2B">
        <w:rPr>
          <w:iCs/>
        </w:rPr>
        <w:t>µg/m</w:t>
      </w:r>
      <w:r w:rsidR="0081395B" w:rsidRPr="00926D2B">
        <w:rPr>
          <w:iCs/>
          <w:vertAlign w:val="superscript"/>
        </w:rPr>
        <w:t>3</w:t>
      </w:r>
      <w:r w:rsidR="00293837">
        <w:rPr>
          <w:iCs/>
        </w:rPr>
        <w:t xml:space="preserve"> which was higher than </w:t>
      </w:r>
      <w:r>
        <w:rPr>
          <w:iCs/>
        </w:rPr>
        <w:t>the</w:t>
      </w:r>
      <w:r w:rsidR="00293837">
        <w:rPr>
          <w:iCs/>
        </w:rPr>
        <w:t xml:space="preserve"> 47</w:t>
      </w:r>
      <w:r w:rsidR="0081395B" w:rsidRPr="00926D2B">
        <w:rPr>
          <w:iCs/>
        </w:rPr>
        <w:t>µg/m</w:t>
      </w:r>
      <w:r w:rsidR="0081395B" w:rsidRPr="00926D2B">
        <w:rPr>
          <w:iCs/>
          <w:vertAlign w:val="superscript"/>
        </w:rPr>
        <w:t>3</w:t>
      </w:r>
      <w:r w:rsidR="00293837">
        <w:rPr>
          <w:iCs/>
        </w:rPr>
        <w:t xml:space="preserve"> in 2022</w:t>
      </w:r>
      <w:r w:rsidR="00855B61">
        <w:rPr>
          <w:iCs/>
        </w:rPr>
        <w:t xml:space="preserve"> see Figure 3.5</w:t>
      </w:r>
      <w:r w:rsidR="00293837">
        <w:rPr>
          <w:iCs/>
        </w:rPr>
        <w:t>.</w:t>
      </w:r>
      <w:r>
        <w:rPr>
          <w:iCs/>
        </w:rPr>
        <w:t xml:space="preserve"> The highest monthly averages were recorded in </w:t>
      </w:r>
      <w:r w:rsidR="00293837">
        <w:rPr>
          <w:iCs/>
        </w:rPr>
        <w:t xml:space="preserve">April, May, </w:t>
      </w:r>
      <w:proofErr w:type="gramStart"/>
      <w:r w:rsidR="00293837">
        <w:rPr>
          <w:iCs/>
        </w:rPr>
        <w:t>June</w:t>
      </w:r>
      <w:proofErr w:type="gramEnd"/>
      <w:r w:rsidR="00293837">
        <w:rPr>
          <w:iCs/>
        </w:rPr>
        <w:t xml:space="preserve"> and September</w:t>
      </w:r>
      <w:r>
        <w:rPr>
          <w:iCs/>
        </w:rPr>
        <w:t xml:space="preserve">. The running </w:t>
      </w:r>
      <w:r w:rsidR="00293837">
        <w:rPr>
          <w:iCs/>
        </w:rPr>
        <w:t xml:space="preserve">8-hour mean was </w:t>
      </w:r>
      <w:r w:rsidR="0081395B">
        <w:rPr>
          <w:iCs/>
        </w:rPr>
        <w:t>exceeded on 19 days, which is less than 2022 when it was 23 days. The maximum concentration of the running 8-hour mean was 142.6</w:t>
      </w:r>
      <w:r w:rsidR="0081395B" w:rsidRPr="00926D2B">
        <w:rPr>
          <w:iCs/>
        </w:rPr>
        <w:t>µg/m</w:t>
      </w:r>
      <w:r w:rsidR="0081395B" w:rsidRPr="00926D2B">
        <w:rPr>
          <w:iCs/>
          <w:vertAlign w:val="superscript"/>
        </w:rPr>
        <w:t>3</w:t>
      </w:r>
      <w:r w:rsidR="00293837">
        <w:rPr>
          <w:iCs/>
        </w:rPr>
        <w:t xml:space="preserve"> on </w:t>
      </w:r>
      <w:r w:rsidR="0081395B">
        <w:rPr>
          <w:iCs/>
        </w:rPr>
        <w:t>9</w:t>
      </w:r>
      <w:r w:rsidR="0081395B">
        <w:rPr>
          <w:iCs/>
          <w:vertAlign w:val="superscript"/>
        </w:rPr>
        <w:t xml:space="preserve">th </w:t>
      </w:r>
      <w:r w:rsidR="0081395B">
        <w:rPr>
          <w:iCs/>
        </w:rPr>
        <w:t>September</w:t>
      </w:r>
      <w:r w:rsidR="00293837">
        <w:rPr>
          <w:rFonts w:cs="Arial"/>
          <w:color w:val="000000" w:themeColor="text1"/>
        </w:rPr>
        <w:t xml:space="preserve">. There is an annual allowance of 10 days for exceedances, so the WHO Ozone Air Quality Objective was exceeded. </w:t>
      </w:r>
      <w:bookmarkStart w:id="248" w:name="_Toc105955051"/>
      <w:bookmarkStart w:id="249" w:name="_Toc138522827"/>
    </w:p>
    <w:p w14:paraId="7087B450" w14:textId="77777777" w:rsidR="00D65BBE" w:rsidRDefault="00D65BBE" w:rsidP="002B03B5">
      <w:pPr>
        <w:pStyle w:val="Caption"/>
        <w:jc w:val="center"/>
      </w:pPr>
      <w:bookmarkStart w:id="250" w:name="_Toc168753939"/>
    </w:p>
    <w:p w14:paraId="7C6EBECC" w14:textId="77777777" w:rsidR="00D65BBE" w:rsidRDefault="00D65BBE" w:rsidP="002B03B5">
      <w:pPr>
        <w:pStyle w:val="Caption"/>
        <w:jc w:val="center"/>
      </w:pPr>
    </w:p>
    <w:p w14:paraId="7A32C33B" w14:textId="211D4F0F" w:rsidR="00734BEF" w:rsidRDefault="002B03B5" w:rsidP="002B03B5">
      <w:pPr>
        <w:pStyle w:val="Caption"/>
        <w:jc w:val="center"/>
      </w:pPr>
      <w:r>
        <w:lastRenderedPageBreak/>
        <w:t xml:space="preserve">Figure </w:t>
      </w:r>
      <w:r w:rsidR="00780929">
        <w:fldChar w:fldCharType="begin"/>
      </w:r>
      <w:r w:rsidR="00780929">
        <w:instrText xml:space="preserve"> STYLEREF 1 \s </w:instrText>
      </w:r>
      <w:r w:rsidR="00780929">
        <w:fldChar w:fldCharType="separate"/>
      </w:r>
      <w:r>
        <w:rPr>
          <w:noProof/>
        </w:rPr>
        <w:t>3</w:t>
      </w:r>
      <w:r w:rsidR="00780929">
        <w:rPr>
          <w:noProof/>
        </w:rPr>
        <w:fldChar w:fldCharType="end"/>
      </w:r>
      <w:r>
        <w:t>.</w:t>
      </w:r>
      <w:r w:rsidR="00780929">
        <w:fldChar w:fldCharType="begin"/>
      </w:r>
      <w:r w:rsidR="00780929">
        <w:instrText xml:space="preserve"> SEQ Figure \* ARABIC \s 1 </w:instrText>
      </w:r>
      <w:r w:rsidR="00780929">
        <w:fldChar w:fldCharType="separate"/>
      </w:r>
      <w:r>
        <w:rPr>
          <w:noProof/>
        </w:rPr>
        <w:t>5</w:t>
      </w:r>
      <w:r w:rsidR="00780929">
        <w:rPr>
          <w:noProof/>
        </w:rPr>
        <w:fldChar w:fldCharType="end"/>
      </w:r>
      <w:r>
        <w:t xml:space="preserve"> </w:t>
      </w:r>
      <w:r w:rsidR="00734BEF">
        <w:rPr>
          <w:lang w:val="en-US"/>
        </w:rPr>
        <w:t>–</w:t>
      </w:r>
      <w:r w:rsidR="00734BEF" w:rsidRPr="00FF7F58">
        <w:rPr>
          <w:lang w:val="en-US"/>
        </w:rPr>
        <w:t xml:space="preserve"> </w:t>
      </w:r>
      <w:r w:rsidR="00734BEF">
        <w:rPr>
          <w:lang w:val="en-US"/>
        </w:rPr>
        <w:t xml:space="preserve">Comparison of </w:t>
      </w:r>
      <w:r w:rsidR="0081395B">
        <w:rPr>
          <w:lang w:val="en-US"/>
        </w:rPr>
        <w:t xml:space="preserve">the </w:t>
      </w:r>
      <w:r w:rsidR="00734BEF" w:rsidRPr="00FF7F58">
        <w:rPr>
          <w:lang w:val="en-US"/>
        </w:rPr>
        <w:t>Monthly Mean Ozone Levels at Highfields, West Bromwich</w:t>
      </w:r>
      <w:bookmarkEnd w:id="248"/>
      <w:r w:rsidR="00734BEF">
        <w:rPr>
          <w:lang w:val="en-US"/>
        </w:rPr>
        <w:t xml:space="preserve"> in 2022</w:t>
      </w:r>
      <w:bookmarkEnd w:id="249"/>
      <w:r w:rsidR="00734BEF">
        <w:rPr>
          <w:lang w:val="en-US"/>
        </w:rPr>
        <w:t xml:space="preserve"> and 2023</w:t>
      </w:r>
      <w:bookmarkEnd w:id="250"/>
    </w:p>
    <w:p w14:paraId="1B6E6373" w14:textId="28607D64" w:rsidR="00734BEF" w:rsidRPr="00926D2B" w:rsidRDefault="0081395B" w:rsidP="00926D2B">
      <w:pPr>
        <w:rPr>
          <w:iCs/>
        </w:rPr>
      </w:pPr>
      <w:r>
        <w:rPr>
          <w:noProof/>
        </w:rPr>
        <w:drawing>
          <wp:inline distT="0" distB="0" distL="0" distR="0" wp14:anchorId="27F84608" wp14:editId="2C1D1DEA">
            <wp:extent cx="6150077" cy="1983658"/>
            <wp:effectExtent l="0" t="0" r="3175" b="17145"/>
            <wp:docPr id="35" name="Chart 35" descr="A graph comparing monthly mean ozone levels at Highfields, West Bromwich between 2022 and 2023. The chart shows that in 2023 ozone levels were generally higher overall and highest levels were between March and June, whilst in 2022 the levels fluctuated more peaking in February, April and August. ">
              <a:extLst xmlns:a="http://schemas.openxmlformats.org/drawingml/2006/main">
                <a:ext uri="{FF2B5EF4-FFF2-40B4-BE49-F238E27FC236}">
                  <a16:creationId xmlns:a16="http://schemas.microsoft.com/office/drawing/2014/main" id="{727DB616-B919-C805-DE68-77CA67EF13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F6E933D" w14:textId="669C1796" w:rsidR="00886415" w:rsidRDefault="00886415" w:rsidP="00400B0F"/>
    <w:p w14:paraId="15C94346" w14:textId="77777777" w:rsidR="00005A10" w:rsidRDefault="00005A10" w:rsidP="00400B0F"/>
    <w:p w14:paraId="652682CF" w14:textId="77777777" w:rsidR="00005A10" w:rsidRDefault="00005A10" w:rsidP="000D0687">
      <w:pPr>
        <w:pStyle w:val="Heading2"/>
        <w:sectPr w:rsidR="00005A10" w:rsidSect="00A87CF9">
          <w:footerReference w:type="default" r:id="rId76"/>
          <w:pgSz w:w="11899" w:h="16838" w:code="9"/>
          <w:pgMar w:top="1134" w:right="1134" w:bottom="1134" w:left="1134" w:header="340" w:footer="340" w:gutter="0"/>
          <w:cols w:space="708"/>
          <w:docGrid w:linePitch="326"/>
        </w:sectPr>
      </w:pPr>
    </w:p>
    <w:p w14:paraId="117529C0" w14:textId="2F0D0241" w:rsidR="00005A10" w:rsidRPr="008474D8" w:rsidRDefault="1A47C53D" w:rsidP="07F01278">
      <w:pPr>
        <w:pStyle w:val="Heading1"/>
        <w:numPr>
          <w:ilvl w:val="0"/>
          <w:numId w:val="0"/>
        </w:numPr>
        <w:ind w:left="432" w:hanging="432"/>
      </w:pPr>
      <w:bookmarkStart w:id="251" w:name="_Appendix_A:_Monitoring"/>
      <w:bookmarkStart w:id="252" w:name="_Ref67663531"/>
      <w:bookmarkStart w:id="253" w:name="_Ref67663696"/>
      <w:bookmarkStart w:id="254" w:name="_Ref67663759"/>
      <w:bookmarkStart w:id="255" w:name="_Ref67663914"/>
      <w:bookmarkStart w:id="256" w:name="_Ref67664136"/>
      <w:bookmarkStart w:id="257" w:name="_Ref67664197"/>
      <w:bookmarkStart w:id="258" w:name="_Ref67664245"/>
      <w:bookmarkStart w:id="259" w:name="_Toc169599206"/>
      <w:bookmarkEnd w:id="251"/>
      <w:r w:rsidRPr="0040723F">
        <w:rPr>
          <w:shd w:val="clear" w:color="auto" w:fill="E6E6E6"/>
        </w:rPr>
        <w:lastRenderedPageBreak/>
        <w:t>Appendix A: Monitoring Results</w:t>
      </w:r>
      <w:bookmarkEnd w:id="252"/>
      <w:bookmarkEnd w:id="253"/>
      <w:bookmarkEnd w:id="254"/>
      <w:bookmarkEnd w:id="255"/>
      <w:bookmarkEnd w:id="256"/>
      <w:bookmarkEnd w:id="257"/>
      <w:bookmarkEnd w:id="258"/>
      <w:bookmarkEnd w:id="259"/>
    </w:p>
    <w:p w14:paraId="56CF6977" w14:textId="595B2E25" w:rsidR="00005A10" w:rsidRPr="008474D8" w:rsidRDefault="318EF5D3" w:rsidP="07F01278">
      <w:pPr>
        <w:pStyle w:val="Caption"/>
      </w:pPr>
      <w:bookmarkStart w:id="260" w:name="_Ref55286241"/>
      <w:bookmarkStart w:id="261" w:name="_Toc168662176"/>
      <w:r w:rsidRPr="0040723F">
        <w:rPr>
          <w:shd w:val="clear" w:color="auto" w:fill="E6E6E6"/>
        </w:rPr>
        <w:t>Table A.</w:t>
      </w:r>
      <w:r w:rsidR="00D8784A" w:rsidRPr="07F01278">
        <w:rPr>
          <w:color w:val="2B579A"/>
          <w:shd w:val="clear" w:color="auto" w:fill="E6E6E6"/>
        </w:rPr>
        <w:fldChar w:fldCharType="begin"/>
      </w:r>
      <w:r w:rsidR="00D8784A" w:rsidRPr="07F01278">
        <w:rPr>
          <w:noProof/>
        </w:rPr>
        <w:instrText xml:space="preserve"> SEQ Table_A \* ARABIC </w:instrText>
      </w:r>
      <w:r w:rsidR="00D8784A" w:rsidRPr="07F01278">
        <w:rPr>
          <w:color w:val="2B579A"/>
          <w:shd w:val="clear" w:color="auto" w:fill="E6E6E6"/>
        </w:rPr>
        <w:fldChar w:fldCharType="separate"/>
      </w:r>
      <w:r w:rsidR="00AD7F81">
        <w:rPr>
          <w:noProof/>
        </w:rPr>
        <w:t>1</w:t>
      </w:r>
      <w:r w:rsidR="00D8784A" w:rsidRPr="07F01278">
        <w:rPr>
          <w:color w:val="2B579A"/>
          <w:shd w:val="clear" w:color="auto" w:fill="E6E6E6"/>
        </w:rPr>
        <w:fldChar w:fldCharType="end"/>
      </w:r>
      <w:bookmarkEnd w:id="260"/>
      <w:r w:rsidRPr="0040723F">
        <w:rPr>
          <w:shd w:val="clear" w:color="auto" w:fill="E6E6E6"/>
        </w:rPr>
        <w:t xml:space="preserve"> – Details of Automatic Monitoring Sites</w:t>
      </w:r>
      <w:bookmarkEnd w:id="261"/>
    </w:p>
    <w:tbl>
      <w:tblPr>
        <w:tblStyle w:val="TableStyle4"/>
        <w:tblW w:w="0" w:type="auto"/>
        <w:tblLayout w:type="fixed"/>
        <w:tblLook w:val="04A0" w:firstRow="1" w:lastRow="0" w:firstColumn="1" w:lastColumn="0" w:noHBand="0" w:noVBand="1"/>
      </w:tblPr>
      <w:tblGrid>
        <w:gridCol w:w="1413"/>
        <w:gridCol w:w="1276"/>
        <w:gridCol w:w="1275"/>
        <w:gridCol w:w="1134"/>
        <w:gridCol w:w="1276"/>
        <w:gridCol w:w="1276"/>
        <w:gridCol w:w="1134"/>
        <w:gridCol w:w="2126"/>
        <w:gridCol w:w="1134"/>
        <w:gridCol w:w="1276"/>
        <w:gridCol w:w="992"/>
      </w:tblGrid>
      <w:tr w:rsidR="00EB34FD" w:rsidRPr="00D8784A" w14:paraId="06ADFA32" w14:textId="77777777" w:rsidTr="00EB34F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413" w:type="dxa"/>
          </w:tcPr>
          <w:p w14:paraId="6E0DD557" w14:textId="77777777" w:rsidR="00D8784A" w:rsidRPr="00D8784A" w:rsidRDefault="00D8784A" w:rsidP="00FC5CB6">
            <w:pPr>
              <w:spacing w:before="0" w:after="0" w:line="240" w:lineRule="auto"/>
              <w:rPr>
                <w:sz w:val="20"/>
              </w:rPr>
            </w:pPr>
            <w:r w:rsidRPr="00D8784A">
              <w:rPr>
                <w:sz w:val="20"/>
              </w:rPr>
              <w:t>Site ID</w:t>
            </w:r>
          </w:p>
        </w:tc>
        <w:tc>
          <w:tcPr>
            <w:tcW w:w="1276" w:type="dxa"/>
          </w:tcPr>
          <w:p w14:paraId="23BE6604"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Name</w:t>
            </w:r>
          </w:p>
        </w:tc>
        <w:tc>
          <w:tcPr>
            <w:tcW w:w="1275" w:type="dxa"/>
          </w:tcPr>
          <w:p w14:paraId="5A5C6139"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Type</w:t>
            </w:r>
          </w:p>
        </w:tc>
        <w:tc>
          <w:tcPr>
            <w:tcW w:w="1134" w:type="dxa"/>
          </w:tcPr>
          <w:p w14:paraId="250AA345"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X OS Grid Ref (Easting)</w:t>
            </w:r>
          </w:p>
        </w:tc>
        <w:tc>
          <w:tcPr>
            <w:tcW w:w="1276" w:type="dxa"/>
          </w:tcPr>
          <w:p w14:paraId="2426668F"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Y OS Grid Ref (Northing)</w:t>
            </w:r>
          </w:p>
        </w:tc>
        <w:tc>
          <w:tcPr>
            <w:tcW w:w="1276" w:type="dxa"/>
          </w:tcPr>
          <w:p w14:paraId="70394347"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Pollutants Monitored</w:t>
            </w:r>
          </w:p>
        </w:tc>
        <w:tc>
          <w:tcPr>
            <w:tcW w:w="1134" w:type="dxa"/>
          </w:tcPr>
          <w:p w14:paraId="60019CAB" w14:textId="77777777" w:rsidR="00886415"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rPr>
            </w:pPr>
            <w:r w:rsidRPr="00D8784A">
              <w:rPr>
                <w:sz w:val="20"/>
              </w:rPr>
              <w:t>In AQMA?</w:t>
            </w:r>
          </w:p>
          <w:p w14:paraId="5FD6F7FF" w14:textId="2E64A4C8" w:rsidR="00630BA3" w:rsidRPr="00886415" w:rsidRDefault="00630BA3"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rPr>
            </w:pPr>
            <w:r>
              <w:rPr>
                <w:sz w:val="20"/>
              </w:rPr>
              <w:t>Which AQMA?</w:t>
            </w:r>
          </w:p>
        </w:tc>
        <w:tc>
          <w:tcPr>
            <w:tcW w:w="2126" w:type="dxa"/>
          </w:tcPr>
          <w:p w14:paraId="54F4DF8E"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Monitoring Technique</w:t>
            </w:r>
          </w:p>
        </w:tc>
        <w:tc>
          <w:tcPr>
            <w:tcW w:w="1134" w:type="dxa"/>
          </w:tcPr>
          <w:p w14:paraId="51313655"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Relevant Exposure (m) </w:t>
            </w:r>
            <w:r w:rsidRPr="000D5BB6">
              <w:rPr>
                <w:sz w:val="20"/>
                <w:vertAlign w:val="superscript"/>
              </w:rPr>
              <w:t>(1)</w:t>
            </w:r>
          </w:p>
        </w:tc>
        <w:tc>
          <w:tcPr>
            <w:tcW w:w="1276" w:type="dxa"/>
          </w:tcPr>
          <w:p w14:paraId="67FE3C5C"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kerb of nearest road (m) </w:t>
            </w:r>
            <w:r w:rsidRPr="000D5BB6">
              <w:rPr>
                <w:sz w:val="20"/>
                <w:vertAlign w:val="superscript"/>
              </w:rPr>
              <w:t>(2)</w:t>
            </w:r>
          </w:p>
        </w:tc>
        <w:tc>
          <w:tcPr>
            <w:tcW w:w="992" w:type="dxa"/>
          </w:tcPr>
          <w:p w14:paraId="1F5E7B54"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Inlet Height (m)</w:t>
            </w:r>
          </w:p>
        </w:tc>
      </w:tr>
      <w:tr w:rsidR="00EB34FD" w:rsidRPr="00EB34FD" w14:paraId="1661E499"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099F3EE0"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West Bromwich</w:t>
            </w:r>
          </w:p>
        </w:tc>
        <w:tc>
          <w:tcPr>
            <w:tcW w:w="1276" w:type="dxa"/>
            <w:hideMark/>
          </w:tcPr>
          <w:p w14:paraId="3D3BCF0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Highfields</w:t>
            </w:r>
          </w:p>
        </w:tc>
        <w:tc>
          <w:tcPr>
            <w:tcW w:w="1275" w:type="dxa"/>
            <w:hideMark/>
          </w:tcPr>
          <w:p w14:paraId="3A82D7A0"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Urban Background</w:t>
            </w:r>
          </w:p>
        </w:tc>
        <w:tc>
          <w:tcPr>
            <w:tcW w:w="1134" w:type="dxa"/>
            <w:hideMark/>
          </w:tcPr>
          <w:p w14:paraId="4896EDEA"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400187</w:t>
            </w:r>
          </w:p>
        </w:tc>
        <w:tc>
          <w:tcPr>
            <w:tcW w:w="1276" w:type="dxa"/>
            <w:hideMark/>
          </w:tcPr>
          <w:p w14:paraId="61320D3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291601</w:t>
            </w:r>
          </w:p>
        </w:tc>
        <w:tc>
          <w:tcPr>
            <w:tcW w:w="1276" w:type="dxa"/>
            <w:hideMark/>
          </w:tcPr>
          <w:p w14:paraId="5831BD5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NO2</w:t>
            </w:r>
          </w:p>
        </w:tc>
        <w:tc>
          <w:tcPr>
            <w:tcW w:w="1134" w:type="dxa"/>
            <w:tcBorders>
              <w:top w:val="nil"/>
              <w:left w:val="nil"/>
              <w:bottom w:val="single" w:sz="8" w:space="0" w:color="auto"/>
              <w:right w:val="single" w:sz="8" w:space="0" w:color="auto"/>
            </w:tcBorders>
            <w:hideMark/>
          </w:tcPr>
          <w:p w14:paraId="07397B97" w14:textId="54312913"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4347002F"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Chemiluminescence </w:t>
            </w:r>
          </w:p>
        </w:tc>
        <w:tc>
          <w:tcPr>
            <w:tcW w:w="1134" w:type="dxa"/>
            <w:hideMark/>
          </w:tcPr>
          <w:p w14:paraId="15DEEAF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35</w:t>
            </w:r>
          </w:p>
        </w:tc>
        <w:tc>
          <w:tcPr>
            <w:tcW w:w="1276" w:type="dxa"/>
            <w:hideMark/>
          </w:tcPr>
          <w:p w14:paraId="23E98C35"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21</w:t>
            </w:r>
          </w:p>
        </w:tc>
        <w:tc>
          <w:tcPr>
            <w:tcW w:w="992" w:type="dxa"/>
            <w:hideMark/>
          </w:tcPr>
          <w:p w14:paraId="51B48BB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2B142EB7" w14:textId="77777777" w:rsidTr="00EB34FD">
        <w:trPr>
          <w:trHeight w:val="300"/>
        </w:trPr>
        <w:tc>
          <w:tcPr>
            <w:cnfStyle w:val="001000000000" w:firstRow="0" w:lastRow="0" w:firstColumn="1" w:lastColumn="0" w:oddVBand="0" w:evenVBand="0" w:oddHBand="0" w:evenHBand="0" w:firstRowFirstColumn="0" w:firstRowLastColumn="0" w:lastRowFirstColumn="0" w:lastRowLastColumn="0"/>
            <w:tcW w:w="1413" w:type="dxa"/>
            <w:hideMark/>
          </w:tcPr>
          <w:p w14:paraId="448B7CA0"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West Bromwich</w:t>
            </w:r>
          </w:p>
        </w:tc>
        <w:tc>
          <w:tcPr>
            <w:tcW w:w="1276" w:type="dxa"/>
            <w:hideMark/>
          </w:tcPr>
          <w:p w14:paraId="3638E50F"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Highfields</w:t>
            </w:r>
          </w:p>
        </w:tc>
        <w:tc>
          <w:tcPr>
            <w:tcW w:w="1275" w:type="dxa"/>
            <w:hideMark/>
          </w:tcPr>
          <w:p w14:paraId="3FB84F9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Urban Background</w:t>
            </w:r>
          </w:p>
        </w:tc>
        <w:tc>
          <w:tcPr>
            <w:tcW w:w="1134" w:type="dxa"/>
            <w:hideMark/>
          </w:tcPr>
          <w:p w14:paraId="1CD2E160"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400187</w:t>
            </w:r>
          </w:p>
        </w:tc>
        <w:tc>
          <w:tcPr>
            <w:tcW w:w="1276" w:type="dxa"/>
            <w:hideMark/>
          </w:tcPr>
          <w:p w14:paraId="611CE13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291601</w:t>
            </w:r>
          </w:p>
        </w:tc>
        <w:tc>
          <w:tcPr>
            <w:tcW w:w="1276" w:type="dxa"/>
            <w:hideMark/>
          </w:tcPr>
          <w:p w14:paraId="2BF8BD72"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PM10</w:t>
            </w:r>
          </w:p>
        </w:tc>
        <w:tc>
          <w:tcPr>
            <w:tcW w:w="1134" w:type="dxa"/>
            <w:tcBorders>
              <w:top w:val="nil"/>
              <w:left w:val="nil"/>
              <w:bottom w:val="single" w:sz="8" w:space="0" w:color="auto"/>
              <w:right w:val="single" w:sz="8" w:space="0" w:color="auto"/>
            </w:tcBorders>
            <w:hideMark/>
          </w:tcPr>
          <w:p w14:paraId="00887651" w14:textId="3F9D576A"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0E2FA1E0"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 FIDAS</w:t>
            </w:r>
          </w:p>
        </w:tc>
        <w:tc>
          <w:tcPr>
            <w:tcW w:w="1134" w:type="dxa"/>
            <w:hideMark/>
          </w:tcPr>
          <w:p w14:paraId="5461B470"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35</w:t>
            </w:r>
          </w:p>
        </w:tc>
        <w:tc>
          <w:tcPr>
            <w:tcW w:w="1276" w:type="dxa"/>
            <w:hideMark/>
          </w:tcPr>
          <w:p w14:paraId="43541C85"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21</w:t>
            </w:r>
          </w:p>
        </w:tc>
        <w:tc>
          <w:tcPr>
            <w:tcW w:w="992" w:type="dxa"/>
            <w:hideMark/>
          </w:tcPr>
          <w:p w14:paraId="0CD6E4C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38C2B72B" w14:textId="77777777" w:rsidTr="00EB34FD">
        <w:trPr>
          <w:trHeight w:val="300"/>
        </w:trPr>
        <w:tc>
          <w:tcPr>
            <w:cnfStyle w:val="001000000000" w:firstRow="0" w:lastRow="0" w:firstColumn="1" w:lastColumn="0" w:oddVBand="0" w:evenVBand="0" w:oddHBand="0" w:evenHBand="0" w:firstRowFirstColumn="0" w:firstRowLastColumn="0" w:lastRowFirstColumn="0" w:lastRowLastColumn="0"/>
            <w:tcW w:w="1413" w:type="dxa"/>
            <w:hideMark/>
          </w:tcPr>
          <w:p w14:paraId="4050FCB2"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West Bromwich</w:t>
            </w:r>
          </w:p>
        </w:tc>
        <w:tc>
          <w:tcPr>
            <w:tcW w:w="1276" w:type="dxa"/>
            <w:hideMark/>
          </w:tcPr>
          <w:p w14:paraId="7DFB06D0"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Highfields</w:t>
            </w:r>
          </w:p>
        </w:tc>
        <w:tc>
          <w:tcPr>
            <w:tcW w:w="1275" w:type="dxa"/>
            <w:hideMark/>
          </w:tcPr>
          <w:p w14:paraId="224144B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Urban Background</w:t>
            </w:r>
          </w:p>
        </w:tc>
        <w:tc>
          <w:tcPr>
            <w:tcW w:w="1134" w:type="dxa"/>
            <w:hideMark/>
          </w:tcPr>
          <w:p w14:paraId="3CF5CA5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400187</w:t>
            </w:r>
          </w:p>
        </w:tc>
        <w:tc>
          <w:tcPr>
            <w:tcW w:w="1276" w:type="dxa"/>
            <w:hideMark/>
          </w:tcPr>
          <w:p w14:paraId="3C61403B"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291601</w:t>
            </w:r>
          </w:p>
        </w:tc>
        <w:tc>
          <w:tcPr>
            <w:tcW w:w="1276" w:type="dxa"/>
            <w:hideMark/>
          </w:tcPr>
          <w:p w14:paraId="79E9E73B"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PM2.5</w:t>
            </w:r>
          </w:p>
        </w:tc>
        <w:tc>
          <w:tcPr>
            <w:tcW w:w="1134" w:type="dxa"/>
            <w:tcBorders>
              <w:top w:val="nil"/>
              <w:left w:val="nil"/>
              <w:bottom w:val="single" w:sz="8" w:space="0" w:color="auto"/>
              <w:right w:val="single" w:sz="8" w:space="0" w:color="auto"/>
            </w:tcBorders>
            <w:hideMark/>
          </w:tcPr>
          <w:p w14:paraId="1D58AD6F" w14:textId="3B87966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6E023D7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 FIDAS</w:t>
            </w:r>
          </w:p>
        </w:tc>
        <w:tc>
          <w:tcPr>
            <w:tcW w:w="1134" w:type="dxa"/>
            <w:hideMark/>
          </w:tcPr>
          <w:p w14:paraId="66FDA6CB"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35</w:t>
            </w:r>
          </w:p>
        </w:tc>
        <w:tc>
          <w:tcPr>
            <w:tcW w:w="1276" w:type="dxa"/>
            <w:hideMark/>
          </w:tcPr>
          <w:p w14:paraId="2BF4B78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21</w:t>
            </w:r>
          </w:p>
        </w:tc>
        <w:tc>
          <w:tcPr>
            <w:tcW w:w="992" w:type="dxa"/>
            <w:hideMark/>
          </w:tcPr>
          <w:p w14:paraId="6632751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36B85860"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20F9AEDC"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West Bromwich</w:t>
            </w:r>
          </w:p>
        </w:tc>
        <w:tc>
          <w:tcPr>
            <w:tcW w:w="1276" w:type="dxa"/>
            <w:hideMark/>
          </w:tcPr>
          <w:p w14:paraId="25B5F747"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Highfields</w:t>
            </w:r>
          </w:p>
        </w:tc>
        <w:tc>
          <w:tcPr>
            <w:tcW w:w="1275" w:type="dxa"/>
            <w:hideMark/>
          </w:tcPr>
          <w:p w14:paraId="50DC31F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Urban Background</w:t>
            </w:r>
          </w:p>
        </w:tc>
        <w:tc>
          <w:tcPr>
            <w:tcW w:w="1134" w:type="dxa"/>
            <w:hideMark/>
          </w:tcPr>
          <w:p w14:paraId="2A759C09"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400187</w:t>
            </w:r>
          </w:p>
        </w:tc>
        <w:tc>
          <w:tcPr>
            <w:tcW w:w="1276" w:type="dxa"/>
            <w:hideMark/>
          </w:tcPr>
          <w:p w14:paraId="7CEFCDC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291601</w:t>
            </w:r>
          </w:p>
        </w:tc>
        <w:tc>
          <w:tcPr>
            <w:tcW w:w="1276" w:type="dxa"/>
            <w:hideMark/>
          </w:tcPr>
          <w:p w14:paraId="16B704B9"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O3</w:t>
            </w:r>
          </w:p>
        </w:tc>
        <w:tc>
          <w:tcPr>
            <w:tcW w:w="1134" w:type="dxa"/>
            <w:tcBorders>
              <w:top w:val="nil"/>
              <w:left w:val="nil"/>
              <w:bottom w:val="single" w:sz="8" w:space="0" w:color="auto"/>
              <w:right w:val="single" w:sz="8" w:space="0" w:color="auto"/>
            </w:tcBorders>
            <w:hideMark/>
          </w:tcPr>
          <w:p w14:paraId="063CD932" w14:textId="68FB79EC"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6764F82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Chemiluminescence </w:t>
            </w:r>
          </w:p>
        </w:tc>
        <w:tc>
          <w:tcPr>
            <w:tcW w:w="1134" w:type="dxa"/>
            <w:hideMark/>
          </w:tcPr>
          <w:p w14:paraId="2791CC3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35</w:t>
            </w:r>
          </w:p>
        </w:tc>
        <w:tc>
          <w:tcPr>
            <w:tcW w:w="1276" w:type="dxa"/>
            <w:hideMark/>
          </w:tcPr>
          <w:p w14:paraId="1F5402B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21</w:t>
            </w:r>
          </w:p>
        </w:tc>
        <w:tc>
          <w:tcPr>
            <w:tcW w:w="992" w:type="dxa"/>
            <w:hideMark/>
          </w:tcPr>
          <w:p w14:paraId="74FA05AB"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491C07AA"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59231A0A"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Birmingham Rd (Oldbury</w:t>
            </w:r>
          </w:p>
        </w:tc>
        <w:tc>
          <w:tcPr>
            <w:tcW w:w="1276" w:type="dxa"/>
            <w:hideMark/>
          </w:tcPr>
          <w:p w14:paraId="32AAD032"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Birmingham Road</w:t>
            </w:r>
          </w:p>
        </w:tc>
        <w:tc>
          <w:tcPr>
            <w:tcW w:w="1275" w:type="dxa"/>
            <w:hideMark/>
          </w:tcPr>
          <w:p w14:paraId="5E01CA7B"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Roadside</w:t>
            </w:r>
          </w:p>
        </w:tc>
        <w:tc>
          <w:tcPr>
            <w:tcW w:w="1134" w:type="dxa"/>
            <w:hideMark/>
          </w:tcPr>
          <w:p w14:paraId="05C1B2F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399857</w:t>
            </w:r>
          </w:p>
        </w:tc>
        <w:tc>
          <w:tcPr>
            <w:tcW w:w="1276" w:type="dxa"/>
            <w:hideMark/>
          </w:tcPr>
          <w:p w14:paraId="72FC79B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289392</w:t>
            </w:r>
          </w:p>
        </w:tc>
        <w:tc>
          <w:tcPr>
            <w:tcW w:w="1276" w:type="dxa"/>
            <w:hideMark/>
          </w:tcPr>
          <w:p w14:paraId="5AD71BBA"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NO2</w:t>
            </w:r>
          </w:p>
        </w:tc>
        <w:tc>
          <w:tcPr>
            <w:tcW w:w="1134" w:type="dxa"/>
            <w:tcBorders>
              <w:top w:val="nil"/>
              <w:left w:val="nil"/>
              <w:bottom w:val="single" w:sz="8" w:space="0" w:color="auto"/>
              <w:right w:val="single" w:sz="8" w:space="0" w:color="auto"/>
            </w:tcBorders>
            <w:hideMark/>
          </w:tcPr>
          <w:p w14:paraId="094FA749" w14:textId="02E7FA70"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4FD14089"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Chemiluminescence</w:t>
            </w:r>
          </w:p>
        </w:tc>
        <w:tc>
          <w:tcPr>
            <w:tcW w:w="1134" w:type="dxa"/>
            <w:hideMark/>
          </w:tcPr>
          <w:p w14:paraId="29A59745"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8</w:t>
            </w:r>
          </w:p>
        </w:tc>
        <w:tc>
          <w:tcPr>
            <w:tcW w:w="1276" w:type="dxa"/>
            <w:hideMark/>
          </w:tcPr>
          <w:p w14:paraId="50A90131"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5</w:t>
            </w:r>
          </w:p>
        </w:tc>
        <w:tc>
          <w:tcPr>
            <w:tcW w:w="992" w:type="dxa"/>
            <w:hideMark/>
          </w:tcPr>
          <w:p w14:paraId="7E9F8771"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17DC8DF6"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535EEA49"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Birmingham Rd (Oldbury</w:t>
            </w:r>
          </w:p>
        </w:tc>
        <w:tc>
          <w:tcPr>
            <w:tcW w:w="1276" w:type="dxa"/>
            <w:hideMark/>
          </w:tcPr>
          <w:p w14:paraId="7B4ED11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Birmingham Road</w:t>
            </w:r>
          </w:p>
        </w:tc>
        <w:tc>
          <w:tcPr>
            <w:tcW w:w="1275" w:type="dxa"/>
            <w:hideMark/>
          </w:tcPr>
          <w:p w14:paraId="19B7CEF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Roadside</w:t>
            </w:r>
          </w:p>
        </w:tc>
        <w:tc>
          <w:tcPr>
            <w:tcW w:w="1134" w:type="dxa"/>
            <w:hideMark/>
          </w:tcPr>
          <w:p w14:paraId="3B8AFC4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399857</w:t>
            </w:r>
          </w:p>
        </w:tc>
        <w:tc>
          <w:tcPr>
            <w:tcW w:w="1276" w:type="dxa"/>
            <w:hideMark/>
          </w:tcPr>
          <w:p w14:paraId="5DFDB60A"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399857</w:t>
            </w:r>
          </w:p>
        </w:tc>
        <w:tc>
          <w:tcPr>
            <w:tcW w:w="1276" w:type="dxa"/>
            <w:hideMark/>
          </w:tcPr>
          <w:p w14:paraId="693D93F1"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PM10</w:t>
            </w:r>
          </w:p>
        </w:tc>
        <w:tc>
          <w:tcPr>
            <w:tcW w:w="1134" w:type="dxa"/>
            <w:tcBorders>
              <w:top w:val="nil"/>
              <w:left w:val="nil"/>
              <w:bottom w:val="single" w:sz="8" w:space="0" w:color="auto"/>
              <w:right w:val="single" w:sz="8" w:space="0" w:color="auto"/>
            </w:tcBorders>
            <w:hideMark/>
          </w:tcPr>
          <w:p w14:paraId="7A617D7B" w14:textId="66177C3E"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0917DE55"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FIDAS </w:t>
            </w:r>
          </w:p>
        </w:tc>
        <w:tc>
          <w:tcPr>
            <w:tcW w:w="1134" w:type="dxa"/>
            <w:hideMark/>
          </w:tcPr>
          <w:p w14:paraId="73B9261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8</w:t>
            </w:r>
          </w:p>
        </w:tc>
        <w:tc>
          <w:tcPr>
            <w:tcW w:w="1276" w:type="dxa"/>
            <w:hideMark/>
          </w:tcPr>
          <w:p w14:paraId="20F7179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5</w:t>
            </w:r>
          </w:p>
        </w:tc>
        <w:tc>
          <w:tcPr>
            <w:tcW w:w="992" w:type="dxa"/>
            <w:hideMark/>
          </w:tcPr>
          <w:p w14:paraId="4250265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2418182C"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033ED77C"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Birmingham Rd (Oldbury</w:t>
            </w:r>
          </w:p>
        </w:tc>
        <w:tc>
          <w:tcPr>
            <w:tcW w:w="1276" w:type="dxa"/>
            <w:hideMark/>
          </w:tcPr>
          <w:p w14:paraId="1CDD5D9B"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Birmingham Road</w:t>
            </w:r>
          </w:p>
        </w:tc>
        <w:tc>
          <w:tcPr>
            <w:tcW w:w="1275" w:type="dxa"/>
            <w:hideMark/>
          </w:tcPr>
          <w:p w14:paraId="735CC791"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Roadside</w:t>
            </w:r>
          </w:p>
        </w:tc>
        <w:tc>
          <w:tcPr>
            <w:tcW w:w="1134" w:type="dxa"/>
            <w:hideMark/>
          </w:tcPr>
          <w:p w14:paraId="496108BA"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399857</w:t>
            </w:r>
          </w:p>
        </w:tc>
        <w:tc>
          <w:tcPr>
            <w:tcW w:w="1276" w:type="dxa"/>
            <w:hideMark/>
          </w:tcPr>
          <w:p w14:paraId="2A98959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399857</w:t>
            </w:r>
          </w:p>
        </w:tc>
        <w:tc>
          <w:tcPr>
            <w:tcW w:w="1276" w:type="dxa"/>
            <w:hideMark/>
          </w:tcPr>
          <w:p w14:paraId="3AAEDF40"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PM2.5</w:t>
            </w:r>
          </w:p>
        </w:tc>
        <w:tc>
          <w:tcPr>
            <w:tcW w:w="1134" w:type="dxa"/>
            <w:tcBorders>
              <w:top w:val="nil"/>
              <w:left w:val="nil"/>
              <w:bottom w:val="single" w:sz="8" w:space="0" w:color="auto"/>
              <w:right w:val="single" w:sz="8" w:space="0" w:color="auto"/>
            </w:tcBorders>
            <w:hideMark/>
          </w:tcPr>
          <w:p w14:paraId="61B77297" w14:textId="40547C1E"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55B3EA9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 FIDAS </w:t>
            </w:r>
          </w:p>
        </w:tc>
        <w:tc>
          <w:tcPr>
            <w:tcW w:w="1134" w:type="dxa"/>
            <w:hideMark/>
          </w:tcPr>
          <w:p w14:paraId="723C681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8</w:t>
            </w:r>
          </w:p>
        </w:tc>
        <w:tc>
          <w:tcPr>
            <w:tcW w:w="1276" w:type="dxa"/>
            <w:hideMark/>
          </w:tcPr>
          <w:p w14:paraId="127333FF"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5</w:t>
            </w:r>
          </w:p>
        </w:tc>
        <w:tc>
          <w:tcPr>
            <w:tcW w:w="992" w:type="dxa"/>
            <w:hideMark/>
          </w:tcPr>
          <w:p w14:paraId="689E8318"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70C3E108"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4B640B67"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Wilderness Lane (Great Barr)</w:t>
            </w:r>
          </w:p>
        </w:tc>
        <w:tc>
          <w:tcPr>
            <w:tcW w:w="1276" w:type="dxa"/>
            <w:hideMark/>
          </w:tcPr>
          <w:p w14:paraId="581649D4"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Wilderness Lane</w:t>
            </w:r>
          </w:p>
        </w:tc>
        <w:tc>
          <w:tcPr>
            <w:tcW w:w="1275" w:type="dxa"/>
            <w:hideMark/>
          </w:tcPr>
          <w:p w14:paraId="6A1B3AE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Roadside</w:t>
            </w:r>
          </w:p>
        </w:tc>
        <w:tc>
          <w:tcPr>
            <w:tcW w:w="1134" w:type="dxa"/>
            <w:hideMark/>
          </w:tcPr>
          <w:p w14:paraId="31B0B26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403956</w:t>
            </w:r>
          </w:p>
        </w:tc>
        <w:tc>
          <w:tcPr>
            <w:tcW w:w="1276" w:type="dxa"/>
            <w:hideMark/>
          </w:tcPr>
          <w:p w14:paraId="62B8C925"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294855</w:t>
            </w:r>
          </w:p>
        </w:tc>
        <w:tc>
          <w:tcPr>
            <w:tcW w:w="1276" w:type="dxa"/>
            <w:hideMark/>
          </w:tcPr>
          <w:p w14:paraId="66098554"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NO2</w:t>
            </w:r>
          </w:p>
        </w:tc>
        <w:tc>
          <w:tcPr>
            <w:tcW w:w="1134" w:type="dxa"/>
            <w:tcBorders>
              <w:top w:val="nil"/>
              <w:left w:val="nil"/>
              <w:bottom w:val="single" w:sz="8" w:space="0" w:color="auto"/>
              <w:right w:val="single" w:sz="8" w:space="0" w:color="auto"/>
            </w:tcBorders>
            <w:hideMark/>
          </w:tcPr>
          <w:p w14:paraId="164CCF25" w14:textId="6AEB86DF"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1BB379F0"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Chemiluminescence</w:t>
            </w:r>
          </w:p>
        </w:tc>
        <w:tc>
          <w:tcPr>
            <w:tcW w:w="1134" w:type="dxa"/>
            <w:hideMark/>
          </w:tcPr>
          <w:p w14:paraId="4F59A834"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147</w:t>
            </w:r>
          </w:p>
        </w:tc>
        <w:tc>
          <w:tcPr>
            <w:tcW w:w="1276" w:type="dxa"/>
            <w:hideMark/>
          </w:tcPr>
          <w:p w14:paraId="3D96BFB0"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11</w:t>
            </w:r>
          </w:p>
        </w:tc>
        <w:tc>
          <w:tcPr>
            <w:tcW w:w="992" w:type="dxa"/>
            <w:hideMark/>
          </w:tcPr>
          <w:p w14:paraId="5B4492E2"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2.8</w:t>
            </w:r>
          </w:p>
        </w:tc>
      </w:tr>
      <w:tr w:rsidR="00EB34FD" w:rsidRPr="00EB34FD" w14:paraId="0484C2F9"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259CF68E"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Wilderness Lane (Great Barr)</w:t>
            </w:r>
          </w:p>
        </w:tc>
        <w:tc>
          <w:tcPr>
            <w:tcW w:w="1276" w:type="dxa"/>
            <w:hideMark/>
          </w:tcPr>
          <w:p w14:paraId="11AB68C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Wilderness Lane</w:t>
            </w:r>
          </w:p>
        </w:tc>
        <w:tc>
          <w:tcPr>
            <w:tcW w:w="1275" w:type="dxa"/>
            <w:hideMark/>
          </w:tcPr>
          <w:p w14:paraId="77E0315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Roadside</w:t>
            </w:r>
          </w:p>
        </w:tc>
        <w:tc>
          <w:tcPr>
            <w:tcW w:w="1134" w:type="dxa"/>
            <w:hideMark/>
          </w:tcPr>
          <w:p w14:paraId="6ED12779"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403956</w:t>
            </w:r>
          </w:p>
        </w:tc>
        <w:tc>
          <w:tcPr>
            <w:tcW w:w="1276" w:type="dxa"/>
            <w:hideMark/>
          </w:tcPr>
          <w:p w14:paraId="68E44391"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294855</w:t>
            </w:r>
          </w:p>
        </w:tc>
        <w:tc>
          <w:tcPr>
            <w:tcW w:w="1276" w:type="dxa"/>
            <w:hideMark/>
          </w:tcPr>
          <w:p w14:paraId="1801003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PM10</w:t>
            </w:r>
          </w:p>
        </w:tc>
        <w:tc>
          <w:tcPr>
            <w:tcW w:w="1134" w:type="dxa"/>
            <w:tcBorders>
              <w:top w:val="nil"/>
              <w:left w:val="nil"/>
              <w:bottom w:val="single" w:sz="8" w:space="0" w:color="auto"/>
              <w:right w:val="single" w:sz="8" w:space="0" w:color="auto"/>
            </w:tcBorders>
            <w:hideMark/>
          </w:tcPr>
          <w:p w14:paraId="797154EE" w14:textId="2ABA26AB"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0BD41557"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 FIDAS </w:t>
            </w:r>
          </w:p>
        </w:tc>
        <w:tc>
          <w:tcPr>
            <w:tcW w:w="1134" w:type="dxa"/>
            <w:hideMark/>
          </w:tcPr>
          <w:p w14:paraId="62436D37"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147</w:t>
            </w:r>
          </w:p>
        </w:tc>
        <w:tc>
          <w:tcPr>
            <w:tcW w:w="1276" w:type="dxa"/>
            <w:hideMark/>
          </w:tcPr>
          <w:p w14:paraId="4FC1C32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11</w:t>
            </w:r>
          </w:p>
        </w:tc>
        <w:tc>
          <w:tcPr>
            <w:tcW w:w="992" w:type="dxa"/>
            <w:hideMark/>
          </w:tcPr>
          <w:p w14:paraId="57697A4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2.8</w:t>
            </w:r>
          </w:p>
        </w:tc>
      </w:tr>
      <w:tr w:rsidR="00EB34FD" w:rsidRPr="00EB34FD" w14:paraId="6F1CF08F"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74388160"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Wilderness Lane (Great Barr)</w:t>
            </w:r>
          </w:p>
        </w:tc>
        <w:tc>
          <w:tcPr>
            <w:tcW w:w="1276" w:type="dxa"/>
            <w:hideMark/>
          </w:tcPr>
          <w:p w14:paraId="36C8458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Wilderness Lane</w:t>
            </w:r>
          </w:p>
        </w:tc>
        <w:tc>
          <w:tcPr>
            <w:tcW w:w="1275" w:type="dxa"/>
            <w:hideMark/>
          </w:tcPr>
          <w:p w14:paraId="3C20E77F"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Roadside</w:t>
            </w:r>
          </w:p>
        </w:tc>
        <w:tc>
          <w:tcPr>
            <w:tcW w:w="1134" w:type="dxa"/>
            <w:hideMark/>
          </w:tcPr>
          <w:p w14:paraId="555DD298"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403956</w:t>
            </w:r>
          </w:p>
        </w:tc>
        <w:tc>
          <w:tcPr>
            <w:tcW w:w="1276" w:type="dxa"/>
            <w:hideMark/>
          </w:tcPr>
          <w:p w14:paraId="0B64FAC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294855</w:t>
            </w:r>
          </w:p>
        </w:tc>
        <w:tc>
          <w:tcPr>
            <w:tcW w:w="1276" w:type="dxa"/>
            <w:hideMark/>
          </w:tcPr>
          <w:p w14:paraId="3BF614F7"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PM2.5</w:t>
            </w:r>
          </w:p>
        </w:tc>
        <w:tc>
          <w:tcPr>
            <w:tcW w:w="1134" w:type="dxa"/>
            <w:tcBorders>
              <w:top w:val="nil"/>
              <w:left w:val="nil"/>
              <w:bottom w:val="single" w:sz="8" w:space="0" w:color="auto"/>
              <w:right w:val="single" w:sz="8" w:space="0" w:color="auto"/>
            </w:tcBorders>
            <w:hideMark/>
          </w:tcPr>
          <w:p w14:paraId="6A8F0BB0" w14:textId="7DF94C58"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0CC0557A"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FIDAS</w:t>
            </w:r>
          </w:p>
        </w:tc>
        <w:tc>
          <w:tcPr>
            <w:tcW w:w="1134" w:type="dxa"/>
            <w:hideMark/>
          </w:tcPr>
          <w:p w14:paraId="499BEA6F"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147</w:t>
            </w:r>
          </w:p>
        </w:tc>
        <w:tc>
          <w:tcPr>
            <w:tcW w:w="1276" w:type="dxa"/>
            <w:hideMark/>
          </w:tcPr>
          <w:p w14:paraId="7D7D783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11</w:t>
            </w:r>
          </w:p>
        </w:tc>
        <w:tc>
          <w:tcPr>
            <w:tcW w:w="992" w:type="dxa"/>
            <w:hideMark/>
          </w:tcPr>
          <w:p w14:paraId="517ACD25"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2.8</w:t>
            </w:r>
          </w:p>
        </w:tc>
      </w:tr>
      <w:tr w:rsidR="00EB34FD" w:rsidRPr="00EB34FD" w14:paraId="71840E72"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4445A246"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Haden Hill</w:t>
            </w:r>
          </w:p>
        </w:tc>
        <w:tc>
          <w:tcPr>
            <w:tcW w:w="1276" w:type="dxa"/>
            <w:hideMark/>
          </w:tcPr>
          <w:p w14:paraId="3E6F28E1"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Haden Hill</w:t>
            </w:r>
          </w:p>
        </w:tc>
        <w:tc>
          <w:tcPr>
            <w:tcW w:w="1275" w:type="dxa"/>
            <w:hideMark/>
          </w:tcPr>
          <w:p w14:paraId="49800439"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Urban Background</w:t>
            </w:r>
          </w:p>
        </w:tc>
        <w:tc>
          <w:tcPr>
            <w:tcW w:w="1134" w:type="dxa"/>
            <w:hideMark/>
          </w:tcPr>
          <w:p w14:paraId="4F2ED94B"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395755</w:t>
            </w:r>
          </w:p>
        </w:tc>
        <w:tc>
          <w:tcPr>
            <w:tcW w:w="1276" w:type="dxa"/>
            <w:hideMark/>
          </w:tcPr>
          <w:p w14:paraId="5353033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285493</w:t>
            </w:r>
          </w:p>
        </w:tc>
        <w:tc>
          <w:tcPr>
            <w:tcW w:w="1276" w:type="dxa"/>
            <w:hideMark/>
          </w:tcPr>
          <w:p w14:paraId="32B011B4"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NO2</w:t>
            </w:r>
          </w:p>
        </w:tc>
        <w:tc>
          <w:tcPr>
            <w:tcW w:w="1134" w:type="dxa"/>
            <w:tcBorders>
              <w:top w:val="nil"/>
              <w:left w:val="nil"/>
              <w:bottom w:val="single" w:sz="8" w:space="0" w:color="auto"/>
              <w:right w:val="single" w:sz="8" w:space="0" w:color="auto"/>
            </w:tcBorders>
            <w:hideMark/>
          </w:tcPr>
          <w:p w14:paraId="27A3F85D" w14:textId="7F44F486"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587BD6AF"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Chemiluminescence </w:t>
            </w:r>
          </w:p>
        </w:tc>
        <w:tc>
          <w:tcPr>
            <w:tcW w:w="1134" w:type="dxa"/>
            <w:hideMark/>
          </w:tcPr>
          <w:p w14:paraId="21E7DBA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105</w:t>
            </w:r>
          </w:p>
        </w:tc>
        <w:tc>
          <w:tcPr>
            <w:tcW w:w="1276" w:type="dxa"/>
            <w:hideMark/>
          </w:tcPr>
          <w:p w14:paraId="56E36F7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119</w:t>
            </w:r>
          </w:p>
        </w:tc>
        <w:tc>
          <w:tcPr>
            <w:tcW w:w="992" w:type="dxa"/>
            <w:hideMark/>
          </w:tcPr>
          <w:p w14:paraId="6E37E61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5D812842" w14:textId="77777777" w:rsidTr="00EB34FD">
        <w:trPr>
          <w:trHeight w:val="300"/>
        </w:trPr>
        <w:tc>
          <w:tcPr>
            <w:cnfStyle w:val="001000000000" w:firstRow="0" w:lastRow="0" w:firstColumn="1" w:lastColumn="0" w:oddVBand="0" w:evenVBand="0" w:oddHBand="0" w:evenHBand="0" w:firstRowFirstColumn="0" w:firstRowLastColumn="0" w:lastRowFirstColumn="0" w:lastRowLastColumn="0"/>
            <w:tcW w:w="1413" w:type="dxa"/>
            <w:hideMark/>
          </w:tcPr>
          <w:p w14:paraId="722B2DDD"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lastRenderedPageBreak/>
              <w:t>Haden Hill</w:t>
            </w:r>
          </w:p>
        </w:tc>
        <w:tc>
          <w:tcPr>
            <w:tcW w:w="1276" w:type="dxa"/>
            <w:hideMark/>
          </w:tcPr>
          <w:p w14:paraId="7D8B5A4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Haden Hill</w:t>
            </w:r>
          </w:p>
        </w:tc>
        <w:tc>
          <w:tcPr>
            <w:tcW w:w="1275" w:type="dxa"/>
            <w:hideMark/>
          </w:tcPr>
          <w:p w14:paraId="6612BA98"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Urban Background</w:t>
            </w:r>
          </w:p>
        </w:tc>
        <w:tc>
          <w:tcPr>
            <w:tcW w:w="1134" w:type="dxa"/>
            <w:hideMark/>
          </w:tcPr>
          <w:p w14:paraId="778D359A"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395755</w:t>
            </w:r>
          </w:p>
        </w:tc>
        <w:tc>
          <w:tcPr>
            <w:tcW w:w="1276" w:type="dxa"/>
            <w:hideMark/>
          </w:tcPr>
          <w:p w14:paraId="7F4E53B8"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285493</w:t>
            </w:r>
          </w:p>
        </w:tc>
        <w:tc>
          <w:tcPr>
            <w:tcW w:w="1276" w:type="dxa"/>
            <w:hideMark/>
          </w:tcPr>
          <w:p w14:paraId="7AEEC6E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PM10</w:t>
            </w:r>
          </w:p>
        </w:tc>
        <w:tc>
          <w:tcPr>
            <w:tcW w:w="1134" w:type="dxa"/>
            <w:tcBorders>
              <w:top w:val="nil"/>
              <w:left w:val="nil"/>
              <w:bottom w:val="single" w:sz="8" w:space="0" w:color="auto"/>
              <w:right w:val="single" w:sz="8" w:space="0" w:color="auto"/>
            </w:tcBorders>
            <w:hideMark/>
          </w:tcPr>
          <w:p w14:paraId="355299DD" w14:textId="4269914B"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3CE58170"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 FIDAS</w:t>
            </w:r>
          </w:p>
        </w:tc>
        <w:tc>
          <w:tcPr>
            <w:tcW w:w="1134" w:type="dxa"/>
            <w:hideMark/>
          </w:tcPr>
          <w:p w14:paraId="4BA36A79"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105</w:t>
            </w:r>
          </w:p>
        </w:tc>
        <w:tc>
          <w:tcPr>
            <w:tcW w:w="1276" w:type="dxa"/>
            <w:hideMark/>
          </w:tcPr>
          <w:p w14:paraId="5738740E"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119</w:t>
            </w:r>
          </w:p>
        </w:tc>
        <w:tc>
          <w:tcPr>
            <w:tcW w:w="992" w:type="dxa"/>
            <w:hideMark/>
          </w:tcPr>
          <w:p w14:paraId="2BC91D98"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774BAAB9" w14:textId="77777777" w:rsidTr="00EB34FD">
        <w:trPr>
          <w:trHeight w:val="300"/>
        </w:trPr>
        <w:tc>
          <w:tcPr>
            <w:cnfStyle w:val="001000000000" w:firstRow="0" w:lastRow="0" w:firstColumn="1" w:lastColumn="0" w:oddVBand="0" w:evenVBand="0" w:oddHBand="0" w:evenHBand="0" w:firstRowFirstColumn="0" w:firstRowLastColumn="0" w:lastRowFirstColumn="0" w:lastRowLastColumn="0"/>
            <w:tcW w:w="1413" w:type="dxa"/>
            <w:hideMark/>
          </w:tcPr>
          <w:p w14:paraId="3EF2563A"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Haden Hill</w:t>
            </w:r>
          </w:p>
        </w:tc>
        <w:tc>
          <w:tcPr>
            <w:tcW w:w="1276" w:type="dxa"/>
            <w:hideMark/>
          </w:tcPr>
          <w:p w14:paraId="71E2B846"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Haden Hill</w:t>
            </w:r>
          </w:p>
        </w:tc>
        <w:tc>
          <w:tcPr>
            <w:tcW w:w="1275" w:type="dxa"/>
            <w:hideMark/>
          </w:tcPr>
          <w:p w14:paraId="21C44107"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Urban Background</w:t>
            </w:r>
          </w:p>
        </w:tc>
        <w:tc>
          <w:tcPr>
            <w:tcW w:w="1134" w:type="dxa"/>
            <w:hideMark/>
          </w:tcPr>
          <w:p w14:paraId="00FF7D18"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395755</w:t>
            </w:r>
          </w:p>
        </w:tc>
        <w:tc>
          <w:tcPr>
            <w:tcW w:w="1276" w:type="dxa"/>
            <w:hideMark/>
          </w:tcPr>
          <w:p w14:paraId="646EA32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285493</w:t>
            </w:r>
          </w:p>
        </w:tc>
        <w:tc>
          <w:tcPr>
            <w:tcW w:w="1276" w:type="dxa"/>
            <w:hideMark/>
          </w:tcPr>
          <w:p w14:paraId="03755002"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PM2.5</w:t>
            </w:r>
          </w:p>
        </w:tc>
        <w:tc>
          <w:tcPr>
            <w:tcW w:w="1134" w:type="dxa"/>
            <w:tcBorders>
              <w:top w:val="nil"/>
              <w:left w:val="nil"/>
              <w:bottom w:val="single" w:sz="8" w:space="0" w:color="auto"/>
              <w:right w:val="single" w:sz="8" w:space="0" w:color="auto"/>
            </w:tcBorders>
            <w:hideMark/>
          </w:tcPr>
          <w:p w14:paraId="468B16F2" w14:textId="47980F48"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60FC20EC"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 xml:space="preserve">FIDAS </w:t>
            </w:r>
          </w:p>
        </w:tc>
        <w:tc>
          <w:tcPr>
            <w:tcW w:w="1134" w:type="dxa"/>
            <w:hideMark/>
          </w:tcPr>
          <w:p w14:paraId="4387E3D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105</w:t>
            </w:r>
          </w:p>
        </w:tc>
        <w:tc>
          <w:tcPr>
            <w:tcW w:w="1276" w:type="dxa"/>
            <w:hideMark/>
          </w:tcPr>
          <w:p w14:paraId="4F3D5ED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119</w:t>
            </w:r>
          </w:p>
        </w:tc>
        <w:tc>
          <w:tcPr>
            <w:tcW w:w="992" w:type="dxa"/>
            <w:hideMark/>
          </w:tcPr>
          <w:p w14:paraId="006D2C5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2.5</w:t>
            </w:r>
          </w:p>
        </w:tc>
      </w:tr>
      <w:tr w:rsidR="00EB34FD" w:rsidRPr="00EB34FD" w14:paraId="2A183ADE" w14:textId="77777777" w:rsidTr="00EB34FD">
        <w:trPr>
          <w:trHeight w:val="510"/>
        </w:trPr>
        <w:tc>
          <w:tcPr>
            <w:cnfStyle w:val="001000000000" w:firstRow="0" w:lastRow="0" w:firstColumn="1" w:lastColumn="0" w:oddVBand="0" w:evenVBand="0" w:oddHBand="0" w:evenHBand="0" w:firstRowFirstColumn="0" w:firstRowLastColumn="0" w:lastRowFirstColumn="0" w:lastRowLastColumn="0"/>
            <w:tcW w:w="1413" w:type="dxa"/>
            <w:hideMark/>
          </w:tcPr>
          <w:p w14:paraId="2CE16B3A" w14:textId="77777777" w:rsidR="00EB34FD" w:rsidRPr="00EB34FD" w:rsidRDefault="00EB34FD" w:rsidP="00EB34FD">
            <w:pPr>
              <w:spacing w:before="0" w:after="0" w:line="240" w:lineRule="auto"/>
              <w:rPr>
                <w:rFonts w:eastAsia="Times New Roman" w:cs="Arial"/>
                <w:sz w:val="20"/>
                <w:szCs w:val="20"/>
                <w:lang w:eastAsia="en-GB"/>
              </w:rPr>
            </w:pPr>
            <w:r w:rsidRPr="00EB34FD">
              <w:rPr>
                <w:rFonts w:eastAsia="Times New Roman" w:cs="Arial"/>
                <w:sz w:val="20"/>
                <w:szCs w:val="20"/>
                <w:lang w:eastAsia="en-GB"/>
              </w:rPr>
              <w:t>West Bromwich Roadside</w:t>
            </w:r>
          </w:p>
        </w:tc>
        <w:tc>
          <w:tcPr>
            <w:tcW w:w="1276" w:type="dxa"/>
            <w:hideMark/>
          </w:tcPr>
          <w:p w14:paraId="5EDB645D"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West Bromwich Roadside</w:t>
            </w:r>
          </w:p>
        </w:tc>
        <w:tc>
          <w:tcPr>
            <w:tcW w:w="1275" w:type="dxa"/>
            <w:hideMark/>
          </w:tcPr>
          <w:p w14:paraId="21A62AE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Roadside</w:t>
            </w:r>
          </w:p>
        </w:tc>
        <w:tc>
          <w:tcPr>
            <w:tcW w:w="1134" w:type="dxa"/>
            <w:hideMark/>
          </w:tcPr>
          <w:p w14:paraId="7EC81DE7"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400521</w:t>
            </w:r>
          </w:p>
        </w:tc>
        <w:tc>
          <w:tcPr>
            <w:tcW w:w="1276" w:type="dxa"/>
            <w:hideMark/>
          </w:tcPr>
          <w:p w14:paraId="5E302625"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291541</w:t>
            </w:r>
          </w:p>
        </w:tc>
        <w:tc>
          <w:tcPr>
            <w:tcW w:w="1276" w:type="dxa"/>
            <w:hideMark/>
          </w:tcPr>
          <w:p w14:paraId="783443C3"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NO2</w:t>
            </w:r>
          </w:p>
        </w:tc>
        <w:tc>
          <w:tcPr>
            <w:tcW w:w="1134" w:type="dxa"/>
            <w:tcBorders>
              <w:top w:val="nil"/>
              <w:left w:val="nil"/>
              <w:bottom w:val="single" w:sz="8" w:space="0" w:color="auto"/>
              <w:right w:val="single" w:sz="8" w:space="0" w:color="auto"/>
            </w:tcBorders>
            <w:hideMark/>
          </w:tcPr>
          <w:p w14:paraId="08188661" w14:textId="1D138199"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cs="Arial"/>
                <w:sz w:val="20"/>
                <w:szCs w:val="20"/>
              </w:rPr>
              <w:t>Sandwell</w:t>
            </w:r>
          </w:p>
        </w:tc>
        <w:tc>
          <w:tcPr>
            <w:tcW w:w="2126" w:type="dxa"/>
            <w:hideMark/>
          </w:tcPr>
          <w:p w14:paraId="2FE7F881"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Chemiluminescence</w:t>
            </w:r>
          </w:p>
        </w:tc>
        <w:tc>
          <w:tcPr>
            <w:tcW w:w="1134" w:type="dxa"/>
            <w:hideMark/>
          </w:tcPr>
          <w:p w14:paraId="7135285B"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11</w:t>
            </w:r>
          </w:p>
        </w:tc>
        <w:tc>
          <w:tcPr>
            <w:tcW w:w="1276" w:type="dxa"/>
            <w:hideMark/>
          </w:tcPr>
          <w:p w14:paraId="1F5A0D71"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7</w:t>
            </w:r>
          </w:p>
        </w:tc>
        <w:tc>
          <w:tcPr>
            <w:tcW w:w="992" w:type="dxa"/>
            <w:hideMark/>
          </w:tcPr>
          <w:p w14:paraId="5CC26E8F" w14:textId="77777777" w:rsidR="00EB34FD" w:rsidRPr="00EB34FD" w:rsidRDefault="00EB34FD" w:rsidP="00EB34F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B34FD">
              <w:rPr>
                <w:rFonts w:eastAsia="Times New Roman" w:cs="Arial"/>
                <w:sz w:val="20"/>
                <w:szCs w:val="20"/>
                <w:lang w:eastAsia="en-GB"/>
              </w:rPr>
              <w:t>1.6</w:t>
            </w:r>
          </w:p>
        </w:tc>
      </w:tr>
    </w:tbl>
    <w:p w14:paraId="27C2AFFB" w14:textId="160D0528" w:rsidR="00443B98" w:rsidRPr="00090C17" w:rsidRDefault="00443B98" w:rsidP="002A068B">
      <w:pPr>
        <w:spacing w:line="240" w:lineRule="auto"/>
        <w:rPr>
          <w:b/>
          <w:szCs w:val="24"/>
        </w:rPr>
      </w:pPr>
      <w:r w:rsidRPr="00090C17">
        <w:rPr>
          <w:b/>
          <w:szCs w:val="24"/>
        </w:rPr>
        <w:t>Notes:</w:t>
      </w:r>
    </w:p>
    <w:p w14:paraId="72E60047"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7CA5AAA9" w14:textId="77777777" w:rsidR="00D8784A" w:rsidRDefault="00443B98" w:rsidP="002A068B">
      <w:pPr>
        <w:spacing w:line="240" w:lineRule="auto"/>
        <w:rPr>
          <w:szCs w:val="24"/>
        </w:rPr>
      </w:pPr>
      <w:r w:rsidRPr="00090C17">
        <w:rPr>
          <w:szCs w:val="24"/>
        </w:rPr>
        <w:t>(2) N/A if not applicable</w:t>
      </w:r>
    </w:p>
    <w:p w14:paraId="7A9113CC" w14:textId="77777777" w:rsidR="00443B98" w:rsidRDefault="00443B98" w:rsidP="00400B0F">
      <w:pPr>
        <w:spacing w:before="0" w:after="0"/>
      </w:pPr>
      <w:r>
        <w:br w:type="page"/>
      </w:r>
    </w:p>
    <w:p w14:paraId="5DF7FFCE" w14:textId="57EF0860" w:rsidR="00072C99" w:rsidRPr="002640DC" w:rsidRDefault="00CCD847" w:rsidP="002640DC">
      <w:pPr>
        <w:pStyle w:val="Caption"/>
      </w:pPr>
      <w:bookmarkStart w:id="262" w:name="_Ref66450518"/>
      <w:bookmarkStart w:id="263" w:name="_Toc168662177"/>
      <w:r w:rsidRPr="0040723F">
        <w:rPr>
          <w:shd w:val="clear" w:color="auto" w:fill="E6E6E6"/>
        </w:rPr>
        <w:lastRenderedPageBreak/>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00AD7F81">
        <w:rPr>
          <w:noProof/>
        </w:rPr>
        <w:t>2</w:t>
      </w:r>
      <w:r w:rsidR="003E66B8" w:rsidRPr="07F01278">
        <w:rPr>
          <w:color w:val="2B579A"/>
          <w:shd w:val="clear" w:color="auto" w:fill="E6E6E6"/>
        </w:rPr>
        <w:fldChar w:fldCharType="end"/>
      </w:r>
      <w:bookmarkEnd w:id="262"/>
      <w:r w:rsidRPr="0040723F">
        <w:rPr>
          <w:shd w:val="clear" w:color="auto" w:fill="E6E6E6"/>
        </w:rPr>
        <w:t xml:space="preserve"> – Details of Non-Automatic Monitoring Sites</w:t>
      </w:r>
      <w:bookmarkStart w:id="264" w:name="_Hlk68007237"/>
      <w:bookmarkEnd w:id="263"/>
    </w:p>
    <w:tbl>
      <w:tblPr>
        <w:tblStyle w:val="TableStyle4"/>
        <w:tblW w:w="0" w:type="auto"/>
        <w:tblLook w:val="04A0" w:firstRow="1" w:lastRow="0" w:firstColumn="1" w:lastColumn="0" w:noHBand="0" w:noVBand="1"/>
      </w:tblPr>
      <w:tblGrid>
        <w:gridCol w:w="1047"/>
        <w:gridCol w:w="1975"/>
        <w:gridCol w:w="1752"/>
        <w:gridCol w:w="1188"/>
        <w:gridCol w:w="1151"/>
        <w:gridCol w:w="1197"/>
        <w:gridCol w:w="1458"/>
        <w:gridCol w:w="1252"/>
        <w:gridCol w:w="1321"/>
        <w:gridCol w:w="1409"/>
        <w:gridCol w:w="810"/>
      </w:tblGrid>
      <w:tr w:rsidR="001A3AF1" w:rsidRPr="001A3AF1" w14:paraId="30EA03D1" w14:textId="77777777" w:rsidTr="001A3AF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47" w:type="dxa"/>
          </w:tcPr>
          <w:bookmarkEnd w:id="264"/>
          <w:p w14:paraId="72406992" w14:textId="52B8EEAC" w:rsidR="00896B4C" w:rsidRPr="001A3AF1" w:rsidRDefault="00896B4C" w:rsidP="00EC2D0A">
            <w:pPr>
              <w:spacing w:before="0" w:after="0" w:line="240" w:lineRule="auto"/>
              <w:rPr>
                <w:sz w:val="20"/>
                <w:szCs w:val="20"/>
              </w:rPr>
            </w:pPr>
            <w:r w:rsidRPr="001A3AF1">
              <w:rPr>
                <w:sz w:val="20"/>
                <w:szCs w:val="20"/>
              </w:rPr>
              <w:t>Diffusion Tube ID</w:t>
            </w:r>
          </w:p>
        </w:tc>
        <w:tc>
          <w:tcPr>
            <w:tcW w:w="1975" w:type="dxa"/>
          </w:tcPr>
          <w:p w14:paraId="2C1EF47C" w14:textId="77777777" w:rsidR="00896B4C" w:rsidRPr="001A3AF1"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Site Name</w:t>
            </w:r>
          </w:p>
        </w:tc>
        <w:tc>
          <w:tcPr>
            <w:tcW w:w="1752" w:type="dxa"/>
          </w:tcPr>
          <w:p w14:paraId="3A9608FF" w14:textId="77777777" w:rsidR="00896B4C" w:rsidRPr="001A3AF1"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Site Type</w:t>
            </w:r>
          </w:p>
        </w:tc>
        <w:tc>
          <w:tcPr>
            <w:tcW w:w="1188" w:type="dxa"/>
          </w:tcPr>
          <w:p w14:paraId="28E3F136" w14:textId="77777777" w:rsidR="00896B4C" w:rsidRPr="001A3AF1"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X OS Grid Ref (Easting)</w:t>
            </w:r>
          </w:p>
        </w:tc>
        <w:tc>
          <w:tcPr>
            <w:tcW w:w="1151" w:type="dxa"/>
          </w:tcPr>
          <w:p w14:paraId="4BA95E89" w14:textId="77777777" w:rsidR="00896B4C" w:rsidRPr="001A3AF1"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Y OS Grid Ref (Northing)</w:t>
            </w:r>
          </w:p>
        </w:tc>
        <w:tc>
          <w:tcPr>
            <w:tcW w:w="1197" w:type="dxa"/>
          </w:tcPr>
          <w:p w14:paraId="7426D291" w14:textId="300AE17F" w:rsidR="00896B4C" w:rsidRPr="001A3AF1"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Pollutants Monitored</w:t>
            </w:r>
          </w:p>
        </w:tc>
        <w:tc>
          <w:tcPr>
            <w:tcW w:w="1458" w:type="dxa"/>
          </w:tcPr>
          <w:p w14:paraId="01640252" w14:textId="25CE3DD5" w:rsidR="00896B4C" w:rsidRPr="001A3AF1"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In AQMA? Which AQMA?</w:t>
            </w:r>
          </w:p>
        </w:tc>
        <w:tc>
          <w:tcPr>
            <w:tcW w:w="1252" w:type="dxa"/>
          </w:tcPr>
          <w:p w14:paraId="74B9A581" w14:textId="32BAA125" w:rsidR="00896B4C" w:rsidRPr="001A3AF1"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Distance to Relevant Exposure (m)</w:t>
            </w:r>
            <w:r w:rsidRPr="001A3AF1">
              <w:t xml:space="preserve"> </w:t>
            </w:r>
            <w:r w:rsidRPr="001A3AF1">
              <w:rPr>
                <w:sz w:val="20"/>
                <w:szCs w:val="20"/>
                <w:vertAlign w:val="superscript"/>
              </w:rPr>
              <w:t>(1)</w:t>
            </w:r>
          </w:p>
        </w:tc>
        <w:tc>
          <w:tcPr>
            <w:tcW w:w="1321" w:type="dxa"/>
          </w:tcPr>
          <w:p w14:paraId="110F3C08" w14:textId="77777777" w:rsidR="00896B4C" w:rsidRPr="001A3AF1"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 xml:space="preserve">Distance to kerb of nearest road (m) </w:t>
            </w:r>
            <w:r w:rsidRPr="001A3AF1">
              <w:rPr>
                <w:sz w:val="20"/>
                <w:szCs w:val="20"/>
                <w:vertAlign w:val="superscript"/>
              </w:rPr>
              <w:t>(2)</w:t>
            </w:r>
          </w:p>
        </w:tc>
        <w:tc>
          <w:tcPr>
            <w:tcW w:w="1409" w:type="dxa"/>
          </w:tcPr>
          <w:p w14:paraId="107EA8CB" w14:textId="71CFF97E" w:rsidR="00896B4C" w:rsidRPr="001A3AF1"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Tube Co-located with a Continuous Analyser?</w:t>
            </w:r>
          </w:p>
        </w:tc>
        <w:tc>
          <w:tcPr>
            <w:tcW w:w="810" w:type="dxa"/>
          </w:tcPr>
          <w:p w14:paraId="661E3BD3" w14:textId="77777777" w:rsidR="00896B4C" w:rsidRPr="001A3AF1"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1A3AF1">
              <w:rPr>
                <w:sz w:val="20"/>
                <w:szCs w:val="20"/>
              </w:rPr>
              <w:t>Tube Height (m)</w:t>
            </w:r>
          </w:p>
        </w:tc>
      </w:tr>
      <w:tr w:rsidR="000548AE" w:rsidRPr="001A3AF1" w14:paraId="08CD6CCD" w14:textId="77777777" w:rsidTr="00512544">
        <w:tc>
          <w:tcPr>
            <w:cnfStyle w:val="001000000000" w:firstRow="0" w:lastRow="0" w:firstColumn="1" w:lastColumn="0" w:oddVBand="0" w:evenVBand="0" w:oddHBand="0" w:evenHBand="0" w:firstRowFirstColumn="0" w:firstRowLastColumn="0" w:lastRowFirstColumn="0" w:lastRowLastColumn="0"/>
            <w:tcW w:w="1047" w:type="dxa"/>
          </w:tcPr>
          <w:p w14:paraId="1CA12D90" w14:textId="2B677E32" w:rsidR="000548AE" w:rsidRPr="001A3AF1" w:rsidRDefault="000548AE" w:rsidP="000548AE">
            <w:pPr>
              <w:spacing w:before="0" w:after="0" w:line="240" w:lineRule="auto"/>
              <w:rPr>
                <w:sz w:val="20"/>
                <w:szCs w:val="20"/>
              </w:rPr>
            </w:pPr>
            <w:r w:rsidRPr="001A3AF1">
              <w:rPr>
                <w:rFonts w:eastAsia="Times New Roman" w:cs="Arial"/>
                <w:sz w:val="22"/>
                <w:lang w:eastAsia="en-GB"/>
              </w:rPr>
              <w:t>AD</w:t>
            </w:r>
          </w:p>
        </w:tc>
        <w:tc>
          <w:tcPr>
            <w:tcW w:w="1975" w:type="dxa"/>
          </w:tcPr>
          <w:p w14:paraId="6E5DAF79" w14:textId="74DFDCFF"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Street Sign Myvod Road Wednesbury WS10 9BU</w:t>
            </w:r>
          </w:p>
        </w:tc>
        <w:tc>
          <w:tcPr>
            <w:tcW w:w="1752" w:type="dxa"/>
            <w:tcBorders>
              <w:top w:val="single" w:sz="4" w:space="0" w:color="auto"/>
              <w:left w:val="single" w:sz="4" w:space="0" w:color="auto"/>
              <w:bottom w:val="single" w:sz="4" w:space="0" w:color="auto"/>
              <w:right w:val="single" w:sz="4" w:space="0" w:color="auto"/>
            </w:tcBorders>
          </w:tcPr>
          <w:p w14:paraId="1B219DB6" w14:textId="541392FB"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rFonts w:ascii="Calibri" w:hAnsi="Calibri" w:cs="Calibri"/>
                <w:color w:val="000000"/>
                <w:sz w:val="22"/>
              </w:rPr>
              <w:t>Roadside</w:t>
            </w:r>
          </w:p>
        </w:tc>
        <w:tc>
          <w:tcPr>
            <w:tcW w:w="1188" w:type="dxa"/>
          </w:tcPr>
          <w:p w14:paraId="73AC0031" w14:textId="6C73F912"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399639</w:t>
            </w:r>
          </w:p>
        </w:tc>
        <w:tc>
          <w:tcPr>
            <w:tcW w:w="1151" w:type="dxa"/>
          </w:tcPr>
          <w:p w14:paraId="28905708" w14:textId="4EC83164"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296095</w:t>
            </w:r>
          </w:p>
        </w:tc>
        <w:tc>
          <w:tcPr>
            <w:tcW w:w="1197" w:type="dxa"/>
          </w:tcPr>
          <w:p w14:paraId="268E4D44" w14:textId="4DA58AE7"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vertAlign w:val="subscript"/>
              </w:rPr>
            </w:pPr>
            <w:r w:rsidRPr="001A3AF1">
              <w:rPr>
                <w:rFonts w:eastAsia="Times New Roman" w:cs="Arial"/>
                <w:sz w:val="22"/>
                <w:lang w:eastAsia="en-GB"/>
              </w:rPr>
              <w:t>NO2</w:t>
            </w:r>
          </w:p>
        </w:tc>
        <w:tc>
          <w:tcPr>
            <w:tcW w:w="1458" w:type="dxa"/>
          </w:tcPr>
          <w:p w14:paraId="5453C1D2" w14:textId="68A22D46"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Sandwell AQM</w:t>
            </w:r>
            <w:r w:rsidR="00780929">
              <w:rPr>
                <w:rFonts w:eastAsia="Times New Roman" w:cs="Arial"/>
                <w:sz w:val="22"/>
                <w:lang w:eastAsia="en-GB"/>
              </w:rPr>
              <w:t>A</w:t>
            </w:r>
          </w:p>
        </w:tc>
        <w:tc>
          <w:tcPr>
            <w:tcW w:w="1252" w:type="dxa"/>
          </w:tcPr>
          <w:p w14:paraId="2C3F7CC4" w14:textId="5CD501E2"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10.0</w:t>
            </w:r>
          </w:p>
        </w:tc>
        <w:tc>
          <w:tcPr>
            <w:tcW w:w="1321" w:type="dxa"/>
          </w:tcPr>
          <w:p w14:paraId="1AA23F20" w14:textId="4DBE79B0"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1.5</w:t>
            </w:r>
          </w:p>
        </w:tc>
        <w:tc>
          <w:tcPr>
            <w:tcW w:w="1409" w:type="dxa"/>
          </w:tcPr>
          <w:p w14:paraId="5D5C72E2" w14:textId="3DD3422B"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No</w:t>
            </w:r>
          </w:p>
        </w:tc>
        <w:tc>
          <w:tcPr>
            <w:tcW w:w="810" w:type="dxa"/>
          </w:tcPr>
          <w:p w14:paraId="3EB03426" w14:textId="102342CD"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2.8</w:t>
            </w:r>
          </w:p>
        </w:tc>
      </w:tr>
      <w:tr w:rsidR="000548AE" w:rsidRPr="001A3AF1" w14:paraId="21EF74C1" w14:textId="77777777" w:rsidTr="00512544">
        <w:tc>
          <w:tcPr>
            <w:cnfStyle w:val="001000000000" w:firstRow="0" w:lastRow="0" w:firstColumn="1" w:lastColumn="0" w:oddVBand="0" w:evenVBand="0" w:oddHBand="0" w:evenHBand="0" w:firstRowFirstColumn="0" w:firstRowLastColumn="0" w:lastRowFirstColumn="0" w:lastRowLastColumn="0"/>
            <w:tcW w:w="1047" w:type="dxa"/>
          </w:tcPr>
          <w:p w14:paraId="4BD3A387" w14:textId="5BC67E05" w:rsidR="000548AE" w:rsidRPr="001A3AF1" w:rsidRDefault="000548AE" w:rsidP="000548AE">
            <w:pPr>
              <w:spacing w:before="0" w:after="0" w:line="240" w:lineRule="auto"/>
              <w:rPr>
                <w:sz w:val="20"/>
                <w:szCs w:val="20"/>
              </w:rPr>
            </w:pPr>
            <w:r w:rsidRPr="001A3AF1">
              <w:rPr>
                <w:rFonts w:eastAsia="Times New Roman" w:cs="Arial"/>
                <w:sz w:val="22"/>
                <w:lang w:eastAsia="en-GB"/>
              </w:rPr>
              <w:t>AE</w:t>
            </w:r>
          </w:p>
        </w:tc>
        <w:tc>
          <w:tcPr>
            <w:tcW w:w="1975" w:type="dxa"/>
          </w:tcPr>
          <w:p w14:paraId="11354E95" w14:textId="10A2B696"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Traffic Lights Wood Green Road Wednesbury WS10 9QS</w:t>
            </w:r>
          </w:p>
        </w:tc>
        <w:tc>
          <w:tcPr>
            <w:tcW w:w="1752" w:type="dxa"/>
            <w:tcBorders>
              <w:top w:val="nil"/>
              <w:left w:val="single" w:sz="4" w:space="0" w:color="auto"/>
              <w:bottom w:val="single" w:sz="4" w:space="0" w:color="auto"/>
              <w:right w:val="single" w:sz="4" w:space="0" w:color="auto"/>
            </w:tcBorders>
          </w:tcPr>
          <w:p w14:paraId="45146A1E" w14:textId="5DF83791"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rFonts w:ascii="Calibri" w:hAnsi="Calibri" w:cs="Calibri"/>
                <w:color w:val="000000"/>
                <w:sz w:val="22"/>
              </w:rPr>
              <w:t>Roadside</w:t>
            </w:r>
          </w:p>
        </w:tc>
        <w:tc>
          <w:tcPr>
            <w:tcW w:w="1188" w:type="dxa"/>
          </w:tcPr>
          <w:p w14:paraId="3B37DF62" w14:textId="03175D7E"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399680</w:t>
            </w:r>
          </w:p>
        </w:tc>
        <w:tc>
          <w:tcPr>
            <w:tcW w:w="1151" w:type="dxa"/>
          </w:tcPr>
          <w:p w14:paraId="69818E50" w14:textId="37E1F594"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296089</w:t>
            </w:r>
          </w:p>
        </w:tc>
        <w:tc>
          <w:tcPr>
            <w:tcW w:w="1197" w:type="dxa"/>
          </w:tcPr>
          <w:p w14:paraId="21654D26" w14:textId="2482F2E4"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vertAlign w:val="subscript"/>
              </w:rPr>
            </w:pPr>
            <w:r w:rsidRPr="001A3AF1">
              <w:rPr>
                <w:rFonts w:eastAsia="Times New Roman" w:cs="Arial"/>
                <w:sz w:val="22"/>
                <w:lang w:eastAsia="en-GB"/>
              </w:rPr>
              <w:t>NO2</w:t>
            </w:r>
          </w:p>
        </w:tc>
        <w:tc>
          <w:tcPr>
            <w:tcW w:w="1458" w:type="dxa"/>
          </w:tcPr>
          <w:p w14:paraId="136A95DE" w14:textId="30AFCEEA"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Sandwell AQM</w:t>
            </w:r>
            <w:r w:rsidR="00780929">
              <w:rPr>
                <w:rFonts w:eastAsia="Times New Roman" w:cs="Arial"/>
                <w:sz w:val="22"/>
                <w:lang w:eastAsia="en-GB"/>
              </w:rPr>
              <w:t>A</w:t>
            </w:r>
          </w:p>
        </w:tc>
        <w:tc>
          <w:tcPr>
            <w:tcW w:w="1252" w:type="dxa"/>
          </w:tcPr>
          <w:p w14:paraId="7B0416E0" w14:textId="7DAE9A10"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11.1</w:t>
            </w:r>
          </w:p>
        </w:tc>
        <w:tc>
          <w:tcPr>
            <w:tcW w:w="1321" w:type="dxa"/>
          </w:tcPr>
          <w:p w14:paraId="66EE762D" w14:textId="313F897B"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1.7</w:t>
            </w:r>
          </w:p>
        </w:tc>
        <w:tc>
          <w:tcPr>
            <w:tcW w:w="1409" w:type="dxa"/>
          </w:tcPr>
          <w:p w14:paraId="65387E47" w14:textId="6404C18C"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No</w:t>
            </w:r>
          </w:p>
        </w:tc>
        <w:tc>
          <w:tcPr>
            <w:tcW w:w="810" w:type="dxa"/>
          </w:tcPr>
          <w:p w14:paraId="43515324" w14:textId="09D3BBA5"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A3AF1">
              <w:rPr>
                <w:rFonts w:eastAsia="Times New Roman" w:cs="Arial"/>
                <w:sz w:val="22"/>
                <w:lang w:eastAsia="en-GB"/>
              </w:rPr>
              <w:t>2.7</w:t>
            </w:r>
          </w:p>
        </w:tc>
      </w:tr>
      <w:tr w:rsidR="000548AE" w:rsidRPr="001A3AF1" w14:paraId="0F64932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C872A15" w14:textId="206D96C9" w:rsidR="000548AE" w:rsidRPr="001A3AF1" w:rsidRDefault="000548AE" w:rsidP="000548AE">
            <w:pPr>
              <w:spacing w:before="0" w:after="0" w:line="240" w:lineRule="auto"/>
              <w:rPr>
                <w:rFonts w:eastAsia="Times New Roman" w:cs="Arial"/>
                <w:sz w:val="22"/>
                <w:lang w:eastAsia="en-GB"/>
              </w:rPr>
            </w:pPr>
            <w:r w:rsidRPr="001A3AF1">
              <w:rPr>
                <w:rFonts w:eastAsia="Times New Roman" w:cs="Arial"/>
                <w:sz w:val="22"/>
                <w:lang w:eastAsia="en-GB"/>
              </w:rPr>
              <w:t>AF</w:t>
            </w:r>
          </w:p>
        </w:tc>
        <w:tc>
          <w:tcPr>
            <w:tcW w:w="1975" w:type="dxa"/>
            <w:noWrap/>
          </w:tcPr>
          <w:p w14:paraId="58662A17" w14:textId="273E542B"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Traffic Lights corner of Myvod Road &amp; Wood Green Road Wednesbury WS10 9QS</w:t>
            </w:r>
          </w:p>
        </w:tc>
        <w:tc>
          <w:tcPr>
            <w:tcW w:w="1752" w:type="dxa"/>
            <w:tcBorders>
              <w:top w:val="nil"/>
              <w:left w:val="single" w:sz="4" w:space="0" w:color="auto"/>
              <w:bottom w:val="single" w:sz="4" w:space="0" w:color="auto"/>
              <w:right w:val="single" w:sz="4" w:space="0" w:color="auto"/>
            </w:tcBorders>
            <w:noWrap/>
          </w:tcPr>
          <w:p w14:paraId="6269929D" w14:textId="2B8DDC76"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072A7E36" w14:textId="4C6AC83B"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399672</w:t>
            </w:r>
          </w:p>
        </w:tc>
        <w:tc>
          <w:tcPr>
            <w:tcW w:w="1151" w:type="dxa"/>
            <w:noWrap/>
          </w:tcPr>
          <w:p w14:paraId="043883AF" w14:textId="37906004"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296042</w:t>
            </w:r>
          </w:p>
        </w:tc>
        <w:tc>
          <w:tcPr>
            <w:tcW w:w="1197" w:type="dxa"/>
            <w:noWrap/>
          </w:tcPr>
          <w:p w14:paraId="07208E8B" w14:textId="38C05877"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709264B" w14:textId="63A1C3D8"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sidR="00780929">
              <w:rPr>
                <w:rFonts w:eastAsia="Times New Roman" w:cs="Arial"/>
                <w:sz w:val="22"/>
                <w:lang w:eastAsia="en-GB"/>
              </w:rPr>
              <w:t>A</w:t>
            </w:r>
          </w:p>
        </w:tc>
        <w:tc>
          <w:tcPr>
            <w:tcW w:w="1252" w:type="dxa"/>
            <w:noWrap/>
          </w:tcPr>
          <w:p w14:paraId="050EBCC7" w14:textId="3743DC38"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11.1</w:t>
            </w:r>
          </w:p>
        </w:tc>
        <w:tc>
          <w:tcPr>
            <w:tcW w:w="1321" w:type="dxa"/>
            <w:noWrap/>
          </w:tcPr>
          <w:p w14:paraId="216CD43E" w14:textId="4164120E"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1.7</w:t>
            </w:r>
          </w:p>
        </w:tc>
        <w:tc>
          <w:tcPr>
            <w:tcW w:w="1409" w:type="dxa"/>
            <w:noWrap/>
          </w:tcPr>
          <w:p w14:paraId="67171FF8" w14:textId="37158864"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D3257F0" w14:textId="501E2DFB"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0548AE" w:rsidRPr="001A3AF1" w14:paraId="15A3737D"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3A2B8AA" w14:textId="3A9251FC" w:rsidR="000548AE" w:rsidRPr="001A3AF1" w:rsidRDefault="000548AE" w:rsidP="000548AE">
            <w:pPr>
              <w:spacing w:before="0" w:after="0" w:line="240" w:lineRule="auto"/>
              <w:rPr>
                <w:rFonts w:eastAsia="Times New Roman" w:cs="Arial"/>
                <w:sz w:val="22"/>
                <w:lang w:eastAsia="en-GB"/>
              </w:rPr>
            </w:pPr>
            <w:r w:rsidRPr="001A3AF1">
              <w:rPr>
                <w:rFonts w:eastAsia="Times New Roman" w:cs="Arial"/>
                <w:sz w:val="22"/>
                <w:lang w:eastAsia="en-GB"/>
              </w:rPr>
              <w:t>B17</w:t>
            </w:r>
          </w:p>
        </w:tc>
        <w:tc>
          <w:tcPr>
            <w:tcW w:w="1975" w:type="dxa"/>
            <w:noWrap/>
          </w:tcPr>
          <w:p w14:paraId="6493095A" w14:textId="1A6006A4"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Birmingham Road Oldbury B69 4EQ (far side of road)</w:t>
            </w:r>
          </w:p>
        </w:tc>
        <w:tc>
          <w:tcPr>
            <w:tcW w:w="1752" w:type="dxa"/>
            <w:tcBorders>
              <w:top w:val="nil"/>
              <w:left w:val="single" w:sz="4" w:space="0" w:color="auto"/>
              <w:bottom w:val="single" w:sz="4" w:space="0" w:color="auto"/>
              <w:right w:val="single" w:sz="4" w:space="0" w:color="auto"/>
            </w:tcBorders>
            <w:noWrap/>
          </w:tcPr>
          <w:p w14:paraId="77DAB95A" w14:textId="0CB65287"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1D05B4F9" w14:textId="18041D13"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399733</w:t>
            </w:r>
          </w:p>
        </w:tc>
        <w:tc>
          <w:tcPr>
            <w:tcW w:w="1151" w:type="dxa"/>
            <w:noWrap/>
          </w:tcPr>
          <w:p w14:paraId="7EFC70EC" w14:textId="70DC1D78"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289401</w:t>
            </w:r>
          </w:p>
        </w:tc>
        <w:tc>
          <w:tcPr>
            <w:tcW w:w="1197" w:type="dxa"/>
            <w:noWrap/>
          </w:tcPr>
          <w:p w14:paraId="3584FDFA" w14:textId="47636DF1"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A103D8E" w14:textId="4FE31155"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sidR="00780929">
              <w:rPr>
                <w:rFonts w:eastAsia="Times New Roman" w:cs="Arial"/>
                <w:sz w:val="22"/>
                <w:lang w:eastAsia="en-GB"/>
              </w:rPr>
              <w:t>A</w:t>
            </w:r>
          </w:p>
        </w:tc>
        <w:tc>
          <w:tcPr>
            <w:tcW w:w="1252" w:type="dxa"/>
            <w:noWrap/>
          </w:tcPr>
          <w:p w14:paraId="6C165357" w14:textId="0A580423"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15.0</w:t>
            </w:r>
          </w:p>
        </w:tc>
        <w:tc>
          <w:tcPr>
            <w:tcW w:w="1321" w:type="dxa"/>
            <w:noWrap/>
          </w:tcPr>
          <w:p w14:paraId="2F8819E2" w14:textId="6DA37985"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1.5</w:t>
            </w:r>
          </w:p>
        </w:tc>
        <w:tc>
          <w:tcPr>
            <w:tcW w:w="1409" w:type="dxa"/>
            <w:noWrap/>
          </w:tcPr>
          <w:p w14:paraId="1355AE86" w14:textId="3379D61C"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914FFBA" w14:textId="6417AE23"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0548AE" w:rsidRPr="001A3AF1" w14:paraId="3E348B61"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2E21075" w14:textId="00D3EE98" w:rsidR="000548AE" w:rsidRPr="001A3AF1" w:rsidRDefault="000548AE" w:rsidP="000548AE">
            <w:pPr>
              <w:spacing w:before="0" w:after="0" w:line="240" w:lineRule="auto"/>
              <w:rPr>
                <w:rFonts w:eastAsia="Times New Roman" w:cs="Arial"/>
                <w:sz w:val="22"/>
                <w:lang w:eastAsia="en-GB"/>
              </w:rPr>
            </w:pPr>
            <w:r w:rsidRPr="001A3AF1">
              <w:rPr>
                <w:rFonts w:eastAsia="Times New Roman" w:cs="Arial"/>
                <w:sz w:val="22"/>
                <w:lang w:eastAsia="en-GB"/>
              </w:rPr>
              <w:t>BA</w:t>
            </w:r>
          </w:p>
        </w:tc>
        <w:tc>
          <w:tcPr>
            <w:tcW w:w="1975" w:type="dxa"/>
            <w:noWrap/>
          </w:tcPr>
          <w:p w14:paraId="159E31D2" w14:textId="5D74F557"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corner of Blakeley Hall Road &amp; Birmingham Road B69 4EQ (M5 viaduct)</w:t>
            </w:r>
          </w:p>
        </w:tc>
        <w:tc>
          <w:tcPr>
            <w:tcW w:w="1752" w:type="dxa"/>
            <w:tcBorders>
              <w:top w:val="nil"/>
              <w:left w:val="single" w:sz="4" w:space="0" w:color="auto"/>
              <w:bottom w:val="single" w:sz="4" w:space="0" w:color="auto"/>
              <w:right w:val="single" w:sz="4" w:space="0" w:color="auto"/>
            </w:tcBorders>
            <w:noWrap/>
          </w:tcPr>
          <w:p w14:paraId="70EA0C8B" w14:textId="1E074D63"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5DF026BB" w14:textId="5034A351"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399686</w:t>
            </w:r>
          </w:p>
        </w:tc>
        <w:tc>
          <w:tcPr>
            <w:tcW w:w="1151" w:type="dxa"/>
            <w:noWrap/>
          </w:tcPr>
          <w:p w14:paraId="610AC60C" w14:textId="0E6A37DD"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289431</w:t>
            </w:r>
          </w:p>
        </w:tc>
        <w:tc>
          <w:tcPr>
            <w:tcW w:w="1197" w:type="dxa"/>
            <w:noWrap/>
          </w:tcPr>
          <w:p w14:paraId="755CACB2" w14:textId="1BEDE02B"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F5A2FE8" w14:textId="551CB7E1"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sidR="00780929">
              <w:rPr>
                <w:rFonts w:eastAsia="Times New Roman" w:cs="Arial"/>
                <w:sz w:val="22"/>
                <w:lang w:eastAsia="en-GB"/>
              </w:rPr>
              <w:t>A</w:t>
            </w:r>
          </w:p>
        </w:tc>
        <w:tc>
          <w:tcPr>
            <w:tcW w:w="1252" w:type="dxa"/>
            <w:noWrap/>
          </w:tcPr>
          <w:p w14:paraId="41ECD23D" w14:textId="79706AA8"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354A4AD9" w14:textId="68B8B7EC"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409" w:type="dxa"/>
            <w:noWrap/>
          </w:tcPr>
          <w:p w14:paraId="7E2634C1" w14:textId="1174D38C"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AC2CCB9" w14:textId="49E44A2C"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0548AE" w:rsidRPr="001A3AF1" w14:paraId="05281FFD"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E4E38B0" w14:textId="6F5FE21B" w:rsidR="000548AE" w:rsidRPr="001A3AF1" w:rsidRDefault="000548AE" w:rsidP="000548AE">
            <w:pPr>
              <w:spacing w:before="0" w:after="0" w:line="240" w:lineRule="auto"/>
              <w:rPr>
                <w:rFonts w:eastAsia="Times New Roman" w:cs="Arial"/>
                <w:sz w:val="22"/>
                <w:lang w:eastAsia="en-GB"/>
              </w:rPr>
            </w:pPr>
            <w:r w:rsidRPr="001A3AF1">
              <w:rPr>
                <w:rFonts w:eastAsia="Times New Roman" w:cs="Arial"/>
                <w:sz w:val="22"/>
                <w:lang w:eastAsia="en-GB"/>
              </w:rPr>
              <w:t>BD</w:t>
            </w:r>
          </w:p>
        </w:tc>
        <w:tc>
          <w:tcPr>
            <w:tcW w:w="1975" w:type="dxa"/>
            <w:noWrap/>
          </w:tcPr>
          <w:p w14:paraId="09E17C6D" w14:textId="4C7224A9"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Birmingham Road B69 4EH</w:t>
            </w:r>
          </w:p>
        </w:tc>
        <w:tc>
          <w:tcPr>
            <w:tcW w:w="1752" w:type="dxa"/>
            <w:tcBorders>
              <w:top w:val="nil"/>
              <w:left w:val="single" w:sz="4" w:space="0" w:color="auto"/>
              <w:bottom w:val="single" w:sz="4" w:space="0" w:color="auto"/>
              <w:right w:val="single" w:sz="4" w:space="0" w:color="auto"/>
            </w:tcBorders>
            <w:noWrap/>
          </w:tcPr>
          <w:p w14:paraId="2A6F15D3" w14:textId="76116ED2"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02A50A49" w14:textId="4BD10A11"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399889</w:t>
            </w:r>
          </w:p>
        </w:tc>
        <w:tc>
          <w:tcPr>
            <w:tcW w:w="1151" w:type="dxa"/>
            <w:noWrap/>
          </w:tcPr>
          <w:p w14:paraId="108842B4" w14:textId="2D7C17E7"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289395</w:t>
            </w:r>
          </w:p>
        </w:tc>
        <w:tc>
          <w:tcPr>
            <w:tcW w:w="1197" w:type="dxa"/>
            <w:noWrap/>
          </w:tcPr>
          <w:p w14:paraId="56739F00" w14:textId="0CADB7B6"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CA7A8E7" w14:textId="49C70FF3"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sidR="00780929">
              <w:rPr>
                <w:rFonts w:eastAsia="Times New Roman" w:cs="Arial"/>
                <w:sz w:val="22"/>
                <w:lang w:eastAsia="en-GB"/>
              </w:rPr>
              <w:t>A</w:t>
            </w:r>
          </w:p>
        </w:tc>
        <w:tc>
          <w:tcPr>
            <w:tcW w:w="1252" w:type="dxa"/>
            <w:noWrap/>
          </w:tcPr>
          <w:p w14:paraId="370780F5" w14:textId="265AEEAB"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5.8</w:t>
            </w:r>
          </w:p>
        </w:tc>
        <w:tc>
          <w:tcPr>
            <w:tcW w:w="1321" w:type="dxa"/>
            <w:noWrap/>
          </w:tcPr>
          <w:p w14:paraId="35EB0515" w14:textId="0982D032"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409" w:type="dxa"/>
            <w:noWrap/>
          </w:tcPr>
          <w:p w14:paraId="142EB473" w14:textId="7A79B8DF"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ECD4DA2" w14:textId="2AB63162" w:rsidR="000548AE" w:rsidRPr="001A3AF1" w:rsidRDefault="000548AE" w:rsidP="000548A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263B962F"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F775AFA" w14:textId="56FD58DF"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BDQ</w:t>
            </w:r>
          </w:p>
        </w:tc>
        <w:tc>
          <w:tcPr>
            <w:tcW w:w="1975" w:type="dxa"/>
            <w:noWrap/>
          </w:tcPr>
          <w:p w14:paraId="20EA24FB" w14:textId="50474E0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Birmingham Road B69 4EH</w:t>
            </w:r>
          </w:p>
        </w:tc>
        <w:tc>
          <w:tcPr>
            <w:tcW w:w="1752" w:type="dxa"/>
            <w:tcBorders>
              <w:top w:val="nil"/>
              <w:left w:val="single" w:sz="4" w:space="0" w:color="auto"/>
              <w:bottom w:val="single" w:sz="4" w:space="0" w:color="auto"/>
              <w:right w:val="single" w:sz="4" w:space="0" w:color="auto"/>
            </w:tcBorders>
            <w:noWrap/>
          </w:tcPr>
          <w:p w14:paraId="519963E9" w14:textId="3897E28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049ABA5D" w14:textId="4352FF0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399943</w:t>
            </w:r>
          </w:p>
        </w:tc>
        <w:tc>
          <w:tcPr>
            <w:tcW w:w="1151" w:type="dxa"/>
            <w:noWrap/>
          </w:tcPr>
          <w:p w14:paraId="3EEC37A9" w14:textId="620D7A4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289377</w:t>
            </w:r>
          </w:p>
        </w:tc>
        <w:tc>
          <w:tcPr>
            <w:tcW w:w="1197" w:type="dxa"/>
            <w:noWrap/>
          </w:tcPr>
          <w:p w14:paraId="072018E1" w14:textId="3A195A2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56711FA" w14:textId="5D6C4C1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E29A467" w14:textId="530AFCE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8.6</w:t>
            </w:r>
          </w:p>
        </w:tc>
        <w:tc>
          <w:tcPr>
            <w:tcW w:w="1321" w:type="dxa"/>
            <w:noWrap/>
          </w:tcPr>
          <w:p w14:paraId="6E94AB34" w14:textId="679520D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1.2</w:t>
            </w:r>
          </w:p>
        </w:tc>
        <w:tc>
          <w:tcPr>
            <w:tcW w:w="1409" w:type="dxa"/>
            <w:noWrap/>
          </w:tcPr>
          <w:p w14:paraId="5878D509" w14:textId="5F1948F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E91B0E2" w14:textId="681137C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651B3126"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F4943EC" w14:textId="5F397C8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BE</w:t>
            </w:r>
          </w:p>
        </w:tc>
        <w:tc>
          <w:tcPr>
            <w:tcW w:w="1975" w:type="dxa"/>
            <w:noWrap/>
          </w:tcPr>
          <w:p w14:paraId="08BF691D" w14:textId="3B6B65A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opp. British Queen PH Birmingham Road B69 4EH</w:t>
            </w:r>
          </w:p>
        </w:tc>
        <w:tc>
          <w:tcPr>
            <w:tcW w:w="1752" w:type="dxa"/>
            <w:tcBorders>
              <w:top w:val="nil"/>
              <w:left w:val="single" w:sz="4" w:space="0" w:color="auto"/>
              <w:bottom w:val="single" w:sz="4" w:space="0" w:color="auto"/>
              <w:right w:val="single" w:sz="4" w:space="0" w:color="auto"/>
            </w:tcBorders>
            <w:noWrap/>
          </w:tcPr>
          <w:p w14:paraId="32302FBD" w14:textId="1BE428E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DA433F5" w14:textId="7755EFF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399915</w:t>
            </w:r>
          </w:p>
        </w:tc>
        <w:tc>
          <w:tcPr>
            <w:tcW w:w="1151" w:type="dxa"/>
            <w:noWrap/>
          </w:tcPr>
          <w:p w14:paraId="1F6A3717" w14:textId="36E30A2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289353</w:t>
            </w:r>
          </w:p>
        </w:tc>
        <w:tc>
          <w:tcPr>
            <w:tcW w:w="1197" w:type="dxa"/>
            <w:noWrap/>
          </w:tcPr>
          <w:p w14:paraId="48D03536" w14:textId="3F09621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69639DF" w14:textId="0F185BB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C37175F" w14:textId="6A60BFE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2.5</w:t>
            </w:r>
          </w:p>
        </w:tc>
        <w:tc>
          <w:tcPr>
            <w:tcW w:w="1321" w:type="dxa"/>
            <w:noWrap/>
          </w:tcPr>
          <w:p w14:paraId="68887EFC" w14:textId="1CAE55C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0.8</w:t>
            </w:r>
          </w:p>
        </w:tc>
        <w:tc>
          <w:tcPr>
            <w:tcW w:w="1409" w:type="dxa"/>
            <w:noWrap/>
          </w:tcPr>
          <w:p w14:paraId="577C83E7" w14:textId="671CDBB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EDD2682" w14:textId="5925554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13EE10B5"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1D51488" w14:textId="2F03B2E4"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BF</w:t>
            </w:r>
          </w:p>
        </w:tc>
        <w:tc>
          <w:tcPr>
            <w:tcW w:w="1975" w:type="dxa"/>
            <w:noWrap/>
          </w:tcPr>
          <w:p w14:paraId="0681591C" w14:textId="3BF2A51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Birmingham Road B69 4EQ</w:t>
            </w:r>
          </w:p>
        </w:tc>
        <w:tc>
          <w:tcPr>
            <w:tcW w:w="1752" w:type="dxa"/>
            <w:tcBorders>
              <w:top w:val="nil"/>
              <w:left w:val="single" w:sz="4" w:space="0" w:color="auto"/>
              <w:bottom w:val="single" w:sz="4" w:space="0" w:color="auto"/>
              <w:right w:val="single" w:sz="4" w:space="0" w:color="auto"/>
            </w:tcBorders>
            <w:noWrap/>
          </w:tcPr>
          <w:p w14:paraId="2B444763" w14:textId="34EEBBF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5736DFD" w14:textId="17B3FE2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399807</w:t>
            </w:r>
          </w:p>
        </w:tc>
        <w:tc>
          <w:tcPr>
            <w:tcW w:w="1151" w:type="dxa"/>
            <w:noWrap/>
          </w:tcPr>
          <w:p w14:paraId="684F789F" w14:textId="6F2922F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289408</w:t>
            </w:r>
          </w:p>
        </w:tc>
        <w:tc>
          <w:tcPr>
            <w:tcW w:w="1197" w:type="dxa"/>
            <w:noWrap/>
          </w:tcPr>
          <w:p w14:paraId="4BD35363" w14:textId="1830061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532DED3" w14:textId="1503D59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B9B00AC" w14:textId="2CEAD30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5.8</w:t>
            </w:r>
          </w:p>
        </w:tc>
        <w:tc>
          <w:tcPr>
            <w:tcW w:w="1321" w:type="dxa"/>
            <w:noWrap/>
          </w:tcPr>
          <w:p w14:paraId="54758CEB" w14:textId="47AF3A2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3CABE352" w14:textId="2857500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93C935D" w14:textId="38A6C0B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2.6</w:t>
            </w:r>
          </w:p>
        </w:tc>
      </w:tr>
      <w:tr w:rsidR="00780929" w:rsidRPr="001A3AF1" w14:paraId="16C5449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73A10CE" w14:textId="28E53571"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BG</w:t>
            </w:r>
          </w:p>
        </w:tc>
        <w:tc>
          <w:tcPr>
            <w:tcW w:w="1975" w:type="dxa"/>
            <w:noWrap/>
          </w:tcPr>
          <w:p w14:paraId="19A387C7" w14:textId="7C3FE8B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Birmingham Road B69 4EQ</w:t>
            </w:r>
          </w:p>
        </w:tc>
        <w:tc>
          <w:tcPr>
            <w:tcW w:w="1752" w:type="dxa"/>
            <w:tcBorders>
              <w:top w:val="nil"/>
              <w:left w:val="single" w:sz="4" w:space="0" w:color="auto"/>
              <w:bottom w:val="single" w:sz="4" w:space="0" w:color="auto"/>
              <w:right w:val="single" w:sz="4" w:space="0" w:color="auto"/>
            </w:tcBorders>
            <w:noWrap/>
          </w:tcPr>
          <w:p w14:paraId="319CA813" w14:textId="3EEE59B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1E89F04" w14:textId="2CAC676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399721</w:t>
            </w:r>
          </w:p>
        </w:tc>
        <w:tc>
          <w:tcPr>
            <w:tcW w:w="1151" w:type="dxa"/>
            <w:noWrap/>
          </w:tcPr>
          <w:p w14:paraId="34294C8C" w14:textId="6D07A31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289429</w:t>
            </w:r>
          </w:p>
        </w:tc>
        <w:tc>
          <w:tcPr>
            <w:tcW w:w="1197" w:type="dxa"/>
            <w:noWrap/>
          </w:tcPr>
          <w:p w14:paraId="2F6A6682" w14:textId="5908D74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FEB664A" w14:textId="1FEADD6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4BFEF4A" w14:textId="334C725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5.6</w:t>
            </w:r>
          </w:p>
        </w:tc>
        <w:tc>
          <w:tcPr>
            <w:tcW w:w="1321" w:type="dxa"/>
            <w:noWrap/>
          </w:tcPr>
          <w:p w14:paraId="724BAB84" w14:textId="16CAC8F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5BFFEBA6" w14:textId="7C8CC4B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4003386" w14:textId="3F6436B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0C1C253F"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925077C" w14:textId="2ECDA433"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BO</w:t>
            </w:r>
          </w:p>
        </w:tc>
        <w:tc>
          <w:tcPr>
            <w:tcW w:w="1975" w:type="dxa"/>
            <w:noWrap/>
          </w:tcPr>
          <w:p w14:paraId="0C9CE61C" w14:textId="222108D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Birmingham Road B69 4EH</w:t>
            </w:r>
          </w:p>
        </w:tc>
        <w:tc>
          <w:tcPr>
            <w:tcW w:w="1752" w:type="dxa"/>
            <w:tcBorders>
              <w:top w:val="nil"/>
              <w:left w:val="single" w:sz="4" w:space="0" w:color="auto"/>
              <w:bottom w:val="single" w:sz="4" w:space="0" w:color="auto"/>
              <w:right w:val="single" w:sz="4" w:space="0" w:color="auto"/>
            </w:tcBorders>
            <w:noWrap/>
          </w:tcPr>
          <w:p w14:paraId="7A346D47" w14:textId="65941FA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485123F8" w14:textId="618ED69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400039</w:t>
            </w:r>
          </w:p>
        </w:tc>
        <w:tc>
          <w:tcPr>
            <w:tcW w:w="1151" w:type="dxa"/>
            <w:noWrap/>
          </w:tcPr>
          <w:p w14:paraId="6BDDBF93" w14:textId="3FCA3DA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289366</w:t>
            </w:r>
          </w:p>
        </w:tc>
        <w:tc>
          <w:tcPr>
            <w:tcW w:w="1197" w:type="dxa"/>
            <w:noWrap/>
          </w:tcPr>
          <w:p w14:paraId="350B6C7B" w14:textId="4CAD479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24D6AC0" w14:textId="68E9FB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F0506D7" w14:textId="4384DFC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6.2</w:t>
            </w:r>
          </w:p>
        </w:tc>
        <w:tc>
          <w:tcPr>
            <w:tcW w:w="1321" w:type="dxa"/>
            <w:noWrap/>
          </w:tcPr>
          <w:p w14:paraId="3EE43DB2" w14:textId="5B8AE7E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551FBC77" w14:textId="7AEEA13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D8E032A" w14:textId="2FABAC3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725500B6"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763572A" w14:textId="42094725"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BP</w:t>
            </w:r>
          </w:p>
        </w:tc>
        <w:tc>
          <w:tcPr>
            <w:tcW w:w="1975" w:type="dxa"/>
            <w:noWrap/>
          </w:tcPr>
          <w:p w14:paraId="3913EA6F" w14:textId="78FB282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Telegraph Pole Birmingham Road B69 4EH</w:t>
            </w:r>
          </w:p>
        </w:tc>
        <w:tc>
          <w:tcPr>
            <w:tcW w:w="1752" w:type="dxa"/>
            <w:tcBorders>
              <w:top w:val="nil"/>
              <w:left w:val="single" w:sz="4" w:space="0" w:color="auto"/>
              <w:bottom w:val="single" w:sz="4" w:space="0" w:color="auto"/>
              <w:right w:val="single" w:sz="4" w:space="0" w:color="auto"/>
            </w:tcBorders>
            <w:noWrap/>
          </w:tcPr>
          <w:p w14:paraId="4C1567AF" w14:textId="6D2B45B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6C3789BA" w14:textId="2DB5F15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400149</w:t>
            </w:r>
          </w:p>
        </w:tc>
        <w:tc>
          <w:tcPr>
            <w:tcW w:w="1151" w:type="dxa"/>
            <w:noWrap/>
          </w:tcPr>
          <w:p w14:paraId="29AB86A7" w14:textId="37F956D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289424</w:t>
            </w:r>
          </w:p>
        </w:tc>
        <w:tc>
          <w:tcPr>
            <w:tcW w:w="1197" w:type="dxa"/>
            <w:noWrap/>
          </w:tcPr>
          <w:p w14:paraId="345985AB" w14:textId="7385A96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969B228" w14:textId="0BEBFC4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6E49BD9" w14:textId="297DDD5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6.8</w:t>
            </w:r>
          </w:p>
        </w:tc>
        <w:tc>
          <w:tcPr>
            <w:tcW w:w="1321" w:type="dxa"/>
            <w:noWrap/>
          </w:tcPr>
          <w:p w14:paraId="5B3B9C36" w14:textId="5CA0ED6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6.8</w:t>
            </w:r>
          </w:p>
        </w:tc>
        <w:tc>
          <w:tcPr>
            <w:tcW w:w="1409" w:type="dxa"/>
            <w:noWrap/>
          </w:tcPr>
          <w:p w14:paraId="18E4AF4B" w14:textId="24C16FD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8258466" w14:textId="2BECBE5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382AA60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788D285" w14:textId="57304384"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BR</w:t>
            </w:r>
          </w:p>
        </w:tc>
        <w:tc>
          <w:tcPr>
            <w:tcW w:w="1975" w:type="dxa"/>
            <w:noWrap/>
          </w:tcPr>
          <w:p w14:paraId="4700FFB9" w14:textId="719B0B2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Birmingham Road B69 4EQ</w:t>
            </w:r>
          </w:p>
        </w:tc>
        <w:tc>
          <w:tcPr>
            <w:tcW w:w="1752" w:type="dxa"/>
            <w:tcBorders>
              <w:top w:val="nil"/>
              <w:left w:val="single" w:sz="4" w:space="0" w:color="auto"/>
              <w:bottom w:val="single" w:sz="4" w:space="0" w:color="auto"/>
              <w:right w:val="single" w:sz="4" w:space="0" w:color="auto"/>
            </w:tcBorders>
            <w:noWrap/>
          </w:tcPr>
          <w:p w14:paraId="0C5F3A05" w14:textId="0190ADD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3C41952D" w14:textId="12081A8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399814</w:t>
            </w:r>
          </w:p>
        </w:tc>
        <w:tc>
          <w:tcPr>
            <w:tcW w:w="1151" w:type="dxa"/>
            <w:noWrap/>
          </w:tcPr>
          <w:p w14:paraId="3B04C480" w14:textId="5BEF511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289407</w:t>
            </w:r>
          </w:p>
        </w:tc>
        <w:tc>
          <w:tcPr>
            <w:tcW w:w="1197" w:type="dxa"/>
            <w:noWrap/>
          </w:tcPr>
          <w:p w14:paraId="40F34495" w14:textId="0707A0B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F9AD90D" w14:textId="3260FBE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285A829" w14:textId="050E014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321" w:type="dxa"/>
            <w:noWrap/>
          </w:tcPr>
          <w:p w14:paraId="5C90D79A" w14:textId="0553FC2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5.9</w:t>
            </w:r>
          </w:p>
        </w:tc>
        <w:tc>
          <w:tcPr>
            <w:tcW w:w="1409" w:type="dxa"/>
            <w:noWrap/>
          </w:tcPr>
          <w:p w14:paraId="3BAC1D51" w14:textId="01FC30B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4ED8C42" w14:textId="42E5B53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2.1</w:t>
            </w:r>
          </w:p>
        </w:tc>
      </w:tr>
      <w:tr w:rsidR="00780929" w:rsidRPr="001A3AF1" w14:paraId="4859990A"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1A788DC" w14:textId="3050E4F5"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BS</w:t>
            </w:r>
          </w:p>
        </w:tc>
        <w:tc>
          <w:tcPr>
            <w:tcW w:w="1975" w:type="dxa"/>
            <w:noWrap/>
          </w:tcPr>
          <w:p w14:paraId="233A3C76" w14:textId="2A6C5A0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near AQ Monitoring Station Birmingham Road B69 4HA</w:t>
            </w:r>
          </w:p>
        </w:tc>
        <w:tc>
          <w:tcPr>
            <w:tcW w:w="1752" w:type="dxa"/>
            <w:tcBorders>
              <w:top w:val="nil"/>
              <w:left w:val="single" w:sz="4" w:space="0" w:color="auto"/>
              <w:bottom w:val="single" w:sz="4" w:space="0" w:color="auto"/>
              <w:right w:val="single" w:sz="4" w:space="0" w:color="auto"/>
            </w:tcBorders>
            <w:noWrap/>
          </w:tcPr>
          <w:p w14:paraId="0C2E3ADC" w14:textId="17E2666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6494C20B" w14:textId="18EFA23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399864</w:t>
            </w:r>
          </w:p>
        </w:tc>
        <w:tc>
          <w:tcPr>
            <w:tcW w:w="1151" w:type="dxa"/>
            <w:noWrap/>
          </w:tcPr>
          <w:p w14:paraId="39E4FBB6" w14:textId="3C2ED69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289427</w:t>
            </w:r>
          </w:p>
        </w:tc>
        <w:tc>
          <w:tcPr>
            <w:tcW w:w="1197" w:type="dxa"/>
            <w:noWrap/>
          </w:tcPr>
          <w:p w14:paraId="2099352F" w14:textId="6BEC65E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09A0B2A" w14:textId="04806E9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0AB21DA" w14:textId="2AE44B4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16.3</w:t>
            </w:r>
          </w:p>
        </w:tc>
        <w:tc>
          <w:tcPr>
            <w:tcW w:w="1321" w:type="dxa"/>
            <w:noWrap/>
          </w:tcPr>
          <w:p w14:paraId="603E68A2" w14:textId="132795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8.6</w:t>
            </w:r>
          </w:p>
        </w:tc>
        <w:tc>
          <w:tcPr>
            <w:tcW w:w="1409" w:type="dxa"/>
            <w:noWrap/>
          </w:tcPr>
          <w:p w14:paraId="5540F0C8" w14:textId="70B0012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7621202" w14:textId="2B296E1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5880C1D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CA60EC8" w14:textId="5E98CD9C"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B52</w:t>
            </w:r>
          </w:p>
        </w:tc>
        <w:tc>
          <w:tcPr>
            <w:tcW w:w="1975" w:type="dxa"/>
            <w:noWrap/>
          </w:tcPr>
          <w:p w14:paraId="6991E38C" w14:textId="2714D39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Birmingham Road Oldbury B69 4EQ</w:t>
            </w:r>
          </w:p>
        </w:tc>
        <w:tc>
          <w:tcPr>
            <w:tcW w:w="1752" w:type="dxa"/>
            <w:tcBorders>
              <w:top w:val="nil"/>
              <w:left w:val="single" w:sz="4" w:space="0" w:color="auto"/>
              <w:bottom w:val="single" w:sz="4" w:space="0" w:color="auto"/>
              <w:right w:val="single" w:sz="4" w:space="0" w:color="auto"/>
            </w:tcBorders>
            <w:noWrap/>
          </w:tcPr>
          <w:p w14:paraId="1CD36A59" w14:textId="29E5625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75A38ECD" w14:textId="29133EE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399692</w:t>
            </w:r>
          </w:p>
        </w:tc>
        <w:tc>
          <w:tcPr>
            <w:tcW w:w="1151" w:type="dxa"/>
            <w:noWrap/>
          </w:tcPr>
          <w:p w14:paraId="1EAA50B3" w14:textId="62622B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289428</w:t>
            </w:r>
          </w:p>
        </w:tc>
        <w:tc>
          <w:tcPr>
            <w:tcW w:w="1197" w:type="dxa"/>
            <w:noWrap/>
          </w:tcPr>
          <w:p w14:paraId="06E6B12E" w14:textId="6B3CA39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B27F67E" w14:textId="4173BFF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728363D" w14:textId="3C73424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5.0</w:t>
            </w:r>
          </w:p>
        </w:tc>
        <w:tc>
          <w:tcPr>
            <w:tcW w:w="1321" w:type="dxa"/>
            <w:noWrap/>
          </w:tcPr>
          <w:p w14:paraId="4CB57C4E" w14:textId="2CC32EF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409" w:type="dxa"/>
            <w:noWrap/>
          </w:tcPr>
          <w:p w14:paraId="696E9460" w14:textId="56EE371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23F111F" w14:textId="0BC33F8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0DFAE12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D899895" w14:textId="6C9BDE9E"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C10A</w:t>
            </w:r>
          </w:p>
        </w:tc>
        <w:tc>
          <w:tcPr>
            <w:tcW w:w="1975" w:type="dxa"/>
            <w:noWrap/>
          </w:tcPr>
          <w:p w14:paraId="32AF60E0" w14:textId="32B84A9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Hagley Road Smethwick B66 4AX</w:t>
            </w:r>
          </w:p>
        </w:tc>
        <w:tc>
          <w:tcPr>
            <w:tcW w:w="1752" w:type="dxa"/>
            <w:tcBorders>
              <w:top w:val="nil"/>
              <w:left w:val="single" w:sz="4" w:space="0" w:color="auto"/>
              <w:bottom w:val="single" w:sz="4" w:space="0" w:color="auto"/>
              <w:right w:val="single" w:sz="4" w:space="0" w:color="auto"/>
            </w:tcBorders>
            <w:noWrap/>
          </w:tcPr>
          <w:p w14:paraId="0D243590" w14:textId="0CA4676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41279407" w14:textId="6F2E1FC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402285</w:t>
            </w:r>
          </w:p>
        </w:tc>
        <w:tc>
          <w:tcPr>
            <w:tcW w:w="1151" w:type="dxa"/>
            <w:noWrap/>
          </w:tcPr>
          <w:p w14:paraId="2666ABA8" w14:textId="5785FF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286062</w:t>
            </w:r>
          </w:p>
        </w:tc>
        <w:tc>
          <w:tcPr>
            <w:tcW w:w="1197" w:type="dxa"/>
            <w:noWrap/>
          </w:tcPr>
          <w:p w14:paraId="4BD42113" w14:textId="4A9AE16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405B5F6" w14:textId="467FF92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A2272F7" w14:textId="0FB4EC8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66A123FA" w14:textId="2AE390A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0.4</w:t>
            </w:r>
          </w:p>
        </w:tc>
        <w:tc>
          <w:tcPr>
            <w:tcW w:w="1409" w:type="dxa"/>
            <w:noWrap/>
          </w:tcPr>
          <w:p w14:paraId="4EEE1B24" w14:textId="773014D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F940E72" w14:textId="0A9BE68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51E9BF31"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78CF112" w14:textId="0F589252"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C10D</w:t>
            </w:r>
          </w:p>
        </w:tc>
        <w:tc>
          <w:tcPr>
            <w:tcW w:w="1975" w:type="dxa"/>
            <w:noWrap/>
          </w:tcPr>
          <w:p w14:paraId="3509036D" w14:textId="53F20D4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Hagley Road Smethwick B66 4AX</w:t>
            </w:r>
          </w:p>
        </w:tc>
        <w:tc>
          <w:tcPr>
            <w:tcW w:w="1752" w:type="dxa"/>
            <w:tcBorders>
              <w:top w:val="nil"/>
              <w:left w:val="single" w:sz="4" w:space="0" w:color="auto"/>
              <w:bottom w:val="single" w:sz="4" w:space="0" w:color="auto"/>
              <w:right w:val="single" w:sz="4" w:space="0" w:color="auto"/>
            </w:tcBorders>
            <w:noWrap/>
          </w:tcPr>
          <w:p w14:paraId="35D535CE" w14:textId="2282A6C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4F7DE512" w14:textId="23F68C8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402298</w:t>
            </w:r>
          </w:p>
        </w:tc>
        <w:tc>
          <w:tcPr>
            <w:tcW w:w="1151" w:type="dxa"/>
            <w:noWrap/>
          </w:tcPr>
          <w:p w14:paraId="2BC9B716" w14:textId="4479902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286073</w:t>
            </w:r>
          </w:p>
        </w:tc>
        <w:tc>
          <w:tcPr>
            <w:tcW w:w="1197" w:type="dxa"/>
            <w:noWrap/>
          </w:tcPr>
          <w:p w14:paraId="74818EC5" w14:textId="069BE6B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94F1C38" w14:textId="48250D0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AFA6589" w14:textId="712D0A3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0.8</w:t>
            </w:r>
          </w:p>
        </w:tc>
        <w:tc>
          <w:tcPr>
            <w:tcW w:w="1321" w:type="dxa"/>
            <w:noWrap/>
          </w:tcPr>
          <w:p w14:paraId="531626C3" w14:textId="67EECBD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5.3</w:t>
            </w:r>
          </w:p>
        </w:tc>
        <w:tc>
          <w:tcPr>
            <w:tcW w:w="1409" w:type="dxa"/>
            <w:noWrap/>
          </w:tcPr>
          <w:p w14:paraId="13D9F98F" w14:textId="4F0E860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C4799F3" w14:textId="7B3826E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4EC1FCA9"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FB100E8" w14:textId="0306CBE5"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C11A</w:t>
            </w:r>
          </w:p>
        </w:tc>
        <w:tc>
          <w:tcPr>
            <w:tcW w:w="1975" w:type="dxa"/>
            <w:noWrap/>
          </w:tcPr>
          <w:p w14:paraId="547C925B" w14:textId="36C8C44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Street Sign </w:t>
            </w:r>
            <w:proofErr w:type="spellStart"/>
            <w:r w:rsidRPr="001A3AF1">
              <w:rPr>
                <w:rFonts w:eastAsia="Times New Roman" w:cs="Arial"/>
                <w:sz w:val="22"/>
                <w:lang w:eastAsia="en-GB"/>
              </w:rPr>
              <w:t>opp</w:t>
            </w:r>
            <w:proofErr w:type="spellEnd"/>
            <w:r w:rsidRPr="001A3AF1">
              <w:rPr>
                <w:rFonts w:eastAsia="Times New Roman" w:cs="Arial"/>
                <w:sz w:val="22"/>
                <w:lang w:eastAsia="en-GB"/>
              </w:rPr>
              <w:t xml:space="preserve"> Shoulder of Mutton PH Blackheath B65 9BA</w:t>
            </w:r>
          </w:p>
        </w:tc>
        <w:tc>
          <w:tcPr>
            <w:tcW w:w="1752" w:type="dxa"/>
            <w:tcBorders>
              <w:top w:val="nil"/>
              <w:left w:val="single" w:sz="4" w:space="0" w:color="auto"/>
              <w:bottom w:val="single" w:sz="4" w:space="0" w:color="auto"/>
              <w:right w:val="single" w:sz="4" w:space="0" w:color="auto"/>
            </w:tcBorders>
            <w:noWrap/>
          </w:tcPr>
          <w:p w14:paraId="4A07913D" w14:textId="285EBBB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1F5BA562" w14:textId="57B3D34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397439</w:t>
            </w:r>
          </w:p>
        </w:tc>
        <w:tc>
          <w:tcPr>
            <w:tcW w:w="1151" w:type="dxa"/>
            <w:noWrap/>
          </w:tcPr>
          <w:p w14:paraId="19E45A60" w14:textId="28BC9FD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286416</w:t>
            </w:r>
          </w:p>
        </w:tc>
        <w:tc>
          <w:tcPr>
            <w:tcW w:w="1197" w:type="dxa"/>
            <w:noWrap/>
          </w:tcPr>
          <w:p w14:paraId="686BCA12" w14:textId="674D91B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A341365" w14:textId="5674A03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AD8D107" w14:textId="5BC85B7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4.9</w:t>
            </w:r>
          </w:p>
        </w:tc>
        <w:tc>
          <w:tcPr>
            <w:tcW w:w="1321" w:type="dxa"/>
            <w:noWrap/>
          </w:tcPr>
          <w:p w14:paraId="3AD7AA06" w14:textId="3069A31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4.9</w:t>
            </w:r>
          </w:p>
        </w:tc>
        <w:tc>
          <w:tcPr>
            <w:tcW w:w="1409" w:type="dxa"/>
            <w:noWrap/>
          </w:tcPr>
          <w:p w14:paraId="7EA26FA8" w14:textId="5FA2B8C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8A28B2D" w14:textId="00972A5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437F6097"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F886D0C" w14:textId="08A9614B"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C11D</w:t>
            </w:r>
          </w:p>
        </w:tc>
        <w:tc>
          <w:tcPr>
            <w:tcW w:w="1975" w:type="dxa"/>
            <w:noWrap/>
          </w:tcPr>
          <w:p w14:paraId="2FCC6CAE" w14:textId="650624F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near Blackheath Post Office B65 0HG</w:t>
            </w:r>
          </w:p>
        </w:tc>
        <w:tc>
          <w:tcPr>
            <w:tcW w:w="1752" w:type="dxa"/>
            <w:tcBorders>
              <w:top w:val="nil"/>
              <w:left w:val="single" w:sz="4" w:space="0" w:color="auto"/>
              <w:bottom w:val="single" w:sz="4" w:space="0" w:color="auto"/>
              <w:right w:val="single" w:sz="4" w:space="0" w:color="auto"/>
            </w:tcBorders>
            <w:noWrap/>
          </w:tcPr>
          <w:p w14:paraId="50722AD9" w14:textId="40CFC3D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46E2A64A" w14:textId="0B48A2E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397428</w:t>
            </w:r>
          </w:p>
        </w:tc>
        <w:tc>
          <w:tcPr>
            <w:tcW w:w="1151" w:type="dxa"/>
            <w:noWrap/>
          </w:tcPr>
          <w:p w14:paraId="00124E76" w14:textId="7C9F007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286381</w:t>
            </w:r>
          </w:p>
        </w:tc>
        <w:tc>
          <w:tcPr>
            <w:tcW w:w="1197" w:type="dxa"/>
            <w:noWrap/>
          </w:tcPr>
          <w:p w14:paraId="5958B5B8" w14:textId="7AE2A38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B403E2B" w14:textId="7AE97B1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A9DD56F" w14:textId="7B3ABD0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1.3</w:t>
            </w:r>
          </w:p>
        </w:tc>
        <w:tc>
          <w:tcPr>
            <w:tcW w:w="1321" w:type="dxa"/>
            <w:noWrap/>
          </w:tcPr>
          <w:p w14:paraId="0411C6B0" w14:textId="1773B03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39000CBA" w14:textId="4C3CA1D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1F51DA7" w14:textId="4D1ACB1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1AEB1E99"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B02DD09" w14:textId="4901A3E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C11E</w:t>
            </w:r>
          </w:p>
        </w:tc>
        <w:tc>
          <w:tcPr>
            <w:tcW w:w="1975" w:type="dxa"/>
            <w:noWrap/>
          </w:tcPr>
          <w:p w14:paraId="77E675BD" w14:textId="5EF9CA5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opp. Halesowen Street Blackheath B65 0HG</w:t>
            </w:r>
          </w:p>
        </w:tc>
        <w:tc>
          <w:tcPr>
            <w:tcW w:w="1752" w:type="dxa"/>
            <w:tcBorders>
              <w:top w:val="nil"/>
              <w:left w:val="single" w:sz="4" w:space="0" w:color="auto"/>
              <w:bottom w:val="single" w:sz="4" w:space="0" w:color="auto"/>
              <w:right w:val="single" w:sz="4" w:space="0" w:color="auto"/>
            </w:tcBorders>
            <w:noWrap/>
          </w:tcPr>
          <w:p w14:paraId="5F3FBAD6" w14:textId="79AFB90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2AEF823A" w14:textId="6FDA34F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397391</w:t>
            </w:r>
          </w:p>
        </w:tc>
        <w:tc>
          <w:tcPr>
            <w:tcW w:w="1151" w:type="dxa"/>
            <w:noWrap/>
          </w:tcPr>
          <w:p w14:paraId="4163C6C8" w14:textId="212E800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286359</w:t>
            </w:r>
          </w:p>
        </w:tc>
        <w:tc>
          <w:tcPr>
            <w:tcW w:w="1197" w:type="dxa"/>
            <w:noWrap/>
          </w:tcPr>
          <w:p w14:paraId="2BCDCD16" w14:textId="0FF1A0E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1418416" w14:textId="1C44770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974F139" w14:textId="20D0F20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4.5</w:t>
            </w:r>
          </w:p>
        </w:tc>
        <w:tc>
          <w:tcPr>
            <w:tcW w:w="1321" w:type="dxa"/>
            <w:noWrap/>
          </w:tcPr>
          <w:p w14:paraId="3656D825" w14:textId="0AE1F50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0.1</w:t>
            </w:r>
          </w:p>
        </w:tc>
        <w:tc>
          <w:tcPr>
            <w:tcW w:w="1409" w:type="dxa"/>
            <w:noWrap/>
          </w:tcPr>
          <w:p w14:paraId="3CAEE560" w14:textId="1981B20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CA256DD" w14:textId="1F97C85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163EAB3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AEE7CBA" w14:textId="7D3A9904"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C12A</w:t>
            </w:r>
          </w:p>
        </w:tc>
        <w:tc>
          <w:tcPr>
            <w:tcW w:w="1975" w:type="dxa"/>
            <w:noWrap/>
          </w:tcPr>
          <w:p w14:paraId="5A33D5D1" w14:textId="4C0D385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Jinks Watch Shop High Street Blackheath B65 0EH</w:t>
            </w:r>
          </w:p>
        </w:tc>
        <w:tc>
          <w:tcPr>
            <w:tcW w:w="1752" w:type="dxa"/>
            <w:tcBorders>
              <w:top w:val="nil"/>
              <w:left w:val="single" w:sz="4" w:space="0" w:color="auto"/>
              <w:bottom w:val="single" w:sz="4" w:space="0" w:color="auto"/>
              <w:right w:val="single" w:sz="4" w:space="0" w:color="auto"/>
            </w:tcBorders>
            <w:noWrap/>
          </w:tcPr>
          <w:p w14:paraId="119EA2A6" w14:textId="4C2CD81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0DD2671D" w14:textId="707392A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396899</w:t>
            </w:r>
          </w:p>
        </w:tc>
        <w:tc>
          <w:tcPr>
            <w:tcW w:w="1151" w:type="dxa"/>
            <w:noWrap/>
          </w:tcPr>
          <w:p w14:paraId="5BCA8ED6" w14:textId="1CCECF0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286438</w:t>
            </w:r>
          </w:p>
        </w:tc>
        <w:tc>
          <w:tcPr>
            <w:tcW w:w="1197" w:type="dxa"/>
            <w:noWrap/>
          </w:tcPr>
          <w:p w14:paraId="04D696A4" w14:textId="44E9848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75DBE76" w14:textId="0921792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2608724" w14:textId="6008547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2.5</w:t>
            </w:r>
          </w:p>
        </w:tc>
        <w:tc>
          <w:tcPr>
            <w:tcW w:w="1321" w:type="dxa"/>
            <w:noWrap/>
          </w:tcPr>
          <w:p w14:paraId="6C2D347C" w14:textId="3A9D4C7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409" w:type="dxa"/>
            <w:noWrap/>
          </w:tcPr>
          <w:p w14:paraId="1D437308" w14:textId="3F8B7F5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FA0C8A8" w14:textId="65A228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2.6</w:t>
            </w:r>
          </w:p>
        </w:tc>
      </w:tr>
      <w:tr w:rsidR="00780929" w:rsidRPr="001A3AF1" w14:paraId="05DDFED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CD1B135" w14:textId="3085B3C7"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C12D</w:t>
            </w:r>
          </w:p>
        </w:tc>
        <w:tc>
          <w:tcPr>
            <w:tcW w:w="1975" w:type="dxa"/>
            <w:noWrap/>
          </w:tcPr>
          <w:p w14:paraId="73882880" w14:textId="144EAB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Powke Lane Blackheath B65 0AA</w:t>
            </w:r>
          </w:p>
        </w:tc>
        <w:tc>
          <w:tcPr>
            <w:tcW w:w="1752" w:type="dxa"/>
            <w:tcBorders>
              <w:top w:val="nil"/>
              <w:left w:val="single" w:sz="4" w:space="0" w:color="auto"/>
              <w:bottom w:val="single" w:sz="4" w:space="0" w:color="auto"/>
              <w:right w:val="single" w:sz="4" w:space="0" w:color="auto"/>
            </w:tcBorders>
            <w:noWrap/>
          </w:tcPr>
          <w:p w14:paraId="4986A611" w14:textId="087DF23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4D9DC5D9" w14:textId="57D5971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396872</w:t>
            </w:r>
          </w:p>
        </w:tc>
        <w:tc>
          <w:tcPr>
            <w:tcW w:w="1151" w:type="dxa"/>
            <w:noWrap/>
          </w:tcPr>
          <w:p w14:paraId="38BBF059" w14:textId="381137C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286454</w:t>
            </w:r>
          </w:p>
        </w:tc>
        <w:tc>
          <w:tcPr>
            <w:tcW w:w="1197" w:type="dxa"/>
            <w:noWrap/>
          </w:tcPr>
          <w:p w14:paraId="1D0049FF" w14:textId="0796780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F236FF0" w14:textId="66895CB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D8A1BC8" w14:textId="19F017B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321" w:type="dxa"/>
            <w:noWrap/>
          </w:tcPr>
          <w:p w14:paraId="3658C071" w14:textId="2ACB849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0.1</w:t>
            </w:r>
          </w:p>
        </w:tc>
        <w:tc>
          <w:tcPr>
            <w:tcW w:w="1409" w:type="dxa"/>
            <w:noWrap/>
          </w:tcPr>
          <w:p w14:paraId="05DB8167" w14:textId="5CA9F03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0FFF16F" w14:textId="7E714EA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54060D6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13F1933" w14:textId="073D2D6B"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C12E</w:t>
            </w:r>
          </w:p>
        </w:tc>
        <w:tc>
          <w:tcPr>
            <w:tcW w:w="1975" w:type="dxa"/>
            <w:noWrap/>
          </w:tcPr>
          <w:p w14:paraId="1CB6B8C2" w14:textId="5104252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Powke Lane Blackheath B65 0AA</w:t>
            </w:r>
          </w:p>
        </w:tc>
        <w:tc>
          <w:tcPr>
            <w:tcW w:w="1752" w:type="dxa"/>
            <w:tcBorders>
              <w:top w:val="nil"/>
              <w:left w:val="single" w:sz="4" w:space="0" w:color="auto"/>
              <w:bottom w:val="single" w:sz="4" w:space="0" w:color="auto"/>
              <w:right w:val="single" w:sz="4" w:space="0" w:color="auto"/>
            </w:tcBorders>
            <w:noWrap/>
          </w:tcPr>
          <w:p w14:paraId="28DAAE70" w14:textId="6B2B4F9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6862CEDC" w14:textId="043C4BB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396780</w:t>
            </w:r>
          </w:p>
        </w:tc>
        <w:tc>
          <w:tcPr>
            <w:tcW w:w="1151" w:type="dxa"/>
            <w:noWrap/>
          </w:tcPr>
          <w:p w14:paraId="31A6B566" w14:textId="1830492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286465</w:t>
            </w:r>
          </w:p>
        </w:tc>
        <w:tc>
          <w:tcPr>
            <w:tcW w:w="1197" w:type="dxa"/>
            <w:noWrap/>
          </w:tcPr>
          <w:p w14:paraId="6389DDF9" w14:textId="0F720E3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B158415" w14:textId="780AD6E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378DF50" w14:textId="5BE8CE8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3.5</w:t>
            </w:r>
          </w:p>
        </w:tc>
        <w:tc>
          <w:tcPr>
            <w:tcW w:w="1321" w:type="dxa"/>
            <w:noWrap/>
          </w:tcPr>
          <w:p w14:paraId="0F1BD70F" w14:textId="0D47EB7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409" w:type="dxa"/>
            <w:noWrap/>
          </w:tcPr>
          <w:p w14:paraId="3A160981" w14:textId="1B21B0B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A777665" w14:textId="7686217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r>
      <w:tr w:rsidR="00780929" w:rsidRPr="001A3AF1" w14:paraId="55DFCAB5"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25C7442" w14:textId="057053CE"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C13D</w:t>
            </w:r>
          </w:p>
        </w:tc>
        <w:tc>
          <w:tcPr>
            <w:tcW w:w="1975" w:type="dxa"/>
            <w:noWrap/>
          </w:tcPr>
          <w:p w14:paraId="0FE4F0F4" w14:textId="414BB55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Dudley Port Tipton DY4 7RL</w:t>
            </w:r>
          </w:p>
        </w:tc>
        <w:tc>
          <w:tcPr>
            <w:tcW w:w="1752" w:type="dxa"/>
            <w:tcBorders>
              <w:top w:val="nil"/>
              <w:left w:val="single" w:sz="4" w:space="0" w:color="auto"/>
              <w:bottom w:val="single" w:sz="4" w:space="0" w:color="auto"/>
              <w:right w:val="single" w:sz="4" w:space="0" w:color="auto"/>
            </w:tcBorders>
            <w:noWrap/>
          </w:tcPr>
          <w:p w14:paraId="5CFC8679" w14:textId="427C337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5EBFB4E2" w14:textId="0035307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396411</w:t>
            </w:r>
          </w:p>
        </w:tc>
        <w:tc>
          <w:tcPr>
            <w:tcW w:w="1151" w:type="dxa"/>
            <w:noWrap/>
          </w:tcPr>
          <w:p w14:paraId="7B8B35A3" w14:textId="1391BF6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291471</w:t>
            </w:r>
          </w:p>
        </w:tc>
        <w:tc>
          <w:tcPr>
            <w:tcW w:w="1197" w:type="dxa"/>
            <w:noWrap/>
          </w:tcPr>
          <w:p w14:paraId="2695B1DE" w14:textId="5969327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7D54AAB" w14:textId="5036056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C9E64BA" w14:textId="2034881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4.1</w:t>
            </w:r>
          </w:p>
        </w:tc>
        <w:tc>
          <w:tcPr>
            <w:tcW w:w="1321" w:type="dxa"/>
            <w:noWrap/>
          </w:tcPr>
          <w:p w14:paraId="538B0EE8" w14:textId="1A55CC8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2.4</w:t>
            </w:r>
          </w:p>
        </w:tc>
        <w:tc>
          <w:tcPr>
            <w:tcW w:w="1409" w:type="dxa"/>
            <w:noWrap/>
          </w:tcPr>
          <w:p w14:paraId="18C7C43C" w14:textId="6894E9C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2BFDF21" w14:textId="33DA609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685BCB4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50CBA55" w14:textId="2493668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C14A</w:t>
            </w:r>
          </w:p>
        </w:tc>
        <w:tc>
          <w:tcPr>
            <w:tcW w:w="1975" w:type="dxa"/>
            <w:noWrap/>
          </w:tcPr>
          <w:p w14:paraId="045536A9" w14:textId="45D1E25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opp. Ocker Hill Infant School Tipton DY4 0DS</w:t>
            </w:r>
          </w:p>
        </w:tc>
        <w:tc>
          <w:tcPr>
            <w:tcW w:w="1752" w:type="dxa"/>
            <w:tcBorders>
              <w:top w:val="nil"/>
              <w:left w:val="single" w:sz="4" w:space="0" w:color="auto"/>
              <w:bottom w:val="single" w:sz="4" w:space="0" w:color="auto"/>
              <w:right w:val="single" w:sz="4" w:space="0" w:color="auto"/>
            </w:tcBorders>
            <w:noWrap/>
          </w:tcPr>
          <w:p w14:paraId="541E9489" w14:textId="1B9E697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34352CE1" w14:textId="172AA0F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397355</w:t>
            </w:r>
          </w:p>
        </w:tc>
        <w:tc>
          <w:tcPr>
            <w:tcW w:w="1151" w:type="dxa"/>
            <w:noWrap/>
          </w:tcPr>
          <w:p w14:paraId="770776CC" w14:textId="596DF01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293929</w:t>
            </w:r>
          </w:p>
        </w:tc>
        <w:tc>
          <w:tcPr>
            <w:tcW w:w="1197" w:type="dxa"/>
            <w:noWrap/>
          </w:tcPr>
          <w:p w14:paraId="74655FC0" w14:textId="69A032F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0173B76" w14:textId="16DC0DF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65121AA" w14:textId="091ADAF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16.0</w:t>
            </w:r>
          </w:p>
        </w:tc>
        <w:tc>
          <w:tcPr>
            <w:tcW w:w="1321" w:type="dxa"/>
            <w:noWrap/>
          </w:tcPr>
          <w:p w14:paraId="31856414" w14:textId="664EA27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0.6</w:t>
            </w:r>
          </w:p>
        </w:tc>
        <w:tc>
          <w:tcPr>
            <w:tcW w:w="1409" w:type="dxa"/>
            <w:noWrap/>
          </w:tcPr>
          <w:p w14:paraId="655D2DA1" w14:textId="71BBE20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2AC5593" w14:textId="4FDA4FB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7A84A9D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0C9CC38" w14:textId="4E75A1FC"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C15A</w:t>
            </w:r>
          </w:p>
        </w:tc>
        <w:tc>
          <w:tcPr>
            <w:tcW w:w="1975" w:type="dxa"/>
            <w:noWrap/>
          </w:tcPr>
          <w:p w14:paraId="68AC5935" w14:textId="11D40F9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Telegraph Pole Gorsty Hill Road Rowley Regis B65 OHA</w:t>
            </w:r>
          </w:p>
        </w:tc>
        <w:tc>
          <w:tcPr>
            <w:tcW w:w="1752" w:type="dxa"/>
            <w:tcBorders>
              <w:top w:val="nil"/>
              <w:left w:val="single" w:sz="4" w:space="0" w:color="auto"/>
              <w:bottom w:val="single" w:sz="4" w:space="0" w:color="auto"/>
              <w:right w:val="single" w:sz="4" w:space="0" w:color="auto"/>
            </w:tcBorders>
            <w:noWrap/>
          </w:tcPr>
          <w:p w14:paraId="36E7306E" w14:textId="02390CF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5E39AE32" w14:textId="0419CB5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396867</w:t>
            </w:r>
          </w:p>
        </w:tc>
        <w:tc>
          <w:tcPr>
            <w:tcW w:w="1151" w:type="dxa"/>
            <w:noWrap/>
          </w:tcPr>
          <w:p w14:paraId="65DCA3E1" w14:textId="6C9AFA5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285536</w:t>
            </w:r>
          </w:p>
        </w:tc>
        <w:tc>
          <w:tcPr>
            <w:tcW w:w="1197" w:type="dxa"/>
            <w:noWrap/>
          </w:tcPr>
          <w:p w14:paraId="5C87E845" w14:textId="1082896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4E690BB" w14:textId="0640B69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C4B44D3" w14:textId="1CBFD58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321" w:type="dxa"/>
            <w:noWrap/>
          </w:tcPr>
          <w:p w14:paraId="6E9C4C42" w14:textId="067009A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7D2678AF" w14:textId="132EB1B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7F0C364" w14:textId="0165A5B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647D63BC"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49E3A3F" w14:textId="396802FB"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C1A</w:t>
            </w:r>
          </w:p>
        </w:tc>
        <w:tc>
          <w:tcPr>
            <w:tcW w:w="1975" w:type="dxa"/>
            <w:noWrap/>
          </w:tcPr>
          <w:p w14:paraId="452D2727" w14:textId="66472F4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Grafton Road West Bromwich B71 4EH</w:t>
            </w:r>
          </w:p>
        </w:tc>
        <w:tc>
          <w:tcPr>
            <w:tcW w:w="1752" w:type="dxa"/>
            <w:tcBorders>
              <w:top w:val="nil"/>
              <w:left w:val="single" w:sz="4" w:space="0" w:color="auto"/>
              <w:bottom w:val="single" w:sz="4" w:space="0" w:color="auto"/>
              <w:right w:val="single" w:sz="4" w:space="0" w:color="auto"/>
            </w:tcBorders>
            <w:noWrap/>
          </w:tcPr>
          <w:p w14:paraId="7043D9B5" w14:textId="497CECD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603ED16" w14:textId="7C11F51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400668</w:t>
            </w:r>
          </w:p>
        </w:tc>
        <w:tc>
          <w:tcPr>
            <w:tcW w:w="1151" w:type="dxa"/>
            <w:noWrap/>
          </w:tcPr>
          <w:p w14:paraId="0FAB5A68" w14:textId="57F4AC0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291726</w:t>
            </w:r>
          </w:p>
        </w:tc>
        <w:tc>
          <w:tcPr>
            <w:tcW w:w="1197" w:type="dxa"/>
            <w:noWrap/>
          </w:tcPr>
          <w:p w14:paraId="3BB81389" w14:textId="6079652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FD23AC0" w14:textId="183E99C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F249244" w14:textId="2022D82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5.0</w:t>
            </w:r>
          </w:p>
        </w:tc>
        <w:tc>
          <w:tcPr>
            <w:tcW w:w="1321" w:type="dxa"/>
            <w:noWrap/>
          </w:tcPr>
          <w:p w14:paraId="190C3597" w14:textId="73CBD3D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04709124" w14:textId="6D8BDB3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D7CB6CA" w14:textId="2965B8A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2.5</w:t>
            </w:r>
          </w:p>
        </w:tc>
      </w:tr>
      <w:tr w:rsidR="00780929" w:rsidRPr="001A3AF1" w14:paraId="4271EA61"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6528068" w14:textId="273957E4"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C1D</w:t>
            </w:r>
          </w:p>
        </w:tc>
        <w:tc>
          <w:tcPr>
            <w:tcW w:w="1975" w:type="dxa"/>
            <w:noWrap/>
          </w:tcPr>
          <w:p w14:paraId="2614B69A" w14:textId="5DED98B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near JB Stores Grafton Road B71 4EB</w:t>
            </w:r>
          </w:p>
        </w:tc>
        <w:tc>
          <w:tcPr>
            <w:tcW w:w="1752" w:type="dxa"/>
            <w:tcBorders>
              <w:top w:val="nil"/>
              <w:left w:val="single" w:sz="4" w:space="0" w:color="auto"/>
              <w:bottom w:val="single" w:sz="4" w:space="0" w:color="auto"/>
              <w:right w:val="single" w:sz="4" w:space="0" w:color="auto"/>
            </w:tcBorders>
            <w:noWrap/>
          </w:tcPr>
          <w:p w14:paraId="03ADFADB" w14:textId="10BFAD1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447D4CEB" w14:textId="6C48B14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400664</w:t>
            </w:r>
          </w:p>
        </w:tc>
        <w:tc>
          <w:tcPr>
            <w:tcW w:w="1151" w:type="dxa"/>
            <w:noWrap/>
          </w:tcPr>
          <w:p w14:paraId="15FCB767" w14:textId="3BC6CF1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292020</w:t>
            </w:r>
          </w:p>
        </w:tc>
        <w:tc>
          <w:tcPr>
            <w:tcW w:w="1197" w:type="dxa"/>
            <w:noWrap/>
          </w:tcPr>
          <w:p w14:paraId="1B14B0B4" w14:textId="5503391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3CBAB68" w14:textId="39F59BD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77B693B" w14:textId="59562B7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18.0</w:t>
            </w:r>
          </w:p>
        </w:tc>
        <w:tc>
          <w:tcPr>
            <w:tcW w:w="1321" w:type="dxa"/>
            <w:noWrap/>
          </w:tcPr>
          <w:p w14:paraId="1480DBF8" w14:textId="59CE89D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2E838346" w14:textId="638BB30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64FE787" w14:textId="015F37C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70235E4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AEE41FC" w14:textId="17E4E79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C2A</w:t>
            </w:r>
          </w:p>
        </w:tc>
        <w:tc>
          <w:tcPr>
            <w:tcW w:w="1975" w:type="dxa"/>
            <w:noWrap/>
          </w:tcPr>
          <w:p w14:paraId="5166628C" w14:textId="43957A6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opp. Churchwell Gardens West Bromwich B71 1RR</w:t>
            </w:r>
          </w:p>
        </w:tc>
        <w:tc>
          <w:tcPr>
            <w:tcW w:w="1752" w:type="dxa"/>
            <w:tcBorders>
              <w:top w:val="nil"/>
              <w:left w:val="single" w:sz="4" w:space="0" w:color="auto"/>
              <w:bottom w:val="single" w:sz="4" w:space="0" w:color="auto"/>
              <w:right w:val="single" w:sz="4" w:space="0" w:color="auto"/>
            </w:tcBorders>
            <w:noWrap/>
          </w:tcPr>
          <w:p w14:paraId="5FDF7464" w14:textId="3D42ADE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1A8110DF" w14:textId="6FEDF97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401050</w:t>
            </w:r>
          </w:p>
        </w:tc>
        <w:tc>
          <w:tcPr>
            <w:tcW w:w="1151" w:type="dxa"/>
            <w:noWrap/>
          </w:tcPr>
          <w:p w14:paraId="64710E1B" w14:textId="1787C00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292898</w:t>
            </w:r>
          </w:p>
        </w:tc>
        <w:tc>
          <w:tcPr>
            <w:tcW w:w="1197" w:type="dxa"/>
            <w:noWrap/>
          </w:tcPr>
          <w:p w14:paraId="60370C81" w14:textId="4DDF24D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AE7A3E1" w14:textId="14BDB4F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386C19B" w14:textId="07E3C14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9.8</w:t>
            </w:r>
          </w:p>
        </w:tc>
        <w:tc>
          <w:tcPr>
            <w:tcW w:w="1321" w:type="dxa"/>
            <w:noWrap/>
          </w:tcPr>
          <w:p w14:paraId="43BE5377" w14:textId="4779E1C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7794D53E" w14:textId="29D7A99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3C5A3A3" w14:textId="51911FC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3FDE1469"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92A6412" w14:textId="45C1E692"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C2E</w:t>
            </w:r>
          </w:p>
        </w:tc>
        <w:tc>
          <w:tcPr>
            <w:tcW w:w="1975" w:type="dxa"/>
            <w:noWrap/>
          </w:tcPr>
          <w:p w14:paraId="2A4DD331" w14:textId="3AB7547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All Saints Way West Bromwich B71 1RR</w:t>
            </w:r>
          </w:p>
        </w:tc>
        <w:tc>
          <w:tcPr>
            <w:tcW w:w="1752" w:type="dxa"/>
            <w:tcBorders>
              <w:top w:val="nil"/>
              <w:left w:val="single" w:sz="4" w:space="0" w:color="auto"/>
              <w:bottom w:val="single" w:sz="4" w:space="0" w:color="auto"/>
              <w:right w:val="single" w:sz="4" w:space="0" w:color="auto"/>
            </w:tcBorders>
            <w:noWrap/>
          </w:tcPr>
          <w:p w14:paraId="06ABD1AD" w14:textId="7CD49F7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08978948" w14:textId="4A0BFF9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401059</w:t>
            </w:r>
          </w:p>
        </w:tc>
        <w:tc>
          <w:tcPr>
            <w:tcW w:w="1151" w:type="dxa"/>
            <w:noWrap/>
          </w:tcPr>
          <w:p w14:paraId="387A41CF" w14:textId="4958FF6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292966</w:t>
            </w:r>
          </w:p>
        </w:tc>
        <w:tc>
          <w:tcPr>
            <w:tcW w:w="1197" w:type="dxa"/>
            <w:noWrap/>
          </w:tcPr>
          <w:p w14:paraId="453B73F2" w14:textId="764BBB9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4DBEB46" w14:textId="283A843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3DDA688" w14:textId="01654E3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4.9</w:t>
            </w:r>
          </w:p>
        </w:tc>
        <w:tc>
          <w:tcPr>
            <w:tcW w:w="1321" w:type="dxa"/>
            <w:noWrap/>
          </w:tcPr>
          <w:p w14:paraId="794AA1E5" w14:textId="267729D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409" w:type="dxa"/>
            <w:noWrap/>
          </w:tcPr>
          <w:p w14:paraId="3F31BD03" w14:textId="448BFE7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22CE870" w14:textId="49AEABE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1C2A8D7B"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5729511" w14:textId="278274D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C4A</w:t>
            </w:r>
          </w:p>
        </w:tc>
        <w:tc>
          <w:tcPr>
            <w:tcW w:w="1975" w:type="dxa"/>
            <w:noWrap/>
          </w:tcPr>
          <w:p w14:paraId="07CD7902" w14:textId="52C9F93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opp. Spon Lane West Bromwich B70 6BD</w:t>
            </w:r>
          </w:p>
        </w:tc>
        <w:tc>
          <w:tcPr>
            <w:tcW w:w="1752" w:type="dxa"/>
            <w:tcBorders>
              <w:top w:val="nil"/>
              <w:left w:val="single" w:sz="4" w:space="0" w:color="auto"/>
              <w:bottom w:val="single" w:sz="4" w:space="0" w:color="auto"/>
              <w:right w:val="single" w:sz="4" w:space="0" w:color="auto"/>
            </w:tcBorders>
            <w:noWrap/>
          </w:tcPr>
          <w:p w14:paraId="70A7EE4E" w14:textId="370C0AC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56E2975" w14:textId="6CFB80F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400619</w:t>
            </w:r>
          </w:p>
        </w:tc>
        <w:tc>
          <w:tcPr>
            <w:tcW w:w="1151" w:type="dxa"/>
            <w:noWrap/>
          </w:tcPr>
          <w:p w14:paraId="1E3968EA" w14:textId="078EC9B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290153</w:t>
            </w:r>
          </w:p>
        </w:tc>
        <w:tc>
          <w:tcPr>
            <w:tcW w:w="1197" w:type="dxa"/>
            <w:noWrap/>
          </w:tcPr>
          <w:p w14:paraId="1B7A92C8" w14:textId="0BDE1B0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85DB7DB" w14:textId="72789F8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E63250C" w14:textId="65D0D32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9.0</w:t>
            </w:r>
          </w:p>
        </w:tc>
        <w:tc>
          <w:tcPr>
            <w:tcW w:w="1321" w:type="dxa"/>
            <w:noWrap/>
          </w:tcPr>
          <w:p w14:paraId="4C912B0E" w14:textId="1742364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782D8EED" w14:textId="6228D57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6D107F2" w14:textId="5393609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7E6C3BA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CAE0235" w14:textId="1938F18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C4D</w:t>
            </w:r>
          </w:p>
        </w:tc>
        <w:tc>
          <w:tcPr>
            <w:tcW w:w="1975" w:type="dxa"/>
            <w:noWrap/>
          </w:tcPr>
          <w:p w14:paraId="7A97877D" w14:textId="3897622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at Kelvin Way and Trinity Way (Traffic Island) West Bromwich B70 6BD</w:t>
            </w:r>
          </w:p>
        </w:tc>
        <w:tc>
          <w:tcPr>
            <w:tcW w:w="1752" w:type="dxa"/>
            <w:tcBorders>
              <w:top w:val="nil"/>
              <w:left w:val="single" w:sz="4" w:space="0" w:color="auto"/>
              <w:bottom w:val="single" w:sz="4" w:space="0" w:color="auto"/>
              <w:right w:val="single" w:sz="4" w:space="0" w:color="auto"/>
            </w:tcBorders>
            <w:noWrap/>
          </w:tcPr>
          <w:p w14:paraId="2235B741" w14:textId="07C720B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01C4015F" w14:textId="0104E4C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400657</w:t>
            </w:r>
          </w:p>
        </w:tc>
        <w:tc>
          <w:tcPr>
            <w:tcW w:w="1151" w:type="dxa"/>
            <w:noWrap/>
          </w:tcPr>
          <w:p w14:paraId="57755B4C" w14:textId="33C8DD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290090</w:t>
            </w:r>
          </w:p>
        </w:tc>
        <w:tc>
          <w:tcPr>
            <w:tcW w:w="1197" w:type="dxa"/>
            <w:noWrap/>
          </w:tcPr>
          <w:p w14:paraId="4C3C5EE2" w14:textId="3BDF230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310E0A3" w14:textId="56CB192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986B390" w14:textId="7C31BFC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9.0</w:t>
            </w:r>
          </w:p>
        </w:tc>
        <w:tc>
          <w:tcPr>
            <w:tcW w:w="1321" w:type="dxa"/>
            <w:noWrap/>
          </w:tcPr>
          <w:p w14:paraId="3FA3A029" w14:textId="1B968A1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034420B0" w14:textId="793B42C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7A6A09B" w14:textId="717DCA9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300F6EF6"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B49F268" w14:textId="5B20A87C"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C4E</w:t>
            </w:r>
          </w:p>
        </w:tc>
        <w:tc>
          <w:tcPr>
            <w:tcW w:w="1975" w:type="dxa"/>
            <w:noWrap/>
          </w:tcPr>
          <w:p w14:paraId="4EE559D8" w14:textId="0EEC841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Trinity Way West Bromwich B70 6BB</w:t>
            </w:r>
          </w:p>
        </w:tc>
        <w:tc>
          <w:tcPr>
            <w:tcW w:w="1752" w:type="dxa"/>
            <w:tcBorders>
              <w:top w:val="nil"/>
              <w:left w:val="single" w:sz="4" w:space="0" w:color="auto"/>
              <w:bottom w:val="single" w:sz="4" w:space="0" w:color="auto"/>
              <w:right w:val="single" w:sz="4" w:space="0" w:color="auto"/>
            </w:tcBorders>
            <w:noWrap/>
          </w:tcPr>
          <w:p w14:paraId="4FB49A0C" w14:textId="457CFFA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5E868B62" w14:textId="140948D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400738</w:t>
            </w:r>
          </w:p>
        </w:tc>
        <w:tc>
          <w:tcPr>
            <w:tcW w:w="1151" w:type="dxa"/>
            <w:noWrap/>
          </w:tcPr>
          <w:p w14:paraId="6A9E2450" w14:textId="433D09B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290113</w:t>
            </w:r>
          </w:p>
        </w:tc>
        <w:tc>
          <w:tcPr>
            <w:tcW w:w="1197" w:type="dxa"/>
            <w:noWrap/>
          </w:tcPr>
          <w:p w14:paraId="4FE3F89D" w14:textId="17AAC3F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7C579EC" w14:textId="621BA51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DE3393C" w14:textId="07B62F9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6.0</w:t>
            </w:r>
          </w:p>
        </w:tc>
        <w:tc>
          <w:tcPr>
            <w:tcW w:w="1321" w:type="dxa"/>
            <w:noWrap/>
          </w:tcPr>
          <w:p w14:paraId="41179F38" w14:textId="734CDD7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4243FAE4" w14:textId="66DA0D9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4FCC49C" w14:textId="5648BD4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5945651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1EED13D" w14:textId="5643840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C5A</w:t>
            </w:r>
          </w:p>
        </w:tc>
        <w:tc>
          <w:tcPr>
            <w:tcW w:w="1975" w:type="dxa"/>
            <w:noWrap/>
          </w:tcPr>
          <w:p w14:paraId="01DDF3B2" w14:textId="772D29F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McKean Road Oldbury B69 4BY (Train Station Entrance/Exit)</w:t>
            </w:r>
          </w:p>
        </w:tc>
        <w:tc>
          <w:tcPr>
            <w:tcW w:w="1752" w:type="dxa"/>
            <w:tcBorders>
              <w:top w:val="nil"/>
              <w:left w:val="single" w:sz="4" w:space="0" w:color="auto"/>
              <w:bottom w:val="single" w:sz="4" w:space="0" w:color="auto"/>
              <w:right w:val="single" w:sz="4" w:space="0" w:color="auto"/>
            </w:tcBorders>
            <w:noWrap/>
          </w:tcPr>
          <w:p w14:paraId="3ADAA1AC" w14:textId="136C27B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0790B31" w14:textId="567FA5B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399267</w:t>
            </w:r>
          </w:p>
        </w:tc>
        <w:tc>
          <w:tcPr>
            <w:tcW w:w="1151" w:type="dxa"/>
            <w:noWrap/>
          </w:tcPr>
          <w:p w14:paraId="6EAF411F" w14:textId="7A04C6D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290084</w:t>
            </w:r>
          </w:p>
        </w:tc>
        <w:tc>
          <w:tcPr>
            <w:tcW w:w="1197" w:type="dxa"/>
            <w:noWrap/>
          </w:tcPr>
          <w:p w14:paraId="546238DF" w14:textId="244D789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72CB188" w14:textId="17A866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8A3852C" w14:textId="65A5FFB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2.1</w:t>
            </w:r>
          </w:p>
        </w:tc>
        <w:tc>
          <w:tcPr>
            <w:tcW w:w="1321" w:type="dxa"/>
            <w:noWrap/>
          </w:tcPr>
          <w:p w14:paraId="6438CFDC" w14:textId="2C501BA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0.2</w:t>
            </w:r>
          </w:p>
        </w:tc>
        <w:tc>
          <w:tcPr>
            <w:tcW w:w="1409" w:type="dxa"/>
            <w:noWrap/>
          </w:tcPr>
          <w:p w14:paraId="728B13D2" w14:textId="1842698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C844484" w14:textId="46D83EC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2243C183"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F186661" w14:textId="1C6395F5"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C5D</w:t>
            </w:r>
          </w:p>
        </w:tc>
        <w:tc>
          <w:tcPr>
            <w:tcW w:w="1975" w:type="dxa"/>
            <w:noWrap/>
          </w:tcPr>
          <w:p w14:paraId="061C6AA3" w14:textId="337CA9E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Bromford Road &amp; Broadwell Road Oldbury B69 4BD</w:t>
            </w:r>
          </w:p>
        </w:tc>
        <w:tc>
          <w:tcPr>
            <w:tcW w:w="1752" w:type="dxa"/>
            <w:tcBorders>
              <w:top w:val="nil"/>
              <w:left w:val="single" w:sz="4" w:space="0" w:color="auto"/>
              <w:bottom w:val="single" w:sz="4" w:space="0" w:color="auto"/>
              <w:right w:val="single" w:sz="4" w:space="0" w:color="auto"/>
            </w:tcBorders>
            <w:noWrap/>
          </w:tcPr>
          <w:p w14:paraId="0B33A910" w14:textId="3BAAE16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57E986FB" w14:textId="1108CF0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399207</w:t>
            </w:r>
          </w:p>
        </w:tc>
        <w:tc>
          <w:tcPr>
            <w:tcW w:w="1151" w:type="dxa"/>
            <w:noWrap/>
          </w:tcPr>
          <w:p w14:paraId="34EC1F8E" w14:textId="19FC3F5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290032</w:t>
            </w:r>
          </w:p>
        </w:tc>
        <w:tc>
          <w:tcPr>
            <w:tcW w:w="1197" w:type="dxa"/>
            <w:noWrap/>
          </w:tcPr>
          <w:p w14:paraId="6183524A" w14:textId="7D163AE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5F8DA92" w14:textId="24379FD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6E5C5EB" w14:textId="122055F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8.3</w:t>
            </w:r>
          </w:p>
        </w:tc>
        <w:tc>
          <w:tcPr>
            <w:tcW w:w="1321" w:type="dxa"/>
            <w:noWrap/>
          </w:tcPr>
          <w:p w14:paraId="27E688A9" w14:textId="7D8ED24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0.7</w:t>
            </w:r>
          </w:p>
        </w:tc>
        <w:tc>
          <w:tcPr>
            <w:tcW w:w="1409" w:type="dxa"/>
            <w:noWrap/>
          </w:tcPr>
          <w:p w14:paraId="52158F63" w14:textId="6B25B6B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02ABA8F" w14:textId="20DEC0D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0D726A9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B69A6F0" w14:textId="796FEE4E"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C5E</w:t>
            </w:r>
          </w:p>
        </w:tc>
        <w:tc>
          <w:tcPr>
            <w:tcW w:w="1975" w:type="dxa"/>
            <w:noWrap/>
          </w:tcPr>
          <w:p w14:paraId="7F362C83" w14:textId="561623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corner of Bromford Road &amp; Century Road Oldbury B69 3DX</w:t>
            </w:r>
          </w:p>
        </w:tc>
        <w:tc>
          <w:tcPr>
            <w:tcW w:w="1752" w:type="dxa"/>
            <w:tcBorders>
              <w:top w:val="nil"/>
              <w:left w:val="single" w:sz="4" w:space="0" w:color="auto"/>
              <w:bottom w:val="single" w:sz="4" w:space="0" w:color="auto"/>
              <w:right w:val="single" w:sz="4" w:space="0" w:color="auto"/>
            </w:tcBorders>
            <w:noWrap/>
          </w:tcPr>
          <w:p w14:paraId="5C5689EF" w14:textId="15CEBEA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7EF688D6" w14:textId="5847D3E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399139</w:t>
            </w:r>
          </w:p>
        </w:tc>
        <w:tc>
          <w:tcPr>
            <w:tcW w:w="1151" w:type="dxa"/>
            <w:noWrap/>
          </w:tcPr>
          <w:p w14:paraId="52EC72FA" w14:textId="569886F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289947</w:t>
            </w:r>
          </w:p>
        </w:tc>
        <w:tc>
          <w:tcPr>
            <w:tcW w:w="1197" w:type="dxa"/>
            <w:noWrap/>
          </w:tcPr>
          <w:p w14:paraId="5403B6C3" w14:textId="347E10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D873DCB" w14:textId="25317A3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85A5E40" w14:textId="7F25AA9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c>
          <w:tcPr>
            <w:tcW w:w="1321" w:type="dxa"/>
            <w:noWrap/>
          </w:tcPr>
          <w:p w14:paraId="7DDE9E5B" w14:textId="630E077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1.9</w:t>
            </w:r>
          </w:p>
        </w:tc>
        <w:tc>
          <w:tcPr>
            <w:tcW w:w="1409" w:type="dxa"/>
            <w:noWrap/>
          </w:tcPr>
          <w:p w14:paraId="606DF27B" w14:textId="2C42663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4FC4866" w14:textId="0A58D02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644C6A3F"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3248598" w14:textId="6294D3D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C6A</w:t>
            </w:r>
          </w:p>
        </w:tc>
        <w:tc>
          <w:tcPr>
            <w:tcW w:w="1975" w:type="dxa"/>
            <w:noWrap/>
          </w:tcPr>
          <w:p w14:paraId="1B25F535" w14:textId="028FE0F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Halesowen Street Oldbury B69 2RW</w:t>
            </w:r>
          </w:p>
        </w:tc>
        <w:tc>
          <w:tcPr>
            <w:tcW w:w="1752" w:type="dxa"/>
            <w:tcBorders>
              <w:top w:val="nil"/>
              <w:left w:val="single" w:sz="4" w:space="0" w:color="auto"/>
              <w:bottom w:val="single" w:sz="4" w:space="0" w:color="auto"/>
              <w:right w:val="single" w:sz="4" w:space="0" w:color="auto"/>
            </w:tcBorders>
            <w:noWrap/>
          </w:tcPr>
          <w:p w14:paraId="1A3CB5B1" w14:textId="77C4AD9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6130D10" w14:textId="31A64E8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398937</w:t>
            </w:r>
          </w:p>
        </w:tc>
        <w:tc>
          <w:tcPr>
            <w:tcW w:w="1151" w:type="dxa"/>
            <w:noWrap/>
          </w:tcPr>
          <w:p w14:paraId="43E8D669" w14:textId="541E4B9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289322</w:t>
            </w:r>
          </w:p>
        </w:tc>
        <w:tc>
          <w:tcPr>
            <w:tcW w:w="1197" w:type="dxa"/>
            <w:noWrap/>
          </w:tcPr>
          <w:p w14:paraId="56764B71" w14:textId="2947619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3390AF7" w14:textId="57D0A4E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E666233" w14:textId="51A7B89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17.9</w:t>
            </w:r>
          </w:p>
        </w:tc>
        <w:tc>
          <w:tcPr>
            <w:tcW w:w="1321" w:type="dxa"/>
            <w:noWrap/>
          </w:tcPr>
          <w:p w14:paraId="08D20869" w14:textId="2A62027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409" w:type="dxa"/>
            <w:noWrap/>
          </w:tcPr>
          <w:p w14:paraId="7C995B5D" w14:textId="0D05D8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252F9F8" w14:textId="3460482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2.1</w:t>
            </w:r>
          </w:p>
        </w:tc>
      </w:tr>
      <w:tr w:rsidR="00780929" w:rsidRPr="001A3AF1" w14:paraId="64D9025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FD83391" w14:textId="743CC80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C6E</w:t>
            </w:r>
          </w:p>
        </w:tc>
        <w:tc>
          <w:tcPr>
            <w:tcW w:w="1975" w:type="dxa"/>
            <w:noWrap/>
          </w:tcPr>
          <w:p w14:paraId="743EFFCA" w14:textId="5AD2CCB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Street Sign </w:t>
            </w:r>
            <w:proofErr w:type="spellStart"/>
            <w:r w:rsidRPr="001A3AF1">
              <w:rPr>
                <w:rFonts w:eastAsia="Times New Roman" w:cs="Arial"/>
                <w:sz w:val="22"/>
                <w:lang w:eastAsia="en-GB"/>
              </w:rPr>
              <w:t>opp</w:t>
            </w:r>
            <w:proofErr w:type="spellEnd"/>
            <w:r w:rsidRPr="001A3AF1">
              <w:rPr>
                <w:rFonts w:eastAsia="Times New Roman" w:cs="Arial"/>
                <w:sz w:val="22"/>
                <w:lang w:eastAsia="en-GB"/>
              </w:rPr>
              <w:t xml:space="preserve"> Bethel Church Oldbury B69 4JG</w:t>
            </w:r>
          </w:p>
        </w:tc>
        <w:tc>
          <w:tcPr>
            <w:tcW w:w="1752" w:type="dxa"/>
            <w:tcBorders>
              <w:top w:val="nil"/>
              <w:left w:val="single" w:sz="4" w:space="0" w:color="auto"/>
              <w:bottom w:val="single" w:sz="4" w:space="0" w:color="auto"/>
              <w:right w:val="single" w:sz="4" w:space="0" w:color="auto"/>
            </w:tcBorders>
            <w:noWrap/>
          </w:tcPr>
          <w:p w14:paraId="2FE7D87A" w14:textId="3669B4C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C688FF7" w14:textId="223DB6B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399229</w:t>
            </w:r>
          </w:p>
        </w:tc>
        <w:tc>
          <w:tcPr>
            <w:tcW w:w="1151" w:type="dxa"/>
            <w:noWrap/>
          </w:tcPr>
          <w:p w14:paraId="0267FA29" w14:textId="3497A61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289315</w:t>
            </w:r>
          </w:p>
        </w:tc>
        <w:tc>
          <w:tcPr>
            <w:tcW w:w="1197" w:type="dxa"/>
            <w:noWrap/>
          </w:tcPr>
          <w:p w14:paraId="69F49B15" w14:textId="38CC3DE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7EE6A91" w14:textId="07A80E7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07B29C6" w14:textId="7AD3533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13.8</w:t>
            </w:r>
          </w:p>
        </w:tc>
        <w:tc>
          <w:tcPr>
            <w:tcW w:w="1321" w:type="dxa"/>
            <w:noWrap/>
          </w:tcPr>
          <w:p w14:paraId="4FFE5663" w14:textId="182CD9A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6B44FC6A" w14:textId="0BA584D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094504A" w14:textId="67E65BB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4EE2C446"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9618E86" w14:textId="6C90898B"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C7A</w:t>
            </w:r>
          </w:p>
        </w:tc>
        <w:tc>
          <w:tcPr>
            <w:tcW w:w="1975" w:type="dxa"/>
            <w:noWrap/>
          </w:tcPr>
          <w:p w14:paraId="7EA56100" w14:textId="7FF98AB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Dudley Road East Oldbury B69 3DR</w:t>
            </w:r>
          </w:p>
        </w:tc>
        <w:tc>
          <w:tcPr>
            <w:tcW w:w="1752" w:type="dxa"/>
            <w:tcBorders>
              <w:top w:val="nil"/>
              <w:left w:val="single" w:sz="4" w:space="0" w:color="auto"/>
              <w:bottom w:val="single" w:sz="4" w:space="0" w:color="auto"/>
              <w:right w:val="single" w:sz="4" w:space="0" w:color="auto"/>
            </w:tcBorders>
            <w:noWrap/>
          </w:tcPr>
          <w:p w14:paraId="2987314A" w14:textId="7E95629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427ABA20" w14:textId="1BD4873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398283</w:t>
            </w:r>
          </w:p>
        </w:tc>
        <w:tc>
          <w:tcPr>
            <w:tcW w:w="1151" w:type="dxa"/>
            <w:noWrap/>
          </w:tcPr>
          <w:p w14:paraId="79433A15" w14:textId="4354B54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290113</w:t>
            </w:r>
          </w:p>
        </w:tc>
        <w:tc>
          <w:tcPr>
            <w:tcW w:w="1197" w:type="dxa"/>
            <w:noWrap/>
          </w:tcPr>
          <w:p w14:paraId="23183D61" w14:textId="23BC472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3F76E8D" w14:textId="143724F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6591FE4" w14:textId="1CE4761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1.5</w:t>
            </w:r>
          </w:p>
        </w:tc>
        <w:tc>
          <w:tcPr>
            <w:tcW w:w="1321" w:type="dxa"/>
            <w:noWrap/>
          </w:tcPr>
          <w:p w14:paraId="542953A8" w14:textId="0393F08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0.6</w:t>
            </w:r>
          </w:p>
        </w:tc>
        <w:tc>
          <w:tcPr>
            <w:tcW w:w="1409" w:type="dxa"/>
            <w:noWrap/>
          </w:tcPr>
          <w:p w14:paraId="507B282D" w14:textId="5D7F5B8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FC11F84" w14:textId="79E67CB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51D74A76"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5673E4C" w14:textId="4B5081C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C7D</w:t>
            </w:r>
          </w:p>
        </w:tc>
        <w:tc>
          <w:tcPr>
            <w:tcW w:w="1975" w:type="dxa"/>
            <w:noWrap/>
          </w:tcPr>
          <w:p w14:paraId="24CDB8E3" w14:textId="6A8FE29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Brades Road &amp; Dudley Road East (Traffic Island) Oldbury B69 3DU</w:t>
            </w:r>
          </w:p>
        </w:tc>
        <w:tc>
          <w:tcPr>
            <w:tcW w:w="1752" w:type="dxa"/>
            <w:tcBorders>
              <w:top w:val="nil"/>
              <w:left w:val="single" w:sz="4" w:space="0" w:color="auto"/>
              <w:bottom w:val="single" w:sz="4" w:space="0" w:color="auto"/>
              <w:right w:val="single" w:sz="4" w:space="0" w:color="auto"/>
            </w:tcBorders>
            <w:noWrap/>
          </w:tcPr>
          <w:p w14:paraId="033A96B0" w14:textId="069C98E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79B39695" w14:textId="478D340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398136</w:t>
            </w:r>
          </w:p>
        </w:tc>
        <w:tc>
          <w:tcPr>
            <w:tcW w:w="1151" w:type="dxa"/>
            <w:noWrap/>
          </w:tcPr>
          <w:p w14:paraId="79A4B841" w14:textId="0F118B5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290226</w:t>
            </w:r>
          </w:p>
        </w:tc>
        <w:tc>
          <w:tcPr>
            <w:tcW w:w="1197" w:type="dxa"/>
            <w:noWrap/>
          </w:tcPr>
          <w:p w14:paraId="3F3D9C8F" w14:textId="2F1C700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9ABF909" w14:textId="46F814F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57D9501" w14:textId="18B544F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11.3</w:t>
            </w:r>
          </w:p>
        </w:tc>
        <w:tc>
          <w:tcPr>
            <w:tcW w:w="1321" w:type="dxa"/>
            <w:noWrap/>
          </w:tcPr>
          <w:p w14:paraId="0DCA0CD3" w14:textId="7D24717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1.6</w:t>
            </w:r>
          </w:p>
        </w:tc>
        <w:tc>
          <w:tcPr>
            <w:tcW w:w="1409" w:type="dxa"/>
            <w:noWrap/>
          </w:tcPr>
          <w:p w14:paraId="1B5ABCBE" w14:textId="7A215D4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3078072" w14:textId="6D0493F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5600A8A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4DBAFA8" w14:textId="7253FEF0"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C7E</w:t>
            </w:r>
          </w:p>
        </w:tc>
        <w:tc>
          <w:tcPr>
            <w:tcW w:w="1975" w:type="dxa"/>
            <w:noWrap/>
          </w:tcPr>
          <w:p w14:paraId="2AEEB11A" w14:textId="1B68345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Dudley Road East Oldbury B69 3EB</w:t>
            </w:r>
          </w:p>
        </w:tc>
        <w:tc>
          <w:tcPr>
            <w:tcW w:w="1752" w:type="dxa"/>
            <w:tcBorders>
              <w:top w:val="nil"/>
              <w:left w:val="single" w:sz="4" w:space="0" w:color="auto"/>
              <w:bottom w:val="single" w:sz="4" w:space="0" w:color="auto"/>
              <w:right w:val="single" w:sz="4" w:space="0" w:color="auto"/>
            </w:tcBorders>
            <w:noWrap/>
          </w:tcPr>
          <w:p w14:paraId="220CE9AB" w14:textId="319591E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46D19F0" w14:textId="7259475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398042</w:t>
            </w:r>
          </w:p>
        </w:tc>
        <w:tc>
          <w:tcPr>
            <w:tcW w:w="1151" w:type="dxa"/>
            <w:noWrap/>
          </w:tcPr>
          <w:p w14:paraId="4888FDB4" w14:textId="661379C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290285</w:t>
            </w:r>
          </w:p>
        </w:tc>
        <w:tc>
          <w:tcPr>
            <w:tcW w:w="1197" w:type="dxa"/>
            <w:noWrap/>
          </w:tcPr>
          <w:p w14:paraId="4A79C359" w14:textId="14347E2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C4808D2" w14:textId="1D15797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28731D0" w14:textId="721A640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9.5</w:t>
            </w:r>
          </w:p>
        </w:tc>
        <w:tc>
          <w:tcPr>
            <w:tcW w:w="1321" w:type="dxa"/>
            <w:noWrap/>
          </w:tcPr>
          <w:p w14:paraId="078EC405" w14:textId="797C276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0.4</w:t>
            </w:r>
          </w:p>
        </w:tc>
        <w:tc>
          <w:tcPr>
            <w:tcW w:w="1409" w:type="dxa"/>
            <w:noWrap/>
          </w:tcPr>
          <w:p w14:paraId="0B02A3ED" w14:textId="2B01542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F575FBC" w14:textId="6D05D74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0FBDF8A7"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7F4937D" w14:textId="05F8C8C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C7F</w:t>
            </w:r>
          </w:p>
        </w:tc>
        <w:tc>
          <w:tcPr>
            <w:tcW w:w="1975" w:type="dxa"/>
            <w:noWrap/>
          </w:tcPr>
          <w:p w14:paraId="0CCAF030" w14:textId="343B574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Asquith Drive Oldbury B69 3LL</w:t>
            </w:r>
          </w:p>
        </w:tc>
        <w:tc>
          <w:tcPr>
            <w:tcW w:w="1752" w:type="dxa"/>
            <w:tcBorders>
              <w:top w:val="nil"/>
              <w:left w:val="single" w:sz="4" w:space="0" w:color="auto"/>
              <w:bottom w:val="single" w:sz="4" w:space="0" w:color="auto"/>
              <w:right w:val="single" w:sz="4" w:space="0" w:color="auto"/>
            </w:tcBorders>
            <w:noWrap/>
          </w:tcPr>
          <w:p w14:paraId="606D29BE" w14:textId="6DAAE9F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56E742BA" w14:textId="2C7214F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397493</w:t>
            </w:r>
          </w:p>
        </w:tc>
        <w:tc>
          <w:tcPr>
            <w:tcW w:w="1151" w:type="dxa"/>
            <w:noWrap/>
          </w:tcPr>
          <w:p w14:paraId="00F7B835" w14:textId="2F9B98C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290628</w:t>
            </w:r>
          </w:p>
        </w:tc>
        <w:tc>
          <w:tcPr>
            <w:tcW w:w="1197" w:type="dxa"/>
            <w:noWrap/>
          </w:tcPr>
          <w:p w14:paraId="3A628C8A" w14:textId="7F4101F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1B66851" w14:textId="7222372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DCCDD17" w14:textId="790B660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4.7</w:t>
            </w:r>
          </w:p>
        </w:tc>
        <w:tc>
          <w:tcPr>
            <w:tcW w:w="1321" w:type="dxa"/>
            <w:noWrap/>
          </w:tcPr>
          <w:p w14:paraId="374AAA53" w14:textId="4556F10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46750C71" w14:textId="3369F14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36B202C" w14:textId="02596F0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3B8ABDFC"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A0E8A15" w14:textId="54A73D1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C7H</w:t>
            </w:r>
          </w:p>
        </w:tc>
        <w:tc>
          <w:tcPr>
            <w:tcW w:w="1975" w:type="dxa"/>
            <w:noWrap/>
          </w:tcPr>
          <w:p w14:paraId="2AD41B07" w14:textId="2EDFA5A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Dudley Road East Oldbury B69 3DR</w:t>
            </w:r>
          </w:p>
        </w:tc>
        <w:tc>
          <w:tcPr>
            <w:tcW w:w="1752" w:type="dxa"/>
            <w:tcBorders>
              <w:top w:val="nil"/>
              <w:left w:val="single" w:sz="4" w:space="0" w:color="auto"/>
              <w:bottom w:val="single" w:sz="4" w:space="0" w:color="auto"/>
              <w:right w:val="single" w:sz="4" w:space="0" w:color="auto"/>
            </w:tcBorders>
            <w:noWrap/>
          </w:tcPr>
          <w:p w14:paraId="261D9564" w14:textId="01D11D8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57F8D97F" w14:textId="3B111A6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398311</w:t>
            </w:r>
          </w:p>
        </w:tc>
        <w:tc>
          <w:tcPr>
            <w:tcW w:w="1151" w:type="dxa"/>
            <w:noWrap/>
          </w:tcPr>
          <w:p w14:paraId="00BCB183" w14:textId="1A2E48C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290135</w:t>
            </w:r>
          </w:p>
        </w:tc>
        <w:tc>
          <w:tcPr>
            <w:tcW w:w="1197" w:type="dxa"/>
            <w:noWrap/>
          </w:tcPr>
          <w:p w14:paraId="61F28FEE" w14:textId="7CAA6A4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1889726" w14:textId="07CB8B3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01B4B25" w14:textId="1B49BE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4.4</w:t>
            </w:r>
          </w:p>
        </w:tc>
        <w:tc>
          <w:tcPr>
            <w:tcW w:w="1321" w:type="dxa"/>
            <w:noWrap/>
          </w:tcPr>
          <w:p w14:paraId="121EA914" w14:textId="7710219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3D49278D" w14:textId="40E6D9F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A7F2A68" w14:textId="734455F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48A2AD31"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6525AC0" w14:textId="23DAFFA1"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C9A</w:t>
            </w:r>
          </w:p>
        </w:tc>
        <w:tc>
          <w:tcPr>
            <w:tcW w:w="1975" w:type="dxa"/>
            <w:noWrap/>
          </w:tcPr>
          <w:p w14:paraId="70703FD4" w14:textId="238D7A4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Bearwood Road Smethwick B66 4DH</w:t>
            </w:r>
          </w:p>
        </w:tc>
        <w:tc>
          <w:tcPr>
            <w:tcW w:w="1752" w:type="dxa"/>
            <w:tcBorders>
              <w:top w:val="nil"/>
              <w:left w:val="single" w:sz="4" w:space="0" w:color="auto"/>
              <w:bottom w:val="single" w:sz="4" w:space="0" w:color="auto"/>
              <w:right w:val="single" w:sz="4" w:space="0" w:color="auto"/>
            </w:tcBorders>
            <w:noWrap/>
          </w:tcPr>
          <w:p w14:paraId="1D4D9E2E" w14:textId="69F6421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45BA0F6C" w14:textId="3A1E82F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402138</w:t>
            </w:r>
          </w:p>
        </w:tc>
        <w:tc>
          <w:tcPr>
            <w:tcW w:w="1151" w:type="dxa"/>
            <w:noWrap/>
          </w:tcPr>
          <w:p w14:paraId="0DEE6B5E" w14:textId="3F944F5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286650</w:t>
            </w:r>
          </w:p>
        </w:tc>
        <w:tc>
          <w:tcPr>
            <w:tcW w:w="1197" w:type="dxa"/>
            <w:noWrap/>
          </w:tcPr>
          <w:p w14:paraId="0E99B36B" w14:textId="37B4D39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984C12D" w14:textId="110CA63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4F3A2C1" w14:textId="5F305D2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2.6</w:t>
            </w:r>
          </w:p>
        </w:tc>
        <w:tc>
          <w:tcPr>
            <w:tcW w:w="1321" w:type="dxa"/>
            <w:noWrap/>
          </w:tcPr>
          <w:p w14:paraId="01B7A3ED" w14:textId="5D72E14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7D187E74" w14:textId="1B397CD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FB833A9" w14:textId="0778383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0356A1CF"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27F7BC8" w14:textId="2D8A2EEF"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C9D</w:t>
            </w:r>
          </w:p>
        </w:tc>
        <w:tc>
          <w:tcPr>
            <w:tcW w:w="1975" w:type="dxa"/>
            <w:noWrap/>
          </w:tcPr>
          <w:p w14:paraId="4FBC9B92" w14:textId="29374B2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Bearwood Road Smethwick B66 4BL</w:t>
            </w:r>
          </w:p>
        </w:tc>
        <w:tc>
          <w:tcPr>
            <w:tcW w:w="1752" w:type="dxa"/>
            <w:tcBorders>
              <w:top w:val="nil"/>
              <w:left w:val="single" w:sz="4" w:space="0" w:color="auto"/>
              <w:bottom w:val="single" w:sz="4" w:space="0" w:color="auto"/>
              <w:right w:val="single" w:sz="4" w:space="0" w:color="auto"/>
            </w:tcBorders>
            <w:noWrap/>
          </w:tcPr>
          <w:p w14:paraId="11A909CE" w14:textId="09A67E4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1CE9EE8B" w14:textId="64923DB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402160</w:t>
            </w:r>
          </w:p>
        </w:tc>
        <w:tc>
          <w:tcPr>
            <w:tcW w:w="1151" w:type="dxa"/>
            <w:noWrap/>
          </w:tcPr>
          <w:p w14:paraId="557101A4" w14:textId="595704B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286554</w:t>
            </w:r>
          </w:p>
        </w:tc>
        <w:tc>
          <w:tcPr>
            <w:tcW w:w="1197" w:type="dxa"/>
            <w:noWrap/>
          </w:tcPr>
          <w:p w14:paraId="6B58E4CA" w14:textId="7A5D2C9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C4E0F05" w14:textId="3FC33AB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9A3138C" w14:textId="64D42C9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2.3</w:t>
            </w:r>
          </w:p>
        </w:tc>
        <w:tc>
          <w:tcPr>
            <w:tcW w:w="1321" w:type="dxa"/>
            <w:noWrap/>
          </w:tcPr>
          <w:p w14:paraId="3031CECE" w14:textId="3ABF944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01D792BA" w14:textId="62A8C94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6248D89" w14:textId="003D8B7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36423B11"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87274B0" w14:textId="25E0CB0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DA1, DA2, DA3</w:t>
            </w:r>
          </w:p>
        </w:tc>
        <w:tc>
          <w:tcPr>
            <w:tcW w:w="1975" w:type="dxa"/>
            <w:noWrap/>
          </w:tcPr>
          <w:p w14:paraId="19F3572F" w14:textId="3BDA7D5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Bilhay Lane &amp; Black Country New Road West Bromwich B70 9RP</w:t>
            </w:r>
          </w:p>
        </w:tc>
        <w:tc>
          <w:tcPr>
            <w:tcW w:w="1752" w:type="dxa"/>
            <w:tcBorders>
              <w:top w:val="nil"/>
              <w:left w:val="single" w:sz="4" w:space="0" w:color="auto"/>
              <w:bottom w:val="single" w:sz="4" w:space="0" w:color="auto"/>
              <w:right w:val="single" w:sz="4" w:space="0" w:color="auto"/>
            </w:tcBorders>
            <w:noWrap/>
          </w:tcPr>
          <w:p w14:paraId="27647859" w14:textId="69437CD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5469B2BE" w14:textId="45A2D9B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399402</w:t>
            </w:r>
          </w:p>
        </w:tc>
        <w:tc>
          <w:tcPr>
            <w:tcW w:w="1151" w:type="dxa"/>
            <w:noWrap/>
          </w:tcPr>
          <w:p w14:paraId="75FAF6A4" w14:textId="1386EEE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292095</w:t>
            </w:r>
          </w:p>
        </w:tc>
        <w:tc>
          <w:tcPr>
            <w:tcW w:w="1197" w:type="dxa"/>
            <w:noWrap/>
          </w:tcPr>
          <w:p w14:paraId="37D4E6B1" w14:textId="3A87572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DA2EA8A" w14:textId="4BDC9CA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E0CB2F5" w14:textId="7DF90BF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15.0</w:t>
            </w:r>
          </w:p>
        </w:tc>
        <w:tc>
          <w:tcPr>
            <w:tcW w:w="1321" w:type="dxa"/>
            <w:noWrap/>
          </w:tcPr>
          <w:p w14:paraId="783A4089" w14:textId="564CB8E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6DCAB862" w14:textId="585E5C5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510881B" w14:textId="3709816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42DDBFAF"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942D983" w14:textId="500F81C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DB1, DB2, DB3</w:t>
            </w:r>
          </w:p>
        </w:tc>
        <w:tc>
          <w:tcPr>
            <w:tcW w:w="1975" w:type="dxa"/>
            <w:noWrap/>
          </w:tcPr>
          <w:p w14:paraId="449F5466" w14:textId="7DF37E8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Lamp post Black Country New Road West </w:t>
            </w:r>
            <w:r w:rsidRPr="001A3AF1">
              <w:rPr>
                <w:rFonts w:eastAsia="Times New Roman" w:cs="Arial"/>
                <w:sz w:val="22"/>
                <w:lang w:eastAsia="en-GB"/>
              </w:rPr>
              <w:lastRenderedPageBreak/>
              <w:t>Bromwich B70 9LS</w:t>
            </w:r>
          </w:p>
        </w:tc>
        <w:tc>
          <w:tcPr>
            <w:tcW w:w="1752" w:type="dxa"/>
            <w:tcBorders>
              <w:top w:val="nil"/>
              <w:left w:val="single" w:sz="4" w:space="0" w:color="auto"/>
              <w:bottom w:val="single" w:sz="4" w:space="0" w:color="auto"/>
              <w:right w:val="single" w:sz="4" w:space="0" w:color="auto"/>
            </w:tcBorders>
            <w:noWrap/>
          </w:tcPr>
          <w:p w14:paraId="2F75B6C8" w14:textId="45AAC48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lastRenderedPageBreak/>
              <w:t>Roadside</w:t>
            </w:r>
          </w:p>
        </w:tc>
        <w:tc>
          <w:tcPr>
            <w:tcW w:w="1188" w:type="dxa"/>
            <w:noWrap/>
          </w:tcPr>
          <w:p w14:paraId="51F1D572" w14:textId="01AAFA9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399508</w:t>
            </w:r>
          </w:p>
        </w:tc>
        <w:tc>
          <w:tcPr>
            <w:tcW w:w="1151" w:type="dxa"/>
            <w:noWrap/>
          </w:tcPr>
          <w:p w14:paraId="4596587F" w14:textId="175B613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292068</w:t>
            </w:r>
          </w:p>
        </w:tc>
        <w:tc>
          <w:tcPr>
            <w:tcW w:w="1197" w:type="dxa"/>
            <w:noWrap/>
          </w:tcPr>
          <w:p w14:paraId="33CDD10F" w14:textId="27AC9C4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9DA0CE1" w14:textId="019DFEE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D2D0B2D" w14:textId="137523B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30.0</w:t>
            </w:r>
          </w:p>
        </w:tc>
        <w:tc>
          <w:tcPr>
            <w:tcW w:w="1321" w:type="dxa"/>
            <w:noWrap/>
          </w:tcPr>
          <w:p w14:paraId="04128582" w14:textId="0FE77BF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5.0</w:t>
            </w:r>
          </w:p>
        </w:tc>
        <w:tc>
          <w:tcPr>
            <w:tcW w:w="1409" w:type="dxa"/>
            <w:noWrap/>
          </w:tcPr>
          <w:p w14:paraId="55987CA1" w14:textId="3E8B33B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5F2135D" w14:textId="7D4CD80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1C6E6A13"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69DAE6E" w14:textId="52E81B9A"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DC1, DC2, DC3</w:t>
            </w:r>
          </w:p>
        </w:tc>
        <w:tc>
          <w:tcPr>
            <w:tcW w:w="1975" w:type="dxa"/>
            <w:noWrap/>
          </w:tcPr>
          <w:p w14:paraId="2A39964B" w14:textId="2D77CA1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corner of Temple Street &amp; Mill Street West Bromwich B70 9TE</w:t>
            </w:r>
          </w:p>
        </w:tc>
        <w:tc>
          <w:tcPr>
            <w:tcW w:w="1752" w:type="dxa"/>
            <w:tcBorders>
              <w:top w:val="nil"/>
              <w:left w:val="single" w:sz="4" w:space="0" w:color="auto"/>
              <w:bottom w:val="single" w:sz="4" w:space="0" w:color="auto"/>
              <w:right w:val="single" w:sz="4" w:space="0" w:color="auto"/>
            </w:tcBorders>
            <w:noWrap/>
          </w:tcPr>
          <w:p w14:paraId="7E477709" w14:textId="473C3FE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16AE9287" w14:textId="2C03073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400233</w:t>
            </w:r>
          </w:p>
        </w:tc>
        <w:tc>
          <w:tcPr>
            <w:tcW w:w="1151" w:type="dxa"/>
            <w:noWrap/>
          </w:tcPr>
          <w:p w14:paraId="4237FB11" w14:textId="0B38C47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291783</w:t>
            </w:r>
          </w:p>
        </w:tc>
        <w:tc>
          <w:tcPr>
            <w:tcW w:w="1197" w:type="dxa"/>
            <w:noWrap/>
          </w:tcPr>
          <w:p w14:paraId="78A79397" w14:textId="1BD5C9E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FD5EE95" w14:textId="4A85FB3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D2EA52A" w14:textId="216B24B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20.0</w:t>
            </w:r>
          </w:p>
        </w:tc>
        <w:tc>
          <w:tcPr>
            <w:tcW w:w="1321" w:type="dxa"/>
            <w:noWrap/>
          </w:tcPr>
          <w:p w14:paraId="618330B2" w14:textId="266D76E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1.5</w:t>
            </w:r>
          </w:p>
        </w:tc>
        <w:tc>
          <w:tcPr>
            <w:tcW w:w="1409" w:type="dxa"/>
            <w:noWrap/>
          </w:tcPr>
          <w:p w14:paraId="00F000D9" w14:textId="5077224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25D32B1" w14:textId="056AFE0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742F0600"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3BA3CE0" w14:textId="4B062B34"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DD1, DD2, DD3</w:t>
            </w:r>
          </w:p>
        </w:tc>
        <w:tc>
          <w:tcPr>
            <w:tcW w:w="1975" w:type="dxa"/>
            <w:noWrap/>
          </w:tcPr>
          <w:p w14:paraId="7ABE4765" w14:textId="46B457C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entrance to Holiday Inn &amp; Providence Place West Bromwich B70 8AF</w:t>
            </w:r>
          </w:p>
        </w:tc>
        <w:tc>
          <w:tcPr>
            <w:tcW w:w="1752" w:type="dxa"/>
            <w:tcBorders>
              <w:top w:val="nil"/>
              <w:left w:val="single" w:sz="4" w:space="0" w:color="auto"/>
              <w:bottom w:val="single" w:sz="4" w:space="0" w:color="auto"/>
              <w:right w:val="single" w:sz="4" w:space="0" w:color="auto"/>
            </w:tcBorders>
            <w:noWrap/>
          </w:tcPr>
          <w:p w14:paraId="70C5EEB7" w14:textId="1909C7A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7463DA96" w14:textId="109AA46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400366</w:t>
            </w:r>
          </w:p>
        </w:tc>
        <w:tc>
          <w:tcPr>
            <w:tcW w:w="1151" w:type="dxa"/>
            <w:noWrap/>
          </w:tcPr>
          <w:p w14:paraId="35C5B34A" w14:textId="17A19C9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291781</w:t>
            </w:r>
          </w:p>
        </w:tc>
        <w:tc>
          <w:tcPr>
            <w:tcW w:w="1197" w:type="dxa"/>
            <w:noWrap/>
          </w:tcPr>
          <w:p w14:paraId="7C7BEF07" w14:textId="2E014E4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98DD4E2" w14:textId="5D5C580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12CA6F7" w14:textId="1855BEE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60.0</w:t>
            </w:r>
          </w:p>
        </w:tc>
        <w:tc>
          <w:tcPr>
            <w:tcW w:w="1321" w:type="dxa"/>
            <w:noWrap/>
          </w:tcPr>
          <w:p w14:paraId="790E026E" w14:textId="2C8978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298038B6" w14:textId="30D2CDD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70C769C" w14:textId="222FF6B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419A0511"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03C126B" w14:textId="4CC131EB"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DE1, DE2, DE3</w:t>
            </w:r>
          </w:p>
        </w:tc>
        <w:tc>
          <w:tcPr>
            <w:tcW w:w="1975" w:type="dxa"/>
            <w:noWrap/>
          </w:tcPr>
          <w:p w14:paraId="4B9B7A32" w14:textId="2AA4EEE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Congregation Way West Bromwich B71 4JA (near traffic island Tesco petrol station)</w:t>
            </w:r>
          </w:p>
        </w:tc>
        <w:tc>
          <w:tcPr>
            <w:tcW w:w="1752" w:type="dxa"/>
            <w:tcBorders>
              <w:top w:val="nil"/>
              <w:left w:val="single" w:sz="4" w:space="0" w:color="auto"/>
              <w:bottom w:val="single" w:sz="4" w:space="0" w:color="auto"/>
              <w:right w:val="single" w:sz="4" w:space="0" w:color="auto"/>
            </w:tcBorders>
            <w:noWrap/>
          </w:tcPr>
          <w:p w14:paraId="26ABBC96" w14:textId="181EA63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56E99F7" w14:textId="70F520E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400728</w:t>
            </w:r>
          </w:p>
        </w:tc>
        <w:tc>
          <w:tcPr>
            <w:tcW w:w="1151" w:type="dxa"/>
            <w:noWrap/>
          </w:tcPr>
          <w:p w14:paraId="1F15598C" w14:textId="06FB9FE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291599</w:t>
            </w:r>
          </w:p>
        </w:tc>
        <w:tc>
          <w:tcPr>
            <w:tcW w:w="1197" w:type="dxa"/>
            <w:noWrap/>
          </w:tcPr>
          <w:p w14:paraId="111907E9" w14:textId="7E310E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8512407" w14:textId="10C52B1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BDFE4BB" w14:textId="69E0680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80.0</w:t>
            </w:r>
          </w:p>
        </w:tc>
        <w:tc>
          <w:tcPr>
            <w:tcW w:w="1321" w:type="dxa"/>
            <w:noWrap/>
          </w:tcPr>
          <w:p w14:paraId="475698A6" w14:textId="6102C3A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602AF36A" w14:textId="4217EC7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AC924EA" w14:textId="2AD6E66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04EE053F"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FEB90BF" w14:textId="3A4BE27B"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DF1, DF2, DF3</w:t>
            </w:r>
          </w:p>
        </w:tc>
        <w:tc>
          <w:tcPr>
            <w:tcW w:w="1975" w:type="dxa"/>
            <w:noWrap/>
          </w:tcPr>
          <w:p w14:paraId="6B1CD330" w14:textId="0C3C630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Congregation Way West Bromwich B71 4AQ (near traffic island Reform St)</w:t>
            </w:r>
          </w:p>
        </w:tc>
        <w:tc>
          <w:tcPr>
            <w:tcW w:w="1752" w:type="dxa"/>
            <w:tcBorders>
              <w:top w:val="nil"/>
              <w:left w:val="single" w:sz="4" w:space="0" w:color="auto"/>
              <w:bottom w:val="single" w:sz="4" w:space="0" w:color="auto"/>
              <w:right w:val="single" w:sz="4" w:space="0" w:color="auto"/>
            </w:tcBorders>
            <w:noWrap/>
          </w:tcPr>
          <w:p w14:paraId="4BDED68B" w14:textId="0A3DAC7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3ED960F2" w14:textId="29E1BB5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400890</w:t>
            </w:r>
          </w:p>
        </w:tc>
        <w:tc>
          <w:tcPr>
            <w:tcW w:w="1151" w:type="dxa"/>
            <w:noWrap/>
          </w:tcPr>
          <w:p w14:paraId="34690493" w14:textId="53DC09A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291558</w:t>
            </w:r>
          </w:p>
        </w:tc>
        <w:tc>
          <w:tcPr>
            <w:tcW w:w="1197" w:type="dxa"/>
            <w:noWrap/>
          </w:tcPr>
          <w:p w14:paraId="3BE13B04" w14:textId="3B6A8BA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AA1EA76" w14:textId="12AED08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0AC7AD2" w14:textId="42F4C86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50.0</w:t>
            </w:r>
          </w:p>
        </w:tc>
        <w:tc>
          <w:tcPr>
            <w:tcW w:w="1321" w:type="dxa"/>
            <w:noWrap/>
          </w:tcPr>
          <w:p w14:paraId="33F0AED8" w14:textId="43B956D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3370652B" w14:textId="38461EB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9E5EE25" w14:textId="751663A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7A20CF0D"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DDE3D7D" w14:textId="57B427DF"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DG1, DG2, DG3</w:t>
            </w:r>
          </w:p>
        </w:tc>
        <w:tc>
          <w:tcPr>
            <w:tcW w:w="1975" w:type="dxa"/>
            <w:noWrap/>
          </w:tcPr>
          <w:p w14:paraId="71E997F5" w14:textId="356A837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Lamp post near King George V Primary School Beeches Rd West </w:t>
            </w:r>
            <w:r w:rsidRPr="001A3AF1">
              <w:rPr>
                <w:rFonts w:eastAsia="Times New Roman" w:cs="Arial"/>
                <w:sz w:val="22"/>
                <w:lang w:eastAsia="en-GB"/>
              </w:rPr>
              <w:lastRenderedPageBreak/>
              <w:t>Bromwich B70 6JA</w:t>
            </w:r>
          </w:p>
        </w:tc>
        <w:tc>
          <w:tcPr>
            <w:tcW w:w="1752" w:type="dxa"/>
            <w:tcBorders>
              <w:top w:val="nil"/>
              <w:left w:val="single" w:sz="4" w:space="0" w:color="auto"/>
              <w:bottom w:val="single" w:sz="4" w:space="0" w:color="auto"/>
              <w:right w:val="single" w:sz="4" w:space="0" w:color="auto"/>
            </w:tcBorders>
            <w:noWrap/>
          </w:tcPr>
          <w:p w14:paraId="29779102" w14:textId="4A99882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lastRenderedPageBreak/>
              <w:t>Roadside</w:t>
            </w:r>
          </w:p>
        </w:tc>
        <w:tc>
          <w:tcPr>
            <w:tcW w:w="1188" w:type="dxa"/>
            <w:noWrap/>
          </w:tcPr>
          <w:p w14:paraId="6B02CF11" w14:textId="6CB0B06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401040</w:t>
            </w:r>
          </w:p>
        </w:tc>
        <w:tc>
          <w:tcPr>
            <w:tcW w:w="1151" w:type="dxa"/>
            <w:noWrap/>
          </w:tcPr>
          <w:p w14:paraId="65CEBB1B" w14:textId="516BCFF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291269</w:t>
            </w:r>
          </w:p>
        </w:tc>
        <w:tc>
          <w:tcPr>
            <w:tcW w:w="1197" w:type="dxa"/>
            <w:noWrap/>
          </w:tcPr>
          <w:p w14:paraId="46ECE56E" w14:textId="3016C08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92A9903" w14:textId="47C8DD1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23CB8B8" w14:textId="062490C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10.0</w:t>
            </w:r>
          </w:p>
        </w:tc>
        <w:tc>
          <w:tcPr>
            <w:tcW w:w="1321" w:type="dxa"/>
            <w:noWrap/>
          </w:tcPr>
          <w:p w14:paraId="2E874043" w14:textId="43D33A9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15B926E1" w14:textId="197CCA2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B1545B9" w14:textId="6364966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0907F99B"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EEAEBE9" w14:textId="11FF62D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DH1, DH2, DH3</w:t>
            </w:r>
          </w:p>
        </w:tc>
        <w:tc>
          <w:tcPr>
            <w:tcW w:w="1975" w:type="dxa"/>
            <w:noWrap/>
          </w:tcPr>
          <w:p w14:paraId="05690537" w14:textId="0D806A9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corner of Beeches Road &amp; Nicholls Street West Bromwich B70 6HQ</w:t>
            </w:r>
          </w:p>
        </w:tc>
        <w:tc>
          <w:tcPr>
            <w:tcW w:w="1752" w:type="dxa"/>
            <w:tcBorders>
              <w:top w:val="nil"/>
              <w:left w:val="single" w:sz="4" w:space="0" w:color="auto"/>
              <w:bottom w:val="single" w:sz="4" w:space="0" w:color="auto"/>
              <w:right w:val="single" w:sz="4" w:space="0" w:color="auto"/>
            </w:tcBorders>
            <w:noWrap/>
          </w:tcPr>
          <w:p w14:paraId="28F9D1F8" w14:textId="1835330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12F8D969" w14:textId="104E81B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401195</w:t>
            </w:r>
          </w:p>
        </w:tc>
        <w:tc>
          <w:tcPr>
            <w:tcW w:w="1151" w:type="dxa"/>
            <w:noWrap/>
          </w:tcPr>
          <w:p w14:paraId="6FB93B1A" w14:textId="2ED3AB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290934</w:t>
            </w:r>
          </w:p>
        </w:tc>
        <w:tc>
          <w:tcPr>
            <w:tcW w:w="1197" w:type="dxa"/>
            <w:noWrap/>
          </w:tcPr>
          <w:p w14:paraId="301D49DC" w14:textId="095A47F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EA748AC" w14:textId="14639C4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29BE0D4" w14:textId="03EEFBD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10.0</w:t>
            </w:r>
          </w:p>
        </w:tc>
        <w:tc>
          <w:tcPr>
            <w:tcW w:w="1321" w:type="dxa"/>
            <w:noWrap/>
          </w:tcPr>
          <w:p w14:paraId="510CDFAF" w14:textId="023F62A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75EE1F07" w14:textId="54B7B54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B29434F" w14:textId="26B2F34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047F858C"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0D41300" w14:textId="2B32F080"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DEF1</w:t>
            </w:r>
          </w:p>
        </w:tc>
        <w:tc>
          <w:tcPr>
            <w:tcW w:w="1975" w:type="dxa"/>
            <w:noWrap/>
          </w:tcPr>
          <w:p w14:paraId="62E9A1BE" w14:textId="5C41318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near Penny Farm PH Oldbury B69 2AQ</w:t>
            </w:r>
          </w:p>
        </w:tc>
        <w:tc>
          <w:tcPr>
            <w:tcW w:w="1752" w:type="dxa"/>
            <w:tcBorders>
              <w:top w:val="nil"/>
              <w:left w:val="single" w:sz="4" w:space="0" w:color="auto"/>
              <w:bottom w:val="single" w:sz="4" w:space="0" w:color="auto"/>
              <w:right w:val="single" w:sz="4" w:space="0" w:color="auto"/>
            </w:tcBorders>
            <w:noWrap/>
          </w:tcPr>
          <w:p w14:paraId="37EEDF73" w14:textId="0174170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61FF1385" w14:textId="7483602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398469</w:t>
            </w:r>
          </w:p>
        </w:tc>
        <w:tc>
          <w:tcPr>
            <w:tcW w:w="1151" w:type="dxa"/>
            <w:noWrap/>
          </w:tcPr>
          <w:p w14:paraId="119CBFDE" w14:textId="6F0BCAD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288673</w:t>
            </w:r>
          </w:p>
        </w:tc>
        <w:tc>
          <w:tcPr>
            <w:tcW w:w="1197" w:type="dxa"/>
            <w:noWrap/>
          </w:tcPr>
          <w:p w14:paraId="4579665D" w14:textId="3271C03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D58D8E6" w14:textId="57B5589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485C499" w14:textId="7314347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w:t>
            </w:r>
          </w:p>
        </w:tc>
        <w:tc>
          <w:tcPr>
            <w:tcW w:w="1321" w:type="dxa"/>
            <w:noWrap/>
          </w:tcPr>
          <w:p w14:paraId="0AD401A5" w14:textId="692CE7A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024FC52D" w14:textId="7ABF132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94C0598" w14:textId="0F4FCA0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25A5BFC9"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02213B1" w14:textId="62BB54B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DEF2</w:t>
            </w:r>
          </w:p>
        </w:tc>
        <w:tc>
          <w:tcPr>
            <w:tcW w:w="1975" w:type="dxa"/>
            <w:noWrap/>
          </w:tcPr>
          <w:p w14:paraId="265A4964" w14:textId="47AEC4E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Corner of Birchy Park Avenue &amp; Wolverhampton Road Oldbury B69 2JW</w:t>
            </w:r>
          </w:p>
        </w:tc>
        <w:tc>
          <w:tcPr>
            <w:tcW w:w="1752" w:type="dxa"/>
            <w:tcBorders>
              <w:top w:val="nil"/>
              <w:left w:val="single" w:sz="4" w:space="0" w:color="auto"/>
              <w:bottom w:val="single" w:sz="4" w:space="0" w:color="auto"/>
              <w:right w:val="single" w:sz="4" w:space="0" w:color="auto"/>
            </w:tcBorders>
            <w:noWrap/>
          </w:tcPr>
          <w:p w14:paraId="70BE3DDE" w14:textId="12C9165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4D5864DC" w14:textId="709C23A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398405</w:t>
            </w:r>
          </w:p>
        </w:tc>
        <w:tc>
          <w:tcPr>
            <w:tcW w:w="1151" w:type="dxa"/>
            <w:noWrap/>
          </w:tcPr>
          <w:p w14:paraId="53222576" w14:textId="310FE54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288722</w:t>
            </w:r>
          </w:p>
        </w:tc>
        <w:tc>
          <w:tcPr>
            <w:tcW w:w="1197" w:type="dxa"/>
            <w:noWrap/>
          </w:tcPr>
          <w:p w14:paraId="6003FC07" w14:textId="49DABB9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3E8826B" w14:textId="03890D0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9E00F99" w14:textId="13D66EC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7.0</w:t>
            </w:r>
          </w:p>
        </w:tc>
        <w:tc>
          <w:tcPr>
            <w:tcW w:w="1321" w:type="dxa"/>
            <w:noWrap/>
          </w:tcPr>
          <w:p w14:paraId="03C33A6D" w14:textId="2463E2F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7.0</w:t>
            </w:r>
          </w:p>
        </w:tc>
        <w:tc>
          <w:tcPr>
            <w:tcW w:w="1409" w:type="dxa"/>
            <w:noWrap/>
          </w:tcPr>
          <w:p w14:paraId="73A512E7" w14:textId="2707EDE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ED327AC" w14:textId="763FC47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2EC2C833"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37EABFC" w14:textId="01870B52"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DP1</w:t>
            </w:r>
          </w:p>
        </w:tc>
        <w:tc>
          <w:tcPr>
            <w:tcW w:w="1975" w:type="dxa"/>
            <w:noWrap/>
          </w:tcPr>
          <w:p w14:paraId="1D98AC47" w14:textId="34CA048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opp. Port 'n' Ale PH Tipton DY4 7DS</w:t>
            </w:r>
          </w:p>
        </w:tc>
        <w:tc>
          <w:tcPr>
            <w:tcW w:w="1752" w:type="dxa"/>
            <w:tcBorders>
              <w:top w:val="nil"/>
              <w:left w:val="single" w:sz="4" w:space="0" w:color="auto"/>
              <w:bottom w:val="single" w:sz="4" w:space="0" w:color="auto"/>
              <w:right w:val="single" w:sz="4" w:space="0" w:color="auto"/>
            </w:tcBorders>
            <w:noWrap/>
          </w:tcPr>
          <w:p w14:paraId="0515EF72" w14:textId="65D1383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358F9F1D" w14:textId="54A75DB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397324</w:t>
            </w:r>
          </w:p>
        </w:tc>
        <w:tc>
          <w:tcPr>
            <w:tcW w:w="1151" w:type="dxa"/>
            <w:noWrap/>
          </w:tcPr>
          <w:p w14:paraId="61D7E5F0" w14:textId="33C3FB6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292256</w:t>
            </w:r>
          </w:p>
        </w:tc>
        <w:tc>
          <w:tcPr>
            <w:tcW w:w="1197" w:type="dxa"/>
            <w:noWrap/>
          </w:tcPr>
          <w:p w14:paraId="329D1030" w14:textId="009116F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E82DFC6" w14:textId="17BC79D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DCF7CB5" w14:textId="4DD9C71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3.2</w:t>
            </w:r>
          </w:p>
        </w:tc>
        <w:tc>
          <w:tcPr>
            <w:tcW w:w="1321" w:type="dxa"/>
            <w:noWrap/>
          </w:tcPr>
          <w:p w14:paraId="6BEFF40F" w14:textId="36B8BDD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1.3</w:t>
            </w:r>
          </w:p>
        </w:tc>
        <w:tc>
          <w:tcPr>
            <w:tcW w:w="1409" w:type="dxa"/>
            <w:noWrap/>
          </w:tcPr>
          <w:p w14:paraId="6F72C826" w14:textId="6856AE5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1755ECE" w14:textId="606A973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3D53E5D0"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91DEAEE" w14:textId="56A42A90"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DP4</w:t>
            </w:r>
          </w:p>
        </w:tc>
        <w:tc>
          <w:tcPr>
            <w:tcW w:w="1975" w:type="dxa"/>
            <w:noWrap/>
          </w:tcPr>
          <w:p w14:paraId="5BCA676E" w14:textId="7301B38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Tame Road Tipton DY4 7HU</w:t>
            </w:r>
          </w:p>
        </w:tc>
        <w:tc>
          <w:tcPr>
            <w:tcW w:w="1752" w:type="dxa"/>
            <w:tcBorders>
              <w:top w:val="nil"/>
              <w:left w:val="single" w:sz="4" w:space="0" w:color="auto"/>
              <w:bottom w:val="single" w:sz="4" w:space="0" w:color="auto"/>
              <w:right w:val="single" w:sz="4" w:space="0" w:color="auto"/>
            </w:tcBorders>
            <w:noWrap/>
          </w:tcPr>
          <w:p w14:paraId="7EEEBEEC" w14:textId="3338711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81F6D61" w14:textId="73AE43A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397344</w:t>
            </w:r>
          </w:p>
        </w:tc>
        <w:tc>
          <w:tcPr>
            <w:tcW w:w="1151" w:type="dxa"/>
            <w:noWrap/>
          </w:tcPr>
          <w:p w14:paraId="58B3EFA3" w14:textId="7F661D5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292214</w:t>
            </w:r>
          </w:p>
        </w:tc>
        <w:tc>
          <w:tcPr>
            <w:tcW w:w="1197" w:type="dxa"/>
            <w:noWrap/>
          </w:tcPr>
          <w:p w14:paraId="09FD3269" w14:textId="0B81153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18392BA" w14:textId="44CC0BD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FA0C655" w14:textId="64363E0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7.1</w:t>
            </w:r>
          </w:p>
        </w:tc>
        <w:tc>
          <w:tcPr>
            <w:tcW w:w="1321" w:type="dxa"/>
            <w:noWrap/>
          </w:tcPr>
          <w:p w14:paraId="15E57FC7" w14:textId="0FF65C8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1.5</w:t>
            </w:r>
          </w:p>
        </w:tc>
        <w:tc>
          <w:tcPr>
            <w:tcW w:w="1409" w:type="dxa"/>
            <w:noWrap/>
          </w:tcPr>
          <w:p w14:paraId="2063A10E" w14:textId="794758B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9264C8F" w14:textId="41224F0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4FC8B6B7"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9D44618" w14:textId="621678FF"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EA</w:t>
            </w:r>
          </w:p>
        </w:tc>
        <w:tc>
          <w:tcPr>
            <w:tcW w:w="1975" w:type="dxa"/>
            <w:noWrap/>
          </w:tcPr>
          <w:p w14:paraId="0F91F16B" w14:textId="132CCBC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corner of Herbert Road &amp; Overend Street West Bromwich B70 6ER</w:t>
            </w:r>
          </w:p>
        </w:tc>
        <w:tc>
          <w:tcPr>
            <w:tcW w:w="1752" w:type="dxa"/>
            <w:tcBorders>
              <w:top w:val="nil"/>
              <w:left w:val="single" w:sz="4" w:space="0" w:color="auto"/>
              <w:bottom w:val="single" w:sz="4" w:space="0" w:color="auto"/>
              <w:right w:val="single" w:sz="4" w:space="0" w:color="auto"/>
            </w:tcBorders>
            <w:noWrap/>
          </w:tcPr>
          <w:p w14:paraId="6CE76285" w14:textId="2D5F104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03BB818E" w14:textId="54D9B9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400869</w:t>
            </w:r>
          </w:p>
        </w:tc>
        <w:tc>
          <w:tcPr>
            <w:tcW w:w="1151" w:type="dxa"/>
            <w:noWrap/>
          </w:tcPr>
          <w:p w14:paraId="4B65D42A" w14:textId="3FA1657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291102</w:t>
            </w:r>
          </w:p>
        </w:tc>
        <w:tc>
          <w:tcPr>
            <w:tcW w:w="1197" w:type="dxa"/>
            <w:noWrap/>
          </w:tcPr>
          <w:p w14:paraId="1C893636" w14:textId="2DBF2F1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6F17F1F" w14:textId="7A218A1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9A6A95F" w14:textId="06A224E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4.8</w:t>
            </w:r>
          </w:p>
        </w:tc>
        <w:tc>
          <w:tcPr>
            <w:tcW w:w="1321" w:type="dxa"/>
            <w:noWrap/>
          </w:tcPr>
          <w:p w14:paraId="59BC6492" w14:textId="156ECC3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0.8</w:t>
            </w:r>
          </w:p>
        </w:tc>
        <w:tc>
          <w:tcPr>
            <w:tcW w:w="1409" w:type="dxa"/>
            <w:noWrap/>
          </w:tcPr>
          <w:p w14:paraId="2B6B24AF" w14:textId="569C73E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86B19C7" w14:textId="4B183C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25FBFD06"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1FF93FC" w14:textId="4F269935"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EB</w:t>
            </w:r>
          </w:p>
        </w:tc>
        <w:tc>
          <w:tcPr>
            <w:tcW w:w="1975" w:type="dxa"/>
            <w:noWrap/>
          </w:tcPr>
          <w:p w14:paraId="04DD0FC7" w14:textId="16D071C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Legge Street West Bromwich B70 6HD</w:t>
            </w:r>
          </w:p>
        </w:tc>
        <w:tc>
          <w:tcPr>
            <w:tcW w:w="1752" w:type="dxa"/>
            <w:tcBorders>
              <w:top w:val="nil"/>
              <w:left w:val="single" w:sz="4" w:space="0" w:color="auto"/>
              <w:bottom w:val="single" w:sz="4" w:space="0" w:color="auto"/>
              <w:right w:val="single" w:sz="4" w:space="0" w:color="auto"/>
            </w:tcBorders>
            <w:noWrap/>
          </w:tcPr>
          <w:p w14:paraId="2FB307FB" w14:textId="0299A1C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0245F4FD" w14:textId="693355E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400921</w:t>
            </w:r>
          </w:p>
        </w:tc>
        <w:tc>
          <w:tcPr>
            <w:tcW w:w="1151" w:type="dxa"/>
            <w:noWrap/>
          </w:tcPr>
          <w:p w14:paraId="50D4485B" w14:textId="7173CBE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291001</w:t>
            </w:r>
          </w:p>
        </w:tc>
        <w:tc>
          <w:tcPr>
            <w:tcW w:w="1197" w:type="dxa"/>
            <w:noWrap/>
          </w:tcPr>
          <w:p w14:paraId="7AE8989C" w14:textId="0262F56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8338970" w14:textId="765D1E7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C2C75C2" w14:textId="37DBEEE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6.9</w:t>
            </w:r>
          </w:p>
        </w:tc>
        <w:tc>
          <w:tcPr>
            <w:tcW w:w="1321" w:type="dxa"/>
            <w:noWrap/>
          </w:tcPr>
          <w:p w14:paraId="50AE9F24" w14:textId="0B69622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2.3</w:t>
            </w:r>
          </w:p>
        </w:tc>
        <w:tc>
          <w:tcPr>
            <w:tcW w:w="1409" w:type="dxa"/>
            <w:noWrap/>
          </w:tcPr>
          <w:p w14:paraId="561C1818" w14:textId="64E6144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ED53FC4" w14:textId="69A5D46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6B6273D2"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AD0C2CC" w14:textId="3B021F93"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ED</w:t>
            </w:r>
          </w:p>
        </w:tc>
        <w:tc>
          <w:tcPr>
            <w:tcW w:w="1975" w:type="dxa"/>
            <w:noWrap/>
          </w:tcPr>
          <w:p w14:paraId="15CDF264" w14:textId="5B820D9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opp. Probation Services West Bromwich B70 7PQ</w:t>
            </w:r>
          </w:p>
        </w:tc>
        <w:tc>
          <w:tcPr>
            <w:tcW w:w="1752" w:type="dxa"/>
            <w:tcBorders>
              <w:top w:val="nil"/>
              <w:left w:val="single" w:sz="4" w:space="0" w:color="auto"/>
              <w:bottom w:val="single" w:sz="4" w:space="0" w:color="auto"/>
              <w:right w:val="single" w:sz="4" w:space="0" w:color="auto"/>
            </w:tcBorders>
            <w:noWrap/>
          </w:tcPr>
          <w:p w14:paraId="18D8977C" w14:textId="378D35C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48382984" w14:textId="6CF5DC9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400555</w:t>
            </w:r>
          </w:p>
        </w:tc>
        <w:tc>
          <w:tcPr>
            <w:tcW w:w="1151" w:type="dxa"/>
            <w:noWrap/>
          </w:tcPr>
          <w:p w14:paraId="2D9D9302" w14:textId="2F1BC39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291257</w:t>
            </w:r>
          </w:p>
        </w:tc>
        <w:tc>
          <w:tcPr>
            <w:tcW w:w="1197" w:type="dxa"/>
            <w:noWrap/>
          </w:tcPr>
          <w:p w14:paraId="111D7657" w14:textId="572AC60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251AD71" w14:textId="2DC935E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277869F" w14:textId="3F43177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4.5</w:t>
            </w:r>
          </w:p>
        </w:tc>
        <w:tc>
          <w:tcPr>
            <w:tcW w:w="1321" w:type="dxa"/>
            <w:noWrap/>
          </w:tcPr>
          <w:p w14:paraId="3E742893" w14:textId="0BE6EA2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409" w:type="dxa"/>
            <w:noWrap/>
          </w:tcPr>
          <w:p w14:paraId="09456CB2" w14:textId="34B0773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7679240" w14:textId="70DA252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14E75DC5"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ADF1B32" w14:textId="0B0513E1"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EE</w:t>
            </w:r>
          </w:p>
        </w:tc>
        <w:tc>
          <w:tcPr>
            <w:tcW w:w="1975" w:type="dxa"/>
            <w:noWrap/>
          </w:tcPr>
          <w:p w14:paraId="7C2305BB" w14:textId="5CD852E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Lamp post opp. </w:t>
            </w:r>
            <w:proofErr w:type="spellStart"/>
            <w:r w:rsidRPr="001A3AF1">
              <w:rPr>
                <w:rFonts w:eastAsia="Times New Roman" w:cs="Arial"/>
                <w:sz w:val="22"/>
                <w:lang w:eastAsia="en-GB"/>
              </w:rPr>
              <w:t>Jarnak</w:t>
            </w:r>
            <w:proofErr w:type="spellEnd"/>
            <w:r w:rsidRPr="001A3AF1">
              <w:rPr>
                <w:rFonts w:eastAsia="Times New Roman" w:cs="Arial"/>
                <w:sz w:val="22"/>
                <w:lang w:eastAsia="en-GB"/>
              </w:rPr>
              <w:t xml:space="preserve"> Polish Shop Price Street West Bromwich B70 8EP</w:t>
            </w:r>
          </w:p>
        </w:tc>
        <w:tc>
          <w:tcPr>
            <w:tcW w:w="1752" w:type="dxa"/>
            <w:tcBorders>
              <w:top w:val="nil"/>
              <w:left w:val="single" w:sz="4" w:space="0" w:color="auto"/>
              <w:bottom w:val="single" w:sz="4" w:space="0" w:color="auto"/>
              <w:right w:val="single" w:sz="4" w:space="0" w:color="auto"/>
            </w:tcBorders>
            <w:noWrap/>
          </w:tcPr>
          <w:p w14:paraId="669FDC74" w14:textId="127C744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1DD9425B" w14:textId="3AE26E1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400275</w:t>
            </w:r>
          </w:p>
        </w:tc>
        <w:tc>
          <w:tcPr>
            <w:tcW w:w="1151" w:type="dxa"/>
            <w:noWrap/>
          </w:tcPr>
          <w:p w14:paraId="32D36C55" w14:textId="1BA5A0A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291132</w:t>
            </w:r>
          </w:p>
        </w:tc>
        <w:tc>
          <w:tcPr>
            <w:tcW w:w="1197" w:type="dxa"/>
            <w:noWrap/>
          </w:tcPr>
          <w:p w14:paraId="73EFD975" w14:textId="3C10E0A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37662E0" w14:textId="7B1A7A6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FBC1180" w14:textId="64A6216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3.5</w:t>
            </w:r>
          </w:p>
        </w:tc>
        <w:tc>
          <w:tcPr>
            <w:tcW w:w="1321" w:type="dxa"/>
            <w:noWrap/>
          </w:tcPr>
          <w:p w14:paraId="6CF84B71" w14:textId="545CA7F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0C731648" w14:textId="01A47B0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62A6EBF" w14:textId="1E0FD21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5CA4AF76"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988930E" w14:textId="34EC2034"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EF</w:t>
            </w:r>
          </w:p>
        </w:tc>
        <w:tc>
          <w:tcPr>
            <w:tcW w:w="1975" w:type="dxa"/>
            <w:noWrap/>
          </w:tcPr>
          <w:p w14:paraId="077E8949" w14:textId="619C38A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Bromford Lane West Bromwich B70 7HS</w:t>
            </w:r>
          </w:p>
        </w:tc>
        <w:tc>
          <w:tcPr>
            <w:tcW w:w="1752" w:type="dxa"/>
            <w:tcBorders>
              <w:top w:val="nil"/>
              <w:left w:val="single" w:sz="4" w:space="0" w:color="auto"/>
              <w:bottom w:val="single" w:sz="4" w:space="0" w:color="auto"/>
              <w:right w:val="single" w:sz="4" w:space="0" w:color="auto"/>
            </w:tcBorders>
            <w:noWrap/>
          </w:tcPr>
          <w:p w14:paraId="1C65591D" w14:textId="4E7CE5F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77186BB9" w14:textId="6C80FA4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399789</w:t>
            </w:r>
          </w:p>
        </w:tc>
        <w:tc>
          <w:tcPr>
            <w:tcW w:w="1151" w:type="dxa"/>
            <w:noWrap/>
          </w:tcPr>
          <w:p w14:paraId="7EE98F44" w14:textId="2B0F3A9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290547</w:t>
            </w:r>
          </w:p>
        </w:tc>
        <w:tc>
          <w:tcPr>
            <w:tcW w:w="1197" w:type="dxa"/>
            <w:noWrap/>
          </w:tcPr>
          <w:p w14:paraId="612A15AB" w14:textId="0248360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68E259A" w14:textId="621778D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6454EAD" w14:textId="6B4E3F8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5.5</w:t>
            </w:r>
          </w:p>
        </w:tc>
        <w:tc>
          <w:tcPr>
            <w:tcW w:w="1321" w:type="dxa"/>
            <w:noWrap/>
          </w:tcPr>
          <w:p w14:paraId="1BE81280" w14:textId="33E82C5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5.2</w:t>
            </w:r>
          </w:p>
        </w:tc>
        <w:tc>
          <w:tcPr>
            <w:tcW w:w="1409" w:type="dxa"/>
            <w:noWrap/>
          </w:tcPr>
          <w:p w14:paraId="311A6F33" w14:textId="6CF9905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E28C1EE" w14:textId="3D2272A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3D88176C"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37F6E19" w14:textId="28F75E8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FA1, FA2, FA3</w:t>
            </w:r>
          </w:p>
        </w:tc>
        <w:tc>
          <w:tcPr>
            <w:tcW w:w="1975" w:type="dxa"/>
            <w:noWrap/>
          </w:tcPr>
          <w:p w14:paraId="6AAF67BB" w14:textId="34F2482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A457 Lamp Post traffic island Freeth St &amp; Oldbury Ringway Oldbury B69 3DL</w:t>
            </w:r>
          </w:p>
        </w:tc>
        <w:tc>
          <w:tcPr>
            <w:tcW w:w="1752" w:type="dxa"/>
            <w:tcBorders>
              <w:top w:val="nil"/>
              <w:left w:val="single" w:sz="4" w:space="0" w:color="auto"/>
              <w:bottom w:val="single" w:sz="4" w:space="0" w:color="auto"/>
              <w:right w:val="single" w:sz="4" w:space="0" w:color="auto"/>
            </w:tcBorders>
            <w:noWrap/>
          </w:tcPr>
          <w:p w14:paraId="662B690B" w14:textId="420CECE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A69AB5B" w14:textId="54CAD8F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398756</w:t>
            </w:r>
          </w:p>
        </w:tc>
        <w:tc>
          <w:tcPr>
            <w:tcW w:w="1151" w:type="dxa"/>
            <w:noWrap/>
          </w:tcPr>
          <w:p w14:paraId="32DF8C2A" w14:textId="04F265E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289622</w:t>
            </w:r>
          </w:p>
        </w:tc>
        <w:tc>
          <w:tcPr>
            <w:tcW w:w="1197" w:type="dxa"/>
            <w:noWrap/>
          </w:tcPr>
          <w:p w14:paraId="4510F363" w14:textId="623C378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655E56C" w14:textId="75C3106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84F2C84" w14:textId="701543A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272.0</w:t>
            </w:r>
          </w:p>
        </w:tc>
        <w:tc>
          <w:tcPr>
            <w:tcW w:w="1321" w:type="dxa"/>
            <w:noWrap/>
          </w:tcPr>
          <w:p w14:paraId="306B73FC" w14:textId="7AD14F5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254D4E95" w14:textId="4ADD5ED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1CC8146" w14:textId="298C851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725DE50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74D1F0B" w14:textId="172943FF"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FB1, FB2, FB3</w:t>
            </w:r>
          </w:p>
        </w:tc>
        <w:tc>
          <w:tcPr>
            <w:tcW w:w="1975" w:type="dxa"/>
            <w:noWrap/>
          </w:tcPr>
          <w:p w14:paraId="24ACC9E1" w14:textId="2522557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A457 Lamp post near entrance to Oldbury Retail Park Oldbury B69 3DD</w:t>
            </w:r>
          </w:p>
        </w:tc>
        <w:tc>
          <w:tcPr>
            <w:tcW w:w="1752" w:type="dxa"/>
            <w:tcBorders>
              <w:top w:val="nil"/>
              <w:left w:val="single" w:sz="4" w:space="0" w:color="auto"/>
              <w:bottom w:val="single" w:sz="4" w:space="0" w:color="auto"/>
              <w:right w:val="single" w:sz="4" w:space="0" w:color="auto"/>
            </w:tcBorders>
            <w:noWrap/>
          </w:tcPr>
          <w:p w14:paraId="13C99143" w14:textId="04F442C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36D6669F" w14:textId="183F97E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398717</w:t>
            </w:r>
          </w:p>
        </w:tc>
        <w:tc>
          <w:tcPr>
            <w:tcW w:w="1151" w:type="dxa"/>
            <w:noWrap/>
          </w:tcPr>
          <w:p w14:paraId="5A2BACD7" w14:textId="5AB3605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289574</w:t>
            </w:r>
          </w:p>
        </w:tc>
        <w:tc>
          <w:tcPr>
            <w:tcW w:w="1197" w:type="dxa"/>
            <w:noWrap/>
          </w:tcPr>
          <w:p w14:paraId="58928E18" w14:textId="2E82F6B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9620E55" w14:textId="3F4B0BD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1CC7DAB" w14:textId="57301E1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275.0</w:t>
            </w:r>
          </w:p>
        </w:tc>
        <w:tc>
          <w:tcPr>
            <w:tcW w:w="1321" w:type="dxa"/>
            <w:noWrap/>
          </w:tcPr>
          <w:p w14:paraId="6CFDB1BB" w14:textId="6BFF32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5B983E01" w14:textId="3852388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A8F9BEE" w14:textId="4550030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496AD8D5"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FC27232" w14:textId="230D5187"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FC1, FC2, FC3</w:t>
            </w:r>
          </w:p>
        </w:tc>
        <w:tc>
          <w:tcPr>
            <w:tcW w:w="1975" w:type="dxa"/>
            <w:noWrap/>
          </w:tcPr>
          <w:p w14:paraId="21A3B0C6" w14:textId="50FD5BF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A457 Lamp post Oldbury Ringway opp. Sainsburys Petrol Station Oldbury B69 4JW</w:t>
            </w:r>
          </w:p>
        </w:tc>
        <w:tc>
          <w:tcPr>
            <w:tcW w:w="1752" w:type="dxa"/>
            <w:tcBorders>
              <w:top w:val="nil"/>
              <w:left w:val="single" w:sz="4" w:space="0" w:color="auto"/>
              <w:bottom w:val="single" w:sz="4" w:space="0" w:color="auto"/>
              <w:right w:val="single" w:sz="4" w:space="0" w:color="auto"/>
            </w:tcBorders>
            <w:noWrap/>
          </w:tcPr>
          <w:p w14:paraId="1FC14FC8" w14:textId="65128DA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561E79CE" w14:textId="703414A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398788</w:t>
            </w:r>
          </w:p>
        </w:tc>
        <w:tc>
          <w:tcPr>
            <w:tcW w:w="1151" w:type="dxa"/>
            <w:noWrap/>
          </w:tcPr>
          <w:p w14:paraId="6A33BEFB" w14:textId="1908CE6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289451</w:t>
            </w:r>
          </w:p>
        </w:tc>
        <w:tc>
          <w:tcPr>
            <w:tcW w:w="1197" w:type="dxa"/>
            <w:noWrap/>
          </w:tcPr>
          <w:p w14:paraId="5E3299A5" w14:textId="01E395A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63D2F73" w14:textId="222B2CE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45226D2" w14:textId="360F5CF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160.0</w:t>
            </w:r>
          </w:p>
        </w:tc>
        <w:tc>
          <w:tcPr>
            <w:tcW w:w="1321" w:type="dxa"/>
            <w:noWrap/>
          </w:tcPr>
          <w:p w14:paraId="5EA80A2C" w14:textId="066D7F4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409" w:type="dxa"/>
            <w:noWrap/>
          </w:tcPr>
          <w:p w14:paraId="6F9B298D" w14:textId="31B814E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E95F1D2" w14:textId="7E0649B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6454716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5FA0007" w14:textId="168F0410"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FD1, FD2, FD3</w:t>
            </w:r>
          </w:p>
        </w:tc>
        <w:tc>
          <w:tcPr>
            <w:tcW w:w="1975" w:type="dxa"/>
            <w:noWrap/>
          </w:tcPr>
          <w:p w14:paraId="02DFDB26" w14:textId="079BA18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A457 Lamp post (rear to car park) Judge Close off </w:t>
            </w:r>
            <w:r w:rsidRPr="001A3AF1">
              <w:rPr>
                <w:rFonts w:eastAsia="Times New Roman" w:cs="Arial"/>
                <w:sz w:val="22"/>
                <w:lang w:eastAsia="en-GB"/>
              </w:rPr>
              <w:lastRenderedPageBreak/>
              <w:t>Oldbury Ringway Oldbury B69 4DY</w:t>
            </w:r>
          </w:p>
        </w:tc>
        <w:tc>
          <w:tcPr>
            <w:tcW w:w="1752" w:type="dxa"/>
            <w:tcBorders>
              <w:top w:val="nil"/>
              <w:left w:val="single" w:sz="4" w:space="0" w:color="auto"/>
              <w:bottom w:val="single" w:sz="4" w:space="0" w:color="auto"/>
              <w:right w:val="single" w:sz="4" w:space="0" w:color="auto"/>
            </w:tcBorders>
            <w:noWrap/>
          </w:tcPr>
          <w:p w14:paraId="60E6E2AC" w14:textId="57C0E26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lastRenderedPageBreak/>
              <w:t>Roadside</w:t>
            </w:r>
          </w:p>
        </w:tc>
        <w:tc>
          <w:tcPr>
            <w:tcW w:w="1188" w:type="dxa"/>
            <w:noWrap/>
          </w:tcPr>
          <w:p w14:paraId="1492BE3A" w14:textId="50BFCC7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399162</w:t>
            </w:r>
          </w:p>
        </w:tc>
        <w:tc>
          <w:tcPr>
            <w:tcW w:w="1151" w:type="dxa"/>
            <w:noWrap/>
          </w:tcPr>
          <w:p w14:paraId="5C98641A" w14:textId="691364D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289413</w:t>
            </w:r>
          </w:p>
        </w:tc>
        <w:tc>
          <w:tcPr>
            <w:tcW w:w="1197" w:type="dxa"/>
            <w:noWrap/>
          </w:tcPr>
          <w:p w14:paraId="5D4519A7" w14:textId="2811739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EF5FE33" w14:textId="0AC7B57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E25BEE5" w14:textId="7F70EE6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39.0</w:t>
            </w:r>
          </w:p>
        </w:tc>
        <w:tc>
          <w:tcPr>
            <w:tcW w:w="1321" w:type="dxa"/>
            <w:noWrap/>
          </w:tcPr>
          <w:p w14:paraId="09194544" w14:textId="2A75D31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409" w:type="dxa"/>
            <w:noWrap/>
          </w:tcPr>
          <w:p w14:paraId="2982EEBD" w14:textId="052FB05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F0D8282" w14:textId="118D8A3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64C49E4A"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521D767" w14:textId="65F97883"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FE1, FE2, FE3</w:t>
            </w:r>
          </w:p>
        </w:tc>
        <w:tc>
          <w:tcPr>
            <w:tcW w:w="1975" w:type="dxa"/>
            <w:noWrap/>
          </w:tcPr>
          <w:p w14:paraId="0E5169CE" w14:textId="2E912E8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A457 Lamp post opp. The George PH corner of Broadwell Rd &amp; Birmingham Rd Oldbury B69 4EE</w:t>
            </w:r>
          </w:p>
        </w:tc>
        <w:tc>
          <w:tcPr>
            <w:tcW w:w="1752" w:type="dxa"/>
            <w:tcBorders>
              <w:top w:val="nil"/>
              <w:left w:val="single" w:sz="4" w:space="0" w:color="auto"/>
              <w:bottom w:val="single" w:sz="4" w:space="0" w:color="auto"/>
              <w:right w:val="single" w:sz="4" w:space="0" w:color="auto"/>
            </w:tcBorders>
            <w:noWrap/>
          </w:tcPr>
          <w:p w14:paraId="6454C014" w14:textId="26250A5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2599A9B" w14:textId="15B8C0A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399375</w:t>
            </w:r>
          </w:p>
        </w:tc>
        <w:tc>
          <w:tcPr>
            <w:tcW w:w="1151" w:type="dxa"/>
            <w:noWrap/>
          </w:tcPr>
          <w:p w14:paraId="628CEFE4" w14:textId="6BC3F62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289398</w:t>
            </w:r>
          </w:p>
        </w:tc>
        <w:tc>
          <w:tcPr>
            <w:tcW w:w="1197" w:type="dxa"/>
            <w:noWrap/>
          </w:tcPr>
          <w:p w14:paraId="53DBF7E3" w14:textId="57C6F91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8C1952F" w14:textId="4E0B7BF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584FE1E" w14:textId="6347E5C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52.0</w:t>
            </w:r>
          </w:p>
        </w:tc>
        <w:tc>
          <w:tcPr>
            <w:tcW w:w="1321" w:type="dxa"/>
            <w:noWrap/>
          </w:tcPr>
          <w:p w14:paraId="0A15C122" w14:textId="5846A77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2.5</w:t>
            </w:r>
          </w:p>
        </w:tc>
        <w:tc>
          <w:tcPr>
            <w:tcW w:w="1409" w:type="dxa"/>
            <w:noWrap/>
          </w:tcPr>
          <w:p w14:paraId="7F9EEF1E" w14:textId="29940F9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F4853D4" w14:textId="30281CD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05FC6023"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F0AC076" w14:textId="3E00D1BE"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FF1, FF2, FF3</w:t>
            </w:r>
          </w:p>
        </w:tc>
        <w:tc>
          <w:tcPr>
            <w:tcW w:w="1975" w:type="dxa"/>
            <w:noWrap/>
          </w:tcPr>
          <w:p w14:paraId="3A865D50" w14:textId="407B344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A457 Lamp post near Crystal Drive &amp; Birmingham Rd Oldbury B66 1NY</w:t>
            </w:r>
          </w:p>
        </w:tc>
        <w:tc>
          <w:tcPr>
            <w:tcW w:w="1752" w:type="dxa"/>
            <w:tcBorders>
              <w:top w:val="nil"/>
              <w:left w:val="single" w:sz="4" w:space="0" w:color="auto"/>
              <w:bottom w:val="single" w:sz="4" w:space="0" w:color="auto"/>
              <w:right w:val="single" w:sz="4" w:space="0" w:color="auto"/>
            </w:tcBorders>
            <w:noWrap/>
          </w:tcPr>
          <w:p w14:paraId="4FB695DC" w14:textId="7B6EFEB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AA003EC" w14:textId="2700BD5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400370</w:t>
            </w:r>
          </w:p>
        </w:tc>
        <w:tc>
          <w:tcPr>
            <w:tcW w:w="1151" w:type="dxa"/>
            <w:noWrap/>
          </w:tcPr>
          <w:p w14:paraId="57C336E5" w14:textId="626C937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289532</w:t>
            </w:r>
          </w:p>
        </w:tc>
        <w:tc>
          <w:tcPr>
            <w:tcW w:w="1197" w:type="dxa"/>
            <w:noWrap/>
          </w:tcPr>
          <w:p w14:paraId="771DD7F0" w14:textId="7A62F6E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EF20FD7" w14:textId="5AC0716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7569C79" w14:textId="60007CF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150.0</w:t>
            </w:r>
          </w:p>
        </w:tc>
        <w:tc>
          <w:tcPr>
            <w:tcW w:w="1321" w:type="dxa"/>
            <w:noWrap/>
          </w:tcPr>
          <w:p w14:paraId="10BDA0FB" w14:textId="0DC6CA5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409" w:type="dxa"/>
            <w:noWrap/>
          </w:tcPr>
          <w:p w14:paraId="55D57A8D" w14:textId="1E4CADA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9CB43FE" w14:textId="7EAE3E1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54532141"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0EDDA8B" w14:textId="142FAE75"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FG1, FG2, FG3</w:t>
            </w:r>
          </w:p>
        </w:tc>
        <w:tc>
          <w:tcPr>
            <w:tcW w:w="1975" w:type="dxa"/>
            <w:noWrap/>
          </w:tcPr>
          <w:p w14:paraId="7FE5DADD" w14:textId="04446A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A457 Lamp post near Redwood Trade Park (</w:t>
            </w:r>
            <w:proofErr w:type="spellStart"/>
            <w:r w:rsidRPr="001A3AF1">
              <w:rPr>
                <w:rFonts w:eastAsia="Times New Roman" w:cs="Arial"/>
                <w:sz w:val="22"/>
                <w:lang w:eastAsia="en-GB"/>
              </w:rPr>
              <w:t>Murco</w:t>
            </w:r>
            <w:proofErr w:type="spellEnd"/>
            <w:r w:rsidRPr="001A3AF1">
              <w:rPr>
                <w:rFonts w:eastAsia="Times New Roman" w:cs="Arial"/>
                <w:sz w:val="22"/>
                <w:lang w:eastAsia="en-GB"/>
              </w:rPr>
              <w:t xml:space="preserve"> Petrol Station) Birmingham Rd Oldbury B66 1NU</w:t>
            </w:r>
          </w:p>
        </w:tc>
        <w:tc>
          <w:tcPr>
            <w:tcW w:w="1752" w:type="dxa"/>
            <w:tcBorders>
              <w:top w:val="nil"/>
              <w:left w:val="single" w:sz="4" w:space="0" w:color="auto"/>
              <w:bottom w:val="single" w:sz="4" w:space="0" w:color="auto"/>
              <w:right w:val="single" w:sz="4" w:space="0" w:color="auto"/>
            </w:tcBorders>
            <w:noWrap/>
          </w:tcPr>
          <w:p w14:paraId="300A3E5B" w14:textId="67BD6F3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1406FC75" w14:textId="2B22783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400535</w:t>
            </w:r>
          </w:p>
        </w:tc>
        <w:tc>
          <w:tcPr>
            <w:tcW w:w="1151" w:type="dxa"/>
            <w:noWrap/>
          </w:tcPr>
          <w:p w14:paraId="6B0FCE59" w14:textId="646B1A7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289436</w:t>
            </w:r>
          </w:p>
        </w:tc>
        <w:tc>
          <w:tcPr>
            <w:tcW w:w="1197" w:type="dxa"/>
            <w:noWrap/>
          </w:tcPr>
          <w:p w14:paraId="586C0EDD" w14:textId="7BE244E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48308BB" w14:textId="4B70EB5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1F2BC9B" w14:textId="3CE68B3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120.0</w:t>
            </w:r>
          </w:p>
        </w:tc>
        <w:tc>
          <w:tcPr>
            <w:tcW w:w="1321" w:type="dxa"/>
            <w:noWrap/>
          </w:tcPr>
          <w:p w14:paraId="083A7BE0" w14:textId="73787D3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409" w:type="dxa"/>
            <w:noWrap/>
          </w:tcPr>
          <w:p w14:paraId="46AEF3B3" w14:textId="7068DA4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0C80420" w14:textId="018AEFA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57C85EB9"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808992B" w14:textId="77777777"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GA,</w:t>
            </w:r>
          </w:p>
          <w:p w14:paraId="710AA414" w14:textId="47489F00"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GB,</w:t>
            </w:r>
          </w:p>
          <w:p w14:paraId="1E33AC68" w14:textId="503A8B9B"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GC</w:t>
            </w:r>
          </w:p>
        </w:tc>
        <w:tc>
          <w:tcPr>
            <w:tcW w:w="1975" w:type="dxa"/>
            <w:noWrap/>
          </w:tcPr>
          <w:p w14:paraId="3F69CBC7" w14:textId="7A97F00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Co-Location AQ Monitoring Station Birmingham Road Oldbury B69 4HA</w:t>
            </w:r>
          </w:p>
        </w:tc>
        <w:tc>
          <w:tcPr>
            <w:tcW w:w="1752" w:type="dxa"/>
            <w:tcBorders>
              <w:top w:val="nil"/>
              <w:left w:val="single" w:sz="4" w:space="0" w:color="auto"/>
              <w:bottom w:val="single" w:sz="4" w:space="0" w:color="auto"/>
              <w:right w:val="single" w:sz="4" w:space="0" w:color="auto"/>
            </w:tcBorders>
            <w:noWrap/>
          </w:tcPr>
          <w:p w14:paraId="58BB5B65" w14:textId="13E5B16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6AE242F" w14:textId="27FF6D8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399858</w:t>
            </w:r>
          </w:p>
        </w:tc>
        <w:tc>
          <w:tcPr>
            <w:tcW w:w="1151" w:type="dxa"/>
            <w:noWrap/>
          </w:tcPr>
          <w:p w14:paraId="01AEE789" w14:textId="0D188EF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289391</w:t>
            </w:r>
          </w:p>
        </w:tc>
        <w:tc>
          <w:tcPr>
            <w:tcW w:w="1197" w:type="dxa"/>
            <w:noWrap/>
          </w:tcPr>
          <w:p w14:paraId="2DF518AF" w14:textId="023217F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EC0C7F8" w14:textId="680387D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4C45022" w14:textId="3C6098A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8.2</w:t>
            </w:r>
          </w:p>
        </w:tc>
        <w:tc>
          <w:tcPr>
            <w:tcW w:w="1321" w:type="dxa"/>
            <w:noWrap/>
          </w:tcPr>
          <w:p w14:paraId="6A42F66D" w14:textId="60CC015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5.4</w:t>
            </w:r>
          </w:p>
        </w:tc>
        <w:tc>
          <w:tcPr>
            <w:tcW w:w="1409" w:type="dxa"/>
            <w:noWrap/>
          </w:tcPr>
          <w:p w14:paraId="25F497C7" w14:textId="0D5BA6C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Yes</w:t>
            </w:r>
          </w:p>
        </w:tc>
        <w:tc>
          <w:tcPr>
            <w:tcW w:w="810" w:type="dxa"/>
            <w:noWrap/>
          </w:tcPr>
          <w:p w14:paraId="336F8183" w14:textId="1019905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439FD0B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0997870" w14:textId="651702D3"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HA</w:t>
            </w:r>
          </w:p>
        </w:tc>
        <w:tc>
          <w:tcPr>
            <w:tcW w:w="1975" w:type="dxa"/>
            <w:noWrap/>
          </w:tcPr>
          <w:p w14:paraId="2AAE361C" w14:textId="3ED44CA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Crossing Point near </w:t>
            </w:r>
            <w:proofErr w:type="spellStart"/>
            <w:r w:rsidRPr="001A3AF1">
              <w:rPr>
                <w:rFonts w:eastAsia="Times New Roman" w:cs="Arial"/>
                <w:sz w:val="22"/>
                <w:lang w:eastAsia="en-GB"/>
              </w:rPr>
              <w:t>Astle</w:t>
            </w:r>
            <w:proofErr w:type="spellEnd"/>
            <w:r w:rsidRPr="001A3AF1">
              <w:rPr>
                <w:rFonts w:eastAsia="Times New Roman" w:cs="Arial"/>
                <w:sz w:val="22"/>
                <w:lang w:eastAsia="en-GB"/>
              </w:rPr>
              <w:t xml:space="preserve"> Retail Park West Bromwich B70 8NS</w:t>
            </w:r>
          </w:p>
        </w:tc>
        <w:tc>
          <w:tcPr>
            <w:tcW w:w="1752" w:type="dxa"/>
            <w:tcBorders>
              <w:top w:val="nil"/>
              <w:left w:val="single" w:sz="4" w:space="0" w:color="auto"/>
              <w:bottom w:val="single" w:sz="4" w:space="0" w:color="auto"/>
              <w:right w:val="single" w:sz="4" w:space="0" w:color="auto"/>
            </w:tcBorders>
            <w:noWrap/>
          </w:tcPr>
          <w:p w14:paraId="785E9D58" w14:textId="7FA7714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0C73C9E" w14:textId="4BB793A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400383</w:t>
            </w:r>
          </w:p>
        </w:tc>
        <w:tc>
          <w:tcPr>
            <w:tcW w:w="1151" w:type="dxa"/>
            <w:noWrap/>
          </w:tcPr>
          <w:p w14:paraId="566D58C8" w14:textId="5CA7FEF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291307</w:t>
            </w:r>
          </w:p>
        </w:tc>
        <w:tc>
          <w:tcPr>
            <w:tcW w:w="1197" w:type="dxa"/>
            <w:noWrap/>
          </w:tcPr>
          <w:p w14:paraId="3BF3D343" w14:textId="33ED951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3FC8CAE" w14:textId="5060021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AADB2CC" w14:textId="2CEAECD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321" w:type="dxa"/>
            <w:noWrap/>
          </w:tcPr>
          <w:p w14:paraId="54B10FCE" w14:textId="4B8DA0A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27B8278E" w14:textId="1358A2E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ED244A2" w14:textId="4A6F0E6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47E3C589"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E1D273D" w14:textId="081DF10A"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HH1</w:t>
            </w:r>
          </w:p>
        </w:tc>
        <w:tc>
          <w:tcPr>
            <w:tcW w:w="1975" w:type="dxa"/>
            <w:noWrap/>
          </w:tcPr>
          <w:p w14:paraId="7F771B95" w14:textId="7FB4BF0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Co-Location AQ Monitoring Station Haden Hill Park </w:t>
            </w:r>
            <w:r w:rsidRPr="001A3AF1">
              <w:rPr>
                <w:rFonts w:eastAsia="Times New Roman" w:cs="Arial"/>
                <w:sz w:val="22"/>
                <w:lang w:eastAsia="en-GB"/>
              </w:rPr>
              <w:lastRenderedPageBreak/>
              <w:t>Cradley Heath B64 7HS</w:t>
            </w:r>
          </w:p>
        </w:tc>
        <w:tc>
          <w:tcPr>
            <w:tcW w:w="1752" w:type="dxa"/>
            <w:tcBorders>
              <w:top w:val="nil"/>
              <w:left w:val="single" w:sz="4" w:space="0" w:color="auto"/>
              <w:bottom w:val="single" w:sz="4" w:space="0" w:color="auto"/>
              <w:right w:val="single" w:sz="4" w:space="0" w:color="auto"/>
            </w:tcBorders>
            <w:noWrap/>
          </w:tcPr>
          <w:p w14:paraId="176A2DD3" w14:textId="76B2B01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lastRenderedPageBreak/>
              <w:t>Kerbside</w:t>
            </w:r>
          </w:p>
        </w:tc>
        <w:tc>
          <w:tcPr>
            <w:tcW w:w="1188" w:type="dxa"/>
            <w:noWrap/>
          </w:tcPr>
          <w:p w14:paraId="5F6CB385" w14:textId="659E446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395754</w:t>
            </w:r>
          </w:p>
        </w:tc>
        <w:tc>
          <w:tcPr>
            <w:tcW w:w="1151" w:type="dxa"/>
            <w:noWrap/>
          </w:tcPr>
          <w:p w14:paraId="682FD42C" w14:textId="03B279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285492</w:t>
            </w:r>
          </w:p>
        </w:tc>
        <w:tc>
          <w:tcPr>
            <w:tcW w:w="1197" w:type="dxa"/>
            <w:noWrap/>
          </w:tcPr>
          <w:p w14:paraId="0DEB9A8B" w14:textId="70E4A26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29471F5" w14:textId="0027D9E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3E484F8" w14:textId="63FA08D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87.0</w:t>
            </w:r>
          </w:p>
        </w:tc>
        <w:tc>
          <w:tcPr>
            <w:tcW w:w="1321" w:type="dxa"/>
            <w:noWrap/>
          </w:tcPr>
          <w:p w14:paraId="60CDE413" w14:textId="0A311EC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55B39FC4" w14:textId="1976A4D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7050D80" w14:textId="779F93B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4B9E49F7"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56AC29B" w14:textId="1288777A"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KD</w:t>
            </w:r>
          </w:p>
        </w:tc>
        <w:tc>
          <w:tcPr>
            <w:tcW w:w="1975" w:type="dxa"/>
            <w:noWrap/>
          </w:tcPr>
          <w:p w14:paraId="0BB86D85" w14:textId="185C48A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Ragley Drive Great Barr 6QB</w:t>
            </w:r>
          </w:p>
        </w:tc>
        <w:tc>
          <w:tcPr>
            <w:tcW w:w="1752" w:type="dxa"/>
            <w:tcBorders>
              <w:top w:val="nil"/>
              <w:left w:val="single" w:sz="4" w:space="0" w:color="auto"/>
              <w:bottom w:val="single" w:sz="4" w:space="0" w:color="auto"/>
              <w:right w:val="single" w:sz="4" w:space="0" w:color="auto"/>
            </w:tcBorders>
            <w:noWrap/>
          </w:tcPr>
          <w:p w14:paraId="3D4E41CC" w14:textId="4BD7213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E3F1353" w14:textId="6E5AA10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403793</w:t>
            </w:r>
          </w:p>
        </w:tc>
        <w:tc>
          <w:tcPr>
            <w:tcW w:w="1151" w:type="dxa"/>
            <w:noWrap/>
          </w:tcPr>
          <w:p w14:paraId="54D54200" w14:textId="25E03DD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294661</w:t>
            </w:r>
          </w:p>
        </w:tc>
        <w:tc>
          <w:tcPr>
            <w:tcW w:w="1197" w:type="dxa"/>
            <w:noWrap/>
          </w:tcPr>
          <w:p w14:paraId="1451D4BE" w14:textId="26B1593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25B2F3A" w14:textId="72E7C15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F2F925F" w14:textId="4B2D9AB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13.0</w:t>
            </w:r>
          </w:p>
        </w:tc>
        <w:tc>
          <w:tcPr>
            <w:tcW w:w="1321" w:type="dxa"/>
            <w:noWrap/>
          </w:tcPr>
          <w:p w14:paraId="7F0F193B" w14:textId="2F95045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0147DAA8" w14:textId="02D38D3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C9C1A00" w14:textId="08DD3F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1DA49A49"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E7FD116" w14:textId="4EBFADF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KE</w:t>
            </w:r>
          </w:p>
        </w:tc>
        <w:tc>
          <w:tcPr>
            <w:tcW w:w="1975" w:type="dxa"/>
            <w:noWrap/>
          </w:tcPr>
          <w:p w14:paraId="58850186" w14:textId="2A81FFE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entrance to Q3 Academy Wilderness La Great Barr B43 7SD</w:t>
            </w:r>
          </w:p>
        </w:tc>
        <w:tc>
          <w:tcPr>
            <w:tcW w:w="1752" w:type="dxa"/>
            <w:tcBorders>
              <w:top w:val="nil"/>
              <w:left w:val="single" w:sz="4" w:space="0" w:color="auto"/>
              <w:bottom w:val="single" w:sz="4" w:space="0" w:color="auto"/>
              <w:right w:val="single" w:sz="4" w:space="0" w:color="auto"/>
            </w:tcBorders>
            <w:noWrap/>
          </w:tcPr>
          <w:p w14:paraId="019844EE" w14:textId="122F265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49990A5E" w14:textId="41ABA27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403925</w:t>
            </w:r>
          </w:p>
        </w:tc>
        <w:tc>
          <w:tcPr>
            <w:tcW w:w="1151" w:type="dxa"/>
            <w:noWrap/>
          </w:tcPr>
          <w:p w14:paraId="0F2FA2ED" w14:textId="708492F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294970</w:t>
            </w:r>
          </w:p>
        </w:tc>
        <w:tc>
          <w:tcPr>
            <w:tcW w:w="1197" w:type="dxa"/>
            <w:noWrap/>
          </w:tcPr>
          <w:p w14:paraId="318A16D2" w14:textId="2906B8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99A3D06" w14:textId="0D50946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D23D4A3" w14:textId="190F137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1.2</w:t>
            </w:r>
          </w:p>
        </w:tc>
        <w:tc>
          <w:tcPr>
            <w:tcW w:w="1321" w:type="dxa"/>
            <w:noWrap/>
          </w:tcPr>
          <w:p w14:paraId="72A159AA" w14:textId="726A54E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1.2</w:t>
            </w:r>
          </w:p>
        </w:tc>
        <w:tc>
          <w:tcPr>
            <w:tcW w:w="1409" w:type="dxa"/>
            <w:noWrap/>
          </w:tcPr>
          <w:p w14:paraId="32F9B08A" w14:textId="744749B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FF6799F" w14:textId="6DE4468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1D952655"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2C82C2A" w14:textId="77777777"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 xml:space="preserve">LA, </w:t>
            </w:r>
          </w:p>
          <w:p w14:paraId="2049DA60" w14:textId="77777777"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 xml:space="preserve">LB, </w:t>
            </w:r>
          </w:p>
          <w:p w14:paraId="6A0B0AD8" w14:textId="24530740"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LC</w:t>
            </w:r>
          </w:p>
        </w:tc>
        <w:tc>
          <w:tcPr>
            <w:tcW w:w="1975" w:type="dxa"/>
            <w:noWrap/>
          </w:tcPr>
          <w:p w14:paraId="44ABF009" w14:textId="6C37CE2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Co-Location AQ Monitoring Station Highfields West Bromwich B70 8RJ</w:t>
            </w:r>
          </w:p>
        </w:tc>
        <w:tc>
          <w:tcPr>
            <w:tcW w:w="1752" w:type="dxa"/>
            <w:tcBorders>
              <w:top w:val="nil"/>
              <w:left w:val="single" w:sz="4" w:space="0" w:color="auto"/>
              <w:bottom w:val="single" w:sz="4" w:space="0" w:color="auto"/>
              <w:right w:val="single" w:sz="4" w:space="0" w:color="auto"/>
            </w:tcBorders>
            <w:noWrap/>
          </w:tcPr>
          <w:p w14:paraId="132474DF" w14:textId="2DC82FA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Urban Background</w:t>
            </w:r>
          </w:p>
        </w:tc>
        <w:tc>
          <w:tcPr>
            <w:tcW w:w="1188" w:type="dxa"/>
            <w:noWrap/>
          </w:tcPr>
          <w:p w14:paraId="78A43C31" w14:textId="456FCEF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400216</w:t>
            </w:r>
          </w:p>
        </w:tc>
        <w:tc>
          <w:tcPr>
            <w:tcW w:w="1151" w:type="dxa"/>
            <w:noWrap/>
          </w:tcPr>
          <w:p w14:paraId="4FA611F2" w14:textId="6D64B88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291633</w:t>
            </w:r>
          </w:p>
        </w:tc>
        <w:tc>
          <w:tcPr>
            <w:tcW w:w="1197" w:type="dxa"/>
            <w:noWrap/>
          </w:tcPr>
          <w:p w14:paraId="310B4B5B" w14:textId="4C08974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9569EC1" w14:textId="17F7711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B150A89" w14:textId="1609DF9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N/A</w:t>
            </w:r>
          </w:p>
        </w:tc>
        <w:tc>
          <w:tcPr>
            <w:tcW w:w="1321" w:type="dxa"/>
            <w:noWrap/>
          </w:tcPr>
          <w:p w14:paraId="6141FAFD" w14:textId="13D2430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26.1</w:t>
            </w:r>
          </w:p>
        </w:tc>
        <w:tc>
          <w:tcPr>
            <w:tcW w:w="1409" w:type="dxa"/>
            <w:noWrap/>
          </w:tcPr>
          <w:p w14:paraId="3B46B838" w14:textId="0461120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Yes</w:t>
            </w:r>
          </w:p>
        </w:tc>
        <w:tc>
          <w:tcPr>
            <w:tcW w:w="810" w:type="dxa"/>
            <w:noWrap/>
          </w:tcPr>
          <w:p w14:paraId="2315FCEF" w14:textId="1AFC9EF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074E604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A7B5F20" w14:textId="64D147C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MA</w:t>
            </w:r>
          </w:p>
        </w:tc>
        <w:tc>
          <w:tcPr>
            <w:tcW w:w="1975" w:type="dxa"/>
            <w:noWrap/>
          </w:tcPr>
          <w:p w14:paraId="49FD2445" w14:textId="4BBBAD6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56 Mallin Street Smethwick B66 1QZ</w:t>
            </w:r>
          </w:p>
        </w:tc>
        <w:tc>
          <w:tcPr>
            <w:tcW w:w="1752" w:type="dxa"/>
            <w:tcBorders>
              <w:top w:val="nil"/>
              <w:left w:val="single" w:sz="4" w:space="0" w:color="auto"/>
              <w:bottom w:val="single" w:sz="4" w:space="0" w:color="auto"/>
              <w:right w:val="single" w:sz="4" w:space="0" w:color="auto"/>
            </w:tcBorders>
            <w:noWrap/>
          </w:tcPr>
          <w:p w14:paraId="0F653626" w14:textId="7780DEE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38DB036E" w14:textId="1E7AA96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400712</w:t>
            </w:r>
          </w:p>
        </w:tc>
        <w:tc>
          <w:tcPr>
            <w:tcW w:w="1151" w:type="dxa"/>
            <w:noWrap/>
          </w:tcPr>
          <w:p w14:paraId="451F7292" w14:textId="62C1F2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289296</w:t>
            </w:r>
          </w:p>
        </w:tc>
        <w:tc>
          <w:tcPr>
            <w:tcW w:w="1197" w:type="dxa"/>
            <w:noWrap/>
          </w:tcPr>
          <w:p w14:paraId="627B1C2F" w14:textId="4573367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7F52C6A" w14:textId="4C55B93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3B5A339" w14:textId="78930A9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321" w:type="dxa"/>
            <w:noWrap/>
          </w:tcPr>
          <w:p w14:paraId="6A436479" w14:textId="3C0A550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1.8</w:t>
            </w:r>
          </w:p>
        </w:tc>
        <w:tc>
          <w:tcPr>
            <w:tcW w:w="1409" w:type="dxa"/>
            <w:noWrap/>
          </w:tcPr>
          <w:p w14:paraId="36725A96" w14:textId="736D492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C0A0428" w14:textId="429C6C4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76315C12"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1D1060D" w14:textId="5EA622B6"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MC</w:t>
            </w:r>
          </w:p>
        </w:tc>
        <w:tc>
          <w:tcPr>
            <w:tcW w:w="1975" w:type="dxa"/>
            <w:noWrap/>
          </w:tcPr>
          <w:p w14:paraId="7AE215D5" w14:textId="268E89D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adjacent Ivy Bush PH St Mallin Street Smethwick B66 1QS</w:t>
            </w:r>
          </w:p>
        </w:tc>
        <w:tc>
          <w:tcPr>
            <w:tcW w:w="1752" w:type="dxa"/>
            <w:tcBorders>
              <w:top w:val="nil"/>
              <w:left w:val="single" w:sz="4" w:space="0" w:color="auto"/>
              <w:bottom w:val="single" w:sz="4" w:space="0" w:color="auto"/>
              <w:right w:val="single" w:sz="4" w:space="0" w:color="auto"/>
            </w:tcBorders>
            <w:noWrap/>
          </w:tcPr>
          <w:p w14:paraId="4E6C88FC" w14:textId="1BC86B0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34D00816" w14:textId="64D6E00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400748</w:t>
            </w:r>
          </w:p>
        </w:tc>
        <w:tc>
          <w:tcPr>
            <w:tcW w:w="1151" w:type="dxa"/>
            <w:noWrap/>
          </w:tcPr>
          <w:p w14:paraId="2BD2F3FC" w14:textId="225E706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289150</w:t>
            </w:r>
          </w:p>
        </w:tc>
        <w:tc>
          <w:tcPr>
            <w:tcW w:w="1197" w:type="dxa"/>
            <w:noWrap/>
          </w:tcPr>
          <w:p w14:paraId="56E6C2AB" w14:textId="1C09CCF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DC6F5D5" w14:textId="669865D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4D1D2CF" w14:textId="384C21E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1.6</w:t>
            </w:r>
          </w:p>
        </w:tc>
        <w:tc>
          <w:tcPr>
            <w:tcW w:w="1321" w:type="dxa"/>
            <w:noWrap/>
          </w:tcPr>
          <w:p w14:paraId="00910E5E" w14:textId="5BBDFD3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0.7</w:t>
            </w:r>
          </w:p>
        </w:tc>
        <w:tc>
          <w:tcPr>
            <w:tcW w:w="1409" w:type="dxa"/>
            <w:noWrap/>
          </w:tcPr>
          <w:p w14:paraId="57E0E458" w14:textId="22A77CA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9A4E6A6" w14:textId="0E65AE1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2.1</w:t>
            </w:r>
          </w:p>
        </w:tc>
      </w:tr>
      <w:tr w:rsidR="00780929" w:rsidRPr="001A3AF1" w14:paraId="06A107DA"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C65DEA1" w14:textId="6AB6E51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N1A</w:t>
            </w:r>
          </w:p>
        </w:tc>
        <w:tc>
          <w:tcPr>
            <w:tcW w:w="1975" w:type="dxa"/>
            <w:noWrap/>
          </w:tcPr>
          <w:p w14:paraId="3B1A7C83" w14:textId="057FE50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Bromford Lane &amp; Brandon Way (Traffic Island) West Bromwich B70 7JW</w:t>
            </w:r>
          </w:p>
        </w:tc>
        <w:tc>
          <w:tcPr>
            <w:tcW w:w="1752" w:type="dxa"/>
            <w:tcBorders>
              <w:top w:val="nil"/>
              <w:left w:val="single" w:sz="4" w:space="0" w:color="auto"/>
              <w:bottom w:val="single" w:sz="4" w:space="0" w:color="auto"/>
              <w:right w:val="single" w:sz="4" w:space="0" w:color="auto"/>
            </w:tcBorders>
            <w:noWrap/>
          </w:tcPr>
          <w:p w14:paraId="02278602" w14:textId="2FE0095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414CBB17" w14:textId="31E30F9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399647</w:t>
            </w:r>
          </w:p>
        </w:tc>
        <w:tc>
          <w:tcPr>
            <w:tcW w:w="1151" w:type="dxa"/>
            <w:noWrap/>
          </w:tcPr>
          <w:p w14:paraId="37B23C52" w14:textId="6ED9F69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290355</w:t>
            </w:r>
          </w:p>
        </w:tc>
        <w:tc>
          <w:tcPr>
            <w:tcW w:w="1197" w:type="dxa"/>
            <w:noWrap/>
          </w:tcPr>
          <w:p w14:paraId="4BC0F3E6" w14:textId="3AD6A7F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4599DCA" w14:textId="154EBB1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D07230D" w14:textId="0C54181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w:t>
            </w:r>
          </w:p>
        </w:tc>
        <w:tc>
          <w:tcPr>
            <w:tcW w:w="1321" w:type="dxa"/>
            <w:noWrap/>
          </w:tcPr>
          <w:p w14:paraId="55D88D4D" w14:textId="112C81D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0.1</w:t>
            </w:r>
          </w:p>
        </w:tc>
        <w:tc>
          <w:tcPr>
            <w:tcW w:w="1409" w:type="dxa"/>
            <w:noWrap/>
          </w:tcPr>
          <w:p w14:paraId="6FB1AC2B" w14:textId="737D24D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E26EEBA" w14:textId="22FC086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21D91589"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20F9787" w14:textId="201BF85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N1B</w:t>
            </w:r>
          </w:p>
        </w:tc>
        <w:tc>
          <w:tcPr>
            <w:tcW w:w="1975" w:type="dxa"/>
            <w:noWrap/>
          </w:tcPr>
          <w:p w14:paraId="5B34FBCB" w14:textId="6C131E0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Bromford Lane &amp; Brandon Way (Traffic Island) West Bromwich B70 7JZ</w:t>
            </w:r>
          </w:p>
        </w:tc>
        <w:tc>
          <w:tcPr>
            <w:tcW w:w="1752" w:type="dxa"/>
            <w:tcBorders>
              <w:top w:val="nil"/>
              <w:left w:val="single" w:sz="4" w:space="0" w:color="auto"/>
              <w:bottom w:val="single" w:sz="4" w:space="0" w:color="auto"/>
              <w:right w:val="single" w:sz="4" w:space="0" w:color="auto"/>
            </w:tcBorders>
            <w:noWrap/>
          </w:tcPr>
          <w:p w14:paraId="1AAC8E5D" w14:textId="19C4C39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8DE43AC" w14:textId="0B803CD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399615</w:t>
            </w:r>
          </w:p>
        </w:tc>
        <w:tc>
          <w:tcPr>
            <w:tcW w:w="1151" w:type="dxa"/>
            <w:noWrap/>
          </w:tcPr>
          <w:p w14:paraId="31D71F09" w14:textId="51ABF28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290358</w:t>
            </w:r>
          </w:p>
        </w:tc>
        <w:tc>
          <w:tcPr>
            <w:tcW w:w="1197" w:type="dxa"/>
            <w:noWrap/>
          </w:tcPr>
          <w:p w14:paraId="24CE7849" w14:textId="4C83213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FE93E18" w14:textId="4412182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1FFF3B0" w14:textId="3FA6FDB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w:t>
            </w:r>
          </w:p>
        </w:tc>
        <w:tc>
          <w:tcPr>
            <w:tcW w:w="1321" w:type="dxa"/>
            <w:noWrap/>
          </w:tcPr>
          <w:p w14:paraId="63348007" w14:textId="04610E3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0.9</w:t>
            </w:r>
          </w:p>
        </w:tc>
        <w:tc>
          <w:tcPr>
            <w:tcW w:w="1409" w:type="dxa"/>
            <w:noWrap/>
          </w:tcPr>
          <w:p w14:paraId="70206541" w14:textId="1A6BCDB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5D97137" w14:textId="34BFCEF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6A12D9FC"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8F984D3" w14:textId="70418F61"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N2A</w:t>
            </w:r>
          </w:p>
        </w:tc>
        <w:tc>
          <w:tcPr>
            <w:tcW w:w="1975" w:type="dxa"/>
            <w:noWrap/>
          </w:tcPr>
          <w:p w14:paraId="77697D46" w14:textId="1E267F9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corner of Oakfield Road &amp; Soho Way Smethwick B66 3JZ</w:t>
            </w:r>
          </w:p>
        </w:tc>
        <w:tc>
          <w:tcPr>
            <w:tcW w:w="1752" w:type="dxa"/>
            <w:tcBorders>
              <w:top w:val="nil"/>
              <w:left w:val="single" w:sz="4" w:space="0" w:color="auto"/>
              <w:bottom w:val="single" w:sz="4" w:space="0" w:color="auto"/>
              <w:right w:val="single" w:sz="4" w:space="0" w:color="auto"/>
            </w:tcBorders>
            <w:noWrap/>
          </w:tcPr>
          <w:p w14:paraId="24F7D27A" w14:textId="1641AB7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52526976" w14:textId="10CAEDE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403126</w:t>
            </w:r>
          </w:p>
        </w:tc>
        <w:tc>
          <w:tcPr>
            <w:tcW w:w="1151" w:type="dxa"/>
            <w:noWrap/>
          </w:tcPr>
          <w:p w14:paraId="3EA4B739" w14:textId="5414843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288557</w:t>
            </w:r>
          </w:p>
        </w:tc>
        <w:tc>
          <w:tcPr>
            <w:tcW w:w="1197" w:type="dxa"/>
            <w:noWrap/>
          </w:tcPr>
          <w:p w14:paraId="5015DA00" w14:textId="322103A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1591919" w14:textId="6B70349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224D1E4" w14:textId="0F33C8A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20.0</w:t>
            </w:r>
          </w:p>
        </w:tc>
        <w:tc>
          <w:tcPr>
            <w:tcW w:w="1321" w:type="dxa"/>
            <w:noWrap/>
          </w:tcPr>
          <w:p w14:paraId="5994CA67" w14:textId="50A6609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0.8</w:t>
            </w:r>
          </w:p>
        </w:tc>
        <w:tc>
          <w:tcPr>
            <w:tcW w:w="1409" w:type="dxa"/>
            <w:noWrap/>
          </w:tcPr>
          <w:p w14:paraId="3C25C290" w14:textId="19D4BFE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FA5E36F" w14:textId="11D3A19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2BD1FA7B"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55920E2" w14:textId="31831C7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OA</w:t>
            </w:r>
          </w:p>
        </w:tc>
        <w:tc>
          <w:tcPr>
            <w:tcW w:w="1975" w:type="dxa"/>
            <w:noWrap/>
          </w:tcPr>
          <w:p w14:paraId="174F3387" w14:textId="0DE814F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Bearwood Road Smethwick B66 4BL (WBBS)</w:t>
            </w:r>
          </w:p>
        </w:tc>
        <w:tc>
          <w:tcPr>
            <w:tcW w:w="1752" w:type="dxa"/>
            <w:tcBorders>
              <w:top w:val="nil"/>
              <w:left w:val="single" w:sz="4" w:space="0" w:color="auto"/>
              <w:bottom w:val="single" w:sz="4" w:space="0" w:color="auto"/>
              <w:right w:val="single" w:sz="4" w:space="0" w:color="auto"/>
            </w:tcBorders>
            <w:noWrap/>
          </w:tcPr>
          <w:p w14:paraId="54788913" w14:textId="5F2D69D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2F2F7F3C" w14:textId="34A7957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402240</w:t>
            </w:r>
          </w:p>
        </w:tc>
        <w:tc>
          <w:tcPr>
            <w:tcW w:w="1151" w:type="dxa"/>
            <w:noWrap/>
          </w:tcPr>
          <w:p w14:paraId="4C30F8C3" w14:textId="1C1EBFB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286203</w:t>
            </w:r>
          </w:p>
        </w:tc>
        <w:tc>
          <w:tcPr>
            <w:tcW w:w="1197" w:type="dxa"/>
            <w:noWrap/>
          </w:tcPr>
          <w:p w14:paraId="0DC43420" w14:textId="62ACB6A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B105697" w14:textId="202EFE1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CD6A3B6" w14:textId="3778446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c>
          <w:tcPr>
            <w:tcW w:w="1321" w:type="dxa"/>
            <w:noWrap/>
          </w:tcPr>
          <w:p w14:paraId="51537A8C" w14:textId="1BE4D97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0.2</w:t>
            </w:r>
          </w:p>
        </w:tc>
        <w:tc>
          <w:tcPr>
            <w:tcW w:w="1409" w:type="dxa"/>
            <w:noWrap/>
          </w:tcPr>
          <w:p w14:paraId="0A912966" w14:textId="35769C7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DEDEE0A" w14:textId="225D67F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0B4B6C0A"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1C711CE" w14:textId="677C7E3E"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OB</w:t>
            </w:r>
          </w:p>
        </w:tc>
        <w:tc>
          <w:tcPr>
            <w:tcW w:w="1975" w:type="dxa"/>
            <w:noWrap/>
          </w:tcPr>
          <w:p w14:paraId="5D02DD95" w14:textId="2E03FCB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Bearwood Road Smethwick B66 4BS</w:t>
            </w:r>
          </w:p>
        </w:tc>
        <w:tc>
          <w:tcPr>
            <w:tcW w:w="1752" w:type="dxa"/>
            <w:tcBorders>
              <w:top w:val="nil"/>
              <w:left w:val="single" w:sz="4" w:space="0" w:color="auto"/>
              <w:bottom w:val="single" w:sz="4" w:space="0" w:color="auto"/>
              <w:right w:val="single" w:sz="4" w:space="0" w:color="auto"/>
            </w:tcBorders>
            <w:noWrap/>
          </w:tcPr>
          <w:p w14:paraId="51FB7D7C" w14:textId="6193D66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3809EE84" w14:textId="10B4901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402195</w:t>
            </w:r>
          </w:p>
        </w:tc>
        <w:tc>
          <w:tcPr>
            <w:tcW w:w="1151" w:type="dxa"/>
            <w:noWrap/>
          </w:tcPr>
          <w:p w14:paraId="70100A14" w14:textId="7A09391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286233</w:t>
            </w:r>
          </w:p>
        </w:tc>
        <w:tc>
          <w:tcPr>
            <w:tcW w:w="1197" w:type="dxa"/>
            <w:noWrap/>
          </w:tcPr>
          <w:p w14:paraId="325F9016" w14:textId="4EE02D0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7276859" w14:textId="48FA355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DDAD554" w14:textId="01CD612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2F36DDCB" w14:textId="3F15983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409" w:type="dxa"/>
            <w:noWrap/>
          </w:tcPr>
          <w:p w14:paraId="66E78C43" w14:textId="3A7C8D6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BFCC62C" w14:textId="5748C39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0B6804D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56D49DF" w14:textId="308DDF15"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OC</w:t>
            </w:r>
          </w:p>
        </w:tc>
        <w:tc>
          <w:tcPr>
            <w:tcW w:w="1975" w:type="dxa"/>
            <w:noWrap/>
          </w:tcPr>
          <w:p w14:paraId="2CB7DD09" w14:textId="4DB3E69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Bearwood Road Smethwick B66 4BL</w:t>
            </w:r>
          </w:p>
        </w:tc>
        <w:tc>
          <w:tcPr>
            <w:tcW w:w="1752" w:type="dxa"/>
            <w:tcBorders>
              <w:top w:val="nil"/>
              <w:left w:val="single" w:sz="4" w:space="0" w:color="auto"/>
              <w:bottom w:val="single" w:sz="4" w:space="0" w:color="auto"/>
              <w:right w:val="single" w:sz="4" w:space="0" w:color="auto"/>
            </w:tcBorders>
            <w:noWrap/>
          </w:tcPr>
          <w:p w14:paraId="24A760C3" w14:textId="18BF018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4437DF0C" w14:textId="2F3335C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402245</w:t>
            </w:r>
          </w:p>
        </w:tc>
        <w:tc>
          <w:tcPr>
            <w:tcW w:w="1151" w:type="dxa"/>
            <w:noWrap/>
          </w:tcPr>
          <w:p w14:paraId="2E74B0C4" w14:textId="5AA27C8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286150</w:t>
            </w:r>
          </w:p>
        </w:tc>
        <w:tc>
          <w:tcPr>
            <w:tcW w:w="1197" w:type="dxa"/>
            <w:noWrap/>
          </w:tcPr>
          <w:p w14:paraId="4DAE2E23" w14:textId="268FA56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E2CD3E0" w14:textId="5F1BF4E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08C90614" w14:textId="12998C8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22FAEE9B" w14:textId="27B021E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409" w:type="dxa"/>
            <w:noWrap/>
          </w:tcPr>
          <w:p w14:paraId="0FA072C6" w14:textId="2B1284F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95FCDD4" w14:textId="008412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76967802"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272F81A" w14:textId="0586D7AC"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OD</w:t>
            </w:r>
          </w:p>
        </w:tc>
        <w:tc>
          <w:tcPr>
            <w:tcW w:w="1975" w:type="dxa"/>
            <w:noWrap/>
          </w:tcPr>
          <w:p w14:paraId="0FA4A84F" w14:textId="210C872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Bearwood Road Smethwick B66 4BS</w:t>
            </w:r>
          </w:p>
        </w:tc>
        <w:tc>
          <w:tcPr>
            <w:tcW w:w="1752" w:type="dxa"/>
            <w:tcBorders>
              <w:top w:val="nil"/>
              <w:left w:val="single" w:sz="4" w:space="0" w:color="auto"/>
              <w:bottom w:val="single" w:sz="4" w:space="0" w:color="auto"/>
              <w:right w:val="single" w:sz="4" w:space="0" w:color="auto"/>
            </w:tcBorders>
            <w:noWrap/>
          </w:tcPr>
          <w:p w14:paraId="3AD98E48" w14:textId="1EA6929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473437BF" w14:textId="419D04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402222</w:t>
            </w:r>
          </w:p>
        </w:tc>
        <w:tc>
          <w:tcPr>
            <w:tcW w:w="1151" w:type="dxa"/>
            <w:noWrap/>
          </w:tcPr>
          <w:p w14:paraId="394B8130" w14:textId="3FB4AF2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286162</w:t>
            </w:r>
          </w:p>
        </w:tc>
        <w:tc>
          <w:tcPr>
            <w:tcW w:w="1197" w:type="dxa"/>
            <w:noWrap/>
          </w:tcPr>
          <w:p w14:paraId="20A7F05F" w14:textId="11B0F98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5BD2F7F" w14:textId="12DE6DA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5D403D0" w14:textId="1745A80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5.2</w:t>
            </w:r>
          </w:p>
        </w:tc>
        <w:tc>
          <w:tcPr>
            <w:tcW w:w="1321" w:type="dxa"/>
            <w:noWrap/>
          </w:tcPr>
          <w:p w14:paraId="51A312E3" w14:textId="664CDD1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409" w:type="dxa"/>
            <w:noWrap/>
          </w:tcPr>
          <w:p w14:paraId="78185D83" w14:textId="2DCB1B3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9C85CA1" w14:textId="63E0E97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12018B45"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F85650F" w14:textId="60488B7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OE</w:t>
            </w:r>
          </w:p>
        </w:tc>
        <w:tc>
          <w:tcPr>
            <w:tcW w:w="1975" w:type="dxa"/>
            <w:noWrap/>
          </w:tcPr>
          <w:p w14:paraId="4B82D860" w14:textId="5A1C27C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Bearwood Road Smethwick B66 4BJ</w:t>
            </w:r>
          </w:p>
        </w:tc>
        <w:tc>
          <w:tcPr>
            <w:tcW w:w="1752" w:type="dxa"/>
            <w:tcBorders>
              <w:top w:val="nil"/>
              <w:left w:val="single" w:sz="4" w:space="0" w:color="auto"/>
              <w:bottom w:val="single" w:sz="4" w:space="0" w:color="auto"/>
              <w:right w:val="single" w:sz="4" w:space="0" w:color="auto"/>
            </w:tcBorders>
            <w:noWrap/>
          </w:tcPr>
          <w:p w14:paraId="75B3B23D" w14:textId="26120F9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09C9C66C" w14:textId="1A5DA89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402212</w:t>
            </w:r>
          </w:p>
        </w:tc>
        <w:tc>
          <w:tcPr>
            <w:tcW w:w="1151" w:type="dxa"/>
            <w:noWrap/>
          </w:tcPr>
          <w:p w14:paraId="1CCDE53E" w14:textId="161965C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286234</w:t>
            </w:r>
          </w:p>
        </w:tc>
        <w:tc>
          <w:tcPr>
            <w:tcW w:w="1197" w:type="dxa"/>
            <w:noWrap/>
          </w:tcPr>
          <w:p w14:paraId="21E0445B" w14:textId="67622A4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3AB1FD1" w14:textId="632D83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6F056B6" w14:textId="4A6CEAC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0D3B7064" w14:textId="4F78E39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409" w:type="dxa"/>
            <w:noWrap/>
          </w:tcPr>
          <w:p w14:paraId="3C5371DD" w14:textId="6BBFC9E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843F457" w14:textId="37B1B00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32C47D3D"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9954846" w14:textId="370566E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OG</w:t>
            </w:r>
          </w:p>
        </w:tc>
        <w:tc>
          <w:tcPr>
            <w:tcW w:w="1975" w:type="dxa"/>
            <w:noWrap/>
          </w:tcPr>
          <w:p w14:paraId="7F028B67" w14:textId="4BD3C3C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opp. (Aldi) Bearwood Road Smethwick B66 4BQ</w:t>
            </w:r>
          </w:p>
        </w:tc>
        <w:tc>
          <w:tcPr>
            <w:tcW w:w="1752" w:type="dxa"/>
            <w:tcBorders>
              <w:top w:val="nil"/>
              <w:left w:val="single" w:sz="4" w:space="0" w:color="auto"/>
              <w:bottom w:val="single" w:sz="4" w:space="0" w:color="auto"/>
              <w:right w:val="single" w:sz="4" w:space="0" w:color="auto"/>
            </w:tcBorders>
            <w:noWrap/>
          </w:tcPr>
          <w:p w14:paraId="1FAAF6CA" w14:textId="2EB3AC4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CCA6D55" w14:textId="0373EE6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402187</w:t>
            </w:r>
          </w:p>
        </w:tc>
        <w:tc>
          <w:tcPr>
            <w:tcW w:w="1151" w:type="dxa"/>
            <w:noWrap/>
          </w:tcPr>
          <w:p w14:paraId="7CD160CB" w14:textId="118D8E6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286333</w:t>
            </w:r>
          </w:p>
        </w:tc>
        <w:tc>
          <w:tcPr>
            <w:tcW w:w="1197" w:type="dxa"/>
            <w:noWrap/>
          </w:tcPr>
          <w:p w14:paraId="077B42F6" w14:textId="7E9CECF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EC48A8C" w14:textId="79667C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503D2A8" w14:textId="406743C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2EB560E8" w14:textId="549F5CD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7F537114" w14:textId="00BA800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F261370" w14:textId="0DCD413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153FE12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046FEB4" w14:textId="4EAE4E84"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OH</w:t>
            </w:r>
          </w:p>
        </w:tc>
        <w:tc>
          <w:tcPr>
            <w:tcW w:w="1975" w:type="dxa"/>
            <w:noWrap/>
          </w:tcPr>
          <w:p w14:paraId="3EA5FBC9" w14:textId="10070F9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Bearwood Road Smethwick B66 4BS</w:t>
            </w:r>
          </w:p>
        </w:tc>
        <w:tc>
          <w:tcPr>
            <w:tcW w:w="1752" w:type="dxa"/>
            <w:tcBorders>
              <w:top w:val="nil"/>
              <w:left w:val="single" w:sz="4" w:space="0" w:color="auto"/>
              <w:bottom w:val="single" w:sz="4" w:space="0" w:color="auto"/>
              <w:right w:val="single" w:sz="4" w:space="0" w:color="auto"/>
            </w:tcBorders>
            <w:noWrap/>
          </w:tcPr>
          <w:p w14:paraId="00B910F0" w14:textId="720A57F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56CB6A8D" w14:textId="632A837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402192</w:t>
            </w:r>
          </w:p>
        </w:tc>
        <w:tc>
          <w:tcPr>
            <w:tcW w:w="1151" w:type="dxa"/>
            <w:noWrap/>
          </w:tcPr>
          <w:p w14:paraId="54C3993C" w14:textId="71034B1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286244</w:t>
            </w:r>
          </w:p>
        </w:tc>
        <w:tc>
          <w:tcPr>
            <w:tcW w:w="1197" w:type="dxa"/>
            <w:noWrap/>
          </w:tcPr>
          <w:p w14:paraId="6EDA7B52" w14:textId="2665AFA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EB9E18A" w14:textId="42B7C0D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C0E4293" w14:textId="4D65EC2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5A1CDA44" w14:textId="5A209EC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1FEE4CE1" w14:textId="30773A1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40815FA" w14:textId="68FD48D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29F6D6C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B91B8C6" w14:textId="7D9B62F7"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OI</w:t>
            </w:r>
          </w:p>
        </w:tc>
        <w:tc>
          <w:tcPr>
            <w:tcW w:w="1975" w:type="dxa"/>
            <w:noWrap/>
          </w:tcPr>
          <w:p w14:paraId="206A8D5A" w14:textId="4D309E8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Bearwood Road Smethwick B66 4BJ</w:t>
            </w:r>
          </w:p>
        </w:tc>
        <w:tc>
          <w:tcPr>
            <w:tcW w:w="1752" w:type="dxa"/>
            <w:tcBorders>
              <w:top w:val="nil"/>
              <w:left w:val="single" w:sz="4" w:space="0" w:color="auto"/>
              <w:bottom w:val="single" w:sz="4" w:space="0" w:color="auto"/>
              <w:right w:val="single" w:sz="4" w:space="0" w:color="auto"/>
            </w:tcBorders>
            <w:noWrap/>
          </w:tcPr>
          <w:p w14:paraId="32BD6E44" w14:textId="7BFF216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283C05DD" w14:textId="48212F8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402214</w:t>
            </w:r>
          </w:p>
        </w:tc>
        <w:tc>
          <w:tcPr>
            <w:tcW w:w="1151" w:type="dxa"/>
            <w:noWrap/>
          </w:tcPr>
          <w:p w14:paraId="21B9BCFD" w14:textId="3C28F4C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286253</w:t>
            </w:r>
          </w:p>
        </w:tc>
        <w:tc>
          <w:tcPr>
            <w:tcW w:w="1197" w:type="dxa"/>
            <w:noWrap/>
          </w:tcPr>
          <w:p w14:paraId="6D93F73F" w14:textId="0A4372F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08114B6" w14:textId="19246F1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3046873" w14:textId="581BE8B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6B27F7EA" w14:textId="41BC0A8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775EBAAD" w14:textId="65ED9B0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82C63A1" w14:textId="6761A3F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44C883A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76A5EE5" w14:textId="5B6EFD5F"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OJ</w:t>
            </w:r>
          </w:p>
        </w:tc>
        <w:tc>
          <w:tcPr>
            <w:tcW w:w="1975" w:type="dxa"/>
            <w:noWrap/>
          </w:tcPr>
          <w:p w14:paraId="26C754EE" w14:textId="4BFB1AB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Crossing Point Bearwood Road Smethwick B66 4BS</w:t>
            </w:r>
          </w:p>
        </w:tc>
        <w:tc>
          <w:tcPr>
            <w:tcW w:w="1752" w:type="dxa"/>
            <w:tcBorders>
              <w:top w:val="nil"/>
              <w:left w:val="single" w:sz="4" w:space="0" w:color="auto"/>
              <w:bottom w:val="single" w:sz="4" w:space="0" w:color="auto"/>
              <w:right w:val="single" w:sz="4" w:space="0" w:color="auto"/>
            </w:tcBorders>
            <w:noWrap/>
          </w:tcPr>
          <w:p w14:paraId="4811EADA" w14:textId="7BB3516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26B9678" w14:textId="4CF776A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402194</w:t>
            </w:r>
          </w:p>
        </w:tc>
        <w:tc>
          <w:tcPr>
            <w:tcW w:w="1151" w:type="dxa"/>
            <w:noWrap/>
          </w:tcPr>
          <w:p w14:paraId="24785B4D" w14:textId="4C8EE28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286246</w:t>
            </w:r>
          </w:p>
        </w:tc>
        <w:tc>
          <w:tcPr>
            <w:tcW w:w="1197" w:type="dxa"/>
            <w:noWrap/>
          </w:tcPr>
          <w:p w14:paraId="38536D6B" w14:textId="2094CE9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399708B" w14:textId="4EDEDDF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07F7A0F" w14:textId="6BBFB0D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157A6B24" w14:textId="33EF217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146D07D1" w14:textId="77E3761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5D19832" w14:textId="6C375D5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13886422"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A26C62E" w14:textId="362291F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OP4</w:t>
            </w:r>
          </w:p>
        </w:tc>
        <w:tc>
          <w:tcPr>
            <w:tcW w:w="1975" w:type="dxa"/>
            <w:noWrap/>
          </w:tcPr>
          <w:p w14:paraId="7C8DB3BD" w14:textId="6746C86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Bearwood Road Smethwick B66 4BW</w:t>
            </w:r>
          </w:p>
        </w:tc>
        <w:tc>
          <w:tcPr>
            <w:tcW w:w="1752" w:type="dxa"/>
            <w:tcBorders>
              <w:top w:val="nil"/>
              <w:left w:val="single" w:sz="4" w:space="0" w:color="auto"/>
              <w:bottom w:val="single" w:sz="4" w:space="0" w:color="auto"/>
              <w:right w:val="single" w:sz="4" w:space="0" w:color="auto"/>
            </w:tcBorders>
            <w:noWrap/>
          </w:tcPr>
          <w:p w14:paraId="6335627A" w14:textId="742D198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120FD63D" w14:textId="1E5E634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402229</w:t>
            </w:r>
          </w:p>
        </w:tc>
        <w:tc>
          <w:tcPr>
            <w:tcW w:w="1151" w:type="dxa"/>
            <w:noWrap/>
          </w:tcPr>
          <w:p w14:paraId="049A9591" w14:textId="261477B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286096</w:t>
            </w:r>
          </w:p>
        </w:tc>
        <w:tc>
          <w:tcPr>
            <w:tcW w:w="1197" w:type="dxa"/>
            <w:noWrap/>
          </w:tcPr>
          <w:p w14:paraId="39688004" w14:textId="7A423D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903F6F6" w14:textId="320076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8262F95" w14:textId="0E06700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0.0</w:t>
            </w:r>
          </w:p>
        </w:tc>
        <w:tc>
          <w:tcPr>
            <w:tcW w:w="1321" w:type="dxa"/>
            <w:noWrap/>
          </w:tcPr>
          <w:p w14:paraId="5BFC367A" w14:textId="2803BED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5.5</w:t>
            </w:r>
          </w:p>
        </w:tc>
        <w:tc>
          <w:tcPr>
            <w:tcW w:w="1409" w:type="dxa"/>
            <w:noWrap/>
          </w:tcPr>
          <w:p w14:paraId="75C2CDDE" w14:textId="32BC135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D60BEE6" w14:textId="743EF26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5872FB9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33461F7" w14:textId="4E2AE80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PA1, PA2, PA3</w:t>
            </w:r>
          </w:p>
        </w:tc>
        <w:tc>
          <w:tcPr>
            <w:tcW w:w="1975" w:type="dxa"/>
            <w:noWrap/>
          </w:tcPr>
          <w:p w14:paraId="4B9F26EF" w14:textId="5F1477B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A41 Lamp post corner of Halfords Lane &amp; Birmingham Rd West Bromwich (WBA Stadium) B71 4LD</w:t>
            </w:r>
          </w:p>
        </w:tc>
        <w:tc>
          <w:tcPr>
            <w:tcW w:w="1752" w:type="dxa"/>
            <w:tcBorders>
              <w:top w:val="nil"/>
              <w:left w:val="single" w:sz="4" w:space="0" w:color="auto"/>
              <w:bottom w:val="single" w:sz="4" w:space="0" w:color="auto"/>
              <w:right w:val="single" w:sz="4" w:space="0" w:color="auto"/>
            </w:tcBorders>
            <w:noWrap/>
          </w:tcPr>
          <w:p w14:paraId="33A56F60" w14:textId="0CCB899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CAE7377" w14:textId="1F5044C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402461</w:t>
            </w:r>
          </w:p>
        </w:tc>
        <w:tc>
          <w:tcPr>
            <w:tcW w:w="1151" w:type="dxa"/>
            <w:noWrap/>
          </w:tcPr>
          <w:p w14:paraId="7B9081E8" w14:textId="656B6A0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290241</w:t>
            </w:r>
          </w:p>
        </w:tc>
        <w:tc>
          <w:tcPr>
            <w:tcW w:w="1197" w:type="dxa"/>
            <w:noWrap/>
          </w:tcPr>
          <w:p w14:paraId="71D48DDA" w14:textId="64CF38F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252C5AE" w14:textId="46C7945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C7663D3" w14:textId="3BC0070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41.0</w:t>
            </w:r>
          </w:p>
        </w:tc>
        <w:tc>
          <w:tcPr>
            <w:tcW w:w="1321" w:type="dxa"/>
            <w:noWrap/>
          </w:tcPr>
          <w:p w14:paraId="24E077AA" w14:textId="50DA85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0.8</w:t>
            </w:r>
          </w:p>
        </w:tc>
        <w:tc>
          <w:tcPr>
            <w:tcW w:w="1409" w:type="dxa"/>
            <w:noWrap/>
          </w:tcPr>
          <w:p w14:paraId="525B6F5A" w14:textId="6A336C2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8CBAB2F" w14:textId="51C81FF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0F8472B6"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BA30F9A" w14:textId="673160E5"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PB1, PB2, PB3</w:t>
            </w:r>
          </w:p>
        </w:tc>
        <w:tc>
          <w:tcPr>
            <w:tcW w:w="1975" w:type="dxa"/>
            <w:noWrap/>
          </w:tcPr>
          <w:p w14:paraId="599A59D1" w14:textId="6C5F148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A41 Lamp post near Walkway Bridge Birmingham Rd </w:t>
            </w:r>
            <w:r w:rsidRPr="001A3AF1">
              <w:rPr>
                <w:rFonts w:eastAsia="Times New Roman" w:cs="Arial"/>
                <w:sz w:val="22"/>
                <w:lang w:eastAsia="en-GB"/>
              </w:rPr>
              <w:lastRenderedPageBreak/>
              <w:t>West Bromwich B71 4JZ</w:t>
            </w:r>
          </w:p>
        </w:tc>
        <w:tc>
          <w:tcPr>
            <w:tcW w:w="1752" w:type="dxa"/>
            <w:tcBorders>
              <w:top w:val="nil"/>
              <w:left w:val="single" w:sz="4" w:space="0" w:color="auto"/>
              <w:bottom w:val="single" w:sz="4" w:space="0" w:color="auto"/>
              <w:right w:val="single" w:sz="4" w:space="0" w:color="auto"/>
            </w:tcBorders>
            <w:noWrap/>
          </w:tcPr>
          <w:p w14:paraId="11747CB9" w14:textId="4FB3703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lastRenderedPageBreak/>
              <w:t>Roadside</w:t>
            </w:r>
          </w:p>
        </w:tc>
        <w:tc>
          <w:tcPr>
            <w:tcW w:w="1188" w:type="dxa"/>
            <w:noWrap/>
          </w:tcPr>
          <w:p w14:paraId="3CE177DC" w14:textId="2F7FA65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402221</w:t>
            </w:r>
          </w:p>
        </w:tc>
        <w:tc>
          <w:tcPr>
            <w:tcW w:w="1151" w:type="dxa"/>
            <w:noWrap/>
          </w:tcPr>
          <w:p w14:paraId="30C004AB" w14:textId="4F1D5C6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290290</w:t>
            </w:r>
          </w:p>
        </w:tc>
        <w:tc>
          <w:tcPr>
            <w:tcW w:w="1197" w:type="dxa"/>
            <w:noWrap/>
          </w:tcPr>
          <w:p w14:paraId="517FF47A" w14:textId="346DC9F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4D2DCCA" w14:textId="2217931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86CFD83" w14:textId="2B25C70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55.0</w:t>
            </w:r>
          </w:p>
        </w:tc>
        <w:tc>
          <w:tcPr>
            <w:tcW w:w="1321" w:type="dxa"/>
            <w:noWrap/>
          </w:tcPr>
          <w:p w14:paraId="2846530C" w14:textId="6350994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1.5</w:t>
            </w:r>
          </w:p>
        </w:tc>
        <w:tc>
          <w:tcPr>
            <w:tcW w:w="1409" w:type="dxa"/>
            <w:noWrap/>
          </w:tcPr>
          <w:p w14:paraId="2CECBFA3" w14:textId="261514C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180A69C" w14:textId="11CBFEC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27BBC55F"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6B0B034" w14:textId="698F8AA7"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PC1, PC2, PC3</w:t>
            </w:r>
          </w:p>
        </w:tc>
        <w:tc>
          <w:tcPr>
            <w:tcW w:w="1975" w:type="dxa"/>
            <w:noWrap/>
          </w:tcPr>
          <w:p w14:paraId="43647EC7" w14:textId="42C70AE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A41 Lamp post near J1 M5 Birmingham Rd West Bromwich B71 4JQ</w:t>
            </w:r>
          </w:p>
        </w:tc>
        <w:tc>
          <w:tcPr>
            <w:tcW w:w="1752" w:type="dxa"/>
            <w:tcBorders>
              <w:top w:val="nil"/>
              <w:left w:val="single" w:sz="4" w:space="0" w:color="auto"/>
              <w:bottom w:val="single" w:sz="4" w:space="0" w:color="auto"/>
              <w:right w:val="single" w:sz="4" w:space="0" w:color="auto"/>
            </w:tcBorders>
            <w:noWrap/>
          </w:tcPr>
          <w:p w14:paraId="01606181" w14:textId="3DF5BDA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698930BB" w14:textId="58BBD2B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401950</w:t>
            </w:r>
          </w:p>
        </w:tc>
        <w:tc>
          <w:tcPr>
            <w:tcW w:w="1151" w:type="dxa"/>
            <w:noWrap/>
          </w:tcPr>
          <w:p w14:paraId="4F1F6FD8" w14:textId="388EEED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290355</w:t>
            </w:r>
          </w:p>
        </w:tc>
        <w:tc>
          <w:tcPr>
            <w:tcW w:w="1197" w:type="dxa"/>
            <w:noWrap/>
          </w:tcPr>
          <w:p w14:paraId="041284B8" w14:textId="5E6DE22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57A32C0" w14:textId="6174CEF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BF9DA86" w14:textId="21E9F83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25.0</w:t>
            </w:r>
          </w:p>
        </w:tc>
        <w:tc>
          <w:tcPr>
            <w:tcW w:w="1321" w:type="dxa"/>
            <w:noWrap/>
          </w:tcPr>
          <w:p w14:paraId="4B411A4D" w14:textId="27E5277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1.5</w:t>
            </w:r>
          </w:p>
        </w:tc>
        <w:tc>
          <w:tcPr>
            <w:tcW w:w="1409" w:type="dxa"/>
            <w:noWrap/>
          </w:tcPr>
          <w:p w14:paraId="1B9ACABA" w14:textId="1D27918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C5FF161" w14:textId="1207336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7B07795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3CA87E5" w14:textId="68C80DAC"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PD1, PD2, PD3</w:t>
            </w:r>
          </w:p>
        </w:tc>
        <w:tc>
          <w:tcPr>
            <w:tcW w:w="1975" w:type="dxa"/>
            <w:noWrap/>
          </w:tcPr>
          <w:p w14:paraId="6BCC50A1" w14:textId="5DC1698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A41 Lamp post near Sandwell Cricket Club Birmingham Rd West Bromwich B71 4JZ</w:t>
            </w:r>
          </w:p>
        </w:tc>
        <w:tc>
          <w:tcPr>
            <w:tcW w:w="1752" w:type="dxa"/>
            <w:tcBorders>
              <w:top w:val="nil"/>
              <w:left w:val="single" w:sz="4" w:space="0" w:color="auto"/>
              <w:bottom w:val="single" w:sz="4" w:space="0" w:color="auto"/>
              <w:right w:val="single" w:sz="4" w:space="0" w:color="auto"/>
            </w:tcBorders>
            <w:noWrap/>
          </w:tcPr>
          <w:p w14:paraId="183E14AC" w14:textId="289DBF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0ABB86B" w14:textId="00EC4E6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402111</w:t>
            </w:r>
          </w:p>
        </w:tc>
        <w:tc>
          <w:tcPr>
            <w:tcW w:w="1151" w:type="dxa"/>
            <w:noWrap/>
          </w:tcPr>
          <w:p w14:paraId="76CEA19B" w14:textId="04897E0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290331</w:t>
            </w:r>
          </w:p>
        </w:tc>
        <w:tc>
          <w:tcPr>
            <w:tcW w:w="1197" w:type="dxa"/>
            <w:noWrap/>
          </w:tcPr>
          <w:p w14:paraId="701AB51C" w14:textId="29B458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BA2F27A" w14:textId="3A00FA7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53CFD2C" w14:textId="53A260D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75.0</w:t>
            </w:r>
          </w:p>
        </w:tc>
        <w:tc>
          <w:tcPr>
            <w:tcW w:w="1321" w:type="dxa"/>
            <w:noWrap/>
          </w:tcPr>
          <w:p w14:paraId="4FC96C6E" w14:textId="176A933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409" w:type="dxa"/>
            <w:noWrap/>
          </w:tcPr>
          <w:p w14:paraId="7D51A3EE" w14:textId="6E9EFC2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00AD7D9" w14:textId="643D179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170ED08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6C58961" w14:textId="2E62A32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PE1, PE2, PE3</w:t>
            </w:r>
          </w:p>
        </w:tc>
        <w:tc>
          <w:tcPr>
            <w:tcW w:w="1975" w:type="dxa"/>
            <w:noWrap/>
          </w:tcPr>
          <w:p w14:paraId="23341B7E" w14:textId="191A26C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A41 Lamp post near Starbucks Birmingham Rd West Bromwich B71 4JZ</w:t>
            </w:r>
          </w:p>
        </w:tc>
        <w:tc>
          <w:tcPr>
            <w:tcW w:w="1752" w:type="dxa"/>
            <w:tcBorders>
              <w:top w:val="nil"/>
              <w:left w:val="single" w:sz="4" w:space="0" w:color="auto"/>
              <w:bottom w:val="single" w:sz="4" w:space="0" w:color="auto"/>
              <w:right w:val="single" w:sz="4" w:space="0" w:color="auto"/>
            </w:tcBorders>
            <w:noWrap/>
          </w:tcPr>
          <w:p w14:paraId="210F6EAB" w14:textId="1700F2F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68154AF2" w14:textId="0155CF5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402334</w:t>
            </w:r>
          </w:p>
        </w:tc>
        <w:tc>
          <w:tcPr>
            <w:tcW w:w="1151" w:type="dxa"/>
            <w:noWrap/>
          </w:tcPr>
          <w:p w14:paraId="13E901EE" w14:textId="54007FB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290279</w:t>
            </w:r>
          </w:p>
        </w:tc>
        <w:tc>
          <w:tcPr>
            <w:tcW w:w="1197" w:type="dxa"/>
            <w:noWrap/>
          </w:tcPr>
          <w:p w14:paraId="6CFBBD08" w14:textId="32308F6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08FD73E" w14:textId="268BD69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79411866" w14:textId="7F38B4E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55.0</w:t>
            </w:r>
          </w:p>
        </w:tc>
        <w:tc>
          <w:tcPr>
            <w:tcW w:w="1321" w:type="dxa"/>
            <w:noWrap/>
          </w:tcPr>
          <w:p w14:paraId="5151E7B5" w14:textId="3D81CA7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w:t>
            </w:r>
          </w:p>
        </w:tc>
        <w:tc>
          <w:tcPr>
            <w:tcW w:w="1409" w:type="dxa"/>
            <w:noWrap/>
          </w:tcPr>
          <w:p w14:paraId="4E32DEE6" w14:textId="3741973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09DF6B9" w14:textId="6A5209B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7DE2C840"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7A0466C" w14:textId="00292B00"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PS1A</w:t>
            </w:r>
          </w:p>
        </w:tc>
        <w:tc>
          <w:tcPr>
            <w:tcW w:w="1975" w:type="dxa"/>
            <w:noWrap/>
          </w:tcPr>
          <w:p w14:paraId="7ABA5966" w14:textId="46635A4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Goose &amp; Granite PH West Bromwich B70 7PN</w:t>
            </w:r>
          </w:p>
        </w:tc>
        <w:tc>
          <w:tcPr>
            <w:tcW w:w="1752" w:type="dxa"/>
            <w:tcBorders>
              <w:top w:val="nil"/>
              <w:left w:val="single" w:sz="4" w:space="0" w:color="auto"/>
              <w:bottom w:val="single" w:sz="4" w:space="0" w:color="auto"/>
              <w:right w:val="single" w:sz="4" w:space="0" w:color="auto"/>
            </w:tcBorders>
            <w:noWrap/>
          </w:tcPr>
          <w:p w14:paraId="5A0498C9" w14:textId="2402AFA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D66453C" w14:textId="255573A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400504</w:t>
            </w:r>
          </w:p>
        </w:tc>
        <w:tc>
          <w:tcPr>
            <w:tcW w:w="1151" w:type="dxa"/>
            <w:noWrap/>
          </w:tcPr>
          <w:p w14:paraId="577B166A" w14:textId="5A43A4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291239</w:t>
            </w:r>
          </w:p>
        </w:tc>
        <w:tc>
          <w:tcPr>
            <w:tcW w:w="1197" w:type="dxa"/>
            <w:noWrap/>
          </w:tcPr>
          <w:p w14:paraId="2817D805" w14:textId="7003838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5C706CB" w14:textId="6799433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F5C5E75" w14:textId="4C471D5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6.2</w:t>
            </w:r>
          </w:p>
        </w:tc>
        <w:tc>
          <w:tcPr>
            <w:tcW w:w="1321" w:type="dxa"/>
            <w:noWrap/>
          </w:tcPr>
          <w:p w14:paraId="05A077A3" w14:textId="5F3DBCB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0.1</w:t>
            </w:r>
          </w:p>
        </w:tc>
        <w:tc>
          <w:tcPr>
            <w:tcW w:w="1409" w:type="dxa"/>
            <w:noWrap/>
          </w:tcPr>
          <w:p w14:paraId="781A667A" w14:textId="5E7CB89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7DA545A" w14:textId="71C1DD4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031051F0"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CFCD3BE" w14:textId="24241A4A"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RA</w:t>
            </w:r>
          </w:p>
        </w:tc>
        <w:tc>
          <w:tcPr>
            <w:tcW w:w="1975" w:type="dxa"/>
            <w:noWrap/>
          </w:tcPr>
          <w:p w14:paraId="4A5407E0" w14:textId="181141E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opp. Roebuck Lane West Bromwich B70 6QX</w:t>
            </w:r>
          </w:p>
        </w:tc>
        <w:tc>
          <w:tcPr>
            <w:tcW w:w="1752" w:type="dxa"/>
            <w:tcBorders>
              <w:top w:val="nil"/>
              <w:left w:val="single" w:sz="4" w:space="0" w:color="auto"/>
              <w:bottom w:val="single" w:sz="4" w:space="0" w:color="auto"/>
              <w:right w:val="single" w:sz="4" w:space="0" w:color="auto"/>
            </w:tcBorders>
            <w:noWrap/>
          </w:tcPr>
          <w:p w14:paraId="14BEECC7" w14:textId="798B1A7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Urban Background</w:t>
            </w:r>
          </w:p>
        </w:tc>
        <w:tc>
          <w:tcPr>
            <w:tcW w:w="1188" w:type="dxa"/>
            <w:noWrap/>
          </w:tcPr>
          <w:p w14:paraId="7B8E3DF2" w14:textId="2D5DF15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401558</w:t>
            </w:r>
          </w:p>
        </w:tc>
        <w:tc>
          <w:tcPr>
            <w:tcW w:w="1151" w:type="dxa"/>
            <w:noWrap/>
          </w:tcPr>
          <w:p w14:paraId="1AEB5AD6" w14:textId="07FF74D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290077</w:t>
            </w:r>
          </w:p>
        </w:tc>
        <w:tc>
          <w:tcPr>
            <w:tcW w:w="1197" w:type="dxa"/>
            <w:noWrap/>
          </w:tcPr>
          <w:p w14:paraId="52088933" w14:textId="6E32095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C8451FB" w14:textId="71D1C51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B49C599" w14:textId="18FA750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43.0</w:t>
            </w:r>
          </w:p>
        </w:tc>
        <w:tc>
          <w:tcPr>
            <w:tcW w:w="1321" w:type="dxa"/>
            <w:noWrap/>
          </w:tcPr>
          <w:p w14:paraId="082E805D" w14:textId="5B67D08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43.0</w:t>
            </w:r>
          </w:p>
        </w:tc>
        <w:tc>
          <w:tcPr>
            <w:tcW w:w="1409" w:type="dxa"/>
            <w:noWrap/>
          </w:tcPr>
          <w:p w14:paraId="7AFF13F9" w14:textId="38B8909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6AE2D65" w14:textId="1B906CE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58A5D64A"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ED11BB9" w14:textId="6D1AA966"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SA</w:t>
            </w:r>
          </w:p>
        </w:tc>
        <w:tc>
          <w:tcPr>
            <w:tcW w:w="1975" w:type="dxa"/>
            <w:noWrap/>
          </w:tcPr>
          <w:p w14:paraId="372194D9" w14:textId="32E1AA1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Co-Location AQ Monitoring Station Wilderness Lane Great Barr B43 7SD</w:t>
            </w:r>
          </w:p>
        </w:tc>
        <w:tc>
          <w:tcPr>
            <w:tcW w:w="1752" w:type="dxa"/>
            <w:tcBorders>
              <w:top w:val="nil"/>
              <w:left w:val="single" w:sz="4" w:space="0" w:color="auto"/>
              <w:bottom w:val="single" w:sz="4" w:space="0" w:color="auto"/>
              <w:right w:val="single" w:sz="4" w:space="0" w:color="auto"/>
            </w:tcBorders>
            <w:noWrap/>
          </w:tcPr>
          <w:p w14:paraId="1E58206D" w14:textId="6C894FF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Urban Background</w:t>
            </w:r>
          </w:p>
        </w:tc>
        <w:tc>
          <w:tcPr>
            <w:tcW w:w="1188" w:type="dxa"/>
            <w:noWrap/>
          </w:tcPr>
          <w:p w14:paraId="35E0B609" w14:textId="1486CEB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403951</w:t>
            </w:r>
          </w:p>
        </w:tc>
        <w:tc>
          <w:tcPr>
            <w:tcW w:w="1151" w:type="dxa"/>
            <w:noWrap/>
          </w:tcPr>
          <w:p w14:paraId="08B45934" w14:textId="12B4116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294852</w:t>
            </w:r>
          </w:p>
        </w:tc>
        <w:tc>
          <w:tcPr>
            <w:tcW w:w="1197" w:type="dxa"/>
            <w:noWrap/>
          </w:tcPr>
          <w:p w14:paraId="09CEE2E1" w14:textId="210D541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0E2940C" w14:textId="0CF1D80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F56870B" w14:textId="7D98E6F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N/A</w:t>
            </w:r>
          </w:p>
        </w:tc>
        <w:tc>
          <w:tcPr>
            <w:tcW w:w="1321" w:type="dxa"/>
            <w:noWrap/>
          </w:tcPr>
          <w:p w14:paraId="6587A668" w14:textId="6DE0C34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53.0</w:t>
            </w:r>
          </w:p>
        </w:tc>
        <w:tc>
          <w:tcPr>
            <w:tcW w:w="1409" w:type="dxa"/>
            <w:noWrap/>
          </w:tcPr>
          <w:p w14:paraId="2007D5E6" w14:textId="62B0744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7A5A488" w14:textId="2668A60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3.1</w:t>
            </w:r>
          </w:p>
        </w:tc>
      </w:tr>
      <w:tr w:rsidR="00780929" w:rsidRPr="001A3AF1" w14:paraId="780E6D32"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098CBE4" w14:textId="5C801E0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SU</w:t>
            </w:r>
          </w:p>
        </w:tc>
        <w:tc>
          <w:tcPr>
            <w:tcW w:w="1975" w:type="dxa"/>
            <w:noWrap/>
          </w:tcPr>
          <w:p w14:paraId="70D2BCB2" w14:textId="3A0D17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Street Sign </w:t>
            </w:r>
            <w:proofErr w:type="spellStart"/>
            <w:r w:rsidRPr="001A3AF1">
              <w:rPr>
                <w:rFonts w:eastAsia="Times New Roman" w:cs="Arial"/>
                <w:sz w:val="22"/>
                <w:lang w:eastAsia="en-GB"/>
              </w:rPr>
              <w:t>opp</w:t>
            </w:r>
            <w:proofErr w:type="spellEnd"/>
            <w:r w:rsidRPr="001A3AF1">
              <w:rPr>
                <w:rFonts w:eastAsia="Times New Roman" w:cs="Arial"/>
                <w:sz w:val="22"/>
                <w:lang w:eastAsia="en-GB"/>
              </w:rPr>
              <w:t xml:space="preserve"> Bratt Street West Bromwich B71 8SH</w:t>
            </w:r>
          </w:p>
        </w:tc>
        <w:tc>
          <w:tcPr>
            <w:tcW w:w="1752" w:type="dxa"/>
            <w:tcBorders>
              <w:top w:val="nil"/>
              <w:left w:val="single" w:sz="4" w:space="0" w:color="auto"/>
              <w:bottom w:val="single" w:sz="4" w:space="0" w:color="auto"/>
              <w:right w:val="single" w:sz="4" w:space="0" w:color="auto"/>
            </w:tcBorders>
            <w:noWrap/>
          </w:tcPr>
          <w:p w14:paraId="5F9DF4D2" w14:textId="03348E3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49C5F561" w14:textId="06F1027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400476</w:t>
            </w:r>
          </w:p>
        </w:tc>
        <w:tc>
          <w:tcPr>
            <w:tcW w:w="1151" w:type="dxa"/>
            <w:noWrap/>
          </w:tcPr>
          <w:p w14:paraId="4A6362F4" w14:textId="66F9144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291481</w:t>
            </w:r>
          </w:p>
        </w:tc>
        <w:tc>
          <w:tcPr>
            <w:tcW w:w="1197" w:type="dxa"/>
            <w:noWrap/>
          </w:tcPr>
          <w:p w14:paraId="61D806E0" w14:textId="7C8BE1B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378CB038" w14:textId="558E248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B511CF3" w14:textId="4D1B386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N/A</w:t>
            </w:r>
          </w:p>
        </w:tc>
        <w:tc>
          <w:tcPr>
            <w:tcW w:w="1321" w:type="dxa"/>
            <w:noWrap/>
          </w:tcPr>
          <w:p w14:paraId="61D0707D" w14:textId="28506A4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7.8</w:t>
            </w:r>
          </w:p>
        </w:tc>
        <w:tc>
          <w:tcPr>
            <w:tcW w:w="1409" w:type="dxa"/>
            <w:noWrap/>
          </w:tcPr>
          <w:p w14:paraId="14785FED" w14:textId="300A77A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904CBE1" w14:textId="1C9DAC5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58906057"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7BED296" w14:textId="35CCD6C7"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TA</w:t>
            </w:r>
          </w:p>
        </w:tc>
        <w:tc>
          <w:tcPr>
            <w:tcW w:w="1975" w:type="dxa"/>
            <w:noWrap/>
          </w:tcPr>
          <w:p w14:paraId="1EA1A873" w14:textId="0E585CB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Tividale Road Tividale B69 2LG</w:t>
            </w:r>
          </w:p>
        </w:tc>
        <w:tc>
          <w:tcPr>
            <w:tcW w:w="1752" w:type="dxa"/>
            <w:tcBorders>
              <w:top w:val="nil"/>
              <w:left w:val="single" w:sz="4" w:space="0" w:color="auto"/>
              <w:bottom w:val="single" w:sz="4" w:space="0" w:color="auto"/>
              <w:right w:val="single" w:sz="4" w:space="0" w:color="auto"/>
            </w:tcBorders>
            <w:noWrap/>
          </w:tcPr>
          <w:p w14:paraId="3AC80318" w14:textId="70AAF3D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62B75DB" w14:textId="1DBCF12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395958</w:t>
            </w:r>
          </w:p>
        </w:tc>
        <w:tc>
          <w:tcPr>
            <w:tcW w:w="1151" w:type="dxa"/>
            <w:noWrap/>
          </w:tcPr>
          <w:p w14:paraId="6C5506A2" w14:textId="747BCA1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290645</w:t>
            </w:r>
          </w:p>
        </w:tc>
        <w:tc>
          <w:tcPr>
            <w:tcW w:w="1197" w:type="dxa"/>
            <w:noWrap/>
          </w:tcPr>
          <w:p w14:paraId="14EC57E9" w14:textId="4C05CB2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9F53E37" w14:textId="49A0C15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060A323" w14:textId="1B770A1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N/A</w:t>
            </w:r>
          </w:p>
        </w:tc>
        <w:tc>
          <w:tcPr>
            <w:tcW w:w="1321" w:type="dxa"/>
            <w:noWrap/>
          </w:tcPr>
          <w:p w14:paraId="765F69C7" w14:textId="40C9F97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5.4</w:t>
            </w:r>
          </w:p>
        </w:tc>
        <w:tc>
          <w:tcPr>
            <w:tcW w:w="1409" w:type="dxa"/>
            <w:noWrap/>
          </w:tcPr>
          <w:p w14:paraId="4569DEFE" w14:textId="1F74AC3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99C9F1A" w14:textId="59FF8D3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2.1</w:t>
            </w:r>
          </w:p>
        </w:tc>
      </w:tr>
      <w:tr w:rsidR="00780929" w:rsidRPr="001A3AF1" w14:paraId="71CC1059"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DD789FC" w14:textId="3C9C19DF"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TC</w:t>
            </w:r>
          </w:p>
        </w:tc>
        <w:tc>
          <w:tcPr>
            <w:tcW w:w="1975" w:type="dxa"/>
            <w:noWrap/>
          </w:tcPr>
          <w:p w14:paraId="70D54E87" w14:textId="4B995D7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New Birmingham Road Tividale DY4 7TD</w:t>
            </w:r>
          </w:p>
        </w:tc>
        <w:tc>
          <w:tcPr>
            <w:tcW w:w="1752" w:type="dxa"/>
            <w:tcBorders>
              <w:top w:val="nil"/>
              <w:left w:val="single" w:sz="4" w:space="0" w:color="auto"/>
              <w:bottom w:val="single" w:sz="4" w:space="0" w:color="auto"/>
              <w:right w:val="single" w:sz="4" w:space="0" w:color="auto"/>
            </w:tcBorders>
            <w:noWrap/>
          </w:tcPr>
          <w:p w14:paraId="423283E9" w14:textId="0B83844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6FB46A8" w14:textId="616BE5C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395854</w:t>
            </w:r>
          </w:p>
        </w:tc>
        <w:tc>
          <w:tcPr>
            <w:tcW w:w="1151" w:type="dxa"/>
            <w:noWrap/>
          </w:tcPr>
          <w:p w14:paraId="10D259AD" w14:textId="035B569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290643</w:t>
            </w:r>
          </w:p>
        </w:tc>
        <w:tc>
          <w:tcPr>
            <w:tcW w:w="1197" w:type="dxa"/>
            <w:noWrap/>
          </w:tcPr>
          <w:p w14:paraId="70C6EFA0" w14:textId="6215C16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AE3CCA8" w14:textId="2A21DE3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02F0281" w14:textId="20F3F5F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44.0</w:t>
            </w:r>
          </w:p>
        </w:tc>
        <w:tc>
          <w:tcPr>
            <w:tcW w:w="1321" w:type="dxa"/>
            <w:noWrap/>
          </w:tcPr>
          <w:p w14:paraId="167FCE8E" w14:textId="4A2F3EA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w:t>
            </w:r>
          </w:p>
        </w:tc>
        <w:tc>
          <w:tcPr>
            <w:tcW w:w="1409" w:type="dxa"/>
            <w:noWrap/>
          </w:tcPr>
          <w:p w14:paraId="4023E033" w14:textId="11842CB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B5CCA5C" w14:textId="16B364D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684B63C1"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B00B2C2" w14:textId="2F3ED947"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UA</w:t>
            </w:r>
          </w:p>
        </w:tc>
        <w:tc>
          <w:tcPr>
            <w:tcW w:w="1975" w:type="dxa"/>
            <w:noWrap/>
          </w:tcPr>
          <w:p w14:paraId="64D6AA3F" w14:textId="19223D6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opp. Oldbury Road Rowley Regis B65 0PR</w:t>
            </w:r>
          </w:p>
        </w:tc>
        <w:tc>
          <w:tcPr>
            <w:tcW w:w="1752" w:type="dxa"/>
            <w:tcBorders>
              <w:top w:val="nil"/>
              <w:left w:val="single" w:sz="4" w:space="0" w:color="auto"/>
              <w:bottom w:val="single" w:sz="4" w:space="0" w:color="auto"/>
              <w:right w:val="single" w:sz="4" w:space="0" w:color="auto"/>
            </w:tcBorders>
            <w:noWrap/>
          </w:tcPr>
          <w:p w14:paraId="1A4E10C6" w14:textId="1677E35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3FE64642" w14:textId="51CFF90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398135</w:t>
            </w:r>
          </w:p>
        </w:tc>
        <w:tc>
          <w:tcPr>
            <w:tcW w:w="1151" w:type="dxa"/>
            <w:noWrap/>
          </w:tcPr>
          <w:p w14:paraId="00223303" w14:textId="3290BF6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287603</w:t>
            </w:r>
          </w:p>
        </w:tc>
        <w:tc>
          <w:tcPr>
            <w:tcW w:w="1197" w:type="dxa"/>
            <w:noWrap/>
          </w:tcPr>
          <w:p w14:paraId="3B0BB62F" w14:textId="760ADD8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B58F67A" w14:textId="225F23E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EF48089" w14:textId="798A4E6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32.0</w:t>
            </w:r>
          </w:p>
        </w:tc>
        <w:tc>
          <w:tcPr>
            <w:tcW w:w="1321" w:type="dxa"/>
            <w:noWrap/>
          </w:tcPr>
          <w:p w14:paraId="74F3D5EB" w14:textId="49EFA95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49628385" w14:textId="0A3FCD9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35C5590" w14:textId="4CBDE32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3EBFB074"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A2263C5" w14:textId="5AE115E0"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UB</w:t>
            </w:r>
          </w:p>
        </w:tc>
        <w:tc>
          <w:tcPr>
            <w:tcW w:w="1975" w:type="dxa"/>
            <w:noWrap/>
          </w:tcPr>
          <w:p w14:paraId="545A6218" w14:textId="0811140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Throne Road Rowley Regis B65 9JS</w:t>
            </w:r>
          </w:p>
        </w:tc>
        <w:tc>
          <w:tcPr>
            <w:tcW w:w="1752" w:type="dxa"/>
            <w:tcBorders>
              <w:top w:val="nil"/>
              <w:left w:val="single" w:sz="4" w:space="0" w:color="auto"/>
              <w:bottom w:val="single" w:sz="4" w:space="0" w:color="auto"/>
              <w:right w:val="single" w:sz="4" w:space="0" w:color="auto"/>
            </w:tcBorders>
            <w:noWrap/>
          </w:tcPr>
          <w:p w14:paraId="2A721148" w14:textId="740BCDA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750DB378" w14:textId="3DDFC3B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398167</w:t>
            </w:r>
          </w:p>
        </w:tc>
        <w:tc>
          <w:tcPr>
            <w:tcW w:w="1151" w:type="dxa"/>
            <w:noWrap/>
          </w:tcPr>
          <w:p w14:paraId="29AB0B44" w14:textId="4C6305C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287750</w:t>
            </w:r>
          </w:p>
        </w:tc>
        <w:tc>
          <w:tcPr>
            <w:tcW w:w="1197" w:type="dxa"/>
            <w:noWrap/>
          </w:tcPr>
          <w:p w14:paraId="21DBEF2B" w14:textId="0DE0E6F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D7318B2" w14:textId="479997A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3871080" w14:textId="7C6AF9A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7.4</w:t>
            </w:r>
          </w:p>
        </w:tc>
        <w:tc>
          <w:tcPr>
            <w:tcW w:w="1321" w:type="dxa"/>
            <w:noWrap/>
          </w:tcPr>
          <w:p w14:paraId="3F90BBF1" w14:textId="2EF966E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1.2</w:t>
            </w:r>
          </w:p>
        </w:tc>
        <w:tc>
          <w:tcPr>
            <w:tcW w:w="1409" w:type="dxa"/>
            <w:noWrap/>
          </w:tcPr>
          <w:p w14:paraId="2E86E44B" w14:textId="30EE35F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7F0DFA0" w14:textId="3D9A04F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1CE34713"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18ACE95" w14:textId="562A67DC"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UC</w:t>
            </w:r>
          </w:p>
        </w:tc>
        <w:tc>
          <w:tcPr>
            <w:tcW w:w="1975" w:type="dxa"/>
            <w:noWrap/>
          </w:tcPr>
          <w:p w14:paraId="6523F1D5" w14:textId="33DF597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xml:space="preserve">Street Sign </w:t>
            </w:r>
            <w:proofErr w:type="spellStart"/>
            <w:r w:rsidRPr="001A3AF1">
              <w:rPr>
                <w:rFonts w:eastAsia="Times New Roman" w:cs="Arial"/>
                <w:sz w:val="22"/>
                <w:lang w:eastAsia="en-GB"/>
              </w:rPr>
              <w:t>Titford</w:t>
            </w:r>
            <w:proofErr w:type="spellEnd"/>
            <w:r w:rsidRPr="001A3AF1">
              <w:rPr>
                <w:rFonts w:eastAsia="Times New Roman" w:cs="Arial"/>
                <w:sz w:val="22"/>
                <w:lang w:eastAsia="en-GB"/>
              </w:rPr>
              <w:t xml:space="preserve"> Lane Rowley Regis B65 0PT</w:t>
            </w:r>
          </w:p>
        </w:tc>
        <w:tc>
          <w:tcPr>
            <w:tcW w:w="1752" w:type="dxa"/>
            <w:tcBorders>
              <w:top w:val="nil"/>
              <w:left w:val="single" w:sz="4" w:space="0" w:color="auto"/>
              <w:bottom w:val="single" w:sz="4" w:space="0" w:color="auto"/>
              <w:right w:val="single" w:sz="4" w:space="0" w:color="auto"/>
            </w:tcBorders>
            <w:noWrap/>
          </w:tcPr>
          <w:p w14:paraId="2F017210" w14:textId="6EC27E1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581A90D" w14:textId="7FCCA51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398170</w:t>
            </w:r>
          </w:p>
        </w:tc>
        <w:tc>
          <w:tcPr>
            <w:tcW w:w="1151" w:type="dxa"/>
            <w:noWrap/>
          </w:tcPr>
          <w:p w14:paraId="3A3F3E60" w14:textId="68E6C11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287746</w:t>
            </w:r>
          </w:p>
        </w:tc>
        <w:tc>
          <w:tcPr>
            <w:tcW w:w="1197" w:type="dxa"/>
            <w:noWrap/>
          </w:tcPr>
          <w:p w14:paraId="2748BCDF" w14:textId="7789954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C82823E" w14:textId="370AA7F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5CB4616" w14:textId="259F4C7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7.7</w:t>
            </w:r>
          </w:p>
        </w:tc>
        <w:tc>
          <w:tcPr>
            <w:tcW w:w="1321" w:type="dxa"/>
            <w:noWrap/>
          </w:tcPr>
          <w:p w14:paraId="024C915D" w14:textId="6B461BF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0.2</w:t>
            </w:r>
          </w:p>
        </w:tc>
        <w:tc>
          <w:tcPr>
            <w:tcW w:w="1409" w:type="dxa"/>
            <w:noWrap/>
          </w:tcPr>
          <w:p w14:paraId="4E714851" w14:textId="7BABDAA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AF039B8" w14:textId="0AEFFF5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34B56FB2"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6D740AF3" w14:textId="2F8ACEDD"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VD</w:t>
            </w:r>
          </w:p>
        </w:tc>
        <w:tc>
          <w:tcPr>
            <w:tcW w:w="1975" w:type="dxa"/>
            <w:noWrap/>
          </w:tcPr>
          <w:p w14:paraId="17D4F7A7" w14:textId="7B2ECDE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near ABS Carpets Market Place Great Bridge DY4 7EJ</w:t>
            </w:r>
          </w:p>
        </w:tc>
        <w:tc>
          <w:tcPr>
            <w:tcW w:w="1752" w:type="dxa"/>
            <w:tcBorders>
              <w:top w:val="nil"/>
              <w:left w:val="single" w:sz="4" w:space="0" w:color="auto"/>
              <w:bottom w:val="single" w:sz="4" w:space="0" w:color="auto"/>
              <w:right w:val="single" w:sz="4" w:space="0" w:color="auto"/>
            </w:tcBorders>
            <w:noWrap/>
          </w:tcPr>
          <w:p w14:paraId="602D8062" w14:textId="16BF024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4CA30AB7" w14:textId="3ACEC66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397628</w:t>
            </w:r>
          </w:p>
        </w:tc>
        <w:tc>
          <w:tcPr>
            <w:tcW w:w="1151" w:type="dxa"/>
            <w:noWrap/>
          </w:tcPr>
          <w:p w14:paraId="25DEE387" w14:textId="299E317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292459</w:t>
            </w:r>
          </w:p>
        </w:tc>
        <w:tc>
          <w:tcPr>
            <w:tcW w:w="1197" w:type="dxa"/>
            <w:noWrap/>
          </w:tcPr>
          <w:p w14:paraId="72CB6BBC" w14:textId="34DD5A9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0F10642" w14:textId="13E675F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989C84D" w14:textId="66E1C04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5.3</w:t>
            </w:r>
          </w:p>
        </w:tc>
        <w:tc>
          <w:tcPr>
            <w:tcW w:w="1321" w:type="dxa"/>
            <w:noWrap/>
          </w:tcPr>
          <w:p w14:paraId="75D5FFE5" w14:textId="7D9A32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w:t>
            </w:r>
          </w:p>
        </w:tc>
        <w:tc>
          <w:tcPr>
            <w:tcW w:w="1409" w:type="dxa"/>
            <w:noWrap/>
          </w:tcPr>
          <w:p w14:paraId="2DC6FC43" w14:textId="1F8375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5C86AC9" w14:textId="113841E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6AA69045"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76B1C44" w14:textId="12F99BBC"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VT</w:t>
            </w:r>
          </w:p>
        </w:tc>
        <w:tc>
          <w:tcPr>
            <w:tcW w:w="1975" w:type="dxa"/>
            <w:noWrap/>
          </w:tcPr>
          <w:p w14:paraId="73284214" w14:textId="0CD827A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Tipton Road Oldbury B69 3HY</w:t>
            </w:r>
          </w:p>
        </w:tc>
        <w:tc>
          <w:tcPr>
            <w:tcW w:w="1752" w:type="dxa"/>
            <w:tcBorders>
              <w:top w:val="nil"/>
              <w:left w:val="single" w:sz="4" w:space="0" w:color="auto"/>
              <w:bottom w:val="single" w:sz="4" w:space="0" w:color="auto"/>
              <w:right w:val="single" w:sz="4" w:space="0" w:color="auto"/>
            </w:tcBorders>
            <w:noWrap/>
          </w:tcPr>
          <w:p w14:paraId="6A7BF040" w14:textId="365BC02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FBCB22D" w14:textId="5DB228B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397155</w:t>
            </w:r>
          </w:p>
        </w:tc>
        <w:tc>
          <w:tcPr>
            <w:tcW w:w="1151" w:type="dxa"/>
            <w:noWrap/>
          </w:tcPr>
          <w:p w14:paraId="750C238A" w14:textId="16D1123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290867</w:t>
            </w:r>
          </w:p>
        </w:tc>
        <w:tc>
          <w:tcPr>
            <w:tcW w:w="1197" w:type="dxa"/>
            <w:noWrap/>
          </w:tcPr>
          <w:p w14:paraId="6DBC5200" w14:textId="6DB43C4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CA2C75A" w14:textId="0C22F00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BC6C38D" w14:textId="7B1B2AF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10.3</w:t>
            </w:r>
          </w:p>
        </w:tc>
        <w:tc>
          <w:tcPr>
            <w:tcW w:w="1321" w:type="dxa"/>
            <w:noWrap/>
          </w:tcPr>
          <w:p w14:paraId="5348DBCD" w14:textId="5C4CD1D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c>
          <w:tcPr>
            <w:tcW w:w="1409" w:type="dxa"/>
            <w:noWrap/>
          </w:tcPr>
          <w:p w14:paraId="2D2530AC" w14:textId="0A1A623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6C9113A" w14:textId="3135EA2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0B08620A"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AA1738E" w14:textId="5BA5E349"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WA</w:t>
            </w:r>
          </w:p>
        </w:tc>
        <w:tc>
          <w:tcPr>
            <w:tcW w:w="1975" w:type="dxa"/>
            <w:noWrap/>
          </w:tcPr>
          <w:p w14:paraId="5EDAD731" w14:textId="060D569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Snapdragon Drive Walsall WS5 4SX</w:t>
            </w:r>
          </w:p>
        </w:tc>
        <w:tc>
          <w:tcPr>
            <w:tcW w:w="1752" w:type="dxa"/>
            <w:tcBorders>
              <w:top w:val="nil"/>
              <w:left w:val="single" w:sz="4" w:space="0" w:color="auto"/>
              <w:bottom w:val="single" w:sz="4" w:space="0" w:color="auto"/>
              <w:right w:val="single" w:sz="4" w:space="0" w:color="auto"/>
            </w:tcBorders>
            <w:noWrap/>
          </w:tcPr>
          <w:p w14:paraId="0C7E4D05" w14:textId="45E72C9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45D609A" w14:textId="56F8D92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401917</w:t>
            </w:r>
          </w:p>
        </w:tc>
        <w:tc>
          <w:tcPr>
            <w:tcW w:w="1151" w:type="dxa"/>
            <w:noWrap/>
          </w:tcPr>
          <w:p w14:paraId="6D4FDF17" w14:textId="23B00BC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295329</w:t>
            </w:r>
          </w:p>
        </w:tc>
        <w:tc>
          <w:tcPr>
            <w:tcW w:w="1197" w:type="dxa"/>
            <w:noWrap/>
          </w:tcPr>
          <w:p w14:paraId="2C2E6BD2" w14:textId="33C0C43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0BEB1183" w14:textId="70A5D59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540B873C" w14:textId="5CF595F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8.0</w:t>
            </w:r>
          </w:p>
        </w:tc>
        <w:tc>
          <w:tcPr>
            <w:tcW w:w="1321" w:type="dxa"/>
            <w:noWrap/>
          </w:tcPr>
          <w:p w14:paraId="594FEEEC" w14:textId="5486173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0.2</w:t>
            </w:r>
          </w:p>
        </w:tc>
        <w:tc>
          <w:tcPr>
            <w:tcW w:w="1409" w:type="dxa"/>
            <w:noWrap/>
          </w:tcPr>
          <w:p w14:paraId="6A8DC3AD" w14:textId="3734881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B98ABEC" w14:textId="7554E92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0801C800"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D156FF6" w14:textId="476255DB"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WB</w:t>
            </w:r>
          </w:p>
        </w:tc>
        <w:tc>
          <w:tcPr>
            <w:tcW w:w="1975" w:type="dxa"/>
            <w:noWrap/>
          </w:tcPr>
          <w:p w14:paraId="7A750329" w14:textId="228492B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Wolfsbane Drive Walsall WS5 4RT</w:t>
            </w:r>
          </w:p>
        </w:tc>
        <w:tc>
          <w:tcPr>
            <w:tcW w:w="1752" w:type="dxa"/>
            <w:tcBorders>
              <w:top w:val="nil"/>
              <w:left w:val="single" w:sz="4" w:space="0" w:color="auto"/>
              <w:bottom w:val="single" w:sz="4" w:space="0" w:color="auto"/>
              <w:right w:val="single" w:sz="4" w:space="0" w:color="auto"/>
            </w:tcBorders>
            <w:noWrap/>
          </w:tcPr>
          <w:p w14:paraId="76073114" w14:textId="4717792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Urban Background</w:t>
            </w:r>
          </w:p>
        </w:tc>
        <w:tc>
          <w:tcPr>
            <w:tcW w:w="1188" w:type="dxa"/>
            <w:noWrap/>
          </w:tcPr>
          <w:p w14:paraId="0CF2CFC5" w14:textId="38C2D5C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402139</w:t>
            </w:r>
          </w:p>
        </w:tc>
        <w:tc>
          <w:tcPr>
            <w:tcW w:w="1151" w:type="dxa"/>
            <w:noWrap/>
          </w:tcPr>
          <w:p w14:paraId="5A1963A6" w14:textId="258FFAA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295119</w:t>
            </w:r>
          </w:p>
        </w:tc>
        <w:tc>
          <w:tcPr>
            <w:tcW w:w="1197" w:type="dxa"/>
            <w:noWrap/>
          </w:tcPr>
          <w:p w14:paraId="1B10C228" w14:textId="1F8EA2F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CF52CC1" w14:textId="1266459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14C2D91C" w14:textId="58A4AB2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68.0</w:t>
            </w:r>
          </w:p>
        </w:tc>
        <w:tc>
          <w:tcPr>
            <w:tcW w:w="1321" w:type="dxa"/>
            <w:noWrap/>
          </w:tcPr>
          <w:p w14:paraId="120FB75B" w14:textId="4047E9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w:t>
            </w:r>
          </w:p>
        </w:tc>
        <w:tc>
          <w:tcPr>
            <w:tcW w:w="1409" w:type="dxa"/>
            <w:noWrap/>
          </w:tcPr>
          <w:p w14:paraId="7FF9C9AA" w14:textId="21CE879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2CBA7406" w14:textId="0B348A6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2.6</w:t>
            </w:r>
          </w:p>
        </w:tc>
      </w:tr>
      <w:tr w:rsidR="00780929" w:rsidRPr="001A3AF1" w14:paraId="16F34BFB"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67E5680" w14:textId="0EB6A431"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WF</w:t>
            </w:r>
          </w:p>
        </w:tc>
        <w:tc>
          <w:tcPr>
            <w:tcW w:w="1975" w:type="dxa"/>
            <w:noWrap/>
          </w:tcPr>
          <w:p w14:paraId="07C93110" w14:textId="0FC5B4A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Woodruff Way Walsall WS5 4RS</w:t>
            </w:r>
          </w:p>
        </w:tc>
        <w:tc>
          <w:tcPr>
            <w:tcW w:w="1752" w:type="dxa"/>
            <w:tcBorders>
              <w:top w:val="nil"/>
              <w:left w:val="single" w:sz="4" w:space="0" w:color="auto"/>
              <w:bottom w:val="single" w:sz="4" w:space="0" w:color="auto"/>
              <w:right w:val="single" w:sz="4" w:space="0" w:color="auto"/>
            </w:tcBorders>
            <w:noWrap/>
          </w:tcPr>
          <w:p w14:paraId="4C6BEE01" w14:textId="4491129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396893B" w14:textId="1BF2E97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402133</w:t>
            </w:r>
          </w:p>
        </w:tc>
        <w:tc>
          <w:tcPr>
            <w:tcW w:w="1151" w:type="dxa"/>
            <w:noWrap/>
          </w:tcPr>
          <w:p w14:paraId="211B99B7" w14:textId="50F319C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295234</w:t>
            </w:r>
          </w:p>
        </w:tc>
        <w:tc>
          <w:tcPr>
            <w:tcW w:w="1197" w:type="dxa"/>
            <w:noWrap/>
          </w:tcPr>
          <w:p w14:paraId="3AE4CFEE" w14:textId="1930ACD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709BE1E" w14:textId="53CCF4D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BCF6AE0" w14:textId="2186323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8.0</w:t>
            </w:r>
          </w:p>
        </w:tc>
        <w:tc>
          <w:tcPr>
            <w:tcW w:w="1321" w:type="dxa"/>
            <w:noWrap/>
          </w:tcPr>
          <w:p w14:paraId="6F43F574" w14:textId="3440AA7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0.2</w:t>
            </w:r>
          </w:p>
        </w:tc>
        <w:tc>
          <w:tcPr>
            <w:tcW w:w="1409" w:type="dxa"/>
            <w:noWrap/>
          </w:tcPr>
          <w:p w14:paraId="1D2C5A6E" w14:textId="2FD86C3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4995E808" w14:textId="1CBBB99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4C228F0C"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C65D6B5" w14:textId="64D6A483"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WW2</w:t>
            </w:r>
          </w:p>
        </w:tc>
        <w:tc>
          <w:tcPr>
            <w:tcW w:w="1975" w:type="dxa"/>
            <w:noWrap/>
          </w:tcPr>
          <w:p w14:paraId="09EA9162" w14:textId="197217A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corner of Westmore Way &amp; Pemberton Crescent Wednesbury WS10 0TZ</w:t>
            </w:r>
          </w:p>
        </w:tc>
        <w:tc>
          <w:tcPr>
            <w:tcW w:w="1752" w:type="dxa"/>
            <w:tcBorders>
              <w:top w:val="nil"/>
              <w:left w:val="single" w:sz="4" w:space="0" w:color="auto"/>
              <w:bottom w:val="single" w:sz="4" w:space="0" w:color="auto"/>
              <w:right w:val="single" w:sz="4" w:space="0" w:color="auto"/>
            </w:tcBorders>
            <w:noWrap/>
          </w:tcPr>
          <w:p w14:paraId="06D815DA" w14:textId="39FEFA4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ACAF6FB" w14:textId="111A603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400564</w:t>
            </w:r>
          </w:p>
        </w:tc>
        <w:tc>
          <w:tcPr>
            <w:tcW w:w="1151" w:type="dxa"/>
            <w:noWrap/>
          </w:tcPr>
          <w:p w14:paraId="4771CA28" w14:textId="3BE9EF0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296037</w:t>
            </w:r>
          </w:p>
        </w:tc>
        <w:tc>
          <w:tcPr>
            <w:tcW w:w="1197" w:type="dxa"/>
            <w:noWrap/>
          </w:tcPr>
          <w:p w14:paraId="73654B9A" w14:textId="1884B41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0124271" w14:textId="029F33C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78BA751" w14:textId="63907AF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202.0</w:t>
            </w:r>
          </w:p>
        </w:tc>
        <w:tc>
          <w:tcPr>
            <w:tcW w:w="1321" w:type="dxa"/>
            <w:noWrap/>
          </w:tcPr>
          <w:p w14:paraId="339EA618" w14:textId="38CAB0F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w:t>
            </w:r>
          </w:p>
        </w:tc>
        <w:tc>
          <w:tcPr>
            <w:tcW w:w="1409" w:type="dxa"/>
            <w:noWrap/>
          </w:tcPr>
          <w:p w14:paraId="6856AE20" w14:textId="52F4065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062DF6F" w14:textId="76A509A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27D244F1"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C0E192F" w14:textId="48ABAAF1"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WW3</w:t>
            </w:r>
          </w:p>
        </w:tc>
        <w:tc>
          <w:tcPr>
            <w:tcW w:w="1975" w:type="dxa"/>
            <w:noWrap/>
          </w:tcPr>
          <w:p w14:paraId="43E911F7" w14:textId="7CC9ADC6"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Westmore Way Wednesbury WS10 0TR</w:t>
            </w:r>
          </w:p>
        </w:tc>
        <w:tc>
          <w:tcPr>
            <w:tcW w:w="1752" w:type="dxa"/>
            <w:tcBorders>
              <w:top w:val="nil"/>
              <w:left w:val="single" w:sz="4" w:space="0" w:color="auto"/>
              <w:bottom w:val="single" w:sz="4" w:space="0" w:color="auto"/>
              <w:right w:val="single" w:sz="4" w:space="0" w:color="auto"/>
            </w:tcBorders>
            <w:noWrap/>
          </w:tcPr>
          <w:p w14:paraId="5F630E2A" w14:textId="1DFC70B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Urban Background</w:t>
            </w:r>
          </w:p>
        </w:tc>
        <w:tc>
          <w:tcPr>
            <w:tcW w:w="1188" w:type="dxa"/>
            <w:noWrap/>
          </w:tcPr>
          <w:p w14:paraId="76234E80" w14:textId="3F0FD36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400598</w:t>
            </w:r>
          </w:p>
        </w:tc>
        <w:tc>
          <w:tcPr>
            <w:tcW w:w="1151" w:type="dxa"/>
            <w:noWrap/>
          </w:tcPr>
          <w:p w14:paraId="43877E42" w14:textId="5D2E4AF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296035</w:t>
            </w:r>
          </w:p>
        </w:tc>
        <w:tc>
          <w:tcPr>
            <w:tcW w:w="1197" w:type="dxa"/>
            <w:noWrap/>
          </w:tcPr>
          <w:p w14:paraId="40038A42" w14:textId="53FFE90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2DBEF79" w14:textId="0F6B325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A7EEB92" w14:textId="442BE27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195.0</w:t>
            </w:r>
          </w:p>
        </w:tc>
        <w:tc>
          <w:tcPr>
            <w:tcW w:w="1321" w:type="dxa"/>
            <w:noWrap/>
          </w:tcPr>
          <w:p w14:paraId="6220081E" w14:textId="629ACE6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 </w:t>
            </w:r>
          </w:p>
        </w:tc>
        <w:tc>
          <w:tcPr>
            <w:tcW w:w="1409" w:type="dxa"/>
            <w:noWrap/>
          </w:tcPr>
          <w:p w14:paraId="01E45D11" w14:textId="67EE59C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30D2F373" w14:textId="3DF819B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w:t>
            </w:r>
          </w:p>
        </w:tc>
      </w:tr>
      <w:tr w:rsidR="00780929" w:rsidRPr="001A3AF1" w14:paraId="25A480C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15EE3909" w14:textId="32ED3A12"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XE</w:t>
            </w:r>
          </w:p>
        </w:tc>
        <w:tc>
          <w:tcPr>
            <w:tcW w:w="1975" w:type="dxa"/>
            <w:noWrap/>
          </w:tcPr>
          <w:p w14:paraId="6F0ECB8F" w14:textId="51D98DF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Lamp post Lochranza Croft Great Barr B43 7AA</w:t>
            </w:r>
          </w:p>
        </w:tc>
        <w:tc>
          <w:tcPr>
            <w:tcW w:w="1752" w:type="dxa"/>
            <w:tcBorders>
              <w:top w:val="nil"/>
              <w:left w:val="single" w:sz="4" w:space="0" w:color="auto"/>
              <w:bottom w:val="single" w:sz="4" w:space="0" w:color="auto"/>
              <w:right w:val="single" w:sz="4" w:space="0" w:color="auto"/>
            </w:tcBorders>
            <w:noWrap/>
          </w:tcPr>
          <w:p w14:paraId="25A41D1E" w14:textId="76B609B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23FDDE98" w14:textId="7CC1EDF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404435</w:t>
            </w:r>
          </w:p>
        </w:tc>
        <w:tc>
          <w:tcPr>
            <w:tcW w:w="1151" w:type="dxa"/>
            <w:noWrap/>
          </w:tcPr>
          <w:p w14:paraId="5D5126C3" w14:textId="36D37F1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294866</w:t>
            </w:r>
          </w:p>
        </w:tc>
        <w:tc>
          <w:tcPr>
            <w:tcW w:w="1197" w:type="dxa"/>
            <w:noWrap/>
          </w:tcPr>
          <w:p w14:paraId="0D48F3DD" w14:textId="6ABF652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2C023C7" w14:textId="7FF7372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0294F80" w14:textId="32AD57C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4.3</w:t>
            </w:r>
          </w:p>
        </w:tc>
        <w:tc>
          <w:tcPr>
            <w:tcW w:w="1321" w:type="dxa"/>
            <w:noWrap/>
          </w:tcPr>
          <w:p w14:paraId="2BDBC2E9" w14:textId="3F0D7C6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16.3</w:t>
            </w:r>
          </w:p>
        </w:tc>
        <w:tc>
          <w:tcPr>
            <w:tcW w:w="1409" w:type="dxa"/>
            <w:noWrap/>
          </w:tcPr>
          <w:p w14:paraId="28D11D38" w14:textId="036A791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95AA623" w14:textId="26B398D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24FEB3F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EC63A53" w14:textId="5A4BD90F"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ZA</w:t>
            </w:r>
          </w:p>
        </w:tc>
        <w:tc>
          <w:tcPr>
            <w:tcW w:w="1975" w:type="dxa"/>
            <w:noWrap/>
          </w:tcPr>
          <w:p w14:paraId="65B8290A" w14:textId="31BCB51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Garage Post Whitecrest Great Barr B43 6EP</w:t>
            </w:r>
          </w:p>
        </w:tc>
        <w:tc>
          <w:tcPr>
            <w:tcW w:w="1752" w:type="dxa"/>
            <w:tcBorders>
              <w:top w:val="nil"/>
              <w:left w:val="single" w:sz="4" w:space="0" w:color="auto"/>
              <w:bottom w:val="single" w:sz="4" w:space="0" w:color="auto"/>
              <w:right w:val="single" w:sz="4" w:space="0" w:color="auto"/>
            </w:tcBorders>
            <w:noWrap/>
          </w:tcPr>
          <w:p w14:paraId="650B48E3" w14:textId="50388A3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Urban Background</w:t>
            </w:r>
          </w:p>
        </w:tc>
        <w:tc>
          <w:tcPr>
            <w:tcW w:w="1188" w:type="dxa"/>
            <w:noWrap/>
          </w:tcPr>
          <w:p w14:paraId="7CF807A6" w14:textId="623E081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404504</w:t>
            </w:r>
          </w:p>
        </w:tc>
        <w:tc>
          <w:tcPr>
            <w:tcW w:w="1151" w:type="dxa"/>
            <w:noWrap/>
          </w:tcPr>
          <w:p w14:paraId="524A6DAE" w14:textId="00C8C50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294813</w:t>
            </w:r>
          </w:p>
        </w:tc>
        <w:tc>
          <w:tcPr>
            <w:tcW w:w="1197" w:type="dxa"/>
            <w:noWrap/>
          </w:tcPr>
          <w:p w14:paraId="0C5E8827" w14:textId="313A73C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199EEC7" w14:textId="62266B5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969FB05" w14:textId="49B76F2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37.0</w:t>
            </w:r>
          </w:p>
        </w:tc>
        <w:tc>
          <w:tcPr>
            <w:tcW w:w="1321" w:type="dxa"/>
            <w:noWrap/>
          </w:tcPr>
          <w:p w14:paraId="61CFC788" w14:textId="1D30CE1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33.0</w:t>
            </w:r>
          </w:p>
        </w:tc>
        <w:tc>
          <w:tcPr>
            <w:tcW w:w="1409" w:type="dxa"/>
            <w:noWrap/>
          </w:tcPr>
          <w:p w14:paraId="7B2688A4" w14:textId="745EA46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1054EC6C" w14:textId="6DD562F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1.9</w:t>
            </w:r>
          </w:p>
        </w:tc>
      </w:tr>
      <w:tr w:rsidR="00780929" w:rsidRPr="001A3AF1" w14:paraId="4DFBDABD"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3F71460F" w14:textId="520372E1"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ZC</w:t>
            </w:r>
          </w:p>
        </w:tc>
        <w:tc>
          <w:tcPr>
            <w:tcW w:w="1975" w:type="dxa"/>
            <w:noWrap/>
          </w:tcPr>
          <w:p w14:paraId="779981D1" w14:textId="695B02F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Birmingham Road Great Barr B43 6NX</w:t>
            </w:r>
          </w:p>
        </w:tc>
        <w:tc>
          <w:tcPr>
            <w:tcW w:w="1752" w:type="dxa"/>
            <w:tcBorders>
              <w:top w:val="nil"/>
              <w:left w:val="single" w:sz="4" w:space="0" w:color="auto"/>
              <w:bottom w:val="single" w:sz="4" w:space="0" w:color="auto"/>
              <w:right w:val="single" w:sz="4" w:space="0" w:color="auto"/>
            </w:tcBorders>
            <w:noWrap/>
          </w:tcPr>
          <w:p w14:paraId="57161CFF" w14:textId="39AD106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Roadside</w:t>
            </w:r>
          </w:p>
        </w:tc>
        <w:tc>
          <w:tcPr>
            <w:tcW w:w="1188" w:type="dxa"/>
            <w:noWrap/>
          </w:tcPr>
          <w:p w14:paraId="06633609" w14:textId="76A74B4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404493</w:t>
            </w:r>
          </w:p>
        </w:tc>
        <w:tc>
          <w:tcPr>
            <w:tcW w:w="1151" w:type="dxa"/>
            <w:noWrap/>
          </w:tcPr>
          <w:p w14:paraId="271CB11E" w14:textId="0AFEC99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294532</w:t>
            </w:r>
          </w:p>
        </w:tc>
        <w:tc>
          <w:tcPr>
            <w:tcW w:w="1197" w:type="dxa"/>
            <w:noWrap/>
          </w:tcPr>
          <w:p w14:paraId="12C38812" w14:textId="6B87882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7247C88B" w14:textId="1CC54FC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6E56A91" w14:textId="0D4E9309"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3.0</w:t>
            </w:r>
          </w:p>
        </w:tc>
        <w:tc>
          <w:tcPr>
            <w:tcW w:w="1321" w:type="dxa"/>
            <w:noWrap/>
          </w:tcPr>
          <w:p w14:paraId="6A361012" w14:textId="1A6B6BE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1.9</w:t>
            </w:r>
          </w:p>
        </w:tc>
        <w:tc>
          <w:tcPr>
            <w:tcW w:w="1409" w:type="dxa"/>
            <w:noWrap/>
          </w:tcPr>
          <w:p w14:paraId="371362BF" w14:textId="261665A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DC01BEA" w14:textId="4446025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1.9</w:t>
            </w:r>
          </w:p>
        </w:tc>
      </w:tr>
      <w:tr w:rsidR="00780929" w:rsidRPr="001A3AF1" w14:paraId="453C7086"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7FE69751" w14:textId="3AB5916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ZK</w:t>
            </w:r>
          </w:p>
        </w:tc>
        <w:tc>
          <w:tcPr>
            <w:tcW w:w="1975" w:type="dxa"/>
            <w:noWrap/>
          </w:tcPr>
          <w:p w14:paraId="4C47F8C9" w14:textId="62981C9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Tabitha Home Care Birmingham Road Great Barr B43 6NW</w:t>
            </w:r>
          </w:p>
        </w:tc>
        <w:tc>
          <w:tcPr>
            <w:tcW w:w="1752" w:type="dxa"/>
            <w:tcBorders>
              <w:top w:val="nil"/>
              <w:left w:val="single" w:sz="4" w:space="0" w:color="auto"/>
              <w:bottom w:val="single" w:sz="4" w:space="0" w:color="auto"/>
              <w:right w:val="single" w:sz="4" w:space="0" w:color="auto"/>
            </w:tcBorders>
            <w:noWrap/>
          </w:tcPr>
          <w:p w14:paraId="00200254" w14:textId="0388AAE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6705F2AE" w14:textId="020568B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404621</w:t>
            </w:r>
          </w:p>
        </w:tc>
        <w:tc>
          <w:tcPr>
            <w:tcW w:w="1151" w:type="dxa"/>
            <w:noWrap/>
          </w:tcPr>
          <w:p w14:paraId="6A3BF6D2" w14:textId="248F02B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294291</w:t>
            </w:r>
          </w:p>
        </w:tc>
        <w:tc>
          <w:tcPr>
            <w:tcW w:w="1197" w:type="dxa"/>
            <w:noWrap/>
          </w:tcPr>
          <w:p w14:paraId="1978B6F3" w14:textId="1D67B10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470F47E4" w14:textId="06747DB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3045D7D6" w14:textId="125009B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17.2</w:t>
            </w:r>
          </w:p>
        </w:tc>
        <w:tc>
          <w:tcPr>
            <w:tcW w:w="1321" w:type="dxa"/>
            <w:noWrap/>
          </w:tcPr>
          <w:p w14:paraId="0275F6B3" w14:textId="2390B22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0.3</w:t>
            </w:r>
          </w:p>
        </w:tc>
        <w:tc>
          <w:tcPr>
            <w:tcW w:w="1409" w:type="dxa"/>
            <w:noWrap/>
          </w:tcPr>
          <w:p w14:paraId="0285EF39" w14:textId="010EE15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6737080B" w14:textId="32E68E2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1.8</w:t>
            </w:r>
          </w:p>
        </w:tc>
      </w:tr>
      <w:tr w:rsidR="00780929" w:rsidRPr="001A3AF1" w14:paraId="5588F3A5"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2758F693" w14:textId="01F7F5AF"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lastRenderedPageBreak/>
              <w:t>ZO</w:t>
            </w:r>
          </w:p>
        </w:tc>
        <w:tc>
          <w:tcPr>
            <w:tcW w:w="1975" w:type="dxa"/>
            <w:noWrap/>
          </w:tcPr>
          <w:p w14:paraId="1AF829AA" w14:textId="2098EDE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Downpipe GP Surgery corner of Pages Lane &amp; Newton Road Great Barr B43 6AA</w:t>
            </w:r>
          </w:p>
        </w:tc>
        <w:tc>
          <w:tcPr>
            <w:tcW w:w="1752" w:type="dxa"/>
            <w:tcBorders>
              <w:top w:val="nil"/>
              <w:left w:val="single" w:sz="4" w:space="0" w:color="auto"/>
              <w:bottom w:val="single" w:sz="4" w:space="0" w:color="auto"/>
              <w:right w:val="single" w:sz="4" w:space="0" w:color="auto"/>
            </w:tcBorders>
            <w:noWrap/>
          </w:tcPr>
          <w:p w14:paraId="3D632471" w14:textId="616F7F7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1F79DA0B" w14:textId="55CD514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404290</w:t>
            </w:r>
          </w:p>
        </w:tc>
        <w:tc>
          <w:tcPr>
            <w:tcW w:w="1151" w:type="dxa"/>
            <w:noWrap/>
          </w:tcPr>
          <w:p w14:paraId="20AEAD6B" w14:textId="40B4E1B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294179</w:t>
            </w:r>
          </w:p>
        </w:tc>
        <w:tc>
          <w:tcPr>
            <w:tcW w:w="1197" w:type="dxa"/>
            <w:noWrap/>
          </w:tcPr>
          <w:p w14:paraId="683F980B" w14:textId="7645300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6AB8C459" w14:textId="237C517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D5168D1" w14:textId="21A69D9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w:t>
            </w:r>
          </w:p>
        </w:tc>
        <w:tc>
          <w:tcPr>
            <w:tcW w:w="1321" w:type="dxa"/>
            <w:noWrap/>
          </w:tcPr>
          <w:p w14:paraId="472EF5A3" w14:textId="0FF779C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0.8</w:t>
            </w:r>
          </w:p>
        </w:tc>
        <w:tc>
          <w:tcPr>
            <w:tcW w:w="1409" w:type="dxa"/>
            <w:noWrap/>
          </w:tcPr>
          <w:p w14:paraId="6F9254A4" w14:textId="2407805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BC5FD08" w14:textId="4ED25FA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6C7E8748"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2853834" w14:textId="4D18BEA8"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ZP</w:t>
            </w:r>
          </w:p>
        </w:tc>
        <w:tc>
          <w:tcPr>
            <w:tcW w:w="1975" w:type="dxa"/>
            <w:noWrap/>
          </w:tcPr>
          <w:p w14:paraId="0BC9ED73" w14:textId="4957034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exit from Aldi Newton Road Great Barr B43 6BW</w:t>
            </w:r>
          </w:p>
        </w:tc>
        <w:tc>
          <w:tcPr>
            <w:tcW w:w="1752" w:type="dxa"/>
            <w:tcBorders>
              <w:top w:val="nil"/>
              <w:left w:val="single" w:sz="4" w:space="0" w:color="auto"/>
              <w:bottom w:val="single" w:sz="4" w:space="0" w:color="auto"/>
              <w:right w:val="single" w:sz="4" w:space="0" w:color="auto"/>
            </w:tcBorders>
            <w:noWrap/>
          </w:tcPr>
          <w:p w14:paraId="5CA6FDFD" w14:textId="1D50541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0D6AA902" w14:textId="01DA58F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404555</w:t>
            </w:r>
          </w:p>
        </w:tc>
        <w:tc>
          <w:tcPr>
            <w:tcW w:w="1151" w:type="dxa"/>
            <w:noWrap/>
          </w:tcPr>
          <w:p w14:paraId="4FE259E3" w14:textId="30939A0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294219</w:t>
            </w:r>
          </w:p>
        </w:tc>
        <w:tc>
          <w:tcPr>
            <w:tcW w:w="1197" w:type="dxa"/>
            <w:noWrap/>
          </w:tcPr>
          <w:p w14:paraId="399F4117" w14:textId="2987DA8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2D90F137" w14:textId="280AA73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2C828700" w14:textId="6CB5DE8C"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3.2</w:t>
            </w:r>
          </w:p>
        </w:tc>
        <w:tc>
          <w:tcPr>
            <w:tcW w:w="1321" w:type="dxa"/>
            <w:noWrap/>
          </w:tcPr>
          <w:p w14:paraId="2681D16F" w14:textId="182792F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0.4</w:t>
            </w:r>
          </w:p>
        </w:tc>
        <w:tc>
          <w:tcPr>
            <w:tcW w:w="1409" w:type="dxa"/>
            <w:noWrap/>
          </w:tcPr>
          <w:p w14:paraId="5D4C5F45" w14:textId="413E4CDF"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55EFD300" w14:textId="0E17EED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r w:rsidR="00780929" w:rsidRPr="001A3AF1" w14:paraId="10F18623"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01669801" w14:textId="1CB39674"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ZQ</w:t>
            </w:r>
          </w:p>
        </w:tc>
        <w:tc>
          <w:tcPr>
            <w:tcW w:w="1975" w:type="dxa"/>
            <w:noWrap/>
          </w:tcPr>
          <w:p w14:paraId="57E2107D" w14:textId="5D9EAE21"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Opp Meat Centre 20 Newton Road Great Barr B43 6BN</w:t>
            </w:r>
          </w:p>
        </w:tc>
        <w:tc>
          <w:tcPr>
            <w:tcW w:w="1752" w:type="dxa"/>
            <w:tcBorders>
              <w:top w:val="nil"/>
              <w:left w:val="single" w:sz="4" w:space="0" w:color="auto"/>
              <w:bottom w:val="single" w:sz="4" w:space="0" w:color="auto"/>
              <w:right w:val="single" w:sz="4" w:space="0" w:color="auto"/>
            </w:tcBorders>
            <w:noWrap/>
          </w:tcPr>
          <w:p w14:paraId="169F791C" w14:textId="3D48C34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7EF5E31C" w14:textId="6277EA3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404539</w:t>
            </w:r>
          </w:p>
        </w:tc>
        <w:tc>
          <w:tcPr>
            <w:tcW w:w="1151" w:type="dxa"/>
            <w:noWrap/>
          </w:tcPr>
          <w:p w14:paraId="3A16B55D" w14:textId="2D606FE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294187</w:t>
            </w:r>
          </w:p>
        </w:tc>
        <w:tc>
          <w:tcPr>
            <w:tcW w:w="1197" w:type="dxa"/>
            <w:noWrap/>
          </w:tcPr>
          <w:p w14:paraId="143884EF" w14:textId="67B1044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575077A0" w14:textId="1CB6B30E"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450A14CF" w14:textId="7D3E40D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3.5</w:t>
            </w:r>
          </w:p>
        </w:tc>
        <w:tc>
          <w:tcPr>
            <w:tcW w:w="1321" w:type="dxa"/>
            <w:noWrap/>
          </w:tcPr>
          <w:p w14:paraId="2ECD2151" w14:textId="5849D843"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0.5</w:t>
            </w:r>
          </w:p>
        </w:tc>
        <w:tc>
          <w:tcPr>
            <w:tcW w:w="1409" w:type="dxa"/>
            <w:noWrap/>
          </w:tcPr>
          <w:p w14:paraId="0E83EB48" w14:textId="23FA54B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75E5EE3D" w14:textId="558FAF50"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2.7</w:t>
            </w:r>
          </w:p>
        </w:tc>
      </w:tr>
      <w:tr w:rsidR="00780929" w:rsidRPr="001A3AF1" w14:paraId="0DC9EEAE" w14:textId="77777777" w:rsidTr="00512544">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E6E0931" w14:textId="16D64F6C" w:rsidR="00780929" w:rsidRPr="001A3AF1" w:rsidRDefault="00780929" w:rsidP="00780929">
            <w:pPr>
              <w:spacing w:before="0" w:after="0" w:line="240" w:lineRule="auto"/>
              <w:rPr>
                <w:rFonts w:eastAsia="Times New Roman" w:cs="Arial"/>
                <w:sz w:val="22"/>
                <w:lang w:eastAsia="en-GB"/>
              </w:rPr>
            </w:pPr>
            <w:r w:rsidRPr="001A3AF1">
              <w:rPr>
                <w:rFonts w:eastAsia="Times New Roman" w:cs="Arial"/>
                <w:sz w:val="22"/>
                <w:lang w:eastAsia="en-GB"/>
              </w:rPr>
              <w:t>ZR</w:t>
            </w:r>
          </w:p>
        </w:tc>
        <w:tc>
          <w:tcPr>
            <w:tcW w:w="1975" w:type="dxa"/>
            <w:noWrap/>
          </w:tcPr>
          <w:p w14:paraId="3E638C25" w14:textId="36B19D47"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Street Sign Newton Road Great Barr B43 6BW</w:t>
            </w:r>
          </w:p>
        </w:tc>
        <w:tc>
          <w:tcPr>
            <w:tcW w:w="1752" w:type="dxa"/>
            <w:tcBorders>
              <w:top w:val="nil"/>
              <w:left w:val="single" w:sz="4" w:space="0" w:color="auto"/>
              <w:bottom w:val="single" w:sz="4" w:space="0" w:color="auto"/>
              <w:right w:val="single" w:sz="4" w:space="0" w:color="auto"/>
            </w:tcBorders>
            <w:noWrap/>
          </w:tcPr>
          <w:p w14:paraId="0C043E23" w14:textId="4610D175"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Pr>
                <w:rFonts w:ascii="Calibri" w:hAnsi="Calibri" w:cs="Calibri"/>
                <w:color w:val="000000"/>
                <w:sz w:val="22"/>
              </w:rPr>
              <w:t>Kerbside</w:t>
            </w:r>
          </w:p>
        </w:tc>
        <w:tc>
          <w:tcPr>
            <w:tcW w:w="1188" w:type="dxa"/>
            <w:noWrap/>
          </w:tcPr>
          <w:p w14:paraId="19D07E43" w14:textId="255C3DBB"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404410</w:t>
            </w:r>
          </w:p>
        </w:tc>
        <w:tc>
          <w:tcPr>
            <w:tcW w:w="1151" w:type="dxa"/>
            <w:noWrap/>
          </w:tcPr>
          <w:p w14:paraId="6E8896FF" w14:textId="5EB8FCA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294170</w:t>
            </w:r>
          </w:p>
        </w:tc>
        <w:tc>
          <w:tcPr>
            <w:tcW w:w="1197" w:type="dxa"/>
            <w:noWrap/>
          </w:tcPr>
          <w:p w14:paraId="0915997E" w14:textId="79C0BA8D"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NO2</w:t>
            </w:r>
          </w:p>
        </w:tc>
        <w:tc>
          <w:tcPr>
            <w:tcW w:w="1458" w:type="dxa"/>
            <w:noWrap/>
          </w:tcPr>
          <w:p w14:paraId="1CAE3D22" w14:textId="1C474E4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Sandwell AQM</w:t>
            </w:r>
            <w:r>
              <w:rPr>
                <w:rFonts w:eastAsia="Times New Roman" w:cs="Arial"/>
                <w:sz w:val="22"/>
                <w:lang w:eastAsia="en-GB"/>
              </w:rPr>
              <w:t>A</w:t>
            </w:r>
          </w:p>
        </w:tc>
        <w:tc>
          <w:tcPr>
            <w:tcW w:w="1252" w:type="dxa"/>
            <w:noWrap/>
          </w:tcPr>
          <w:p w14:paraId="636C0A54" w14:textId="2B8C56B2"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5.9</w:t>
            </w:r>
          </w:p>
        </w:tc>
        <w:tc>
          <w:tcPr>
            <w:tcW w:w="1321" w:type="dxa"/>
            <w:noWrap/>
          </w:tcPr>
          <w:p w14:paraId="42D53592" w14:textId="41E6B884"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0.4</w:t>
            </w:r>
          </w:p>
        </w:tc>
        <w:tc>
          <w:tcPr>
            <w:tcW w:w="1409" w:type="dxa"/>
            <w:noWrap/>
          </w:tcPr>
          <w:p w14:paraId="087501F3" w14:textId="4B416F3A"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No</w:t>
            </w:r>
          </w:p>
        </w:tc>
        <w:tc>
          <w:tcPr>
            <w:tcW w:w="810" w:type="dxa"/>
            <w:noWrap/>
          </w:tcPr>
          <w:p w14:paraId="0BD88DF0" w14:textId="2854E4A8" w:rsidR="00780929" w:rsidRPr="001A3AF1" w:rsidRDefault="00780929" w:rsidP="0078092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1A3AF1">
              <w:rPr>
                <w:rFonts w:eastAsia="Times New Roman" w:cs="Arial"/>
                <w:sz w:val="22"/>
                <w:lang w:eastAsia="en-GB"/>
              </w:rPr>
              <w:t>2.8</w:t>
            </w:r>
          </w:p>
        </w:tc>
      </w:tr>
    </w:tbl>
    <w:p w14:paraId="135F3D8E" w14:textId="2184C052" w:rsidR="00443B98" w:rsidRPr="00090C17" w:rsidRDefault="00443B98" w:rsidP="002A068B">
      <w:pPr>
        <w:spacing w:line="240" w:lineRule="auto"/>
        <w:rPr>
          <w:b/>
          <w:szCs w:val="24"/>
        </w:rPr>
      </w:pPr>
      <w:r w:rsidRPr="00090C17">
        <w:rPr>
          <w:b/>
          <w:szCs w:val="24"/>
        </w:rPr>
        <w:t>Notes:</w:t>
      </w:r>
    </w:p>
    <w:p w14:paraId="47C92DE1"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0BF1DA8C" w14:textId="77777777" w:rsidR="00D8784A" w:rsidRDefault="00443B98" w:rsidP="002A068B">
      <w:pPr>
        <w:spacing w:line="240" w:lineRule="auto"/>
        <w:rPr>
          <w:szCs w:val="24"/>
        </w:rPr>
      </w:pPr>
      <w:r w:rsidRPr="00090C17">
        <w:rPr>
          <w:szCs w:val="24"/>
        </w:rPr>
        <w:t>(2) N/A if not applicable.</w:t>
      </w:r>
    </w:p>
    <w:p w14:paraId="21773945" w14:textId="6F7433AB" w:rsidR="00596B88" w:rsidRPr="002640DC" w:rsidRDefault="00443B98" w:rsidP="002640DC">
      <w:pPr>
        <w:pStyle w:val="Caption"/>
        <w:rPr>
          <w:rFonts w:cs="Arial"/>
        </w:rPr>
      </w:pPr>
      <w:r>
        <w:br w:type="page"/>
      </w:r>
      <w:bookmarkStart w:id="265" w:name="_Ref65700500"/>
      <w:bookmarkStart w:id="266" w:name="_Toc168662178"/>
      <w:bookmarkStart w:id="267" w:name="_Ref55286377"/>
      <w:r w:rsidR="569D4186" w:rsidRPr="0040723F">
        <w:rPr>
          <w:shd w:val="clear" w:color="auto" w:fill="E6E6E6"/>
        </w:rPr>
        <w:lastRenderedPageBreak/>
        <w:t>Table A.</w:t>
      </w:r>
      <w:r w:rsidR="006078E8">
        <w:rPr>
          <w:color w:val="2B579A"/>
          <w:shd w:val="clear" w:color="auto" w:fill="E6E6E6"/>
        </w:rPr>
        <w:fldChar w:fldCharType="begin"/>
      </w:r>
      <w:r w:rsidR="006078E8">
        <w:instrText>SEQ Table_A \* ARABIC</w:instrText>
      </w:r>
      <w:r w:rsidR="006078E8">
        <w:rPr>
          <w:color w:val="2B579A"/>
          <w:shd w:val="clear" w:color="auto" w:fill="E6E6E6"/>
        </w:rPr>
        <w:fldChar w:fldCharType="separate"/>
      </w:r>
      <w:r w:rsidR="00AD7F81">
        <w:rPr>
          <w:noProof/>
        </w:rPr>
        <w:t>3</w:t>
      </w:r>
      <w:r w:rsidR="006078E8">
        <w:rPr>
          <w:color w:val="2B579A"/>
          <w:shd w:val="clear" w:color="auto" w:fill="E6E6E6"/>
        </w:rPr>
        <w:fldChar w:fldCharType="end"/>
      </w:r>
      <w:bookmarkEnd w:id="265"/>
      <w:r w:rsidR="569D4186" w:rsidRPr="0040723F">
        <w:rPr>
          <w:shd w:val="clear" w:color="auto" w:fill="E6E6E6"/>
        </w:rPr>
        <w:t xml:space="preserve"> – Annual Mean NO</w:t>
      </w:r>
      <w:r w:rsidR="569D4186" w:rsidRPr="0040723F">
        <w:rPr>
          <w:shd w:val="clear" w:color="auto" w:fill="E6E6E6"/>
          <w:vertAlign w:val="subscript"/>
        </w:rPr>
        <w:t>2</w:t>
      </w:r>
      <w:r w:rsidR="569D4186" w:rsidRPr="0040723F">
        <w:rPr>
          <w:shd w:val="clear" w:color="auto" w:fill="E6E6E6"/>
        </w:rPr>
        <w:t xml:space="preserve"> Monitoring Results: Automatic Monitoring (</w:t>
      </w:r>
      <w:r w:rsidR="569D4186" w:rsidRPr="0040723F">
        <w:rPr>
          <w:rFonts w:cs="Arial"/>
          <w:shd w:val="clear" w:color="auto" w:fill="E6E6E6"/>
        </w:rPr>
        <w:t>µg/m</w:t>
      </w:r>
      <w:r w:rsidR="569D4186" w:rsidRPr="0040723F">
        <w:rPr>
          <w:rFonts w:cs="Arial"/>
          <w:shd w:val="clear" w:color="auto" w:fill="E6E6E6"/>
          <w:vertAlign w:val="superscript"/>
        </w:rPr>
        <w:t>3</w:t>
      </w:r>
      <w:r w:rsidR="569D4186" w:rsidRPr="0040723F">
        <w:rPr>
          <w:rFonts w:cs="Arial"/>
          <w:shd w:val="clear" w:color="auto" w:fill="E6E6E6"/>
        </w:rPr>
        <w:t>)</w:t>
      </w:r>
      <w:bookmarkEnd w:id="266"/>
    </w:p>
    <w:tbl>
      <w:tblPr>
        <w:tblStyle w:val="TableStyle4"/>
        <w:tblW w:w="5000" w:type="pct"/>
        <w:tblLook w:val="04A0" w:firstRow="1" w:lastRow="0" w:firstColumn="1" w:lastColumn="0" w:noHBand="0" w:noVBand="1"/>
      </w:tblPr>
      <w:tblGrid>
        <w:gridCol w:w="1789"/>
        <w:gridCol w:w="1046"/>
        <w:gridCol w:w="1278"/>
        <w:gridCol w:w="1316"/>
        <w:gridCol w:w="1957"/>
        <w:gridCol w:w="1960"/>
        <w:gridCol w:w="1045"/>
        <w:gridCol w:w="1045"/>
        <w:gridCol w:w="1045"/>
        <w:gridCol w:w="1045"/>
        <w:gridCol w:w="1034"/>
      </w:tblGrid>
      <w:tr w:rsidR="009B1245" w:rsidRPr="00116356" w14:paraId="7ADA0759" w14:textId="77777777" w:rsidTr="00C23AE8">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614" w:type="pct"/>
          </w:tcPr>
          <w:p w14:paraId="77AE9EDF" w14:textId="77777777" w:rsidR="00523FBC" w:rsidRPr="00C4767C" w:rsidRDefault="00523FBC" w:rsidP="00855CBD">
            <w:pPr>
              <w:spacing w:before="0" w:after="0" w:line="240" w:lineRule="auto"/>
              <w:rPr>
                <w:rFonts w:asciiTheme="minorHAnsi" w:hAnsiTheme="minorHAnsi" w:cstheme="minorHAnsi"/>
                <w:sz w:val="20"/>
                <w:szCs w:val="20"/>
              </w:rPr>
            </w:pPr>
            <w:r w:rsidRPr="00C4767C">
              <w:rPr>
                <w:rFonts w:asciiTheme="minorHAnsi" w:hAnsiTheme="minorHAnsi" w:cstheme="minorHAnsi"/>
                <w:sz w:val="20"/>
                <w:szCs w:val="20"/>
              </w:rPr>
              <w:t>Site ID</w:t>
            </w:r>
          </w:p>
        </w:tc>
        <w:tc>
          <w:tcPr>
            <w:tcW w:w="359" w:type="pct"/>
          </w:tcPr>
          <w:p w14:paraId="0111CC6C"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X OS Grid Ref (Easting)</w:t>
            </w:r>
          </w:p>
        </w:tc>
        <w:tc>
          <w:tcPr>
            <w:tcW w:w="439" w:type="pct"/>
          </w:tcPr>
          <w:p w14:paraId="22DC0502"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Y OS Grid Ref (Northing)</w:t>
            </w:r>
          </w:p>
        </w:tc>
        <w:tc>
          <w:tcPr>
            <w:tcW w:w="452" w:type="pct"/>
          </w:tcPr>
          <w:p w14:paraId="6DB8D2ED"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Site Type</w:t>
            </w:r>
          </w:p>
        </w:tc>
        <w:tc>
          <w:tcPr>
            <w:tcW w:w="672" w:type="pct"/>
          </w:tcPr>
          <w:p w14:paraId="723CF272"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 xml:space="preserve">Valid Data Capture for Monitoring Period (%) </w:t>
            </w:r>
            <w:r w:rsidRPr="00C4767C">
              <w:rPr>
                <w:rFonts w:asciiTheme="minorHAnsi" w:hAnsiTheme="minorHAnsi" w:cstheme="minorHAnsi"/>
                <w:sz w:val="20"/>
                <w:szCs w:val="20"/>
                <w:vertAlign w:val="superscript"/>
              </w:rPr>
              <w:t>(1)</w:t>
            </w:r>
          </w:p>
        </w:tc>
        <w:tc>
          <w:tcPr>
            <w:tcW w:w="673" w:type="pct"/>
          </w:tcPr>
          <w:p w14:paraId="272DF44E" w14:textId="62CD203E"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 xml:space="preserve">Valid Data Capture </w:t>
            </w:r>
            <w:r w:rsidR="009B1245" w:rsidRPr="00C4767C">
              <w:rPr>
                <w:rFonts w:asciiTheme="minorHAnsi" w:hAnsiTheme="minorHAnsi" w:cstheme="minorHAnsi"/>
                <w:sz w:val="20"/>
                <w:szCs w:val="20"/>
              </w:rPr>
              <w:t>202</w:t>
            </w:r>
            <w:r w:rsidR="001932ED">
              <w:rPr>
                <w:rFonts w:asciiTheme="minorHAnsi" w:hAnsiTheme="minorHAnsi" w:cstheme="minorHAnsi"/>
                <w:sz w:val="20"/>
                <w:szCs w:val="20"/>
              </w:rPr>
              <w:t>3</w:t>
            </w:r>
            <w:r w:rsidR="009B1245" w:rsidRPr="00C4767C">
              <w:rPr>
                <w:rFonts w:asciiTheme="minorHAnsi" w:hAnsiTheme="minorHAnsi" w:cstheme="minorHAnsi"/>
                <w:sz w:val="20"/>
                <w:szCs w:val="20"/>
              </w:rPr>
              <w:t xml:space="preserve"> </w:t>
            </w:r>
            <w:r w:rsidRPr="00C4767C">
              <w:rPr>
                <w:rFonts w:asciiTheme="minorHAnsi" w:hAnsiTheme="minorHAnsi" w:cstheme="minorHAnsi"/>
                <w:sz w:val="20"/>
                <w:szCs w:val="20"/>
              </w:rPr>
              <w:t xml:space="preserve">(%) </w:t>
            </w:r>
            <w:r w:rsidRPr="00C4767C">
              <w:rPr>
                <w:rFonts w:asciiTheme="minorHAnsi" w:hAnsiTheme="minorHAnsi" w:cstheme="minorHAnsi"/>
                <w:sz w:val="20"/>
                <w:szCs w:val="20"/>
                <w:vertAlign w:val="superscript"/>
              </w:rPr>
              <w:t>(2)</w:t>
            </w:r>
          </w:p>
        </w:tc>
        <w:tc>
          <w:tcPr>
            <w:tcW w:w="359" w:type="pct"/>
          </w:tcPr>
          <w:p w14:paraId="2902159A" w14:textId="23FE2EE1"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r w:rsidRPr="00C4767C">
              <w:rPr>
                <w:rFonts w:asciiTheme="minorHAnsi" w:hAnsiTheme="minorHAnsi" w:cstheme="minorHAnsi"/>
                <w:bCs/>
                <w:sz w:val="20"/>
                <w:szCs w:val="20"/>
              </w:rPr>
              <w:t>201</w:t>
            </w:r>
            <w:r w:rsidR="001932ED">
              <w:rPr>
                <w:rFonts w:asciiTheme="minorHAnsi" w:hAnsiTheme="minorHAnsi" w:cstheme="minorHAnsi"/>
                <w:bCs/>
                <w:sz w:val="20"/>
                <w:szCs w:val="20"/>
              </w:rPr>
              <w:t>9</w:t>
            </w:r>
          </w:p>
        </w:tc>
        <w:tc>
          <w:tcPr>
            <w:tcW w:w="359" w:type="pct"/>
          </w:tcPr>
          <w:p w14:paraId="50037070" w14:textId="12133852"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w:t>
            </w:r>
            <w:r w:rsidR="001932ED">
              <w:rPr>
                <w:rFonts w:asciiTheme="minorHAnsi" w:hAnsiTheme="minorHAnsi" w:cstheme="minorHAnsi"/>
                <w:bCs/>
                <w:sz w:val="20"/>
                <w:szCs w:val="20"/>
              </w:rPr>
              <w:t>20</w:t>
            </w:r>
          </w:p>
        </w:tc>
        <w:tc>
          <w:tcPr>
            <w:tcW w:w="359" w:type="pct"/>
          </w:tcPr>
          <w:p w14:paraId="2EFD5B12" w14:textId="1A1D0911"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1</w:t>
            </w:r>
          </w:p>
        </w:tc>
        <w:tc>
          <w:tcPr>
            <w:tcW w:w="359" w:type="pct"/>
          </w:tcPr>
          <w:p w14:paraId="489B87F9" w14:textId="585E23EF"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2</w:t>
            </w:r>
          </w:p>
        </w:tc>
        <w:tc>
          <w:tcPr>
            <w:tcW w:w="356" w:type="pct"/>
          </w:tcPr>
          <w:p w14:paraId="11BC2B69" w14:textId="0F4BF71D"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3</w:t>
            </w:r>
          </w:p>
        </w:tc>
      </w:tr>
      <w:tr w:rsidR="001A3AF1" w:rsidRPr="001A3AF1" w14:paraId="59C9CB04" w14:textId="77777777" w:rsidTr="00C23AE8">
        <w:trPr>
          <w:trHeight w:val="510"/>
        </w:trPr>
        <w:tc>
          <w:tcPr>
            <w:cnfStyle w:val="001000000000" w:firstRow="0" w:lastRow="0" w:firstColumn="1" w:lastColumn="0" w:oddVBand="0" w:evenVBand="0" w:oddHBand="0" w:evenHBand="0" w:firstRowFirstColumn="0" w:firstRowLastColumn="0" w:lastRowFirstColumn="0" w:lastRowLastColumn="0"/>
            <w:tcW w:w="614" w:type="pct"/>
            <w:hideMark/>
          </w:tcPr>
          <w:p w14:paraId="0FB56908" w14:textId="77777777" w:rsidR="001A3AF1" w:rsidRPr="001A3AF1" w:rsidRDefault="001A3AF1" w:rsidP="001A3AF1">
            <w:pPr>
              <w:spacing w:before="0" w:after="0" w:line="240" w:lineRule="auto"/>
              <w:rPr>
                <w:rFonts w:eastAsia="Times New Roman" w:cs="Arial"/>
                <w:color w:val="000000" w:themeColor="text1"/>
                <w:sz w:val="20"/>
                <w:szCs w:val="20"/>
                <w:lang w:eastAsia="en-GB"/>
              </w:rPr>
            </w:pPr>
            <w:bookmarkStart w:id="268" w:name="_Hlk167695989"/>
            <w:r w:rsidRPr="001A3AF1">
              <w:rPr>
                <w:rFonts w:eastAsia="Times New Roman" w:cs="Arial"/>
                <w:color w:val="000000" w:themeColor="text1"/>
                <w:sz w:val="20"/>
                <w:szCs w:val="20"/>
                <w:lang w:eastAsia="en-GB"/>
              </w:rPr>
              <w:t xml:space="preserve">Highfields West Bromwich </w:t>
            </w:r>
          </w:p>
        </w:tc>
        <w:tc>
          <w:tcPr>
            <w:tcW w:w="359" w:type="pct"/>
            <w:hideMark/>
          </w:tcPr>
          <w:p w14:paraId="3D8B0098"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400187</w:t>
            </w:r>
          </w:p>
        </w:tc>
        <w:tc>
          <w:tcPr>
            <w:tcW w:w="439" w:type="pct"/>
            <w:hideMark/>
          </w:tcPr>
          <w:p w14:paraId="18A292E6"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291601</w:t>
            </w:r>
          </w:p>
        </w:tc>
        <w:tc>
          <w:tcPr>
            <w:tcW w:w="452" w:type="pct"/>
            <w:hideMark/>
          </w:tcPr>
          <w:p w14:paraId="2FEA4691"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Urban Background</w:t>
            </w:r>
          </w:p>
        </w:tc>
        <w:tc>
          <w:tcPr>
            <w:tcW w:w="672" w:type="pct"/>
            <w:hideMark/>
          </w:tcPr>
          <w:p w14:paraId="49A1E751"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94.5</w:t>
            </w:r>
          </w:p>
        </w:tc>
        <w:tc>
          <w:tcPr>
            <w:tcW w:w="673" w:type="pct"/>
            <w:hideMark/>
          </w:tcPr>
          <w:p w14:paraId="6333E292"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94.5</w:t>
            </w:r>
          </w:p>
        </w:tc>
        <w:tc>
          <w:tcPr>
            <w:tcW w:w="359" w:type="pct"/>
            <w:hideMark/>
          </w:tcPr>
          <w:p w14:paraId="5887D434"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21</w:t>
            </w:r>
          </w:p>
        </w:tc>
        <w:tc>
          <w:tcPr>
            <w:tcW w:w="359" w:type="pct"/>
            <w:hideMark/>
          </w:tcPr>
          <w:p w14:paraId="6DE4AE92"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15</w:t>
            </w:r>
          </w:p>
        </w:tc>
        <w:tc>
          <w:tcPr>
            <w:tcW w:w="359" w:type="pct"/>
            <w:hideMark/>
          </w:tcPr>
          <w:p w14:paraId="790A1584"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18</w:t>
            </w:r>
          </w:p>
        </w:tc>
        <w:tc>
          <w:tcPr>
            <w:tcW w:w="359" w:type="pct"/>
            <w:hideMark/>
          </w:tcPr>
          <w:p w14:paraId="12E85A2C"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19</w:t>
            </w:r>
          </w:p>
        </w:tc>
        <w:tc>
          <w:tcPr>
            <w:tcW w:w="356" w:type="pct"/>
            <w:hideMark/>
          </w:tcPr>
          <w:p w14:paraId="76D80F24"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17.8</w:t>
            </w:r>
          </w:p>
        </w:tc>
      </w:tr>
      <w:tr w:rsidR="001A3AF1" w:rsidRPr="001A3AF1" w14:paraId="4C6BA631" w14:textId="77777777" w:rsidTr="00C23AE8">
        <w:trPr>
          <w:trHeight w:val="510"/>
        </w:trPr>
        <w:tc>
          <w:tcPr>
            <w:cnfStyle w:val="001000000000" w:firstRow="0" w:lastRow="0" w:firstColumn="1" w:lastColumn="0" w:oddVBand="0" w:evenVBand="0" w:oddHBand="0" w:evenHBand="0" w:firstRowFirstColumn="0" w:firstRowLastColumn="0" w:lastRowFirstColumn="0" w:lastRowLastColumn="0"/>
            <w:tcW w:w="614" w:type="pct"/>
            <w:hideMark/>
          </w:tcPr>
          <w:p w14:paraId="2D7E4ADF" w14:textId="77777777" w:rsidR="001A3AF1" w:rsidRPr="001A3AF1" w:rsidRDefault="001A3AF1" w:rsidP="001A3AF1">
            <w:pPr>
              <w:spacing w:before="0" w:after="0" w:line="240" w:lineRule="auto"/>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Birmingham Road Oldbury</w:t>
            </w:r>
          </w:p>
        </w:tc>
        <w:tc>
          <w:tcPr>
            <w:tcW w:w="359" w:type="pct"/>
            <w:hideMark/>
          </w:tcPr>
          <w:p w14:paraId="610B0E7F"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399857</w:t>
            </w:r>
          </w:p>
        </w:tc>
        <w:tc>
          <w:tcPr>
            <w:tcW w:w="439" w:type="pct"/>
            <w:hideMark/>
          </w:tcPr>
          <w:p w14:paraId="003814E7"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289392</w:t>
            </w:r>
          </w:p>
        </w:tc>
        <w:tc>
          <w:tcPr>
            <w:tcW w:w="452" w:type="pct"/>
            <w:hideMark/>
          </w:tcPr>
          <w:p w14:paraId="02869194"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Roadside</w:t>
            </w:r>
          </w:p>
        </w:tc>
        <w:tc>
          <w:tcPr>
            <w:tcW w:w="672" w:type="pct"/>
            <w:hideMark/>
          </w:tcPr>
          <w:p w14:paraId="7F8B7BF5"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96.5</w:t>
            </w:r>
          </w:p>
        </w:tc>
        <w:tc>
          <w:tcPr>
            <w:tcW w:w="673" w:type="pct"/>
            <w:hideMark/>
          </w:tcPr>
          <w:p w14:paraId="251F6021"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96.5</w:t>
            </w:r>
          </w:p>
        </w:tc>
        <w:tc>
          <w:tcPr>
            <w:tcW w:w="359" w:type="pct"/>
            <w:hideMark/>
          </w:tcPr>
          <w:p w14:paraId="3FB78876"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33.5</w:t>
            </w:r>
          </w:p>
        </w:tc>
        <w:tc>
          <w:tcPr>
            <w:tcW w:w="359" w:type="pct"/>
            <w:hideMark/>
          </w:tcPr>
          <w:p w14:paraId="7EFAF2BA"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25.85</w:t>
            </w:r>
          </w:p>
        </w:tc>
        <w:tc>
          <w:tcPr>
            <w:tcW w:w="359" w:type="pct"/>
            <w:hideMark/>
          </w:tcPr>
          <w:p w14:paraId="7C3EBDEE"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27.7</w:t>
            </w:r>
          </w:p>
        </w:tc>
        <w:tc>
          <w:tcPr>
            <w:tcW w:w="359" w:type="pct"/>
            <w:hideMark/>
          </w:tcPr>
          <w:p w14:paraId="0E09571D"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27.2</w:t>
            </w:r>
          </w:p>
        </w:tc>
        <w:tc>
          <w:tcPr>
            <w:tcW w:w="356" w:type="pct"/>
            <w:hideMark/>
          </w:tcPr>
          <w:p w14:paraId="175FAC8F"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25.9</w:t>
            </w:r>
          </w:p>
        </w:tc>
      </w:tr>
      <w:tr w:rsidR="001A3AF1" w:rsidRPr="001A3AF1" w14:paraId="3238FB4B" w14:textId="77777777" w:rsidTr="00C23AE8">
        <w:trPr>
          <w:trHeight w:val="510"/>
        </w:trPr>
        <w:tc>
          <w:tcPr>
            <w:cnfStyle w:val="001000000000" w:firstRow="0" w:lastRow="0" w:firstColumn="1" w:lastColumn="0" w:oddVBand="0" w:evenVBand="0" w:oddHBand="0" w:evenHBand="0" w:firstRowFirstColumn="0" w:firstRowLastColumn="0" w:lastRowFirstColumn="0" w:lastRowLastColumn="0"/>
            <w:tcW w:w="614" w:type="pct"/>
            <w:hideMark/>
          </w:tcPr>
          <w:p w14:paraId="58D38123" w14:textId="77777777" w:rsidR="001A3AF1" w:rsidRPr="001A3AF1" w:rsidRDefault="001A3AF1" w:rsidP="001A3AF1">
            <w:pPr>
              <w:spacing w:before="0" w:after="0" w:line="240" w:lineRule="auto"/>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Wilderness Lane Great Barr</w:t>
            </w:r>
          </w:p>
        </w:tc>
        <w:tc>
          <w:tcPr>
            <w:tcW w:w="359" w:type="pct"/>
            <w:hideMark/>
          </w:tcPr>
          <w:p w14:paraId="450E05AA"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403956</w:t>
            </w:r>
          </w:p>
        </w:tc>
        <w:tc>
          <w:tcPr>
            <w:tcW w:w="439" w:type="pct"/>
            <w:hideMark/>
          </w:tcPr>
          <w:p w14:paraId="45FC1E74"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294855</w:t>
            </w:r>
          </w:p>
        </w:tc>
        <w:tc>
          <w:tcPr>
            <w:tcW w:w="452" w:type="pct"/>
            <w:hideMark/>
          </w:tcPr>
          <w:p w14:paraId="74291DDB"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Roadside</w:t>
            </w:r>
          </w:p>
        </w:tc>
        <w:tc>
          <w:tcPr>
            <w:tcW w:w="672" w:type="pct"/>
            <w:hideMark/>
          </w:tcPr>
          <w:p w14:paraId="686B52F7"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99.9</w:t>
            </w:r>
          </w:p>
        </w:tc>
        <w:tc>
          <w:tcPr>
            <w:tcW w:w="673" w:type="pct"/>
            <w:hideMark/>
          </w:tcPr>
          <w:p w14:paraId="785ACA09"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99.9</w:t>
            </w:r>
          </w:p>
        </w:tc>
        <w:tc>
          <w:tcPr>
            <w:tcW w:w="359" w:type="pct"/>
            <w:hideMark/>
          </w:tcPr>
          <w:p w14:paraId="4E05A238"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30</w:t>
            </w:r>
          </w:p>
        </w:tc>
        <w:tc>
          <w:tcPr>
            <w:tcW w:w="359" w:type="pct"/>
            <w:hideMark/>
          </w:tcPr>
          <w:p w14:paraId="492D2E5C"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23</w:t>
            </w:r>
          </w:p>
        </w:tc>
        <w:tc>
          <w:tcPr>
            <w:tcW w:w="359" w:type="pct"/>
            <w:hideMark/>
          </w:tcPr>
          <w:p w14:paraId="65586E77"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23</w:t>
            </w:r>
          </w:p>
        </w:tc>
        <w:tc>
          <w:tcPr>
            <w:tcW w:w="359" w:type="pct"/>
            <w:hideMark/>
          </w:tcPr>
          <w:p w14:paraId="0C92AC6A"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24</w:t>
            </w:r>
          </w:p>
        </w:tc>
        <w:tc>
          <w:tcPr>
            <w:tcW w:w="356" w:type="pct"/>
            <w:hideMark/>
          </w:tcPr>
          <w:p w14:paraId="71ED2889"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19.8</w:t>
            </w:r>
          </w:p>
        </w:tc>
      </w:tr>
      <w:tr w:rsidR="001A3AF1" w:rsidRPr="001A3AF1" w14:paraId="6FFFB9C5" w14:textId="77777777" w:rsidTr="00C23AE8">
        <w:trPr>
          <w:trHeight w:val="510"/>
        </w:trPr>
        <w:tc>
          <w:tcPr>
            <w:cnfStyle w:val="001000000000" w:firstRow="0" w:lastRow="0" w:firstColumn="1" w:lastColumn="0" w:oddVBand="0" w:evenVBand="0" w:oddHBand="0" w:evenHBand="0" w:firstRowFirstColumn="0" w:firstRowLastColumn="0" w:lastRowFirstColumn="0" w:lastRowLastColumn="0"/>
            <w:tcW w:w="614" w:type="pct"/>
            <w:hideMark/>
          </w:tcPr>
          <w:p w14:paraId="4F0D38E6" w14:textId="77777777" w:rsidR="001A3AF1" w:rsidRPr="001A3AF1" w:rsidRDefault="001A3AF1" w:rsidP="001A3AF1">
            <w:pPr>
              <w:spacing w:before="0" w:after="0" w:line="240" w:lineRule="auto"/>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Haden Hill Park Cradley Heath</w:t>
            </w:r>
          </w:p>
        </w:tc>
        <w:tc>
          <w:tcPr>
            <w:tcW w:w="359" w:type="pct"/>
            <w:hideMark/>
          </w:tcPr>
          <w:p w14:paraId="494CA26D"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395755</w:t>
            </w:r>
          </w:p>
        </w:tc>
        <w:tc>
          <w:tcPr>
            <w:tcW w:w="439" w:type="pct"/>
            <w:hideMark/>
          </w:tcPr>
          <w:p w14:paraId="1C000565"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285493</w:t>
            </w:r>
          </w:p>
        </w:tc>
        <w:tc>
          <w:tcPr>
            <w:tcW w:w="452" w:type="pct"/>
            <w:hideMark/>
          </w:tcPr>
          <w:p w14:paraId="47DBA658"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Urban Background</w:t>
            </w:r>
          </w:p>
        </w:tc>
        <w:tc>
          <w:tcPr>
            <w:tcW w:w="672" w:type="pct"/>
            <w:hideMark/>
          </w:tcPr>
          <w:p w14:paraId="50894FB7"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57.8</w:t>
            </w:r>
          </w:p>
        </w:tc>
        <w:tc>
          <w:tcPr>
            <w:tcW w:w="673" w:type="pct"/>
            <w:hideMark/>
          </w:tcPr>
          <w:p w14:paraId="3EC3FFD7"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57.8</w:t>
            </w:r>
          </w:p>
        </w:tc>
        <w:tc>
          <w:tcPr>
            <w:tcW w:w="359" w:type="pct"/>
            <w:hideMark/>
          </w:tcPr>
          <w:p w14:paraId="003AA537"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14</w:t>
            </w:r>
          </w:p>
        </w:tc>
        <w:tc>
          <w:tcPr>
            <w:tcW w:w="359" w:type="pct"/>
            <w:hideMark/>
          </w:tcPr>
          <w:p w14:paraId="64E0D4BE"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11</w:t>
            </w:r>
          </w:p>
        </w:tc>
        <w:tc>
          <w:tcPr>
            <w:tcW w:w="359" w:type="pct"/>
            <w:hideMark/>
          </w:tcPr>
          <w:p w14:paraId="204E6BD9"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13</w:t>
            </w:r>
          </w:p>
        </w:tc>
        <w:tc>
          <w:tcPr>
            <w:tcW w:w="359" w:type="pct"/>
            <w:hideMark/>
          </w:tcPr>
          <w:p w14:paraId="7B8C1821"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14</w:t>
            </w:r>
          </w:p>
        </w:tc>
        <w:tc>
          <w:tcPr>
            <w:tcW w:w="356" w:type="pct"/>
            <w:hideMark/>
          </w:tcPr>
          <w:p w14:paraId="4886A1F3"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9.7</w:t>
            </w:r>
          </w:p>
        </w:tc>
      </w:tr>
      <w:tr w:rsidR="001A3AF1" w:rsidRPr="001A3AF1" w14:paraId="380F279A" w14:textId="77777777" w:rsidTr="00C23AE8">
        <w:trPr>
          <w:trHeight w:val="510"/>
        </w:trPr>
        <w:tc>
          <w:tcPr>
            <w:cnfStyle w:val="001000000000" w:firstRow="0" w:lastRow="0" w:firstColumn="1" w:lastColumn="0" w:oddVBand="0" w:evenVBand="0" w:oddHBand="0" w:evenHBand="0" w:firstRowFirstColumn="0" w:firstRowLastColumn="0" w:lastRowFirstColumn="0" w:lastRowLastColumn="0"/>
            <w:tcW w:w="614" w:type="pct"/>
            <w:hideMark/>
          </w:tcPr>
          <w:p w14:paraId="4086BA3F" w14:textId="77777777" w:rsidR="001A3AF1" w:rsidRPr="001A3AF1" w:rsidRDefault="001A3AF1" w:rsidP="001A3AF1">
            <w:pPr>
              <w:spacing w:before="0" w:after="0" w:line="240" w:lineRule="auto"/>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West Bromwich Roadside</w:t>
            </w:r>
          </w:p>
        </w:tc>
        <w:tc>
          <w:tcPr>
            <w:tcW w:w="359" w:type="pct"/>
            <w:hideMark/>
          </w:tcPr>
          <w:p w14:paraId="0BA3CA26"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400521</w:t>
            </w:r>
          </w:p>
        </w:tc>
        <w:tc>
          <w:tcPr>
            <w:tcW w:w="439" w:type="pct"/>
            <w:hideMark/>
          </w:tcPr>
          <w:p w14:paraId="258EBD51"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291541</w:t>
            </w:r>
          </w:p>
        </w:tc>
        <w:tc>
          <w:tcPr>
            <w:tcW w:w="452" w:type="pct"/>
            <w:hideMark/>
          </w:tcPr>
          <w:p w14:paraId="70019807"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Roadside</w:t>
            </w:r>
          </w:p>
        </w:tc>
        <w:tc>
          <w:tcPr>
            <w:tcW w:w="672" w:type="pct"/>
            <w:hideMark/>
          </w:tcPr>
          <w:p w14:paraId="083228F3"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97.6</w:t>
            </w:r>
          </w:p>
        </w:tc>
        <w:tc>
          <w:tcPr>
            <w:tcW w:w="673" w:type="pct"/>
            <w:hideMark/>
          </w:tcPr>
          <w:p w14:paraId="0759B50B"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97.6</w:t>
            </w:r>
          </w:p>
        </w:tc>
        <w:tc>
          <w:tcPr>
            <w:tcW w:w="359" w:type="pct"/>
            <w:hideMark/>
          </w:tcPr>
          <w:p w14:paraId="17831468"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26</w:t>
            </w:r>
          </w:p>
        </w:tc>
        <w:tc>
          <w:tcPr>
            <w:tcW w:w="359" w:type="pct"/>
            <w:hideMark/>
          </w:tcPr>
          <w:p w14:paraId="1AB2901B"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19</w:t>
            </w:r>
          </w:p>
        </w:tc>
        <w:tc>
          <w:tcPr>
            <w:tcW w:w="359" w:type="pct"/>
            <w:hideMark/>
          </w:tcPr>
          <w:p w14:paraId="4F4F29BC"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21</w:t>
            </w:r>
          </w:p>
        </w:tc>
        <w:tc>
          <w:tcPr>
            <w:tcW w:w="359" w:type="pct"/>
            <w:hideMark/>
          </w:tcPr>
          <w:p w14:paraId="2B00E78A"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21</w:t>
            </w:r>
          </w:p>
        </w:tc>
        <w:tc>
          <w:tcPr>
            <w:tcW w:w="356" w:type="pct"/>
            <w:hideMark/>
          </w:tcPr>
          <w:p w14:paraId="5CBF7598" w14:textId="77777777" w:rsidR="001A3AF1" w:rsidRPr="001A3AF1" w:rsidRDefault="001A3AF1" w:rsidP="001A3AF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1A3AF1">
              <w:rPr>
                <w:rFonts w:eastAsia="Times New Roman" w:cs="Arial"/>
                <w:color w:val="000000" w:themeColor="text1"/>
                <w:sz w:val="20"/>
                <w:szCs w:val="20"/>
                <w:lang w:eastAsia="en-GB"/>
              </w:rPr>
              <w:t>19.2</w:t>
            </w:r>
          </w:p>
        </w:tc>
      </w:tr>
    </w:tbl>
    <w:bookmarkEnd w:id="268"/>
    <w:p w14:paraId="5ADF69F9" w14:textId="21A7A979" w:rsidR="00523FBC" w:rsidRPr="00090C17" w:rsidRDefault="0073085E" w:rsidP="00523FBC">
      <w:pPr>
        <w:spacing w:line="240" w:lineRule="auto"/>
        <w:rPr>
          <w:szCs w:val="20"/>
        </w:rPr>
      </w:pPr>
      <w:sdt>
        <w:sdtPr>
          <w:rPr>
            <w:color w:val="2B579A"/>
            <w:szCs w:val="20"/>
            <w:shd w:val="clear" w:color="auto" w:fill="E6E6E6"/>
          </w:rPr>
          <w:id w:val="1869250809"/>
          <w14:checkbox>
            <w14:checked w14:val="1"/>
            <w14:checkedState w14:val="2612" w14:font="MS Gothic"/>
            <w14:uncheckedState w14:val="2610" w14:font="MS Gothic"/>
          </w14:checkbox>
        </w:sdtPr>
        <w:sdtEndPr/>
        <w:sdtContent>
          <w:r w:rsidR="001A3AF1">
            <w:rPr>
              <w:rFonts w:ascii="MS Gothic" w:eastAsia="MS Gothic" w:hAnsi="MS Gothic" w:hint="eastAsia"/>
              <w:color w:val="2B579A"/>
              <w:szCs w:val="20"/>
              <w:shd w:val="clear" w:color="auto" w:fill="E6E6E6"/>
            </w:rPr>
            <w:t>☒</w:t>
          </w:r>
        </w:sdtContent>
      </w:sdt>
      <w:r w:rsidR="00523FBC" w:rsidRPr="00090C17">
        <w:rPr>
          <w:szCs w:val="20"/>
        </w:rPr>
        <w:t xml:space="preserve"> </w:t>
      </w:r>
      <w:r w:rsidR="00523FBC" w:rsidRPr="00090C17">
        <w:rPr>
          <w:b/>
          <w:szCs w:val="20"/>
        </w:rPr>
        <w:t>Annualisation has been conducted where data capture is &lt;75%</w:t>
      </w:r>
      <w:r w:rsidR="00523FBC">
        <w:rPr>
          <w:b/>
          <w:szCs w:val="20"/>
        </w:rPr>
        <w:t xml:space="preserve"> and &gt;</w:t>
      </w:r>
      <w:r w:rsidR="008C3876">
        <w:rPr>
          <w:b/>
          <w:szCs w:val="20"/>
        </w:rPr>
        <w:t>25%</w:t>
      </w:r>
      <w:r w:rsidR="00523FBC">
        <w:rPr>
          <w:b/>
          <w:szCs w:val="20"/>
        </w:rPr>
        <w:t xml:space="preserve"> in line with LAQM.</w:t>
      </w:r>
      <w:r w:rsidR="00106006">
        <w:rPr>
          <w:b/>
          <w:szCs w:val="20"/>
        </w:rPr>
        <w:t xml:space="preserve">TG22 </w:t>
      </w:r>
    </w:p>
    <w:p w14:paraId="47F14DF2" w14:textId="7D4CE5E8" w:rsidR="00523FBC" w:rsidRDefault="0073085E" w:rsidP="00523FBC">
      <w:pPr>
        <w:spacing w:line="240" w:lineRule="auto"/>
        <w:rPr>
          <w:b/>
          <w:szCs w:val="20"/>
        </w:rPr>
      </w:pPr>
      <w:sdt>
        <w:sdtPr>
          <w:rPr>
            <w:szCs w:val="20"/>
          </w:rPr>
          <w:id w:val="802124000"/>
          <w14:checkbox>
            <w14:checked w14:val="1"/>
            <w14:checkedState w14:val="2612" w14:font="MS Gothic"/>
            <w14:uncheckedState w14:val="2610" w14:font="MS Gothic"/>
          </w14:checkbox>
        </w:sdtPr>
        <w:sdtEndPr/>
        <w:sdtContent>
          <w:r w:rsidR="001A3AF1">
            <w:rPr>
              <w:rFonts w:ascii="MS Gothic" w:eastAsia="MS Gothic" w:hAnsi="MS Gothic" w:hint="eastAsia"/>
              <w:szCs w:val="20"/>
            </w:rPr>
            <w:t>☒</w:t>
          </w:r>
        </w:sdtContent>
      </w:sdt>
      <w:r w:rsidR="00523FBC" w:rsidRPr="00090C17">
        <w:rPr>
          <w:szCs w:val="20"/>
        </w:rPr>
        <w:t xml:space="preserve"> </w:t>
      </w:r>
      <w:r w:rsidR="00523FBC" w:rsidRPr="00090C17">
        <w:rPr>
          <w:b/>
          <w:szCs w:val="20"/>
        </w:rPr>
        <w:t xml:space="preserve">Reported concentrations are those at the location of the monitoring site (annualised, as required), i.e. prior to any fall-off with distance </w:t>
      </w:r>
      <w:r w:rsidR="00523FBC">
        <w:rPr>
          <w:b/>
          <w:szCs w:val="20"/>
        </w:rPr>
        <w:t xml:space="preserve">correction </w:t>
      </w:r>
    </w:p>
    <w:p w14:paraId="38CB6E57" w14:textId="3E4AA88B" w:rsidR="004C11E4" w:rsidRPr="00C01516" w:rsidRDefault="0073085E" w:rsidP="004C11E4">
      <w:pPr>
        <w:spacing w:line="240" w:lineRule="auto"/>
        <w:rPr>
          <w:b/>
          <w:szCs w:val="20"/>
        </w:rPr>
      </w:pPr>
      <w:sdt>
        <w:sdtPr>
          <w:rPr>
            <w:szCs w:val="20"/>
          </w:rPr>
          <w:id w:val="-1894581060"/>
          <w14:checkbox>
            <w14:checked w14:val="1"/>
            <w14:checkedState w14:val="2612" w14:font="MS Gothic"/>
            <w14:uncheckedState w14:val="2610" w14:font="MS Gothic"/>
          </w14:checkbox>
        </w:sdtPr>
        <w:sdtEndPr/>
        <w:sdtContent>
          <w:r w:rsidR="001A3AF1">
            <w:rPr>
              <w:rFonts w:ascii="MS Gothic" w:eastAsia="MS Gothic" w:hAnsi="MS Gothic" w:hint="eastAsia"/>
              <w:szCs w:val="20"/>
            </w:rPr>
            <w:t>☒</w:t>
          </w:r>
        </w:sdtContent>
      </w:sdt>
      <w:r w:rsidR="004C11E4" w:rsidRPr="00090C17">
        <w:rPr>
          <w:szCs w:val="20"/>
        </w:rPr>
        <w:t xml:space="preserve"> </w:t>
      </w:r>
      <w:r w:rsidR="004C11E4" w:rsidRPr="00C01516">
        <w:rPr>
          <w:b/>
          <w:szCs w:val="20"/>
        </w:rPr>
        <w:t>Where exceedances of the NO</w:t>
      </w:r>
      <w:r w:rsidR="004C11E4" w:rsidRPr="00C01516">
        <w:rPr>
          <w:b/>
          <w:szCs w:val="20"/>
          <w:vertAlign w:val="subscript"/>
        </w:rPr>
        <w:t>2</w:t>
      </w:r>
      <w:r w:rsidR="004C11E4" w:rsidRPr="00C01516">
        <w:rPr>
          <w:b/>
          <w:szCs w:val="20"/>
        </w:rPr>
        <w:t xml:space="preserve"> annual mean objective occur at locations not representative of relevant exposure, the fall-off with distance concentration </w:t>
      </w:r>
      <w:r w:rsidR="00113805">
        <w:rPr>
          <w:b/>
          <w:szCs w:val="20"/>
        </w:rPr>
        <w:t>has</w:t>
      </w:r>
      <w:r w:rsidR="004C11E4" w:rsidRPr="00C01516">
        <w:rPr>
          <w:b/>
          <w:szCs w:val="20"/>
        </w:rPr>
        <w:t xml:space="preserve"> be</w:t>
      </w:r>
      <w:r w:rsidR="00113805">
        <w:rPr>
          <w:b/>
          <w:szCs w:val="20"/>
        </w:rPr>
        <w:t>en</w:t>
      </w:r>
      <w:r w:rsidR="004C11E4" w:rsidRPr="00C01516">
        <w:rPr>
          <w:b/>
          <w:szCs w:val="20"/>
        </w:rPr>
        <w:t xml:space="preserve"> calculated and </w:t>
      </w:r>
      <w:r w:rsidR="00113805">
        <w:rPr>
          <w:b/>
          <w:szCs w:val="20"/>
        </w:rPr>
        <w:t xml:space="preserve">reported concentration </w:t>
      </w:r>
      <w:r w:rsidR="004C11E4" w:rsidRPr="00C01516">
        <w:rPr>
          <w:b/>
          <w:szCs w:val="20"/>
        </w:rPr>
        <w:t>provided in brackets for 2023</w:t>
      </w:r>
      <w:r w:rsidR="001A3AF1">
        <w:rPr>
          <w:b/>
          <w:szCs w:val="20"/>
        </w:rPr>
        <w:t>.</w:t>
      </w:r>
      <w:r w:rsidR="004C11E4">
        <w:rPr>
          <w:b/>
          <w:szCs w:val="20"/>
        </w:rPr>
        <w:t xml:space="preserve"> </w:t>
      </w:r>
    </w:p>
    <w:p w14:paraId="0F482A9D" w14:textId="77777777" w:rsidR="00523FBC" w:rsidRPr="00090C17" w:rsidRDefault="00523FBC" w:rsidP="00523FBC">
      <w:pPr>
        <w:spacing w:line="240" w:lineRule="auto"/>
        <w:rPr>
          <w:b/>
        </w:rPr>
      </w:pPr>
      <w:r w:rsidRPr="00090C17">
        <w:rPr>
          <w:b/>
        </w:rPr>
        <w:t>Notes:</w:t>
      </w:r>
    </w:p>
    <w:p w14:paraId="5E977983" w14:textId="77777777" w:rsidR="00523FBC" w:rsidRPr="00090C17" w:rsidRDefault="00523FBC" w:rsidP="00523FBC">
      <w:pPr>
        <w:spacing w:line="240" w:lineRule="auto"/>
      </w:pPr>
      <w:r>
        <w:t xml:space="preserve">The annual mean concentrations are presented as </w:t>
      </w:r>
      <w:r>
        <w:rPr>
          <w:rFonts w:cs="Arial"/>
        </w:rPr>
        <w:t>µ</w:t>
      </w:r>
      <w:r>
        <w:t>g/m</w:t>
      </w:r>
      <w:r>
        <w:rPr>
          <w:vertAlign w:val="superscript"/>
        </w:rPr>
        <w:t>3</w:t>
      </w:r>
      <w:r w:rsidRPr="00090C17">
        <w:t>.</w:t>
      </w:r>
    </w:p>
    <w:p w14:paraId="741D846F" w14:textId="77777777" w:rsidR="00523FBC" w:rsidRPr="00090C17" w:rsidRDefault="00523FBC" w:rsidP="00523FBC">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48757A1F" w14:textId="1946960E" w:rsidR="00523FBC" w:rsidRDefault="00523FBC" w:rsidP="00523FBC">
      <w:pPr>
        <w:spacing w:line="240" w:lineRule="auto"/>
        <w:rPr>
          <w:bCs/>
        </w:rPr>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5DDAE3C2" w14:textId="30D7097A" w:rsidR="00523FBC" w:rsidRDefault="00523FBC" w:rsidP="00523FBC">
      <w:pPr>
        <w:spacing w:line="240" w:lineRule="auto"/>
        <w:rPr>
          <w:bCs/>
        </w:rPr>
      </w:pPr>
      <w:r w:rsidRPr="00564B48">
        <w:rPr>
          <w:bCs/>
        </w:rPr>
        <w:t>Concentrations are those at the location of monitoring and not those following any fall-off with distance adjustment.</w:t>
      </w:r>
      <w:r w:rsidR="00582BF8">
        <w:rPr>
          <w:bCs/>
        </w:rPr>
        <w:t xml:space="preserve"> </w:t>
      </w:r>
    </w:p>
    <w:p w14:paraId="316063EB" w14:textId="77777777" w:rsidR="00523FBC" w:rsidRPr="00090C17" w:rsidRDefault="00523FBC" w:rsidP="00523FBC">
      <w:pPr>
        <w:spacing w:line="240" w:lineRule="auto"/>
      </w:pPr>
      <w:r w:rsidRPr="00090C17">
        <w:t>(1) Data capture for the monitoring period, in cases where monitoring was only carried out for part of the year.</w:t>
      </w:r>
    </w:p>
    <w:p w14:paraId="59E5EB10" w14:textId="77777777" w:rsidR="00523FBC" w:rsidRDefault="00523FBC" w:rsidP="00523FBC">
      <w:pPr>
        <w:spacing w:line="240" w:lineRule="auto"/>
      </w:pPr>
      <w:r w:rsidRPr="00090C17">
        <w:t>(2) Data capture for the full calendar year (e.g. if monitoring was carried out for 6 months, the maximum data capture for the full calendar year is 50%).</w:t>
      </w:r>
    </w:p>
    <w:p w14:paraId="79201563" w14:textId="41208001" w:rsidR="006078E8" w:rsidRDefault="006078E8">
      <w:pPr>
        <w:spacing w:before="0" w:after="0" w:line="240" w:lineRule="auto"/>
        <w:rPr>
          <w:b/>
          <w:iCs/>
          <w:color w:val="008938"/>
          <w:szCs w:val="18"/>
        </w:rPr>
      </w:pPr>
      <w:r>
        <w:br w:type="page"/>
      </w:r>
    </w:p>
    <w:p w14:paraId="03B80608" w14:textId="1AAB66D8" w:rsidR="0016312F" w:rsidRPr="002640DC" w:rsidRDefault="2B766F88" w:rsidP="002640DC">
      <w:pPr>
        <w:pStyle w:val="Caption"/>
        <w:rPr>
          <w:rFonts w:cs="Arial"/>
        </w:rPr>
      </w:pPr>
      <w:bookmarkStart w:id="269" w:name="_Ref65700338"/>
      <w:bookmarkStart w:id="270" w:name="_Toc168662179"/>
      <w:r w:rsidRPr="0040723F">
        <w:rPr>
          <w:shd w:val="clear" w:color="auto" w:fill="E6E6E6"/>
        </w:rPr>
        <w:lastRenderedPageBreak/>
        <w:t>Table A.</w:t>
      </w:r>
      <w:r w:rsidR="00443B98" w:rsidRPr="07F01278">
        <w:rPr>
          <w:color w:val="2B579A"/>
          <w:shd w:val="clear" w:color="auto" w:fill="E6E6E6"/>
        </w:rPr>
        <w:fldChar w:fldCharType="begin"/>
      </w:r>
      <w:r w:rsidR="00443B98" w:rsidRPr="07F01278">
        <w:rPr>
          <w:noProof/>
        </w:rPr>
        <w:instrText xml:space="preserve"> SEQ Table_A \* ARABIC </w:instrText>
      </w:r>
      <w:r w:rsidR="00443B98" w:rsidRPr="07F01278">
        <w:rPr>
          <w:color w:val="2B579A"/>
          <w:shd w:val="clear" w:color="auto" w:fill="E6E6E6"/>
        </w:rPr>
        <w:fldChar w:fldCharType="separate"/>
      </w:r>
      <w:r w:rsidR="00AD7F81">
        <w:rPr>
          <w:noProof/>
        </w:rPr>
        <w:t>4</w:t>
      </w:r>
      <w:r w:rsidR="00443B98" w:rsidRPr="07F01278">
        <w:rPr>
          <w:color w:val="2B579A"/>
          <w:shd w:val="clear" w:color="auto" w:fill="E6E6E6"/>
        </w:rPr>
        <w:fldChar w:fldCharType="end"/>
      </w:r>
      <w:bookmarkEnd w:id="267"/>
      <w:bookmarkEnd w:id="269"/>
      <w:r w:rsidRPr="0040723F">
        <w:rPr>
          <w:shd w:val="clear" w:color="auto" w:fill="E6E6E6"/>
        </w:rPr>
        <w:t xml:space="preserve"> – Annual Mean NO</w:t>
      </w:r>
      <w:r w:rsidRPr="0040723F">
        <w:rPr>
          <w:shd w:val="clear" w:color="auto" w:fill="E6E6E6"/>
          <w:vertAlign w:val="subscript"/>
        </w:rPr>
        <w:t>2</w:t>
      </w:r>
      <w:r w:rsidRPr="0040723F">
        <w:rPr>
          <w:shd w:val="clear" w:color="auto" w:fill="E6E6E6"/>
        </w:rPr>
        <w:t xml:space="preserve"> Monitoring Results</w:t>
      </w:r>
      <w:r w:rsidR="569D4186" w:rsidRPr="0040723F">
        <w:rPr>
          <w:shd w:val="clear" w:color="auto" w:fill="E6E6E6"/>
        </w:rPr>
        <w:t xml:space="preserve">: </w:t>
      </w:r>
      <w:r w:rsidR="308BF870" w:rsidRPr="0040723F">
        <w:rPr>
          <w:shd w:val="clear" w:color="auto" w:fill="E6E6E6"/>
        </w:rPr>
        <w:t>Non-Automatic</w:t>
      </w:r>
      <w:r w:rsidR="13250043" w:rsidRPr="0040723F">
        <w:rPr>
          <w:shd w:val="clear" w:color="auto" w:fill="E6E6E6"/>
        </w:rPr>
        <w:t xml:space="preserve"> Monitoring</w:t>
      </w:r>
      <w:r w:rsidR="36DF12AA" w:rsidRPr="0040723F">
        <w:rPr>
          <w:shd w:val="clear" w:color="auto" w:fill="E6E6E6"/>
        </w:rPr>
        <w:t xml:space="preserve"> </w:t>
      </w:r>
      <w:r w:rsidR="36B3F985" w:rsidRPr="0040723F">
        <w:rPr>
          <w:shd w:val="clear" w:color="auto" w:fill="E6E6E6"/>
        </w:rPr>
        <w:t>(</w:t>
      </w:r>
      <w:r w:rsidR="36DF12AA" w:rsidRPr="0040723F">
        <w:rPr>
          <w:rFonts w:cs="Arial"/>
          <w:shd w:val="clear" w:color="auto" w:fill="E6E6E6"/>
        </w:rPr>
        <w:t>µg/m</w:t>
      </w:r>
      <w:r w:rsidR="36DF12AA" w:rsidRPr="0040723F">
        <w:rPr>
          <w:rFonts w:cs="Arial"/>
          <w:shd w:val="clear" w:color="auto" w:fill="E6E6E6"/>
          <w:vertAlign w:val="superscript"/>
        </w:rPr>
        <w:t>3</w:t>
      </w:r>
      <w:r w:rsidR="36DF12AA" w:rsidRPr="0040723F">
        <w:rPr>
          <w:rFonts w:cs="Arial"/>
          <w:shd w:val="clear" w:color="auto" w:fill="E6E6E6"/>
        </w:rPr>
        <w:t>)</w:t>
      </w:r>
      <w:bookmarkEnd w:id="270"/>
    </w:p>
    <w:tbl>
      <w:tblPr>
        <w:tblStyle w:val="TableStyle4"/>
        <w:tblW w:w="5000" w:type="pct"/>
        <w:tblLook w:val="04A0" w:firstRow="1" w:lastRow="0" w:firstColumn="1" w:lastColumn="0" w:noHBand="0" w:noVBand="1"/>
      </w:tblPr>
      <w:tblGrid>
        <w:gridCol w:w="1049"/>
        <w:gridCol w:w="1112"/>
        <w:gridCol w:w="1188"/>
        <w:gridCol w:w="2015"/>
        <w:gridCol w:w="1966"/>
        <w:gridCol w:w="1969"/>
        <w:gridCol w:w="1051"/>
        <w:gridCol w:w="1051"/>
        <w:gridCol w:w="1054"/>
        <w:gridCol w:w="1054"/>
        <w:gridCol w:w="1051"/>
      </w:tblGrid>
      <w:tr w:rsidR="009B1245" w:rsidRPr="00116356" w14:paraId="2A53435B" w14:textId="77777777" w:rsidTr="002640DC">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60" w:type="pct"/>
          </w:tcPr>
          <w:p w14:paraId="27F42D5D" w14:textId="15FAF004" w:rsidR="00D81626" w:rsidRPr="00116356" w:rsidRDefault="00EE05AF" w:rsidP="000F621C">
            <w:pPr>
              <w:spacing w:before="0" w:after="0" w:line="240" w:lineRule="auto"/>
              <w:rPr>
                <w:rFonts w:cs="Arial"/>
                <w:sz w:val="20"/>
                <w:szCs w:val="20"/>
              </w:rPr>
            </w:pPr>
            <w:r>
              <w:rPr>
                <w:rFonts w:cs="Arial"/>
                <w:sz w:val="20"/>
                <w:szCs w:val="20"/>
              </w:rPr>
              <w:t>Diffusion Tube</w:t>
            </w:r>
            <w:r w:rsidR="00D81626" w:rsidRPr="00116356">
              <w:rPr>
                <w:rFonts w:cs="Arial"/>
                <w:sz w:val="20"/>
                <w:szCs w:val="20"/>
              </w:rPr>
              <w:t xml:space="preserve"> ID</w:t>
            </w:r>
          </w:p>
        </w:tc>
        <w:tc>
          <w:tcPr>
            <w:tcW w:w="382" w:type="pct"/>
          </w:tcPr>
          <w:p w14:paraId="5D7D0B65"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408" w:type="pct"/>
          </w:tcPr>
          <w:p w14:paraId="212B0DE4"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692" w:type="pct"/>
          </w:tcPr>
          <w:p w14:paraId="0BC0A266"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675" w:type="pct"/>
          </w:tcPr>
          <w:p w14:paraId="7822C9DD"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E1160B">
              <w:rPr>
                <w:rFonts w:cs="Arial"/>
                <w:sz w:val="20"/>
                <w:szCs w:val="20"/>
                <w:vertAlign w:val="superscript"/>
              </w:rPr>
              <w:t>(1)</w:t>
            </w:r>
          </w:p>
        </w:tc>
        <w:tc>
          <w:tcPr>
            <w:tcW w:w="676" w:type="pct"/>
          </w:tcPr>
          <w:p w14:paraId="69A726EF" w14:textId="63E7EE13" w:rsidR="00D81626" w:rsidRPr="00116356" w:rsidRDefault="012A9644"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59CB660C">
              <w:rPr>
                <w:rFonts w:cs="Arial"/>
                <w:sz w:val="20"/>
                <w:szCs w:val="20"/>
              </w:rPr>
              <w:t xml:space="preserve">Valid Data Capture </w:t>
            </w:r>
            <w:r w:rsidR="009B1245" w:rsidRPr="59CB660C">
              <w:rPr>
                <w:rFonts w:cs="Arial"/>
                <w:sz w:val="20"/>
                <w:szCs w:val="20"/>
              </w:rPr>
              <w:t>202</w:t>
            </w:r>
            <w:r w:rsidR="19703847" w:rsidRPr="59CB660C">
              <w:rPr>
                <w:rFonts w:cs="Arial"/>
                <w:sz w:val="20"/>
                <w:szCs w:val="20"/>
              </w:rPr>
              <w:t>3</w:t>
            </w:r>
            <w:r w:rsidR="009B1245" w:rsidRPr="59CB660C">
              <w:rPr>
                <w:rFonts w:cs="Arial"/>
                <w:sz w:val="20"/>
                <w:szCs w:val="20"/>
              </w:rPr>
              <w:t xml:space="preserve"> </w:t>
            </w:r>
            <w:r w:rsidRPr="59CB660C">
              <w:rPr>
                <w:rFonts w:cs="Arial"/>
                <w:sz w:val="20"/>
                <w:szCs w:val="20"/>
              </w:rPr>
              <w:t xml:space="preserve">(%) </w:t>
            </w:r>
            <w:r w:rsidRPr="59CB660C">
              <w:rPr>
                <w:rFonts w:cs="Arial"/>
                <w:sz w:val="20"/>
                <w:szCs w:val="20"/>
                <w:vertAlign w:val="superscript"/>
              </w:rPr>
              <w:t>(2)</w:t>
            </w:r>
          </w:p>
        </w:tc>
        <w:tc>
          <w:tcPr>
            <w:tcW w:w="361" w:type="pct"/>
          </w:tcPr>
          <w:p w14:paraId="4C8D7E35" w14:textId="62DAC4CF"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4767C">
              <w:rPr>
                <w:rFonts w:cs="Arial"/>
                <w:bCs/>
                <w:sz w:val="20"/>
                <w:szCs w:val="20"/>
              </w:rPr>
              <w:t>201</w:t>
            </w:r>
            <w:r w:rsidR="0006022D">
              <w:rPr>
                <w:rFonts w:cs="Arial"/>
                <w:bCs/>
                <w:sz w:val="20"/>
                <w:szCs w:val="20"/>
              </w:rPr>
              <w:t>9</w:t>
            </w:r>
          </w:p>
        </w:tc>
        <w:tc>
          <w:tcPr>
            <w:tcW w:w="361" w:type="pct"/>
          </w:tcPr>
          <w:p w14:paraId="6B2F99DB" w14:textId="7F5A9090"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w:t>
            </w:r>
            <w:r w:rsidR="0006022D">
              <w:rPr>
                <w:rFonts w:cs="Arial"/>
                <w:bCs/>
                <w:sz w:val="20"/>
                <w:szCs w:val="20"/>
              </w:rPr>
              <w:t>20</w:t>
            </w:r>
          </w:p>
        </w:tc>
        <w:tc>
          <w:tcPr>
            <w:tcW w:w="362" w:type="pct"/>
          </w:tcPr>
          <w:p w14:paraId="1C2E6843" w14:textId="4DFE80CD"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sidR="0006022D">
              <w:rPr>
                <w:rFonts w:cs="Arial"/>
                <w:bCs/>
                <w:sz w:val="20"/>
                <w:szCs w:val="20"/>
              </w:rPr>
              <w:t>1</w:t>
            </w:r>
          </w:p>
        </w:tc>
        <w:tc>
          <w:tcPr>
            <w:tcW w:w="362" w:type="pct"/>
          </w:tcPr>
          <w:p w14:paraId="3B629600" w14:textId="5501EA42"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sidR="0006022D">
              <w:rPr>
                <w:rFonts w:cs="Arial"/>
                <w:bCs/>
                <w:sz w:val="20"/>
                <w:szCs w:val="20"/>
              </w:rPr>
              <w:t>2</w:t>
            </w:r>
          </w:p>
        </w:tc>
        <w:tc>
          <w:tcPr>
            <w:tcW w:w="361" w:type="pct"/>
          </w:tcPr>
          <w:p w14:paraId="502158AA" w14:textId="26E5B02D"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sidR="0006022D">
              <w:rPr>
                <w:rFonts w:cs="Arial"/>
                <w:bCs/>
                <w:sz w:val="20"/>
                <w:szCs w:val="20"/>
              </w:rPr>
              <w:t>3</w:t>
            </w:r>
          </w:p>
        </w:tc>
      </w:tr>
      <w:tr w:rsidR="002640DC" w:rsidRPr="002640DC" w14:paraId="77423B11" w14:textId="77777777" w:rsidTr="002640DC">
        <w:trPr>
          <w:trHeight w:val="705"/>
        </w:trPr>
        <w:tc>
          <w:tcPr>
            <w:cnfStyle w:val="001000000000" w:firstRow="0" w:lastRow="0" w:firstColumn="1" w:lastColumn="0" w:oddVBand="0" w:evenVBand="0" w:oddHBand="0" w:evenHBand="0" w:firstRowFirstColumn="0" w:firstRowLastColumn="0" w:lastRowFirstColumn="0" w:lastRowLastColumn="0"/>
            <w:tcW w:w="360" w:type="pct"/>
            <w:hideMark/>
          </w:tcPr>
          <w:p w14:paraId="53D4F3E7"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AD</w:t>
            </w:r>
          </w:p>
        </w:tc>
        <w:tc>
          <w:tcPr>
            <w:tcW w:w="382" w:type="pct"/>
            <w:noWrap/>
            <w:hideMark/>
          </w:tcPr>
          <w:p w14:paraId="2B9DC6D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399639</w:t>
            </w:r>
          </w:p>
        </w:tc>
        <w:tc>
          <w:tcPr>
            <w:tcW w:w="408" w:type="pct"/>
            <w:noWrap/>
            <w:hideMark/>
          </w:tcPr>
          <w:p w14:paraId="5EE25C2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296095</w:t>
            </w:r>
          </w:p>
        </w:tc>
        <w:tc>
          <w:tcPr>
            <w:tcW w:w="692" w:type="pct"/>
            <w:noWrap/>
            <w:hideMark/>
          </w:tcPr>
          <w:p w14:paraId="2CF7396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23615B4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8F7F4E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B7C408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29.5</w:t>
            </w:r>
          </w:p>
        </w:tc>
        <w:tc>
          <w:tcPr>
            <w:tcW w:w="361" w:type="pct"/>
            <w:noWrap/>
            <w:hideMark/>
          </w:tcPr>
          <w:p w14:paraId="38C359D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26.7</w:t>
            </w:r>
          </w:p>
        </w:tc>
        <w:tc>
          <w:tcPr>
            <w:tcW w:w="362" w:type="pct"/>
            <w:noWrap/>
            <w:hideMark/>
          </w:tcPr>
          <w:p w14:paraId="395BA50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22.2</w:t>
            </w:r>
          </w:p>
        </w:tc>
        <w:tc>
          <w:tcPr>
            <w:tcW w:w="362" w:type="pct"/>
            <w:noWrap/>
            <w:hideMark/>
          </w:tcPr>
          <w:p w14:paraId="0BD65E9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22.6</w:t>
            </w:r>
          </w:p>
        </w:tc>
        <w:tc>
          <w:tcPr>
            <w:tcW w:w="361" w:type="pct"/>
            <w:noWrap/>
            <w:hideMark/>
          </w:tcPr>
          <w:p w14:paraId="39F7ECB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22.3</w:t>
            </w:r>
          </w:p>
        </w:tc>
      </w:tr>
      <w:tr w:rsidR="002640DC" w:rsidRPr="002640DC" w14:paraId="362BC15E"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2E0F9A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AE</w:t>
            </w:r>
          </w:p>
        </w:tc>
        <w:tc>
          <w:tcPr>
            <w:tcW w:w="382" w:type="pct"/>
            <w:noWrap/>
            <w:hideMark/>
          </w:tcPr>
          <w:p w14:paraId="4BD66CE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399680</w:t>
            </w:r>
          </w:p>
        </w:tc>
        <w:tc>
          <w:tcPr>
            <w:tcW w:w="408" w:type="pct"/>
            <w:noWrap/>
            <w:hideMark/>
          </w:tcPr>
          <w:p w14:paraId="7C1C058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296089</w:t>
            </w:r>
          </w:p>
        </w:tc>
        <w:tc>
          <w:tcPr>
            <w:tcW w:w="692" w:type="pct"/>
            <w:noWrap/>
            <w:hideMark/>
          </w:tcPr>
          <w:p w14:paraId="5A0DB7D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B52367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7C00C6D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4D88B0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33.1</w:t>
            </w:r>
          </w:p>
        </w:tc>
        <w:tc>
          <w:tcPr>
            <w:tcW w:w="361" w:type="pct"/>
            <w:noWrap/>
            <w:hideMark/>
          </w:tcPr>
          <w:p w14:paraId="425B826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w:t>
            </w:r>
          </w:p>
        </w:tc>
        <w:tc>
          <w:tcPr>
            <w:tcW w:w="362" w:type="pct"/>
            <w:noWrap/>
            <w:hideMark/>
          </w:tcPr>
          <w:p w14:paraId="4BA6C65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w:t>
            </w:r>
          </w:p>
        </w:tc>
        <w:tc>
          <w:tcPr>
            <w:tcW w:w="362" w:type="pct"/>
            <w:noWrap/>
            <w:hideMark/>
          </w:tcPr>
          <w:p w14:paraId="5812F8E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30.2</w:t>
            </w:r>
          </w:p>
        </w:tc>
        <w:tc>
          <w:tcPr>
            <w:tcW w:w="361" w:type="pct"/>
            <w:noWrap/>
            <w:hideMark/>
          </w:tcPr>
          <w:p w14:paraId="6AE389D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w:t>
            </w:r>
          </w:p>
        </w:tc>
      </w:tr>
      <w:tr w:rsidR="002640DC" w:rsidRPr="002640DC" w14:paraId="6A9789E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7A5F8E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AF</w:t>
            </w:r>
          </w:p>
        </w:tc>
        <w:tc>
          <w:tcPr>
            <w:tcW w:w="382" w:type="pct"/>
            <w:noWrap/>
            <w:hideMark/>
          </w:tcPr>
          <w:p w14:paraId="454ABA3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399672</w:t>
            </w:r>
          </w:p>
        </w:tc>
        <w:tc>
          <w:tcPr>
            <w:tcW w:w="408" w:type="pct"/>
            <w:noWrap/>
            <w:hideMark/>
          </w:tcPr>
          <w:p w14:paraId="5ED7ADD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296042</w:t>
            </w:r>
          </w:p>
        </w:tc>
        <w:tc>
          <w:tcPr>
            <w:tcW w:w="692" w:type="pct"/>
            <w:noWrap/>
            <w:hideMark/>
          </w:tcPr>
          <w:p w14:paraId="13342E3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3DD3D5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987BC4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74FB39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w:t>
            </w:r>
          </w:p>
        </w:tc>
        <w:tc>
          <w:tcPr>
            <w:tcW w:w="361" w:type="pct"/>
            <w:noWrap/>
            <w:hideMark/>
          </w:tcPr>
          <w:p w14:paraId="67A849C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24.4</w:t>
            </w:r>
          </w:p>
        </w:tc>
        <w:tc>
          <w:tcPr>
            <w:tcW w:w="362" w:type="pct"/>
            <w:noWrap/>
            <w:hideMark/>
          </w:tcPr>
          <w:p w14:paraId="3E22D5B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w:t>
            </w:r>
          </w:p>
        </w:tc>
        <w:tc>
          <w:tcPr>
            <w:tcW w:w="362" w:type="pct"/>
            <w:noWrap/>
            <w:hideMark/>
          </w:tcPr>
          <w:p w14:paraId="596DD4C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30.0</w:t>
            </w:r>
          </w:p>
        </w:tc>
        <w:tc>
          <w:tcPr>
            <w:tcW w:w="361" w:type="pct"/>
            <w:noWrap/>
            <w:hideMark/>
          </w:tcPr>
          <w:p w14:paraId="658997F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27.8</w:t>
            </w:r>
          </w:p>
        </w:tc>
      </w:tr>
      <w:tr w:rsidR="002640DC" w:rsidRPr="002640DC" w14:paraId="58A2FD2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291BB4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B17</w:t>
            </w:r>
          </w:p>
        </w:tc>
        <w:tc>
          <w:tcPr>
            <w:tcW w:w="382" w:type="pct"/>
            <w:noWrap/>
            <w:hideMark/>
          </w:tcPr>
          <w:p w14:paraId="3BCA8FA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399733</w:t>
            </w:r>
          </w:p>
        </w:tc>
        <w:tc>
          <w:tcPr>
            <w:tcW w:w="408" w:type="pct"/>
            <w:noWrap/>
            <w:hideMark/>
          </w:tcPr>
          <w:p w14:paraId="64F4B82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289401</w:t>
            </w:r>
          </w:p>
        </w:tc>
        <w:tc>
          <w:tcPr>
            <w:tcW w:w="692" w:type="pct"/>
            <w:noWrap/>
            <w:hideMark/>
          </w:tcPr>
          <w:p w14:paraId="1B489D0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BBC397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0EF50E4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A318C4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c>
          <w:tcPr>
            <w:tcW w:w="361" w:type="pct"/>
            <w:noWrap/>
            <w:hideMark/>
          </w:tcPr>
          <w:p w14:paraId="09DFCC3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23.9</w:t>
            </w:r>
          </w:p>
        </w:tc>
        <w:tc>
          <w:tcPr>
            <w:tcW w:w="362" w:type="pct"/>
            <w:noWrap/>
            <w:hideMark/>
          </w:tcPr>
          <w:p w14:paraId="69A987C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26.1</w:t>
            </w:r>
          </w:p>
        </w:tc>
        <w:tc>
          <w:tcPr>
            <w:tcW w:w="362" w:type="pct"/>
            <w:noWrap/>
            <w:hideMark/>
          </w:tcPr>
          <w:p w14:paraId="27CAF9E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23.5</w:t>
            </w:r>
          </w:p>
        </w:tc>
        <w:tc>
          <w:tcPr>
            <w:tcW w:w="361" w:type="pct"/>
            <w:noWrap/>
            <w:hideMark/>
          </w:tcPr>
          <w:p w14:paraId="30E191C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23.3</w:t>
            </w:r>
          </w:p>
        </w:tc>
      </w:tr>
      <w:tr w:rsidR="002640DC" w:rsidRPr="002640DC" w14:paraId="1DD903E0"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FD683ED"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BA</w:t>
            </w:r>
          </w:p>
        </w:tc>
        <w:tc>
          <w:tcPr>
            <w:tcW w:w="382" w:type="pct"/>
            <w:noWrap/>
            <w:hideMark/>
          </w:tcPr>
          <w:p w14:paraId="639015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399686</w:t>
            </w:r>
          </w:p>
        </w:tc>
        <w:tc>
          <w:tcPr>
            <w:tcW w:w="408" w:type="pct"/>
            <w:noWrap/>
            <w:hideMark/>
          </w:tcPr>
          <w:p w14:paraId="298B554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289431</w:t>
            </w:r>
          </w:p>
        </w:tc>
        <w:tc>
          <w:tcPr>
            <w:tcW w:w="692" w:type="pct"/>
            <w:noWrap/>
            <w:hideMark/>
          </w:tcPr>
          <w:p w14:paraId="615313E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B305F7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9CB0F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E0E4A9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33.0</w:t>
            </w:r>
          </w:p>
        </w:tc>
        <w:tc>
          <w:tcPr>
            <w:tcW w:w="361" w:type="pct"/>
            <w:noWrap/>
            <w:hideMark/>
          </w:tcPr>
          <w:p w14:paraId="2550FC1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28.1</w:t>
            </w:r>
          </w:p>
        </w:tc>
        <w:tc>
          <w:tcPr>
            <w:tcW w:w="362" w:type="pct"/>
            <w:noWrap/>
            <w:hideMark/>
          </w:tcPr>
          <w:p w14:paraId="2EE2F74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31.1</w:t>
            </w:r>
          </w:p>
        </w:tc>
        <w:tc>
          <w:tcPr>
            <w:tcW w:w="362" w:type="pct"/>
            <w:noWrap/>
            <w:hideMark/>
          </w:tcPr>
          <w:p w14:paraId="54348C1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25.8</w:t>
            </w:r>
          </w:p>
        </w:tc>
        <w:tc>
          <w:tcPr>
            <w:tcW w:w="361" w:type="pct"/>
            <w:noWrap/>
            <w:hideMark/>
          </w:tcPr>
          <w:p w14:paraId="7EEE7A5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26.9</w:t>
            </w:r>
          </w:p>
        </w:tc>
      </w:tr>
      <w:tr w:rsidR="002640DC" w:rsidRPr="002640DC" w14:paraId="501044E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97663F2"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BD</w:t>
            </w:r>
          </w:p>
        </w:tc>
        <w:tc>
          <w:tcPr>
            <w:tcW w:w="382" w:type="pct"/>
            <w:noWrap/>
            <w:hideMark/>
          </w:tcPr>
          <w:p w14:paraId="3DE4FDE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399889</w:t>
            </w:r>
          </w:p>
        </w:tc>
        <w:tc>
          <w:tcPr>
            <w:tcW w:w="408" w:type="pct"/>
            <w:noWrap/>
            <w:hideMark/>
          </w:tcPr>
          <w:p w14:paraId="14ED493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289395</w:t>
            </w:r>
          </w:p>
        </w:tc>
        <w:tc>
          <w:tcPr>
            <w:tcW w:w="692" w:type="pct"/>
            <w:noWrap/>
            <w:hideMark/>
          </w:tcPr>
          <w:p w14:paraId="6E1F2CC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3D04DD8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90.4</w:t>
            </w:r>
          </w:p>
        </w:tc>
        <w:tc>
          <w:tcPr>
            <w:tcW w:w="676" w:type="pct"/>
            <w:noWrap/>
            <w:hideMark/>
          </w:tcPr>
          <w:p w14:paraId="7EB34FC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90.4</w:t>
            </w:r>
          </w:p>
        </w:tc>
        <w:tc>
          <w:tcPr>
            <w:tcW w:w="361" w:type="pct"/>
            <w:noWrap/>
            <w:hideMark/>
          </w:tcPr>
          <w:p w14:paraId="4009111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37.7</w:t>
            </w:r>
          </w:p>
        </w:tc>
        <w:tc>
          <w:tcPr>
            <w:tcW w:w="361" w:type="pct"/>
            <w:noWrap/>
            <w:hideMark/>
          </w:tcPr>
          <w:p w14:paraId="36E15A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31.6</w:t>
            </w:r>
          </w:p>
        </w:tc>
        <w:tc>
          <w:tcPr>
            <w:tcW w:w="362" w:type="pct"/>
            <w:noWrap/>
            <w:hideMark/>
          </w:tcPr>
          <w:p w14:paraId="7E477A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34.6</w:t>
            </w:r>
          </w:p>
        </w:tc>
        <w:tc>
          <w:tcPr>
            <w:tcW w:w="362" w:type="pct"/>
            <w:noWrap/>
            <w:hideMark/>
          </w:tcPr>
          <w:p w14:paraId="17388C9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31.3</w:t>
            </w:r>
          </w:p>
        </w:tc>
        <w:tc>
          <w:tcPr>
            <w:tcW w:w="361" w:type="pct"/>
            <w:noWrap/>
            <w:hideMark/>
          </w:tcPr>
          <w:p w14:paraId="6F77554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30.4</w:t>
            </w:r>
          </w:p>
        </w:tc>
      </w:tr>
      <w:tr w:rsidR="002640DC" w:rsidRPr="002640DC" w14:paraId="7C7A8D49"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B2F911C"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BDQ</w:t>
            </w:r>
          </w:p>
        </w:tc>
        <w:tc>
          <w:tcPr>
            <w:tcW w:w="382" w:type="pct"/>
            <w:noWrap/>
            <w:hideMark/>
          </w:tcPr>
          <w:p w14:paraId="0ADE8E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399943</w:t>
            </w:r>
          </w:p>
        </w:tc>
        <w:tc>
          <w:tcPr>
            <w:tcW w:w="408" w:type="pct"/>
            <w:noWrap/>
            <w:hideMark/>
          </w:tcPr>
          <w:p w14:paraId="16FD63D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289377</w:t>
            </w:r>
          </w:p>
        </w:tc>
        <w:tc>
          <w:tcPr>
            <w:tcW w:w="692" w:type="pct"/>
            <w:noWrap/>
            <w:hideMark/>
          </w:tcPr>
          <w:p w14:paraId="11ED03E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CBAAC7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07780B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391AF6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43.8</w:t>
            </w:r>
          </w:p>
        </w:tc>
        <w:tc>
          <w:tcPr>
            <w:tcW w:w="361" w:type="pct"/>
            <w:noWrap/>
            <w:hideMark/>
          </w:tcPr>
          <w:p w14:paraId="3702710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31.3</w:t>
            </w:r>
          </w:p>
        </w:tc>
        <w:tc>
          <w:tcPr>
            <w:tcW w:w="362" w:type="pct"/>
            <w:noWrap/>
            <w:hideMark/>
          </w:tcPr>
          <w:p w14:paraId="73B73AB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32.5</w:t>
            </w:r>
          </w:p>
        </w:tc>
        <w:tc>
          <w:tcPr>
            <w:tcW w:w="362" w:type="pct"/>
            <w:noWrap/>
            <w:hideMark/>
          </w:tcPr>
          <w:p w14:paraId="57544D2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29.9</w:t>
            </w:r>
          </w:p>
        </w:tc>
        <w:tc>
          <w:tcPr>
            <w:tcW w:w="361" w:type="pct"/>
            <w:noWrap/>
            <w:hideMark/>
          </w:tcPr>
          <w:p w14:paraId="5820C6E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w:t>
            </w:r>
          </w:p>
        </w:tc>
      </w:tr>
      <w:tr w:rsidR="002640DC" w:rsidRPr="002640DC" w14:paraId="0817FE77"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48B2AC6"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BE</w:t>
            </w:r>
          </w:p>
        </w:tc>
        <w:tc>
          <w:tcPr>
            <w:tcW w:w="382" w:type="pct"/>
            <w:noWrap/>
            <w:hideMark/>
          </w:tcPr>
          <w:p w14:paraId="69F4AE2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399915</w:t>
            </w:r>
          </w:p>
        </w:tc>
        <w:tc>
          <w:tcPr>
            <w:tcW w:w="408" w:type="pct"/>
            <w:noWrap/>
            <w:hideMark/>
          </w:tcPr>
          <w:p w14:paraId="6AC98E7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289353</w:t>
            </w:r>
          </w:p>
        </w:tc>
        <w:tc>
          <w:tcPr>
            <w:tcW w:w="692" w:type="pct"/>
            <w:noWrap/>
            <w:hideMark/>
          </w:tcPr>
          <w:p w14:paraId="516B60F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1F72E52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5CED13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A3C9A4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47.9</w:t>
            </w:r>
          </w:p>
        </w:tc>
        <w:tc>
          <w:tcPr>
            <w:tcW w:w="361" w:type="pct"/>
            <w:noWrap/>
            <w:hideMark/>
          </w:tcPr>
          <w:p w14:paraId="41F735D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38.0</w:t>
            </w:r>
          </w:p>
        </w:tc>
        <w:tc>
          <w:tcPr>
            <w:tcW w:w="362" w:type="pct"/>
            <w:noWrap/>
            <w:hideMark/>
          </w:tcPr>
          <w:p w14:paraId="43DA2F3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39.2</w:t>
            </w:r>
          </w:p>
        </w:tc>
        <w:tc>
          <w:tcPr>
            <w:tcW w:w="362" w:type="pct"/>
            <w:noWrap/>
            <w:hideMark/>
          </w:tcPr>
          <w:p w14:paraId="2452E35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34.4</w:t>
            </w:r>
          </w:p>
        </w:tc>
        <w:tc>
          <w:tcPr>
            <w:tcW w:w="361" w:type="pct"/>
            <w:noWrap/>
            <w:hideMark/>
          </w:tcPr>
          <w:p w14:paraId="1AE96D6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34.0</w:t>
            </w:r>
          </w:p>
        </w:tc>
      </w:tr>
      <w:tr w:rsidR="002640DC" w:rsidRPr="002640DC" w14:paraId="6F2993CA"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B89C51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BF</w:t>
            </w:r>
          </w:p>
        </w:tc>
        <w:tc>
          <w:tcPr>
            <w:tcW w:w="382" w:type="pct"/>
            <w:noWrap/>
            <w:hideMark/>
          </w:tcPr>
          <w:p w14:paraId="0F5BD7F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399807</w:t>
            </w:r>
          </w:p>
        </w:tc>
        <w:tc>
          <w:tcPr>
            <w:tcW w:w="408" w:type="pct"/>
            <w:noWrap/>
            <w:hideMark/>
          </w:tcPr>
          <w:p w14:paraId="517987F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289408</w:t>
            </w:r>
          </w:p>
        </w:tc>
        <w:tc>
          <w:tcPr>
            <w:tcW w:w="692" w:type="pct"/>
            <w:noWrap/>
            <w:hideMark/>
          </w:tcPr>
          <w:p w14:paraId="3E62932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66B5343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0A1CA8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9E4342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33.0</w:t>
            </w:r>
          </w:p>
        </w:tc>
        <w:tc>
          <w:tcPr>
            <w:tcW w:w="361" w:type="pct"/>
            <w:noWrap/>
            <w:hideMark/>
          </w:tcPr>
          <w:p w14:paraId="72B187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28.2</w:t>
            </w:r>
          </w:p>
        </w:tc>
        <w:tc>
          <w:tcPr>
            <w:tcW w:w="362" w:type="pct"/>
            <w:noWrap/>
            <w:hideMark/>
          </w:tcPr>
          <w:p w14:paraId="1F98962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w:t>
            </w:r>
          </w:p>
        </w:tc>
        <w:tc>
          <w:tcPr>
            <w:tcW w:w="362" w:type="pct"/>
            <w:noWrap/>
            <w:hideMark/>
          </w:tcPr>
          <w:p w14:paraId="3BC47E4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26.9</w:t>
            </w:r>
          </w:p>
        </w:tc>
        <w:tc>
          <w:tcPr>
            <w:tcW w:w="361" w:type="pct"/>
            <w:noWrap/>
            <w:hideMark/>
          </w:tcPr>
          <w:p w14:paraId="7C2D412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25.9</w:t>
            </w:r>
          </w:p>
        </w:tc>
      </w:tr>
      <w:tr w:rsidR="002640DC" w:rsidRPr="002640DC" w14:paraId="14DAC92D"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9179AC1"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BG</w:t>
            </w:r>
          </w:p>
        </w:tc>
        <w:tc>
          <w:tcPr>
            <w:tcW w:w="382" w:type="pct"/>
            <w:noWrap/>
            <w:hideMark/>
          </w:tcPr>
          <w:p w14:paraId="0998A7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399721</w:t>
            </w:r>
          </w:p>
        </w:tc>
        <w:tc>
          <w:tcPr>
            <w:tcW w:w="408" w:type="pct"/>
            <w:noWrap/>
            <w:hideMark/>
          </w:tcPr>
          <w:p w14:paraId="404C3A8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289429</w:t>
            </w:r>
          </w:p>
        </w:tc>
        <w:tc>
          <w:tcPr>
            <w:tcW w:w="692" w:type="pct"/>
            <w:noWrap/>
            <w:hideMark/>
          </w:tcPr>
          <w:p w14:paraId="476EA42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A9CA58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687878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866611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33.2</w:t>
            </w:r>
          </w:p>
        </w:tc>
        <w:tc>
          <w:tcPr>
            <w:tcW w:w="361" w:type="pct"/>
            <w:noWrap/>
            <w:hideMark/>
          </w:tcPr>
          <w:p w14:paraId="0AA87C0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27.6</w:t>
            </w:r>
          </w:p>
        </w:tc>
        <w:tc>
          <w:tcPr>
            <w:tcW w:w="362" w:type="pct"/>
            <w:noWrap/>
            <w:hideMark/>
          </w:tcPr>
          <w:p w14:paraId="7CAB51B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32.2</w:t>
            </w:r>
          </w:p>
        </w:tc>
        <w:tc>
          <w:tcPr>
            <w:tcW w:w="362" w:type="pct"/>
            <w:noWrap/>
            <w:hideMark/>
          </w:tcPr>
          <w:p w14:paraId="5369C6C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32.3</w:t>
            </w:r>
          </w:p>
        </w:tc>
        <w:tc>
          <w:tcPr>
            <w:tcW w:w="361" w:type="pct"/>
            <w:noWrap/>
            <w:hideMark/>
          </w:tcPr>
          <w:p w14:paraId="1BFB5AE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31.3</w:t>
            </w:r>
          </w:p>
        </w:tc>
      </w:tr>
      <w:tr w:rsidR="002640DC" w:rsidRPr="002640DC" w14:paraId="5D2E10D0"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8648FDA"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BO</w:t>
            </w:r>
          </w:p>
        </w:tc>
        <w:tc>
          <w:tcPr>
            <w:tcW w:w="382" w:type="pct"/>
            <w:noWrap/>
            <w:hideMark/>
          </w:tcPr>
          <w:p w14:paraId="34EF632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400039</w:t>
            </w:r>
          </w:p>
        </w:tc>
        <w:tc>
          <w:tcPr>
            <w:tcW w:w="408" w:type="pct"/>
            <w:noWrap/>
            <w:hideMark/>
          </w:tcPr>
          <w:p w14:paraId="5EBAC7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289366</w:t>
            </w:r>
          </w:p>
        </w:tc>
        <w:tc>
          <w:tcPr>
            <w:tcW w:w="692" w:type="pct"/>
            <w:noWrap/>
            <w:hideMark/>
          </w:tcPr>
          <w:p w14:paraId="3E72097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37E1333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57635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2DFC67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35.7</w:t>
            </w:r>
          </w:p>
        </w:tc>
        <w:tc>
          <w:tcPr>
            <w:tcW w:w="361" w:type="pct"/>
            <w:noWrap/>
            <w:hideMark/>
          </w:tcPr>
          <w:p w14:paraId="4DCCA60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29.7</w:t>
            </w:r>
          </w:p>
        </w:tc>
        <w:tc>
          <w:tcPr>
            <w:tcW w:w="362" w:type="pct"/>
            <w:noWrap/>
            <w:hideMark/>
          </w:tcPr>
          <w:p w14:paraId="3F0A579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32.8</w:t>
            </w:r>
          </w:p>
        </w:tc>
        <w:tc>
          <w:tcPr>
            <w:tcW w:w="362" w:type="pct"/>
            <w:noWrap/>
            <w:hideMark/>
          </w:tcPr>
          <w:p w14:paraId="0ACF687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30.4</w:t>
            </w:r>
          </w:p>
        </w:tc>
        <w:tc>
          <w:tcPr>
            <w:tcW w:w="361" w:type="pct"/>
            <w:noWrap/>
            <w:hideMark/>
          </w:tcPr>
          <w:p w14:paraId="51E8706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29.8</w:t>
            </w:r>
          </w:p>
        </w:tc>
      </w:tr>
      <w:tr w:rsidR="002640DC" w:rsidRPr="002640DC" w14:paraId="545AC98E"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B47E822"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BP</w:t>
            </w:r>
          </w:p>
        </w:tc>
        <w:tc>
          <w:tcPr>
            <w:tcW w:w="382" w:type="pct"/>
            <w:noWrap/>
            <w:hideMark/>
          </w:tcPr>
          <w:p w14:paraId="20A141C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400149</w:t>
            </w:r>
          </w:p>
        </w:tc>
        <w:tc>
          <w:tcPr>
            <w:tcW w:w="408" w:type="pct"/>
            <w:noWrap/>
            <w:hideMark/>
          </w:tcPr>
          <w:p w14:paraId="65648E6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289424</w:t>
            </w:r>
          </w:p>
        </w:tc>
        <w:tc>
          <w:tcPr>
            <w:tcW w:w="692" w:type="pct"/>
            <w:noWrap/>
            <w:hideMark/>
          </w:tcPr>
          <w:p w14:paraId="5DB8314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7E484B0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6737FF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80135E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34.3</w:t>
            </w:r>
          </w:p>
        </w:tc>
        <w:tc>
          <w:tcPr>
            <w:tcW w:w="361" w:type="pct"/>
            <w:noWrap/>
            <w:hideMark/>
          </w:tcPr>
          <w:p w14:paraId="317E56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30.3</w:t>
            </w:r>
          </w:p>
        </w:tc>
        <w:tc>
          <w:tcPr>
            <w:tcW w:w="362" w:type="pct"/>
            <w:noWrap/>
            <w:hideMark/>
          </w:tcPr>
          <w:p w14:paraId="56CE4BA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36.2</w:t>
            </w:r>
          </w:p>
        </w:tc>
        <w:tc>
          <w:tcPr>
            <w:tcW w:w="362" w:type="pct"/>
            <w:noWrap/>
            <w:hideMark/>
          </w:tcPr>
          <w:p w14:paraId="43395ED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44.5</w:t>
            </w:r>
          </w:p>
        </w:tc>
        <w:tc>
          <w:tcPr>
            <w:tcW w:w="361" w:type="pct"/>
            <w:noWrap/>
            <w:hideMark/>
          </w:tcPr>
          <w:p w14:paraId="0AF7829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44.0</w:t>
            </w:r>
          </w:p>
        </w:tc>
      </w:tr>
      <w:tr w:rsidR="002640DC" w:rsidRPr="002640DC" w14:paraId="067B3FB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9F3247A"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BR</w:t>
            </w:r>
          </w:p>
        </w:tc>
        <w:tc>
          <w:tcPr>
            <w:tcW w:w="382" w:type="pct"/>
            <w:noWrap/>
            <w:hideMark/>
          </w:tcPr>
          <w:p w14:paraId="3FCB38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399814</w:t>
            </w:r>
          </w:p>
        </w:tc>
        <w:tc>
          <w:tcPr>
            <w:tcW w:w="408" w:type="pct"/>
            <w:noWrap/>
            <w:hideMark/>
          </w:tcPr>
          <w:p w14:paraId="7248704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289407</w:t>
            </w:r>
          </w:p>
        </w:tc>
        <w:tc>
          <w:tcPr>
            <w:tcW w:w="692" w:type="pct"/>
            <w:noWrap/>
            <w:hideMark/>
          </w:tcPr>
          <w:p w14:paraId="6008FE7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416A93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046788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2DCA8A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w:t>
            </w:r>
          </w:p>
        </w:tc>
        <w:tc>
          <w:tcPr>
            <w:tcW w:w="361" w:type="pct"/>
            <w:noWrap/>
            <w:hideMark/>
          </w:tcPr>
          <w:p w14:paraId="363F07C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31.4</w:t>
            </w:r>
          </w:p>
        </w:tc>
        <w:tc>
          <w:tcPr>
            <w:tcW w:w="362" w:type="pct"/>
            <w:noWrap/>
            <w:hideMark/>
          </w:tcPr>
          <w:p w14:paraId="2B193EF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30.4</w:t>
            </w:r>
          </w:p>
        </w:tc>
        <w:tc>
          <w:tcPr>
            <w:tcW w:w="362" w:type="pct"/>
            <w:noWrap/>
            <w:hideMark/>
          </w:tcPr>
          <w:p w14:paraId="0291915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27.8</w:t>
            </w:r>
          </w:p>
        </w:tc>
        <w:tc>
          <w:tcPr>
            <w:tcW w:w="361" w:type="pct"/>
            <w:noWrap/>
            <w:hideMark/>
          </w:tcPr>
          <w:p w14:paraId="2581FAB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27.2</w:t>
            </w:r>
          </w:p>
        </w:tc>
      </w:tr>
      <w:tr w:rsidR="002640DC" w:rsidRPr="002640DC" w14:paraId="5265507D"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147C05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lastRenderedPageBreak/>
              <w:t>BS</w:t>
            </w:r>
          </w:p>
        </w:tc>
        <w:tc>
          <w:tcPr>
            <w:tcW w:w="382" w:type="pct"/>
            <w:noWrap/>
            <w:hideMark/>
          </w:tcPr>
          <w:p w14:paraId="78AAD5A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399864</w:t>
            </w:r>
          </w:p>
        </w:tc>
        <w:tc>
          <w:tcPr>
            <w:tcW w:w="408" w:type="pct"/>
            <w:noWrap/>
            <w:hideMark/>
          </w:tcPr>
          <w:p w14:paraId="4CD3077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289427</w:t>
            </w:r>
          </w:p>
        </w:tc>
        <w:tc>
          <w:tcPr>
            <w:tcW w:w="692" w:type="pct"/>
            <w:noWrap/>
            <w:hideMark/>
          </w:tcPr>
          <w:p w14:paraId="56D12E2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31E364A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7B9A45F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687C18D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31.3</w:t>
            </w:r>
          </w:p>
        </w:tc>
        <w:tc>
          <w:tcPr>
            <w:tcW w:w="361" w:type="pct"/>
            <w:noWrap/>
            <w:hideMark/>
          </w:tcPr>
          <w:p w14:paraId="7BD285D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26.3</w:t>
            </w:r>
          </w:p>
        </w:tc>
        <w:tc>
          <w:tcPr>
            <w:tcW w:w="362" w:type="pct"/>
            <w:noWrap/>
            <w:hideMark/>
          </w:tcPr>
          <w:p w14:paraId="5666563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28.1</w:t>
            </w:r>
          </w:p>
        </w:tc>
        <w:tc>
          <w:tcPr>
            <w:tcW w:w="362" w:type="pct"/>
            <w:noWrap/>
            <w:hideMark/>
          </w:tcPr>
          <w:p w14:paraId="2F072BD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25.7</w:t>
            </w:r>
          </w:p>
        </w:tc>
        <w:tc>
          <w:tcPr>
            <w:tcW w:w="361" w:type="pct"/>
            <w:noWrap/>
            <w:hideMark/>
          </w:tcPr>
          <w:p w14:paraId="4128B99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23.9</w:t>
            </w:r>
          </w:p>
        </w:tc>
      </w:tr>
      <w:tr w:rsidR="002640DC" w:rsidRPr="002640DC" w14:paraId="5C275219"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3CDBBC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B52</w:t>
            </w:r>
          </w:p>
        </w:tc>
        <w:tc>
          <w:tcPr>
            <w:tcW w:w="382" w:type="pct"/>
            <w:noWrap/>
            <w:hideMark/>
          </w:tcPr>
          <w:p w14:paraId="56AA92F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399692</w:t>
            </w:r>
          </w:p>
        </w:tc>
        <w:tc>
          <w:tcPr>
            <w:tcW w:w="408" w:type="pct"/>
            <w:noWrap/>
            <w:hideMark/>
          </w:tcPr>
          <w:p w14:paraId="68D60D3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289428</w:t>
            </w:r>
          </w:p>
        </w:tc>
        <w:tc>
          <w:tcPr>
            <w:tcW w:w="692" w:type="pct"/>
            <w:noWrap/>
            <w:hideMark/>
          </w:tcPr>
          <w:p w14:paraId="76C5C2E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1BD2320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9D59C1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2D219F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37.5</w:t>
            </w:r>
          </w:p>
        </w:tc>
        <w:tc>
          <w:tcPr>
            <w:tcW w:w="361" w:type="pct"/>
            <w:noWrap/>
            <w:hideMark/>
          </w:tcPr>
          <w:p w14:paraId="113BCD8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31.4</w:t>
            </w:r>
          </w:p>
        </w:tc>
        <w:tc>
          <w:tcPr>
            <w:tcW w:w="362" w:type="pct"/>
            <w:noWrap/>
            <w:hideMark/>
          </w:tcPr>
          <w:p w14:paraId="3E47E2D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31.5</w:t>
            </w:r>
          </w:p>
        </w:tc>
        <w:tc>
          <w:tcPr>
            <w:tcW w:w="362" w:type="pct"/>
            <w:noWrap/>
            <w:hideMark/>
          </w:tcPr>
          <w:p w14:paraId="66D570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29.3</w:t>
            </w:r>
          </w:p>
        </w:tc>
        <w:tc>
          <w:tcPr>
            <w:tcW w:w="361" w:type="pct"/>
            <w:noWrap/>
            <w:hideMark/>
          </w:tcPr>
          <w:p w14:paraId="253778F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27.6</w:t>
            </w:r>
          </w:p>
        </w:tc>
      </w:tr>
      <w:tr w:rsidR="002640DC" w:rsidRPr="002640DC" w14:paraId="3D1C300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B856AC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C10A</w:t>
            </w:r>
          </w:p>
        </w:tc>
        <w:tc>
          <w:tcPr>
            <w:tcW w:w="382" w:type="pct"/>
            <w:noWrap/>
            <w:hideMark/>
          </w:tcPr>
          <w:p w14:paraId="785E9BD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402285</w:t>
            </w:r>
          </w:p>
        </w:tc>
        <w:tc>
          <w:tcPr>
            <w:tcW w:w="408" w:type="pct"/>
            <w:noWrap/>
            <w:hideMark/>
          </w:tcPr>
          <w:p w14:paraId="608CE2C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286062</w:t>
            </w:r>
          </w:p>
        </w:tc>
        <w:tc>
          <w:tcPr>
            <w:tcW w:w="692" w:type="pct"/>
            <w:noWrap/>
            <w:hideMark/>
          </w:tcPr>
          <w:p w14:paraId="17E44F7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2CC8A4E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286A04C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0645691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39.6</w:t>
            </w:r>
          </w:p>
        </w:tc>
        <w:tc>
          <w:tcPr>
            <w:tcW w:w="361" w:type="pct"/>
            <w:noWrap/>
            <w:hideMark/>
          </w:tcPr>
          <w:p w14:paraId="2FDD25F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23.9</w:t>
            </w:r>
          </w:p>
        </w:tc>
        <w:tc>
          <w:tcPr>
            <w:tcW w:w="362" w:type="pct"/>
            <w:noWrap/>
            <w:hideMark/>
          </w:tcPr>
          <w:p w14:paraId="52065EA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34.7</w:t>
            </w:r>
          </w:p>
        </w:tc>
        <w:tc>
          <w:tcPr>
            <w:tcW w:w="362" w:type="pct"/>
            <w:noWrap/>
            <w:hideMark/>
          </w:tcPr>
          <w:p w14:paraId="596B0CE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32.9</w:t>
            </w:r>
          </w:p>
        </w:tc>
        <w:tc>
          <w:tcPr>
            <w:tcW w:w="361" w:type="pct"/>
            <w:noWrap/>
            <w:hideMark/>
          </w:tcPr>
          <w:p w14:paraId="7ADAF5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33.0</w:t>
            </w:r>
          </w:p>
        </w:tc>
      </w:tr>
      <w:tr w:rsidR="002640DC" w:rsidRPr="002640DC" w14:paraId="1721569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D6C124C"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C10D</w:t>
            </w:r>
          </w:p>
        </w:tc>
        <w:tc>
          <w:tcPr>
            <w:tcW w:w="382" w:type="pct"/>
            <w:noWrap/>
            <w:hideMark/>
          </w:tcPr>
          <w:p w14:paraId="3606FAE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402298</w:t>
            </w:r>
          </w:p>
        </w:tc>
        <w:tc>
          <w:tcPr>
            <w:tcW w:w="408" w:type="pct"/>
            <w:noWrap/>
            <w:hideMark/>
          </w:tcPr>
          <w:p w14:paraId="44D51FC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286073</w:t>
            </w:r>
          </w:p>
        </w:tc>
        <w:tc>
          <w:tcPr>
            <w:tcW w:w="692" w:type="pct"/>
            <w:noWrap/>
            <w:hideMark/>
          </w:tcPr>
          <w:p w14:paraId="3F2FF7C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2E4207E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636FF7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6F449E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44.1</w:t>
            </w:r>
          </w:p>
        </w:tc>
        <w:tc>
          <w:tcPr>
            <w:tcW w:w="361" w:type="pct"/>
            <w:noWrap/>
            <w:hideMark/>
          </w:tcPr>
          <w:p w14:paraId="14C5226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33.4</w:t>
            </w:r>
          </w:p>
        </w:tc>
        <w:tc>
          <w:tcPr>
            <w:tcW w:w="362" w:type="pct"/>
            <w:noWrap/>
            <w:hideMark/>
          </w:tcPr>
          <w:p w14:paraId="69C5957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36.2</w:t>
            </w:r>
          </w:p>
        </w:tc>
        <w:tc>
          <w:tcPr>
            <w:tcW w:w="362" w:type="pct"/>
            <w:noWrap/>
            <w:hideMark/>
          </w:tcPr>
          <w:p w14:paraId="5C04047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33.4</w:t>
            </w:r>
          </w:p>
        </w:tc>
        <w:tc>
          <w:tcPr>
            <w:tcW w:w="361" w:type="pct"/>
            <w:noWrap/>
            <w:hideMark/>
          </w:tcPr>
          <w:p w14:paraId="212B59D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32.6</w:t>
            </w:r>
          </w:p>
        </w:tc>
      </w:tr>
      <w:tr w:rsidR="002640DC" w:rsidRPr="002640DC" w14:paraId="1A366DB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50359AF"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C11A</w:t>
            </w:r>
          </w:p>
        </w:tc>
        <w:tc>
          <w:tcPr>
            <w:tcW w:w="382" w:type="pct"/>
            <w:noWrap/>
            <w:hideMark/>
          </w:tcPr>
          <w:p w14:paraId="1C947A5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397439</w:t>
            </w:r>
          </w:p>
        </w:tc>
        <w:tc>
          <w:tcPr>
            <w:tcW w:w="408" w:type="pct"/>
            <w:noWrap/>
            <w:hideMark/>
          </w:tcPr>
          <w:p w14:paraId="07257D6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286416</w:t>
            </w:r>
          </w:p>
        </w:tc>
        <w:tc>
          <w:tcPr>
            <w:tcW w:w="692" w:type="pct"/>
            <w:noWrap/>
            <w:hideMark/>
          </w:tcPr>
          <w:p w14:paraId="444965B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ECFC9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90.4</w:t>
            </w:r>
          </w:p>
        </w:tc>
        <w:tc>
          <w:tcPr>
            <w:tcW w:w="676" w:type="pct"/>
            <w:noWrap/>
            <w:hideMark/>
          </w:tcPr>
          <w:p w14:paraId="1481E4D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90.4</w:t>
            </w:r>
          </w:p>
        </w:tc>
        <w:tc>
          <w:tcPr>
            <w:tcW w:w="361" w:type="pct"/>
            <w:noWrap/>
            <w:hideMark/>
          </w:tcPr>
          <w:p w14:paraId="56349C8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33.0</w:t>
            </w:r>
          </w:p>
        </w:tc>
        <w:tc>
          <w:tcPr>
            <w:tcW w:w="361" w:type="pct"/>
            <w:noWrap/>
            <w:hideMark/>
          </w:tcPr>
          <w:p w14:paraId="3B65455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26.5</w:t>
            </w:r>
          </w:p>
        </w:tc>
        <w:tc>
          <w:tcPr>
            <w:tcW w:w="362" w:type="pct"/>
            <w:noWrap/>
            <w:hideMark/>
          </w:tcPr>
          <w:p w14:paraId="3721650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27.5</w:t>
            </w:r>
          </w:p>
        </w:tc>
        <w:tc>
          <w:tcPr>
            <w:tcW w:w="362" w:type="pct"/>
            <w:noWrap/>
            <w:hideMark/>
          </w:tcPr>
          <w:p w14:paraId="172DC29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27.6</w:t>
            </w:r>
          </w:p>
        </w:tc>
        <w:tc>
          <w:tcPr>
            <w:tcW w:w="361" w:type="pct"/>
            <w:noWrap/>
            <w:hideMark/>
          </w:tcPr>
          <w:p w14:paraId="518FF1A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29.7</w:t>
            </w:r>
          </w:p>
        </w:tc>
      </w:tr>
      <w:tr w:rsidR="002640DC" w:rsidRPr="002640DC" w14:paraId="791A63A9"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51C8583"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C11D</w:t>
            </w:r>
          </w:p>
        </w:tc>
        <w:tc>
          <w:tcPr>
            <w:tcW w:w="382" w:type="pct"/>
            <w:noWrap/>
            <w:hideMark/>
          </w:tcPr>
          <w:p w14:paraId="223ABF9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397428</w:t>
            </w:r>
          </w:p>
        </w:tc>
        <w:tc>
          <w:tcPr>
            <w:tcW w:w="408" w:type="pct"/>
            <w:noWrap/>
            <w:hideMark/>
          </w:tcPr>
          <w:p w14:paraId="42D5DFB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286381</w:t>
            </w:r>
          </w:p>
        </w:tc>
        <w:tc>
          <w:tcPr>
            <w:tcW w:w="692" w:type="pct"/>
            <w:noWrap/>
            <w:hideMark/>
          </w:tcPr>
          <w:p w14:paraId="21F589F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63B9971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1E59A6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0614DD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w:t>
            </w:r>
          </w:p>
        </w:tc>
        <w:tc>
          <w:tcPr>
            <w:tcW w:w="361" w:type="pct"/>
            <w:noWrap/>
            <w:hideMark/>
          </w:tcPr>
          <w:p w14:paraId="6FF4049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23.7</w:t>
            </w:r>
          </w:p>
        </w:tc>
        <w:tc>
          <w:tcPr>
            <w:tcW w:w="362" w:type="pct"/>
            <w:noWrap/>
            <w:hideMark/>
          </w:tcPr>
          <w:p w14:paraId="7F60629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25.4</w:t>
            </w:r>
          </w:p>
        </w:tc>
        <w:tc>
          <w:tcPr>
            <w:tcW w:w="362" w:type="pct"/>
            <w:noWrap/>
            <w:hideMark/>
          </w:tcPr>
          <w:p w14:paraId="2FB2A64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24.9</w:t>
            </w:r>
          </w:p>
        </w:tc>
        <w:tc>
          <w:tcPr>
            <w:tcW w:w="361" w:type="pct"/>
            <w:noWrap/>
            <w:hideMark/>
          </w:tcPr>
          <w:p w14:paraId="73A0C10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26.1</w:t>
            </w:r>
          </w:p>
        </w:tc>
      </w:tr>
      <w:tr w:rsidR="002640DC" w:rsidRPr="002640DC" w14:paraId="7691F04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46E521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C11E</w:t>
            </w:r>
          </w:p>
        </w:tc>
        <w:tc>
          <w:tcPr>
            <w:tcW w:w="382" w:type="pct"/>
            <w:noWrap/>
            <w:hideMark/>
          </w:tcPr>
          <w:p w14:paraId="1750146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397391</w:t>
            </w:r>
          </w:p>
        </w:tc>
        <w:tc>
          <w:tcPr>
            <w:tcW w:w="408" w:type="pct"/>
            <w:noWrap/>
            <w:hideMark/>
          </w:tcPr>
          <w:p w14:paraId="762B50F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286359</w:t>
            </w:r>
          </w:p>
        </w:tc>
        <w:tc>
          <w:tcPr>
            <w:tcW w:w="692" w:type="pct"/>
            <w:noWrap/>
            <w:hideMark/>
          </w:tcPr>
          <w:p w14:paraId="76CCF6C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302335C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51D33A9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2F7C3D4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30.5</w:t>
            </w:r>
          </w:p>
        </w:tc>
        <w:tc>
          <w:tcPr>
            <w:tcW w:w="361" w:type="pct"/>
            <w:noWrap/>
            <w:hideMark/>
          </w:tcPr>
          <w:p w14:paraId="4C48898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23.3</w:t>
            </w:r>
          </w:p>
        </w:tc>
        <w:tc>
          <w:tcPr>
            <w:tcW w:w="362" w:type="pct"/>
            <w:noWrap/>
            <w:hideMark/>
          </w:tcPr>
          <w:p w14:paraId="15D05EE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30.2</w:t>
            </w:r>
          </w:p>
        </w:tc>
        <w:tc>
          <w:tcPr>
            <w:tcW w:w="362" w:type="pct"/>
            <w:noWrap/>
            <w:hideMark/>
          </w:tcPr>
          <w:p w14:paraId="75D678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30.2</w:t>
            </w:r>
          </w:p>
        </w:tc>
        <w:tc>
          <w:tcPr>
            <w:tcW w:w="361" w:type="pct"/>
            <w:noWrap/>
            <w:hideMark/>
          </w:tcPr>
          <w:p w14:paraId="3FECB2B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30.6</w:t>
            </w:r>
          </w:p>
        </w:tc>
      </w:tr>
      <w:tr w:rsidR="002640DC" w:rsidRPr="002640DC" w14:paraId="26D9C870"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7BB91AF"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C12A</w:t>
            </w:r>
          </w:p>
        </w:tc>
        <w:tc>
          <w:tcPr>
            <w:tcW w:w="382" w:type="pct"/>
            <w:noWrap/>
            <w:hideMark/>
          </w:tcPr>
          <w:p w14:paraId="51D0C1E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396899</w:t>
            </w:r>
          </w:p>
        </w:tc>
        <w:tc>
          <w:tcPr>
            <w:tcW w:w="408" w:type="pct"/>
            <w:noWrap/>
            <w:hideMark/>
          </w:tcPr>
          <w:p w14:paraId="50ABF19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286438</w:t>
            </w:r>
          </w:p>
        </w:tc>
        <w:tc>
          <w:tcPr>
            <w:tcW w:w="692" w:type="pct"/>
            <w:noWrap/>
            <w:hideMark/>
          </w:tcPr>
          <w:p w14:paraId="6F6027E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56E811B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FFCDE9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2F5294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40.7</w:t>
            </w:r>
          </w:p>
        </w:tc>
        <w:tc>
          <w:tcPr>
            <w:tcW w:w="361" w:type="pct"/>
            <w:noWrap/>
            <w:hideMark/>
          </w:tcPr>
          <w:p w14:paraId="523CF5A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34.3</w:t>
            </w:r>
          </w:p>
        </w:tc>
        <w:tc>
          <w:tcPr>
            <w:tcW w:w="362" w:type="pct"/>
            <w:noWrap/>
            <w:hideMark/>
          </w:tcPr>
          <w:p w14:paraId="07AA2E9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36.9</w:t>
            </w:r>
          </w:p>
        </w:tc>
        <w:tc>
          <w:tcPr>
            <w:tcW w:w="362" w:type="pct"/>
            <w:noWrap/>
            <w:hideMark/>
          </w:tcPr>
          <w:p w14:paraId="26C92B0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34.9</w:t>
            </w:r>
          </w:p>
        </w:tc>
        <w:tc>
          <w:tcPr>
            <w:tcW w:w="361" w:type="pct"/>
            <w:noWrap/>
            <w:hideMark/>
          </w:tcPr>
          <w:p w14:paraId="0E8531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34.1</w:t>
            </w:r>
          </w:p>
        </w:tc>
      </w:tr>
      <w:tr w:rsidR="002640DC" w:rsidRPr="002640DC" w14:paraId="45361A44"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BEB3B05"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C12D</w:t>
            </w:r>
          </w:p>
        </w:tc>
        <w:tc>
          <w:tcPr>
            <w:tcW w:w="382" w:type="pct"/>
            <w:noWrap/>
            <w:hideMark/>
          </w:tcPr>
          <w:p w14:paraId="5A43E97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396872</w:t>
            </w:r>
          </w:p>
        </w:tc>
        <w:tc>
          <w:tcPr>
            <w:tcW w:w="408" w:type="pct"/>
            <w:noWrap/>
            <w:hideMark/>
          </w:tcPr>
          <w:p w14:paraId="7A611C8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286454</w:t>
            </w:r>
          </w:p>
        </w:tc>
        <w:tc>
          <w:tcPr>
            <w:tcW w:w="692" w:type="pct"/>
            <w:noWrap/>
            <w:hideMark/>
          </w:tcPr>
          <w:p w14:paraId="7A8F4E4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66BA529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4FFDE4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6FFE9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37.5</w:t>
            </w:r>
          </w:p>
        </w:tc>
        <w:tc>
          <w:tcPr>
            <w:tcW w:w="361" w:type="pct"/>
            <w:noWrap/>
            <w:hideMark/>
          </w:tcPr>
          <w:p w14:paraId="12A2DA7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26.6</w:t>
            </w:r>
          </w:p>
        </w:tc>
        <w:tc>
          <w:tcPr>
            <w:tcW w:w="362" w:type="pct"/>
            <w:noWrap/>
            <w:hideMark/>
          </w:tcPr>
          <w:p w14:paraId="0CA4E2C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33.3</w:t>
            </w:r>
          </w:p>
        </w:tc>
        <w:tc>
          <w:tcPr>
            <w:tcW w:w="362" w:type="pct"/>
            <w:noWrap/>
            <w:hideMark/>
          </w:tcPr>
          <w:p w14:paraId="2C9BA47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w:t>
            </w:r>
          </w:p>
        </w:tc>
        <w:tc>
          <w:tcPr>
            <w:tcW w:w="361" w:type="pct"/>
            <w:noWrap/>
            <w:hideMark/>
          </w:tcPr>
          <w:p w14:paraId="6A010B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28.5</w:t>
            </w:r>
          </w:p>
        </w:tc>
      </w:tr>
      <w:tr w:rsidR="002640DC" w:rsidRPr="002640DC" w14:paraId="7A5DD20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79A7A5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C12E</w:t>
            </w:r>
          </w:p>
        </w:tc>
        <w:tc>
          <w:tcPr>
            <w:tcW w:w="382" w:type="pct"/>
            <w:noWrap/>
            <w:hideMark/>
          </w:tcPr>
          <w:p w14:paraId="0C5555E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396780</w:t>
            </w:r>
          </w:p>
        </w:tc>
        <w:tc>
          <w:tcPr>
            <w:tcW w:w="408" w:type="pct"/>
            <w:noWrap/>
            <w:hideMark/>
          </w:tcPr>
          <w:p w14:paraId="40CDF62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286465</w:t>
            </w:r>
          </w:p>
        </w:tc>
        <w:tc>
          <w:tcPr>
            <w:tcW w:w="692" w:type="pct"/>
            <w:noWrap/>
            <w:hideMark/>
          </w:tcPr>
          <w:p w14:paraId="386A2C6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C37837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8BBC16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5F75D5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32.5</w:t>
            </w:r>
          </w:p>
        </w:tc>
        <w:tc>
          <w:tcPr>
            <w:tcW w:w="361" w:type="pct"/>
            <w:noWrap/>
            <w:hideMark/>
          </w:tcPr>
          <w:p w14:paraId="6DC4B30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22.9</w:t>
            </w:r>
          </w:p>
        </w:tc>
        <w:tc>
          <w:tcPr>
            <w:tcW w:w="362" w:type="pct"/>
            <w:noWrap/>
            <w:hideMark/>
          </w:tcPr>
          <w:p w14:paraId="2E1557B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29.5</w:t>
            </w:r>
          </w:p>
        </w:tc>
        <w:tc>
          <w:tcPr>
            <w:tcW w:w="362" w:type="pct"/>
            <w:noWrap/>
            <w:hideMark/>
          </w:tcPr>
          <w:p w14:paraId="03D282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27.5</w:t>
            </w:r>
          </w:p>
        </w:tc>
        <w:tc>
          <w:tcPr>
            <w:tcW w:w="361" w:type="pct"/>
            <w:noWrap/>
            <w:hideMark/>
          </w:tcPr>
          <w:p w14:paraId="3DF4FB6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28.0</w:t>
            </w:r>
          </w:p>
        </w:tc>
      </w:tr>
      <w:tr w:rsidR="002640DC" w:rsidRPr="002640DC" w14:paraId="3AB5FDF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C4EF2B6"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C13D</w:t>
            </w:r>
          </w:p>
        </w:tc>
        <w:tc>
          <w:tcPr>
            <w:tcW w:w="382" w:type="pct"/>
            <w:noWrap/>
            <w:hideMark/>
          </w:tcPr>
          <w:p w14:paraId="7BC23BB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396411</w:t>
            </w:r>
          </w:p>
        </w:tc>
        <w:tc>
          <w:tcPr>
            <w:tcW w:w="408" w:type="pct"/>
            <w:noWrap/>
            <w:hideMark/>
          </w:tcPr>
          <w:p w14:paraId="657977E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291471</w:t>
            </w:r>
          </w:p>
        </w:tc>
        <w:tc>
          <w:tcPr>
            <w:tcW w:w="692" w:type="pct"/>
            <w:noWrap/>
            <w:hideMark/>
          </w:tcPr>
          <w:p w14:paraId="7FF8C69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05E725C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0FA159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C058A0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33.1</w:t>
            </w:r>
          </w:p>
        </w:tc>
        <w:tc>
          <w:tcPr>
            <w:tcW w:w="361" w:type="pct"/>
            <w:noWrap/>
            <w:hideMark/>
          </w:tcPr>
          <w:p w14:paraId="3B8C65C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25.7</w:t>
            </w:r>
          </w:p>
        </w:tc>
        <w:tc>
          <w:tcPr>
            <w:tcW w:w="362" w:type="pct"/>
            <w:noWrap/>
            <w:hideMark/>
          </w:tcPr>
          <w:p w14:paraId="1429C1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30.1</w:t>
            </w:r>
          </w:p>
        </w:tc>
        <w:tc>
          <w:tcPr>
            <w:tcW w:w="362" w:type="pct"/>
            <w:noWrap/>
            <w:hideMark/>
          </w:tcPr>
          <w:p w14:paraId="2100E5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26.1</w:t>
            </w:r>
          </w:p>
        </w:tc>
        <w:tc>
          <w:tcPr>
            <w:tcW w:w="361" w:type="pct"/>
            <w:noWrap/>
            <w:hideMark/>
          </w:tcPr>
          <w:p w14:paraId="3A611D8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24.8</w:t>
            </w:r>
          </w:p>
        </w:tc>
      </w:tr>
      <w:tr w:rsidR="002640DC" w:rsidRPr="002640DC" w14:paraId="14EE158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2DD8CC1"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C14A</w:t>
            </w:r>
          </w:p>
        </w:tc>
        <w:tc>
          <w:tcPr>
            <w:tcW w:w="382" w:type="pct"/>
            <w:noWrap/>
            <w:hideMark/>
          </w:tcPr>
          <w:p w14:paraId="386DAAA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397355</w:t>
            </w:r>
          </w:p>
        </w:tc>
        <w:tc>
          <w:tcPr>
            <w:tcW w:w="408" w:type="pct"/>
            <w:noWrap/>
            <w:hideMark/>
          </w:tcPr>
          <w:p w14:paraId="6238506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293929</w:t>
            </w:r>
          </w:p>
        </w:tc>
        <w:tc>
          <w:tcPr>
            <w:tcW w:w="692" w:type="pct"/>
            <w:noWrap/>
            <w:hideMark/>
          </w:tcPr>
          <w:p w14:paraId="2570B4A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6FCEC6C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AAC99E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A993C6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30.9</w:t>
            </w:r>
          </w:p>
        </w:tc>
        <w:tc>
          <w:tcPr>
            <w:tcW w:w="361" w:type="pct"/>
            <w:noWrap/>
            <w:hideMark/>
          </w:tcPr>
          <w:p w14:paraId="63AF6DE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24.9</w:t>
            </w:r>
          </w:p>
        </w:tc>
        <w:tc>
          <w:tcPr>
            <w:tcW w:w="362" w:type="pct"/>
            <w:noWrap/>
            <w:hideMark/>
          </w:tcPr>
          <w:p w14:paraId="5C17DDC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w:t>
            </w:r>
          </w:p>
        </w:tc>
        <w:tc>
          <w:tcPr>
            <w:tcW w:w="362" w:type="pct"/>
            <w:noWrap/>
            <w:hideMark/>
          </w:tcPr>
          <w:p w14:paraId="1AA50C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30.2</w:t>
            </w:r>
          </w:p>
        </w:tc>
        <w:tc>
          <w:tcPr>
            <w:tcW w:w="361" w:type="pct"/>
            <w:noWrap/>
            <w:hideMark/>
          </w:tcPr>
          <w:p w14:paraId="48CDA98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27.5</w:t>
            </w:r>
          </w:p>
        </w:tc>
      </w:tr>
      <w:tr w:rsidR="002640DC" w:rsidRPr="002640DC" w14:paraId="10957BB2"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CBBF82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C15A</w:t>
            </w:r>
          </w:p>
        </w:tc>
        <w:tc>
          <w:tcPr>
            <w:tcW w:w="382" w:type="pct"/>
            <w:noWrap/>
            <w:hideMark/>
          </w:tcPr>
          <w:p w14:paraId="222C38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396867</w:t>
            </w:r>
          </w:p>
        </w:tc>
        <w:tc>
          <w:tcPr>
            <w:tcW w:w="408" w:type="pct"/>
            <w:noWrap/>
            <w:hideMark/>
          </w:tcPr>
          <w:p w14:paraId="1575E22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285536</w:t>
            </w:r>
          </w:p>
        </w:tc>
        <w:tc>
          <w:tcPr>
            <w:tcW w:w="692" w:type="pct"/>
            <w:noWrap/>
            <w:hideMark/>
          </w:tcPr>
          <w:p w14:paraId="6672179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20097E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BD0902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B35E43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32.6</w:t>
            </w:r>
          </w:p>
        </w:tc>
        <w:tc>
          <w:tcPr>
            <w:tcW w:w="361" w:type="pct"/>
            <w:noWrap/>
            <w:hideMark/>
          </w:tcPr>
          <w:p w14:paraId="5D8185A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30.2</w:t>
            </w:r>
          </w:p>
        </w:tc>
        <w:tc>
          <w:tcPr>
            <w:tcW w:w="362" w:type="pct"/>
            <w:noWrap/>
            <w:hideMark/>
          </w:tcPr>
          <w:p w14:paraId="4CF0FF7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33.7</w:t>
            </w:r>
          </w:p>
        </w:tc>
        <w:tc>
          <w:tcPr>
            <w:tcW w:w="362" w:type="pct"/>
            <w:noWrap/>
            <w:hideMark/>
          </w:tcPr>
          <w:p w14:paraId="5484F04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31.1</w:t>
            </w:r>
          </w:p>
        </w:tc>
        <w:tc>
          <w:tcPr>
            <w:tcW w:w="361" w:type="pct"/>
            <w:noWrap/>
            <w:hideMark/>
          </w:tcPr>
          <w:p w14:paraId="0B0316F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r>
      <w:tr w:rsidR="002640DC" w:rsidRPr="002640DC" w14:paraId="36BCB5BD"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1B70D57"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C1A</w:t>
            </w:r>
          </w:p>
        </w:tc>
        <w:tc>
          <w:tcPr>
            <w:tcW w:w="382" w:type="pct"/>
            <w:noWrap/>
            <w:hideMark/>
          </w:tcPr>
          <w:p w14:paraId="7687ACD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400668</w:t>
            </w:r>
          </w:p>
        </w:tc>
        <w:tc>
          <w:tcPr>
            <w:tcW w:w="408" w:type="pct"/>
            <w:noWrap/>
            <w:hideMark/>
          </w:tcPr>
          <w:p w14:paraId="4DFF16C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291726</w:t>
            </w:r>
          </w:p>
        </w:tc>
        <w:tc>
          <w:tcPr>
            <w:tcW w:w="692" w:type="pct"/>
            <w:noWrap/>
            <w:hideMark/>
          </w:tcPr>
          <w:p w14:paraId="4E19228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354DD61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061B8D7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A0F0F4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29.8</w:t>
            </w:r>
          </w:p>
        </w:tc>
        <w:tc>
          <w:tcPr>
            <w:tcW w:w="361" w:type="pct"/>
            <w:noWrap/>
            <w:hideMark/>
          </w:tcPr>
          <w:p w14:paraId="5EC9289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24.7</w:t>
            </w:r>
          </w:p>
        </w:tc>
        <w:tc>
          <w:tcPr>
            <w:tcW w:w="362" w:type="pct"/>
            <w:noWrap/>
            <w:hideMark/>
          </w:tcPr>
          <w:p w14:paraId="662661D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24.5</w:t>
            </w:r>
          </w:p>
        </w:tc>
        <w:tc>
          <w:tcPr>
            <w:tcW w:w="362" w:type="pct"/>
            <w:noWrap/>
            <w:hideMark/>
          </w:tcPr>
          <w:p w14:paraId="6983AD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25.0</w:t>
            </w:r>
          </w:p>
        </w:tc>
        <w:tc>
          <w:tcPr>
            <w:tcW w:w="361" w:type="pct"/>
            <w:noWrap/>
            <w:hideMark/>
          </w:tcPr>
          <w:p w14:paraId="7BB7016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22.2</w:t>
            </w:r>
          </w:p>
        </w:tc>
      </w:tr>
      <w:tr w:rsidR="002640DC" w:rsidRPr="002640DC" w14:paraId="34222E77"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094E2DD"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lastRenderedPageBreak/>
              <w:t>C1D</w:t>
            </w:r>
          </w:p>
        </w:tc>
        <w:tc>
          <w:tcPr>
            <w:tcW w:w="382" w:type="pct"/>
            <w:noWrap/>
            <w:hideMark/>
          </w:tcPr>
          <w:p w14:paraId="6ACFEB8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400664</w:t>
            </w:r>
          </w:p>
        </w:tc>
        <w:tc>
          <w:tcPr>
            <w:tcW w:w="408" w:type="pct"/>
            <w:noWrap/>
            <w:hideMark/>
          </w:tcPr>
          <w:p w14:paraId="458BC9E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292020</w:t>
            </w:r>
          </w:p>
        </w:tc>
        <w:tc>
          <w:tcPr>
            <w:tcW w:w="692" w:type="pct"/>
            <w:noWrap/>
            <w:hideMark/>
          </w:tcPr>
          <w:p w14:paraId="1ECD6DE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9FEC9C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E8ED4D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888333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36.8</w:t>
            </w:r>
          </w:p>
        </w:tc>
        <w:tc>
          <w:tcPr>
            <w:tcW w:w="361" w:type="pct"/>
            <w:noWrap/>
            <w:hideMark/>
          </w:tcPr>
          <w:p w14:paraId="7C22A40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30.3</w:t>
            </w:r>
          </w:p>
        </w:tc>
        <w:tc>
          <w:tcPr>
            <w:tcW w:w="362" w:type="pct"/>
            <w:noWrap/>
            <w:hideMark/>
          </w:tcPr>
          <w:p w14:paraId="57FB2D2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31.9</w:t>
            </w:r>
          </w:p>
        </w:tc>
        <w:tc>
          <w:tcPr>
            <w:tcW w:w="362" w:type="pct"/>
            <w:noWrap/>
            <w:hideMark/>
          </w:tcPr>
          <w:p w14:paraId="59FF389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37.8</w:t>
            </w:r>
          </w:p>
        </w:tc>
        <w:tc>
          <w:tcPr>
            <w:tcW w:w="361" w:type="pct"/>
            <w:noWrap/>
            <w:hideMark/>
          </w:tcPr>
          <w:p w14:paraId="2F2B888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41.4</w:t>
            </w:r>
          </w:p>
        </w:tc>
      </w:tr>
      <w:tr w:rsidR="002640DC" w:rsidRPr="002640DC" w14:paraId="094DD7D8"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E5D4946"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C2A</w:t>
            </w:r>
          </w:p>
        </w:tc>
        <w:tc>
          <w:tcPr>
            <w:tcW w:w="382" w:type="pct"/>
            <w:noWrap/>
            <w:hideMark/>
          </w:tcPr>
          <w:p w14:paraId="7BD0C53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401050</w:t>
            </w:r>
          </w:p>
        </w:tc>
        <w:tc>
          <w:tcPr>
            <w:tcW w:w="408" w:type="pct"/>
            <w:noWrap/>
            <w:hideMark/>
          </w:tcPr>
          <w:p w14:paraId="1329BC9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292898</w:t>
            </w:r>
          </w:p>
        </w:tc>
        <w:tc>
          <w:tcPr>
            <w:tcW w:w="692" w:type="pct"/>
            <w:noWrap/>
            <w:hideMark/>
          </w:tcPr>
          <w:p w14:paraId="433409E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3E6BB23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4A19C2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6F0AE1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33.2</w:t>
            </w:r>
          </w:p>
        </w:tc>
        <w:tc>
          <w:tcPr>
            <w:tcW w:w="361" w:type="pct"/>
            <w:noWrap/>
            <w:hideMark/>
          </w:tcPr>
          <w:p w14:paraId="5A541A2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25.5</w:t>
            </w:r>
          </w:p>
        </w:tc>
        <w:tc>
          <w:tcPr>
            <w:tcW w:w="362" w:type="pct"/>
            <w:noWrap/>
            <w:hideMark/>
          </w:tcPr>
          <w:p w14:paraId="677C039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30.1</w:t>
            </w:r>
          </w:p>
        </w:tc>
        <w:tc>
          <w:tcPr>
            <w:tcW w:w="362" w:type="pct"/>
            <w:noWrap/>
            <w:hideMark/>
          </w:tcPr>
          <w:p w14:paraId="1BA18A6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28.8</w:t>
            </w:r>
          </w:p>
        </w:tc>
        <w:tc>
          <w:tcPr>
            <w:tcW w:w="361" w:type="pct"/>
            <w:noWrap/>
            <w:hideMark/>
          </w:tcPr>
          <w:p w14:paraId="1F4731C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28.8</w:t>
            </w:r>
          </w:p>
        </w:tc>
      </w:tr>
      <w:tr w:rsidR="002640DC" w:rsidRPr="002640DC" w14:paraId="02A7D93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A5E3B8F"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C2E</w:t>
            </w:r>
          </w:p>
        </w:tc>
        <w:tc>
          <w:tcPr>
            <w:tcW w:w="382" w:type="pct"/>
            <w:noWrap/>
            <w:hideMark/>
          </w:tcPr>
          <w:p w14:paraId="5C1F985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401059</w:t>
            </w:r>
          </w:p>
        </w:tc>
        <w:tc>
          <w:tcPr>
            <w:tcW w:w="408" w:type="pct"/>
            <w:noWrap/>
            <w:hideMark/>
          </w:tcPr>
          <w:p w14:paraId="4325299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292966</w:t>
            </w:r>
          </w:p>
        </w:tc>
        <w:tc>
          <w:tcPr>
            <w:tcW w:w="692" w:type="pct"/>
            <w:noWrap/>
            <w:hideMark/>
          </w:tcPr>
          <w:p w14:paraId="03B843D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4F106B3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3EE3FC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26126A0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31.1</w:t>
            </w:r>
          </w:p>
        </w:tc>
        <w:tc>
          <w:tcPr>
            <w:tcW w:w="361" w:type="pct"/>
            <w:noWrap/>
            <w:hideMark/>
          </w:tcPr>
          <w:p w14:paraId="2B79434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25.9</w:t>
            </w:r>
          </w:p>
        </w:tc>
        <w:tc>
          <w:tcPr>
            <w:tcW w:w="362" w:type="pct"/>
            <w:noWrap/>
            <w:hideMark/>
          </w:tcPr>
          <w:p w14:paraId="6616433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28.3</w:t>
            </w:r>
          </w:p>
        </w:tc>
        <w:tc>
          <w:tcPr>
            <w:tcW w:w="362" w:type="pct"/>
            <w:noWrap/>
            <w:hideMark/>
          </w:tcPr>
          <w:p w14:paraId="7F1CB78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27.2</w:t>
            </w:r>
          </w:p>
        </w:tc>
        <w:tc>
          <w:tcPr>
            <w:tcW w:w="361" w:type="pct"/>
            <w:noWrap/>
            <w:hideMark/>
          </w:tcPr>
          <w:p w14:paraId="0BBA3C4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28.5</w:t>
            </w:r>
          </w:p>
        </w:tc>
      </w:tr>
      <w:tr w:rsidR="002640DC" w:rsidRPr="002640DC" w14:paraId="06AB80B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C4425B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C4A</w:t>
            </w:r>
          </w:p>
        </w:tc>
        <w:tc>
          <w:tcPr>
            <w:tcW w:w="382" w:type="pct"/>
            <w:noWrap/>
            <w:hideMark/>
          </w:tcPr>
          <w:p w14:paraId="5D687D9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400619</w:t>
            </w:r>
          </w:p>
        </w:tc>
        <w:tc>
          <w:tcPr>
            <w:tcW w:w="408" w:type="pct"/>
            <w:noWrap/>
            <w:hideMark/>
          </w:tcPr>
          <w:p w14:paraId="0CA6974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290153</w:t>
            </w:r>
          </w:p>
        </w:tc>
        <w:tc>
          <w:tcPr>
            <w:tcW w:w="692" w:type="pct"/>
            <w:noWrap/>
            <w:hideMark/>
          </w:tcPr>
          <w:p w14:paraId="6E05F93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637D52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6F92F5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099949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32.9</w:t>
            </w:r>
          </w:p>
        </w:tc>
        <w:tc>
          <w:tcPr>
            <w:tcW w:w="361" w:type="pct"/>
            <w:noWrap/>
            <w:hideMark/>
          </w:tcPr>
          <w:p w14:paraId="0EE62DF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27.7</w:t>
            </w:r>
          </w:p>
        </w:tc>
        <w:tc>
          <w:tcPr>
            <w:tcW w:w="362" w:type="pct"/>
            <w:noWrap/>
            <w:hideMark/>
          </w:tcPr>
          <w:p w14:paraId="2F7F012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29.7</w:t>
            </w:r>
          </w:p>
        </w:tc>
        <w:tc>
          <w:tcPr>
            <w:tcW w:w="362" w:type="pct"/>
            <w:noWrap/>
            <w:hideMark/>
          </w:tcPr>
          <w:p w14:paraId="365CF30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29.3</w:t>
            </w:r>
          </w:p>
        </w:tc>
        <w:tc>
          <w:tcPr>
            <w:tcW w:w="361" w:type="pct"/>
            <w:noWrap/>
            <w:hideMark/>
          </w:tcPr>
          <w:p w14:paraId="26E3A7D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26.3</w:t>
            </w:r>
          </w:p>
        </w:tc>
      </w:tr>
      <w:tr w:rsidR="002640DC" w:rsidRPr="002640DC" w14:paraId="0A95ED2F"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C766FA7"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C4D</w:t>
            </w:r>
          </w:p>
        </w:tc>
        <w:tc>
          <w:tcPr>
            <w:tcW w:w="382" w:type="pct"/>
            <w:noWrap/>
            <w:hideMark/>
          </w:tcPr>
          <w:p w14:paraId="66A6652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400657</w:t>
            </w:r>
          </w:p>
        </w:tc>
        <w:tc>
          <w:tcPr>
            <w:tcW w:w="408" w:type="pct"/>
            <w:noWrap/>
            <w:hideMark/>
          </w:tcPr>
          <w:p w14:paraId="18849E4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290090</w:t>
            </w:r>
          </w:p>
        </w:tc>
        <w:tc>
          <w:tcPr>
            <w:tcW w:w="692" w:type="pct"/>
            <w:noWrap/>
            <w:hideMark/>
          </w:tcPr>
          <w:p w14:paraId="32B9F53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2300575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F240FE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582121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40.8</w:t>
            </w:r>
          </w:p>
        </w:tc>
        <w:tc>
          <w:tcPr>
            <w:tcW w:w="361" w:type="pct"/>
            <w:noWrap/>
            <w:hideMark/>
          </w:tcPr>
          <w:p w14:paraId="69FBDC2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32.5</w:t>
            </w:r>
          </w:p>
        </w:tc>
        <w:tc>
          <w:tcPr>
            <w:tcW w:w="362" w:type="pct"/>
            <w:noWrap/>
            <w:hideMark/>
          </w:tcPr>
          <w:p w14:paraId="7E39DD6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35.2</w:t>
            </w:r>
          </w:p>
        </w:tc>
        <w:tc>
          <w:tcPr>
            <w:tcW w:w="362" w:type="pct"/>
            <w:noWrap/>
            <w:hideMark/>
          </w:tcPr>
          <w:p w14:paraId="0CEF56F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34.6</w:t>
            </w:r>
          </w:p>
        </w:tc>
        <w:tc>
          <w:tcPr>
            <w:tcW w:w="361" w:type="pct"/>
            <w:noWrap/>
            <w:hideMark/>
          </w:tcPr>
          <w:p w14:paraId="54E905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32.6</w:t>
            </w:r>
          </w:p>
        </w:tc>
      </w:tr>
      <w:tr w:rsidR="002640DC" w:rsidRPr="002640DC" w14:paraId="30EB192E"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4B8D681"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C4E</w:t>
            </w:r>
          </w:p>
        </w:tc>
        <w:tc>
          <w:tcPr>
            <w:tcW w:w="382" w:type="pct"/>
            <w:noWrap/>
            <w:hideMark/>
          </w:tcPr>
          <w:p w14:paraId="3209CFB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400738</w:t>
            </w:r>
          </w:p>
        </w:tc>
        <w:tc>
          <w:tcPr>
            <w:tcW w:w="408" w:type="pct"/>
            <w:noWrap/>
            <w:hideMark/>
          </w:tcPr>
          <w:p w14:paraId="3D72191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290113</w:t>
            </w:r>
          </w:p>
        </w:tc>
        <w:tc>
          <w:tcPr>
            <w:tcW w:w="692" w:type="pct"/>
            <w:noWrap/>
            <w:hideMark/>
          </w:tcPr>
          <w:p w14:paraId="5D3A368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1D4A3CA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40565D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E2122D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34.9</w:t>
            </w:r>
          </w:p>
        </w:tc>
        <w:tc>
          <w:tcPr>
            <w:tcW w:w="361" w:type="pct"/>
            <w:noWrap/>
            <w:hideMark/>
          </w:tcPr>
          <w:p w14:paraId="7842EA0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w:t>
            </w:r>
          </w:p>
        </w:tc>
        <w:tc>
          <w:tcPr>
            <w:tcW w:w="362" w:type="pct"/>
            <w:noWrap/>
            <w:hideMark/>
          </w:tcPr>
          <w:p w14:paraId="3A19BAE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31.6</w:t>
            </w:r>
          </w:p>
        </w:tc>
        <w:tc>
          <w:tcPr>
            <w:tcW w:w="362" w:type="pct"/>
            <w:noWrap/>
            <w:hideMark/>
          </w:tcPr>
          <w:p w14:paraId="08251D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30.4</w:t>
            </w:r>
          </w:p>
        </w:tc>
        <w:tc>
          <w:tcPr>
            <w:tcW w:w="361" w:type="pct"/>
            <w:noWrap/>
            <w:hideMark/>
          </w:tcPr>
          <w:p w14:paraId="12FA8C7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30.2</w:t>
            </w:r>
          </w:p>
        </w:tc>
      </w:tr>
      <w:tr w:rsidR="002640DC" w:rsidRPr="002640DC" w14:paraId="0C50EEE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631C7C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C5A</w:t>
            </w:r>
          </w:p>
        </w:tc>
        <w:tc>
          <w:tcPr>
            <w:tcW w:w="382" w:type="pct"/>
            <w:noWrap/>
            <w:hideMark/>
          </w:tcPr>
          <w:p w14:paraId="7ECA4E3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399267</w:t>
            </w:r>
          </w:p>
        </w:tc>
        <w:tc>
          <w:tcPr>
            <w:tcW w:w="408" w:type="pct"/>
            <w:noWrap/>
            <w:hideMark/>
          </w:tcPr>
          <w:p w14:paraId="3226CEB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290084</w:t>
            </w:r>
          </w:p>
        </w:tc>
        <w:tc>
          <w:tcPr>
            <w:tcW w:w="692" w:type="pct"/>
            <w:noWrap/>
            <w:hideMark/>
          </w:tcPr>
          <w:p w14:paraId="15D6558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5A9BAAE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0F752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B1A68C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27.5</w:t>
            </w:r>
          </w:p>
        </w:tc>
        <w:tc>
          <w:tcPr>
            <w:tcW w:w="361" w:type="pct"/>
            <w:noWrap/>
            <w:hideMark/>
          </w:tcPr>
          <w:p w14:paraId="4F31FE0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22.8</w:t>
            </w:r>
          </w:p>
        </w:tc>
        <w:tc>
          <w:tcPr>
            <w:tcW w:w="362" w:type="pct"/>
            <w:noWrap/>
            <w:hideMark/>
          </w:tcPr>
          <w:p w14:paraId="4BEBD9D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25.6</w:t>
            </w:r>
          </w:p>
        </w:tc>
        <w:tc>
          <w:tcPr>
            <w:tcW w:w="362" w:type="pct"/>
            <w:noWrap/>
            <w:hideMark/>
          </w:tcPr>
          <w:p w14:paraId="3210F1E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24.8</w:t>
            </w:r>
          </w:p>
        </w:tc>
        <w:tc>
          <w:tcPr>
            <w:tcW w:w="361" w:type="pct"/>
            <w:noWrap/>
            <w:hideMark/>
          </w:tcPr>
          <w:p w14:paraId="4F1C50B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25.2</w:t>
            </w:r>
          </w:p>
        </w:tc>
      </w:tr>
      <w:tr w:rsidR="002640DC" w:rsidRPr="002640DC" w14:paraId="1608C32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7EA8BEF"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C5D</w:t>
            </w:r>
          </w:p>
        </w:tc>
        <w:tc>
          <w:tcPr>
            <w:tcW w:w="382" w:type="pct"/>
            <w:noWrap/>
            <w:hideMark/>
          </w:tcPr>
          <w:p w14:paraId="1C070C2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399207</w:t>
            </w:r>
          </w:p>
        </w:tc>
        <w:tc>
          <w:tcPr>
            <w:tcW w:w="408" w:type="pct"/>
            <w:noWrap/>
            <w:hideMark/>
          </w:tcPr>
          <w:p w14:paraId="5569A36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290032</w:t>
            </w:r>
          </w:p>
        </w:tc>
        <w:tc>
          <w:tcPr>
            <w:tcW w:w="692" w:type="pct"/>
            <w:noWrap/>
            <w:hideMark/>
          </w:tcPr>
          <w:p w14:paraId="50ADCC6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36886C0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2AA5411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20BF664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35.8</w:t>
            </w:r>
          </w:p>
        </w:tc>
        <w:tc>
          <w:tcPr>
            <w:tcW w:w="361" w:type="pct"/>
            <w:noWrap/>
            <w:hideMark/>
          </w:tcPr>
          <w:p w14:paraId="69C27CF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w:t>
            </w:r>
          </w:p>
        </w:tc>
        <w:tc>
          <w:tcPr>
            <w:tcW w:w="362" w:type="pct"/>
            <w:noWrap/>
            <w:hideMark/>
          </w:tcPr>
          <w:p w14:paraId="6541EAA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32.2</w:t>
            </w:r>
          </w:p>
        </w:tc>
        <w:tc>
          <w:tcPr>
            <w:tcW w:w="362" w:type="pct"/>
            <w:noWrap/>
            <w:hideMark/>
          </w:tcPr>
          <w:p w14:paraId="2CD3BB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31.9</w:t>
            </w:r>
          </w:p>
        </w:tc>
        <w:tc>
          <w:tcPr>
            <w:tcW w:w="361" w:type="pct"/>
            <w:noWrap/>
            <w:hideMark/>
          </w:tcPr>
          <w:p w14:paraId="51DFE95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31.9</w:t>
            </w:r>
          </w:p>
        </w:tc>
      </w:tr>
      <w:tr w:rsidR="002640DC" w:rsidRPr="002640DC" w14:paraId="1025089D"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9332FEA"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C5E</w:t>
            </w:r>
          </w:p>
        </w:tc>
        <w:tc>
          <w:tcPr>
            <w:tcW w:w="382" w:type="pct"/>
            <w:noWrap/>
            <w:hideMark/>
          </w:tcPr>
          <w:p w14:paraId="6BC21D2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399139</w:t>
            </w:r>
          </w:p>
        </w:tc>
        <w:tc>
          <w:tcPr>
            <w:tcW w:w="408" w:type="pct"/>
            <w:noWrap/>
            <w:hideMark/>
          </w:tcPr>
          <w:p w14:paraId="10E5C97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289947</w:t>
            </w:r>
          </w:p>
        </w:tc>
        <w:tc>
          <w:tcPr>
            <w:tcW w:w="692" w:type="pct"/>
            <w:noWrap/>
            <w:hideMark/>
          </w:tcPr>
          <w:p w14:paraId="5A6DF78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7BEAD9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791684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FD691C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32.2</w:t>
            </w:r>
          </w:p>
        </w:tc>
        <w:tc>
          <w:tcPr>
            <w:tcW w:w="361" w:type="pct"/>
            <w:noWrap/>
            <w:hideMark/>
          </w:tcPr>
          <w:p w14:paraId="15A3E30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24.6</w:t>
            </w:r>
          </w:p>
        </w:tc>
        <w:tc>
          <w:tcPr>
            <w:tcW w:w="362" w:type="pct"/>
            <w:noWrap/>
            <w:hideMark/>
          </w:tcPr>
          <w:p w14:paraId="4B48512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24.0</w:t>
            </w:r>
          </w:p>
        </w:tc>
        <w:tc>
          <w:tcPr>
            <w:tcW w:w="362" w:type="pct"/>
            <w:noWrap/>
            <w:hideMark/>
          </w:tcPr>
          <w:p w14:paraId="305D994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24.0</w:t>
            </w:r>
          </w:p>
        </w:tc>
        <w:tc>
          <w:tcPr>
            <w:tcW w:w="361" w:type="pct"/>
            <w:noWrap/>
            <w:hideMark/>
          </w:tcPr>
          <w:p w14:paraId="11CD684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24.2</w:t>
            </w:r>
          </w:p>
        </w:tc>
      </w:tr>
      <w:tr w:rsidR="002640DC" w:rsidRPr="002640DC" w14:paraId="7CF2FCC0"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7C82CB3"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C6A</w:t>
            </w:r>
          </w:p>
        </w:tc>
        <w:tc>
          <w:tcPr>
            <w:tcW w:w="382" w:type="pct"/>
            <w:noWrap/>
            <w:hideMark/>
          </w:tcPr>
          <w:p w14:paraId="5567BBA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398937</w:t>
            </w:r>
          </w:p>
        </w:tc>
        <w:tc>
          <w:tcPr>
            <w:tcW w:w="408" w:type="pct"/>
            <w:noWrap/>
            <w:hideMark/>
          </w:tcPr>
          <w:p w14:paraId="07979E0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289322</w:t>
            </w:r>
          </w:p>
        </w:tc>
        <w:tc>
          <w:tcPr>
            <w:tcW w:w="692" w:type="pct"/>
            <w:noWrap/>
            <w:hideMark/>
          </w:tcPr>
          <w:p w14:paraId="5E959B7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2C7A6E9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FF247F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CBF9AC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31.6</w:t>
            </w:r>
          </w:p>
        </w:tc>
        <w:tc>
          <w:tcPr>
            <w:tcW w:w="361" w:type="pct"/>
            <w:noWrap/>
            <w:hideMark/>
          </w:tcPr>
          <w:p w14:paraId="1DA1D29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26.7</w:t>
            </w:r>
          </w:p>
        </w:tc>
        <w:tc>
          <w:tcPr>
            <w:tcW w:w="362" w:type="pct"/>
            <w:noWrap/>
            <w:hideMark/>
          </w:tcPr>
          <w:p w14:paraId="6418757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c>
          <w:tcPr>
            <w:tcW w:w="362" w:type="pct"/>
            <w:noWrap/>
            <w:hideMark/>
          </w:tcPr>
          <w:p w14:paraId="19605B0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w:t>
            </w:r>
          </w:p>
        </w:tc>
        <w:tc>
          <w:tcPr>
            <w:tcW w:w="361" w:type="pct"/>
            <w:noWrap/>
            <w:hideMark/>
          </w:tcPr>
          <w:p w14:paraId="2091303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27.2</w:t>
            </w:r>
          </w:p>
        </w:tc>
      </w:tr>
      <w:tr w:rsidR="002640DC" w:rsidRPr="002640DC" w14:paraId="092D01F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0D744F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C6E</w:t>
            </w:r>
          </w:p>
        </w:tc>
        <w:tc>
          <w:tcPr>
            <w:tcW w:w="382" w:type="pct"/>
            <w:noWrap/>
            <w:hideMark/>
          </w:tcPr>
          <w:p w14:paraId="2D7E85D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399229</w:t>
            </w:r>
          </w:p>
        </w:tc>
        <w:tc>
          <w:tcPr>
            <w:tcW w:w="408" w:type="pct"/>
            <w:noWrap/>
            <w:hideMark/>
          </w:tcPr>
          <w:p w14:paraId="69E13A1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289315</w:t>
            </w:r>
          </w:p>
        </w:tc>
        <w:tc>
          <w:tcPr>
            <w:tcW w:w="692" w:type="pct"/>
            <w:noWrap/>
            <w:hideMark/>
          </w:tcPr>
          <w:p w14:paraId="007F161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267E787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CE07BD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2AFAFFA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30.6</w:t>
            </w:r>
          </w:p>
        </w:tc>
        <w:tc>
          <w:tcPr>
            <w:tcW w:w="361" w:type="pct"/>
            <w:noWrap/>
            <w:hideMark/>
          </w:tcPr>
          <w:p w14:paraId="7A2F132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24.9</w:t>
            </w:r>
          </w:p>
        </w:tc>
        <w:tc>
          <w:tcPr>
            <w:tcW w:w="362" w:type="pct"/>
            <w:noWrap/>
            <w:hideMark/>
          </w:tcPr>
          <w:p w14:paraId="7AFE4B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26.9</w:t>
            </w:r>
          </w:p>
        </w:tc>
        <w:tc>
          <w:tcPr>
            <w:tcW w:w="362" w:type="pct"/>
            <w:noWrap/>
            <w:hideMark/>
          </w:tcPr>
          <w:p w14:paraId="08B5B86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23.7</w:t>
            </w:r>
          </w:p>
        </w:tc>
        <w:tc>
          <w:tcPr>
            <w:tcW w:w="361" w:type="pct"/>
            <w:noWrap/>
            <w:hideMark/>
          </w:tcPr>
          <w:p w14:paraId="3E70D1C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24.6</w:t>
            </w:r>
          </w:p>
        </w:tc>
      </w:tr>
      <w:tr w:rsidR="002640DC" w:rsidRPr="002640DC" w14:paraId="4EC059B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EB0EA1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C7A</w:t>
            </w:r>
          </w:p>
        </w:tc>
        <w:tc>
          <w:tcPr>
            <w:tcW w:w="382" w:type="pct"/>
            <w:noWrap/>
            <w:hideMark/>
          </w:tcPr>
          <w:p w14:paraId="04118F9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398283</w:t>
            </w:r>
          </w:p>
        </w:tc>
        <w:tc>
          <w:tcPr>
            <w:tcW w:w="408" w:type="pct"/>
            <w:noWrap/>
            <w:hideMark/>
          </w:tcPr>
          <w:p w14:paraId="30BF14F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290113</w:t>
            </w:r>
          </w:p>
        </w:tc>
        <w:tc>
          <w:tcPr>
            <w:tcW w:w="692" w:type="pct"/>
            <w:noWrap/>
            <w:hideMark/>
          </w:tcPr>
          <w:p w14:paraId="2D92F6A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A0E539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2A9B4A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3843A9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39.0</w:t>
            </w:r>
          </w:p>
        </w:tc>
        <w:tc>
          <w:tcPr>
            <w:tcW w:w="361" w:type="pct"/>
            <w:noWrap/>
            <w:hideMark/>
          </w:tcPr>
          <w:p w14:paraId="52C991F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w:t>
            </w:r>
          </w:p>
        </w:tc>
        <w:tc>
          <w:tcPr>
            <w:tcW w:w="362" w:type="pct"/>
            <w:noWrap/>
            <w:hideMark/>
          </w:tcPr>
          <w:p w14:paraId="19F1B76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26.5</w:t>
            </w:r>
          </w:p>
        </w:tc>
        <w:tc>
          <w:tcPr>
            <w:tcW w:w="362" w:type="pct"/>
            <w:noWrap/>
            <w:hideMark/>
          </w:tcPr>
          <w:p w14:paraId="6914C75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24.0</w:t>
            </w:r>
          </w:p>
        </w:tc>
        <w:tc>
          <w:tcPr>
            <w:tcW w:w="361" w:type="pct"/>
            <w:noWrap/>
            <w:hideMark/>
          </w:tcPr>
          <w:p w14:paraId="5D317E1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23.2</w:t>
            </w:r>
          </w:p>
        </w:tc>
      </w:tr>
      <w:tr w:rsidR="002640DC" w:rsidRPr="002640DC" w14:paraId="37B6873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43E448D"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C7D</w:t>
            </w:r>
          </w:p>
        </w:tc>
        <w:tc>
          <w:tcPr>
            <w:tcW w:w="382" w:type="pct"/>
            <w:noWrap/>
            <w:hideMark/>
          </w:tcPr>
          <w:p w14:paraId="23D8C03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398136</w:t>
            </w:r>
          </w:p>
        </w:tc>
        <w:tc>
          <w:tcPr>
            <w:tcW w:w="408" w:type="pct"/>
            <w:noWrap/>
            <w:hideMark/>
          </w:tcPr>
          <w:p w14:paraId="4D530CD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290226</w:t>
            </w:r>
          </w:p>
        </w:tc>
        <w:tc>
          <w:tcPr>
            <w:tcW w:w="692" w:type="pct"/>
            <w:noWrap/>
            <w:hideMark/>
          </w:tcPr>
          <w:p w14:paraId="0621896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FA0E55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A8B524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DDFA06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w:t>
            </w:r>
          </w:p>
        </w:tc>
        <w:tc>
          <w:tcPr>
            <w:tcW w:w="361" w:type="pct"/>
            <w:noWrap/>
            <w:hideMark/>
          </w:tcPr>
          <w:p w14:paraId="0719042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w:t>
            </w:r>
          </w:p>
        </w:tc>
        <w:tc>
          <w:tcPr>
            <w:tcW w:w="362" w:type="pct"/>
            <w:noWrap/>
            <w:hideMark/>
          </w:tcPr>
          <w:p w14:paraId="65C2294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35.7</w:t>
            </w:r>
          </w:p>
        </w:tc>
        <w:tc>
          <w:tcPr>
            <w:tcW w:w="362" w:type="pct"/>
            <w:noWrap/>
            <w:hideMark/>
          </w:tcPr>
          <w:p w14:paraId="64B5ACE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36.9</w:t>
            </w:r>
          </w:p>
        </w:tc>
        <w:tc>
          <w:tcPr>
            <w:tcW w:w="361" w:type="pct"/>
            <w:noWrap/>
            <w:hideMark/>
          </w:tcPr>
          <w:p w14:paraId="28B80C2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36.3</w:t>
            </w:r>
          </w:p>
        </w:tc>
      </w:tr>
      <w:tr w:rsidR="002640DC" w:rsidRPr="002640DC" w14:paraId="5F53D2C0"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06DFD0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C7E</w:t>
            </w:r>
          </w:p>
        </w:tc>
        <w:tc>
          <w:tcPr>
            <w:tcW w:w="382" w:type="pct"/>
            <w:noWrap/>
            <w:hideMark/>
          </w:tcPr>
          <w:p w14:paraId="4691E52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398042</w:t>
            </w:r>
          </w:p>
        </w:tc>
        <w:tc>
          <w:tcPr>
            <w:tcW w:w="408" w:type="pct"/>
            <w:noWrap/>
            <w:hideMark/>
          </w:tcPr>
          <w:p w14:paraId="6610750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290285</w:t>
            </w:r>
          </w:p>
        </w:tc>
        <w:tc>
          <w:tcPr>
            <w:tcW w:w="692" w:type="pct"/>
            <w:noWrap/>
            <w:hideMark/>
          </w:tcPr>
          <w:p w14:paraId="2065D34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D660B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EE550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E606FA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31.3</w:t>
            </w:r>
          </w:p>
        </w:tc>
        <w:tc>
          <w:tcPr>
            <w:tcW w:w="361" w:type="pct"/>
            <w:noWrap/>
            <w:hideMark/>
          </w:tcPr>
          <w:p w14:paraId="64A7EB3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23.4</w:t>
            </w:r>
          </w:p>
        </w:tc>
        <w:tc>
          <w:tcPr>
            <w:tcW w:w="362" w:type="pct"/>
            <w:noWrap/>
            <w:hideMark/>
          </w:tcPr>
          <w:p w14:paraId="18F6F0B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28.0</w:t>
            </w:r>
          </w:p>
        </w:tc>
        <w:tc>
          <w:tcPr>
            <w:tcW w:w="362" w:type="pct"/>
            <w:noWrap/>
            <w:hideMark/>
          </w:tcPr>
          <w:p w14:paraId="547CCF7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26.4</w:t>
            </w:r>
          </w:p>
        </w:tc>
        <w:tc>
          <w:tcPr>
            <w:tcW w:w="361" w:type="pct"/>
            <w:noWrap/>
            <w:hideMark/>
          </w:tcPr>
          <w:p w14:paraId="532F797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25.4</w:t>
            </w:r>
          </w:p>
        </w:tc>
      </w:tr>
      <w:tr w:rsidR="002640DC" w:rsidRPr="002640DC" w14:paraId="19D3591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DC8E7A4"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lastRenderedPageBreak/>
              <w:t>C7F</w:t>
            </w:r>
          </w:p>
        </w:tc>
        <w:tc>
          <w:tcPr>
            <w:tcW w:w="382" w:type="pct"/>
            <w:noWrap/>
            <w:hideMark/>
          </w:tcPr>
          <w:p w14:paraId="0F6B5AE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397493</w:t>
            </w:r>
          </w:p>
        </w:tc>
        <w:tc>
          <w:tcPr>
            <w:tcW w:w="408" w:type="pct"/>
            <w:noWrap/>
            <w:hideMark/>
          </w:tcPr>
          <w:p w14:paraId="248AAE4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290628</w:t>
            </w:r>
          </w:p>
        </w:tc>
        <w:tc>
          <w:tcPr>
            <w:tcW w:w="692" w:type="pct"/>
            <w:noWrap/>
            <w:hideMark/>
          </w:tcPr>
          <w:p w14:paraId="774C9E4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5160E46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0D264E4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196E3D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34.4</w:t>
            </w:r>
          </w:p>
        </w:tc>
        <w:tc>
          <w:tcPr>
            <w:tcW w:w="361" w:type="pct"/>
            <w:noWrap/>
            <w:hideMark/>
          </w:tcPr>
          <w:p w14:paraId="64AFC9A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27.5</w:t>
            </w:r>
          </w:p>
        </w:tc>
        <w:tc>
          <w:tcPr>
            <w:tcW w:w="362" w:type="pct"/>
            <w:noWrap/>
            <w:hideMark/>
          </w:tcPr>
          <w:p w14:paraId="46D90DD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w:t>
            </w:r>
          </w:p>
        </w:tc>
        <w:tc>
          <w:tcPr>
            <w:tcW w:w="362" w:type="pct"/>
            <w:noWrap/>
            <w:hideMark/>
          </w:tcPr>
          <w:p w14:paraId="0FF51E6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26.2</w:t>
            </w:r>
          </w:p>
        </w:tc>
        <w:tc>
          <w:tcPr>
            <w:tcW w:w="361" w:type="pct"/>
            <w:noWrap/>
            <w:hideMark/>
          </w:tcPr>
          <w:p w14:paraId="499CA78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26.9</w:t>
            </w:r>
          </w:p>
        </w:tc>
      </w:tr>
      <w:tr w:rsidR="002640DC" w:rsidRPr="002640DC" w14:paraId="3F2EC328"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C0D4435"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C7H</w:t>
            </w:r>
          </w:p>
        </w:tc>
        <w:tc>
          <w:tcPr>
            <w:tcW w:w="382" w:type="pct"/>
            <w:noWrap/>
            <w:hideMark/>
          </w:tcPr>
          <w:p w14:paraId="03FE8D5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398311</w:t>
            </w:r>
          </w:p>
        </w:tc>
        <w:tc>
          <w:tcPr>
            <w:tcW w:w="408" w:type="pct"/>
            <w:noWrap/>
            <w:hideMark/>
          </w:tcPr>
          <w:p w14:paraId="5780B4D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290135</w:t>
            </w:r>
          </w:p>
        </w:tc>
        <w:tc>
          <w:tcPr>
            <w:tcW w:w="692" w:type="pct"/>
            <w:noWrap/>
            <w:hideMark/>
          </w:tcPr>
          <w:p w14:paraId="7FA5A5F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10DBFD9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29C918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2B88A63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21.0</w:t>
            </w:r>
          </w:p>
        </w:tc>
        <w:tc>
          <w:tcPr>
            <w:tcW w:w="361" w:type="pct"/>
            <w:noWrap/>
            <w:hideMark/>
          </w:tcPr>
          <w:p w14:paraId="345C62B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15.7</w:t>
            </w:r>
          </w:p>
        </w:tc>
        <w:tc>
          <w:tcPr>
            <w:tcW w:w="362" w:type="pct"/>
            <w:noWrap/>
            <w:hideMark/>
          </w:tcPr>
          <w:p w14:paraId="5743FA2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16.5</w:t>
            </w:r>
          </w:p>
        </w:tc>
        <w:tc>
          <w:tcPr>
            <w:tcW w:w="362" w:type="pct"/>
            <w:noWrap/>
            <w:hideMark/>
          </w:tcPr>
          <w:p w14:paraId="65E12ED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17.3</w:t>
            </w:r>
          </w:p>
        </w:tc>
        <w:tc>
          <w:tcPr>
            <w:tcW w:w="361" w:type="pct"/>
            <w:noWrap/>
            <w:hideMark/>
          </w:tcPr>
          <w:p w14:paraId="0ACEEB8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16.3</w:t>
            </w:r>
          </w:p>
        </w:tc>
      </w:tr>
      <w:tr w:rsidR="002640DC" w:rsidRPr="002640DC" w14:paraId="73CBFA8A"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001ADF3"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C9A</w:t>
            </w:r>
          </w:p>
        </w:tc>
        <w:tc>
          <w:tcPr>
            <w:tcW w:w="382" w:type="pct"/>
            <w:noWrap/>
            <w:hideMark/>
          </w:tcPr>
          <w:p w14:paraId="5B7B03A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402138</w:t>
            </w:r>
          </w:p>
        </w:tc>
        <w:tc>
          <w:tcPr>
            <w:tcW w:w="408" w:type="pct"/>
            <w:noWrap/>
            <w:hideMark/>
          </w:tcPr>
          <w:p w14:paraId="1947858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286650</w:t>
            </w:r>
          </w:p>
        </w:tc>
        <w:tc>
          <w:tcPr>
            <w:tcW w:w="692" w:type="pct"/>
            <w:noWrap/>
            <w:hideMark/>
          </w:tcPr>
          <w:p w14:paraId="67DAFA7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6C7805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E92A28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A710B1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c>
          <w:tcPr>
            <w:tcW w:w="361" w:type="pct"/>
            <w:noWrap/>
            <w:hideMark/>
          </w:tcPr>
          <w:p w14:paraId="7DC3AEE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22.1</w:t>
            </w:r>
          </w:p>
        </w:tc>
        <w:tc>
          <w:tcPr>
            <w:tcW w:w="362" w:type="pct"/>
            <w:noWrap/>
            <w:hideMark/>
          </w:tcPr>
          <w:p w14:paraId="571A82B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25.3</w:t>
            </w:r>
          </w:p>
        </w:tc>
        <w:tc>
          <w:tcPr>
            <w:tcW w:w="362" w:type="pct"/>
            <w:noWrap/>
            <w:hideMark/>
          </w:tcPr>
          <w:p w14:paraId="2F150DA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24.4</w:t>
            </w:r>
          </w:p>
        </w:tc>
        <w:tc>
          <w:tcPr>
            <w:tcW w:w="361" w:type="pct"/>
            <w:noWrap/>
            <w:hideMark/>
          </w:tcPr>
          <w:p w14:paraId="55BAA15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22.7</w:t>
            </w:r>
          </w:p>
        </w:tc>
      </w:tr>
      <w:tr w:rsidR="002640DC" w:rsidRPr="002640DC" w14:paraId="367F0DB0"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35776F7"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C9D</w:t>
            </w:r>
          </w:p>
        </w:tc>
        <w:tc>
          <w:tcPr>
            <w:tcW w:w="382" w:type="pct"/>
            <w:noWrap/>
            <w:hideMark/>
          </w:tcPr>
          <w:p w14:paraId="7D7BE53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402160</w:t>
            </w:r>
          </w:p>
        </w:tc>
        <w:tc>
          <w:tcPr>
            <w:tcW w:w="408" w:type="pct"/>
            <w:noWrap/>
            <w:hideMark/>
          </w:tcPr>
          <w:p w14:paraId="1515D9E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286554</w:t>
            </w:r>
          </w:p>
        </w:tc>
        <w:tc>
          <w:tcPr>
            <w:tcW w:w="692" w:type="pct"/>
            <w:noWrap/>
            <w:hideMark/>
          </w:tcPr>
          <w:p w14:paraId="025477A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7D7F6FF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CF6AA2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DEA61B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w:t>
            </w:r>
          </w:p>
        </w:tc>
        <w:tc>
          <w:tcPr>
            <w:tcW w:w="361" w:type="pct"/>
            <w:noWrap/>
            <w:hideMark/>
          </w:tcPr>
          <w:p w14:paraId="63B3E1F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c>
          <w:tcPr>
            <w:tcW w:w="362" w:type="pct"/>
            <w:noWrap/>
            <w:hideMark/>
          </w:tcPr>
          <w:p w14:paraId="06F02F2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34.1</w:t>
            </w:r>
          </w:p>
        </w:tc>
        <w:tc>
          <w:tcPr>
            <w:tcW w:w="362" w:type="pct"/>
            <w:noWrap/>
            <w:hideMark/>
          </w:tcPr>
          <w:p w14:paraId="474C9E2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31.7</w:t>
            </w:r>
          </w:p>
        </w:tc>
        <w:tc>
          <w:tcPr>
            <w:tcW w:w="361" w:type="pct"/>
            <w:noWrap/>
            <w:hideMark/>
          </w:tcPr>
          <w:p w14:paraId="615C8C4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31.0</w:t>
            </w:r>
          </w:p>
        </w:tc>
      </w:tr>
      <w:tr w:rsidR="002640DC" w:rsidRPr="002640DC" w14:paraId="5ACDF274"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33CD6C1"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DA1, DA2, DA3</w:t>
            </w:r>
          </w:p>
        </w:tc>
        <w:tc>
          <w:tcPr>
            <w:tcW w:w="382" w:type="pct"/>
            <w:noWrap/>
            <w:hideMark/>
          </w:tcPr>
          <w:p w14:paraId="10077E5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399402</w:t>
            </w:r>
          </w:p>
        </w:tc>
        <w:tc>
          <w:tcPr>
            <w:tcW w:w="408" w:type="pct"/>
            <w:noWrap/>
            <w:hideMark/>
          </w:tcPr>
          <w:p w14:paraId="0A86630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292095</w:t>
            </w:r>
          </w:p>
        </w:tc>
        <w:tc>
          <w:tcPr>
            <w:tcW w:w="692" w:type="pct"/>
            <w:noWrap/>
            <w:hideMark/>
          </w:tcPr>
          <w:p w14:paraId="609145A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029F02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3EF1C3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271AB3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w:t>
            </w:r>
          </w:p>
        </w:tc>
        <w:tc>
          <w:tcPr>
            <w:tcW w:w="361" w:type="pct"/>
            <w:noWrap/>
            <w:hideMark/>
          </w:tcPr>
          <w:p w14:paraId="4674DF7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24.5</w:t>
            </w:r>
          </w:p>
        </w:tc>
        <w:tc>
          <w:tcPr>
            <w:tcW w:w="362" w:type="pct"/>
            <w:noWrap/>
            <w:hideMark/>
          </w:tcPr>
          <w:p w14:paraId="0CAEA33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25.7</w:t>
            </w:r>
          </w:p>
        </w:tc>
        <w:tc>
          <w:tcPr>
            <w:tcW w:w="362" w:type="pct"/>
            <w:noWrap/>
            <w:hideMark/>
          </w:tcPr>
          <w:p w14:paraId="22B74E0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24.0</w:t>
            </w:r>
          </w:p>
        </w:tc>
        <w:tc>
          <w:tcPr>
            <w:tcW w:w="361" w:type="pct"/>
            <w:noWrap/>
            <w:hideMark/>
          </w:tcPr>
          <w:p w14:paraId="6D39BB2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23.6</w:t>
            </w:r>
          </w:p>
        </w:tc>
      </w:tr>
      <w:tr w:rsidR="002640DC" w:rsidRPr="002640DC" w14:paraId="0B101FD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9DB2EF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DB1, DB2, DB3</w:t>
            </w:r>
          </w:p>
        </w:tc>
        <w:tc>
          <w:tcPr>
            <w:tcW w:w="382" w:type="pct"/>
            <w:noWrap/>
            <w:hideMark/>
          </w:tcPr>
          <w:p w14:paraId="58A5D05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399508</w:t>
            </w:r>
          </w:p>
        </w:tc>
        <w:tc>
          <w:tcPr>
            <w:tcW w:w="408" w:type="pct"/>
            <w:noWrap/>
            <w:hideMark/>
          </w:tcPr>
          <w:p w14:paraId="6C3650D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292068</w:t>
            </w:r>
          </w:p>
        </w:tc>
        <w:tc>
          <w:tcPr>
            <w:tcW w:w="692" w:type="pct"/>
            <w:noWrap/>
            <w:hideMark/>
          </w:tcPr>
          <w:p w14:paraId="7AC7A9D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8CB41E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08ABCF3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239A02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w:t>
            </w:r>
          </w:p>
        </w:tc>
        <w:tc>
          <w:tcPr>
            <w:tcW w:w="361" w:type="pct"/>
            <w:noWrap/>
            <w:hideMark/>
          </w:tcPr>
          <w:p w14:paraId="37C238A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35.2</w:t>
            </w:r>
          </w:p>
        </w:tc>
        <w:tc>
          <w:tcPr>
            <w:tcW w:w="362" w:type="pct"/>
            <w:noWrap/>
            <w:hideMark/>
          </w:tcPr>
          <w:p w14:paraId="3104773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37.4</w:t>
            </w:r>
          </w:p>
        </w:tc>
        <w:tc>
          <w:tcPr>
            <w:tcW w:w="362" w:type="pct"/>
            <w:noWrap/>
            <w:hideMark/>
          </w:tcPr>
          <w:p w14:paraId="135E98A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35.0</w:t>
            </w:r>
          </w:p>
        </w:tc>
        <w:tc>
          <w:tcPr>
            <w:tcW w:w="361" w:type="pct"/>
            <w:noWrap/>
            <w:hideMark/>
          </w:tcPr>
          <w:p w14:paraId="2F131B6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32.4</w:t>
            </w:r>
          </w:p>
        </w:tc>
      </w:tr>
      <w:tr w:rsidR="002640DC" w:rsidRPr="002640DC" w14:paraId="4E52CE02"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4A2E6AF"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DC1, DC2, DC3</w:t>
            </w:r>
          </w:p>
        </w:tc>
        <w:tc>
          <w:tcPr>
            <w:tcW w:w="382" w:type="pct"/>
            <w:noWrap/>
            <w:hideMark/>
          </w:tcPr>
          <w:p w14:paraId="78787E0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400233</w:t>
            </w:r>
          </w:p>
        </w:tc>
        <w:tc>
          <w:tcPr>
            <w:tcW w:w="408" w:type="pct"/>
            <w:noWrap/>
            <w:hideMark/>
          </w:tcPr>
          <w:p w14:paraId="41886E3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291783</w:t>
            </w:r>
          </w:p>
        </w:tc>
        <w:tc>
          <w:tcPr>
            <w:tcW w:w="692" w:type="pct"/>
            <w:noWrap/>
            <w:hideMark/>
          </w:tcPr>
          <w:p w14:paraId="29F94ED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C5312B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7A0179D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25AC80B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26.4</w:t>
            </w:r>
          </w:p>
        </w:tc>
        <w:tc>
          <w:tcPr>
            <w:tcW w:w="361" w:type="pct"/>
            <w:noWrap/>
            <w:hideMark/>
          </w:tcPr>
          <w:p w14:paraId="65D2516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21.9</w:t>
            </w:r>
          </w:p>
        </w:tc>
        <w:tc>
          <w:tcPr>
            <w:tcW w:w="362" w:type="pct"/>
            <w:noWrap/>
            <w:hideMark/>
          </w:tcPr>
          <w:p w14:paraId="508AD33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24.1</w:t>
            </w:r>
          </w:p>
        </w:tc>
        <w:tc>
          <w:tcPr>
            <w:tcW w:w="362" w:type="pct"/>
            <w:noWrap/>
            <w:hideMark/>
          </w:tcPr>
          <w:p w14:paraId="78D587D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23.3</w:t>
            </w:r>
          </w:p>
        </w:tc>
        <w:tc>
          <w:tcPr>
            <w:tcW w:w="361" w:type="pct"/>
            <w:noWrap/>
            <w:hideMark/>
          </w:tcPr>
          <w:p w14:paraId="32C86EE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21.1</w:t>
            </w:r>
          </w:p>
        </w:tc>
      </w:tr>
      <w:tr w:rsidR="002640DC" w:rsidRPr="002640DC" w14:paraId="4A1CDC4A"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9B610DF"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DD1, DD2, DD3</w:t>
            </w:r>
          </w:p>
        </w:tc>
        <w:tc>
          <w:tcPr>
            <w:tcW w:w="382" w:type="pct"/>
            <w:noWrap/>
            <w:hideMark/>
          </w:tcPr>
          <w:p w14:paraId="38B2154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400366</w:t>
            </w:r>
          </w:p>
        </w:tc>
        <w:tc>
          <w:tcPr>
            <w:tcW w:w="408" w:type="pct"/>
            <w:noWrap/>
            <w:hideMark/>
          </w:tcPr>
          <w:p w14:paraId="22E800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291781</w:t>
            </w:r>
          </w:p>
        </w:tc>
        <w:tc>
          <w:tcPr>
            <w:tcW w:w="692" w:type="pct"/>
            <w:noWrap/>
            <w:hideMark/>
          </w:tcPr>
          <w:p w14:paraId="3958596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0D69D51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302016E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5A1AEC4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29.5</w:t>
            </w:r>
          </w:p>
        </w:tc>
        <w:tc>
          <w:tcPr>
            <w:tcW w:w="361" w:type="pct"/>
            <w:noWrap/>
            <w:hideMark/>
          </w:tcPr>
          <w:p w14:paraId="55E6B27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25.2</w:t>
            </w:r>
          </w:p>
        </w:tc>
        <w:tc>
          <w:tcPr>
            <w:tcW w:w="362" w:type="pct"/>
            <w:noWrap/>
            <w:hideMark/>
          </w:tcPr>
          <w:p w14:paraId="0E5936D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w:t>
            </w:r>
          </w:p>
        </w:tc>
        <w:tc>
          <w:tcPr>
            <w:tcW w:w="362" w:type="pct"/>
            <w:noWrap/>
            <w:hideMark/>
          </w:tcPr>
          <w:p w14:paraId="0F99345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26.7</w:t>
            </w:r>
          </w:p>
        </w:tc>
        <w:tc>
          <w:tcPr>
            <w:tcW w:w="361" w:type="pct"/>
            <w:noWrap/>
            <w:hideMark/>
          </w:tcPr>
          <w:p w14:paraId="0378BD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24.5</w:t>
            </w:r>
          </w:p>
        </w:tc>
      </w:tr>
      <w:tr w:rsidR="002640DC" w:rsidRPr="002640DC" w14:paraId="6CACA94E"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03BCCC3"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DE1, DE2, DE3</w:t>
            </w:r>
          </w:p>
        </w:tc>
        <w:tc>
          <w:tcPr>
            <w:tcW w:w="382" w:type="pct"/>
            <w:noWrap/>
            <w:hideMark/>
          </w:tcPr>
          <w:p w14:paraId="212B326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400728</w:t>
            </w:r>
          </w:p>
        </w:tc>
        <w:tc>
          <w:tcPr>
            <w:tcW w:w="408" w:type="pct"/>
            <w:noWrap/>
            <w:hideMark/>
          </w:tcPr>
          <w:p w14:paraId="113A546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291599</w:t>
            </w:r>
          </w:p>
        </w:tc>
        <w:tc>
          <w:tcPr>
            <w:tcW w:w="692" w:type="pct"/>
            <w:noWrap/>
            <w:hideMark/>
          </w:tcPr>
          <w:p w14:paraId="05C5580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7ECEBF2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C877D3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4DB057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31.0</w:t>
            </w:r>
          </w:p>
        </w:tc>
        <w:tc>
          <w:tcPr>
            <w:tcW w:w="361" w:type="pct"/>
            <w:noWrap/>
            <w:hideMark/>
          </w:tcPr>
          <w:p w14:paraId="716E5ED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25.3</w:t>
            </w:r>
          </w:p>
        </w:tc>
        <w:tc>
          <w:tcPr>
            <w:tcW w:w="362" w:type="pct"/>
            <w:noWrap/>
            <w:hideMark/>
          </w:tcPr>
          <w:p w14:paraId="3238E3B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27.5</w:t>
            </w:r>
          </w:p>
        </w:tc>
        <w:tc>
          <w:tcPr>
            <w:tcW w:w="362" w:type="pct"/>
            <w:noWrap/>
            <w:hideMark/>
          </w:tcPr>
          <w:p w14:paraId="4B8522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24.7</w:t>
            </w:r>
          </w:p>
        </w:tc>
        <w:tc>
          <w:tcPr>
            <w:tcW w:w="361" w:type="pct"/>
            <w:noWrap/>
            <w:hideMark/>
          </w:tcPr>
          <w:p w14:paraId="4D7716A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22.0</w:t>
            </w:r>
          </w:p>
        </w:tc>
      </w:tr>
      <w:tr w:rsidR="002640DC" w:rsidRPr="002640DC" w14:paraId="4B31B20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6E80EB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DF1, DF2, DF3</w:t>
            </w:r>
          </w:p>
        </w:tc>
        <w:tc>
          <w:tcPr>
            <w:tcW w:w="382" w:type="pct"/>
            <w:noWrap/>
            <w:hideMark/>
          </w:tcPr>
          <w:p w14:paraId="7F898C9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400890</w:t>
            </w:r>
          </w:p>
        </w:tc>
        <w:tc>
          <w:tcPr>
            <w:tcW w:w="408" w:type="pct"/>
            <w:noWrap/>
            <w:hideMark/>
          </w:tcPr>
          <w:p w14:paraId="5AE2B42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291558</w:t>
            </w:r>
          </w:p>
        </w:tc>
        <w:tc>
          <w:tcPr>
            <w:tcW w:w="692" w:type="pct"/>
            <w:noWrap/>
            <w:hideMark/>
          </w:tcPr>
          <w:p w14:paraId="4626F4F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F919B8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7008490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8E7951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33.0</w:t>
            </w:r>
          </w:p>
        </w:tc>
        <w:tc>
          <w:tcPr>
            <w:tcW w:w="361" w:type="pct"/>
            <w:noWrap/>
            <w:hideMark/>
          </w:tcPr>
          <w:p w14:paraId="374EBE7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27.7</w:t>
            </w:r>
          </w:p>
        </w:tc>
        <w:tc>
          <w:tcPr>
            <w:tcW w:w="362" w:type="pct"/>
            <w:noWrap/>
            <w:hideMark/>
          </w:tcPr>
          <w:p w14:paraId="62ED966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29.8</w:t>
            </w:r>
          </w:p>
        </w:tc>
        <w:tc>
          <w:tcPr>
            <w:tcW w:w="362" w:type="pct"/>
            <w:noWrap/>
            <w:hideMark/>
          </w:tcPr>
          <w:p w14:paraId="4FB09A1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c>
          <w:tcPr>
            <w:tcW w:w="361" w:type="pct"/>
            <w:noWrap/>
            <w:hideMark/>
          </w:tcPr>
          <w:p w14:paraId="4514D4B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26.5</w:t>
            </w:r>
          </w:p>
        </w:tc>
      </w:tr>
      <w:tr w:rsidR="002640DC" w:rsidRPr="002640DC" w14:paraId="716C54C7"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C874A7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DG1, DG2, DG3</w:t>
            </w:r>
          </w:p>
        </w:tc>
        <w:tc>
          <w:tcPr>
            <w:tcW w:w="382" w:type="pct"/>
            <w:noWrap/>
            <w:hideMark/>
          </w:tcPr>
          <w:p w14:paraId="7D40E9E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401040</w:t>
            </w:r>
          </w:p>
        </w:tc>
        <w:tc>
          <w:tcPr>
            <w:tcW w:w="408" w:type="pct"/>
            <w:noWrap/>
            <w:hideMark/>
          </w:tcPr>
          <w:p w14:paraId="3E5B57D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291269</w:t>
            </w:r>
          </w:p>
        </w:tc>
        <w:tc>
          <w:tcPr>
            <w:tcW w:w="692" w:type="pct"/>
            <w:noWrap/>
            <w:hideMark/>
          </w:tcPr>
          <w:p w14:paraId="5145505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6B27B16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CCEC00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2A971C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35.0</w:t>
            </w:r>
          </w:p>
        </w:tc>
        <w:tc>
          <w:tcPr>
            <w:tcW w:w="361" w:type="pct"/>
            <w:noWrap/>
            <w:hideMark/>
          </w:tcPr>
          <w:p w14:paraId="497EEA2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w:t>
            </w:r>
          </w:p>
        </w:tc>
        <w:tc>
          <w:tcPr>
            <w:tcW w:w="362" w:type="pct"/>
            <w:noWrap/>
            <w:hideMark/>
          </w:tcPr>
          <w:p w14:paraId="24E90A7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27.6</w:t>
            </w:r>
          </w:p>
        </w:tc>
        <w:tc>
          <w:tcPr>
            <w:tcW w:w="362" w:type="pct"/>
            <w:noWrap/>
            <w:hideMark/>
          </w:tcPr>
          <w:p w14:paraId="1B42871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26.8</w:t>
            </w:r>
          </w:p>
        </w:tc>
        <w:tc>
          <w:tcPr>
            <w:tcW w:w="361" w:type="pct"/>
            <w:noWrap/>
            <w:hideMark/>
          </w:tcPr>
          <w:p w14:paraId="62444DD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24.5</w:t>
            </w:r>
          </w:p>
        </w:tc>
      </w:tr>
      <w:tr w:rsidR="002640DC" w:rsidRPr="002640DC" w14:paraId="7DDB773A"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3FD3E4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DH1, DH2, DH3</w:t>
            </w:r>
          </w:p>
        </w:tc>
        <w:tc>
          <w:tcPr>
            <w:tcW w:w="382" w:type="pct"/>
            <w:noWrap/>
            <w:hideMark/>
          </w:tcPr>
          <w:p w14:paraId="054BA19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401195</w:t>
            </w:r>
          </w:p>
        </w:tc>
        <w:tc>
          <w:tcPr>
            <w:tcW w:w="408" w:type="pct"/>
            <w:noWrap/>
            <w:hideMark/>
          </w:tcPr>
          <w:p w14:paraId="41829EE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290934</w:t>
            </w:r>
          </w:p>
        </w:tc>
        <w:tc>
          <w:tcPr>
            <w:tcW w:w="692" w:type="pct"/>
            <w:noWrap/>
            <w:hideMark/>
          </w:tcPr>
          <w:p w14:paraId="4B16F29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4A65493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AB5E1C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EA438C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26.3</w:t>
            </w:r>
          </w:p>
        </w:tc>
        <w:tc>
          <w:tcPr>
            <w:tcW w:w="361" w:type="pct"/>
            <w:noWrap/>
            <w:hideMark/>
          </w:tcPr>
          <w:p w14:paraId="1D2248A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22.4</w:t>
            </w:r>
          </w:p>
        </w:tc>
        <w:tc>
          <w:tcPr>
            <w:tcW w:w="362" w:type="pct"/>
            <w:noWrap/>
            <w:hideMark/>
          </w:tcPr>
          <w:p w14:paraId="474A619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22.8</w:t>
            </w:r>
          </w:p>
        </w:tc>
        <w:tc>
          <w:tcPr>
            <w:tcW w:w="362" w:type="pct"/>
            <w:noWrap/>
            <w:hideMark/>
          </w:tcPr>
          <w:p w14:paraId="0B8EFB2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22.6</w:t>
            </w:r>
          </w:p>
        </w:tc>
        <w:tc>
          <w:tcPr>
            <w:tcW w:w="361" w:type="pct"/>
            <w:noWrap/>
            <w:hideMark/>
          </w:tcPr>
          <w:p w14:paraId="074504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21.3</w:t>
            </w:r>
          </w:p>
        </w:tc>
      </w:tr>
      <w:tr w:rsidR="002640DC" w:rsidRPr="002640DC" w14:paraId="71FA2E0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779D890"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lastRenderedPageBreak/>
              <w:t>DEF1</w:t>
            </w:r>
          </w:p>
        </w:tc>
        <w:tc>
          <w:tcPr>
            <w:tcW w:w="382" w:type="pct"/>
            <w:noWrap/>
            <w:hideMark/>
          </w:tcPr>
          <w:p w14:paraId="48760D1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398469</w:t>
            </w:r>
          </w:p>
        </w:tc>
        <w:tc>
          <w:tcPr>
            <w:tcW w:w="408" w:type="pct"/>
            <w:noWrap/>
            <w:hideMark/>
          </w:tcPr>
          <w:p w14:paraId="73E1F49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288673</w:t>
            </w:r>
          </w:p>
        </w:tc>
        <w:tc>
          <w:tcPr>
            <w:tcW w:w="692" w:type="pct"/>
            <w:noWrap/>
            <w:hideMark/>
          </w:tcPr>
          <w:p w14:paraId="3E7123A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15711BE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F473D4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B06FC5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30.7</w:t>
            </w:r>
          </w:p>
        </w:tc>
        <w:tc>
          <w:tcPr>
            <w:tcW w:w="361" w:type="pct"/>
            <w:noWrap/>
            <w:hideMark/>
          </w:tcPr>
          <w:p w14:paraId="360BD29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26.0</w:t>
            </w:r>
          </w:p>
        </w:tc>
        <w:tc>
          <w:tcPr>
            <w:tcW w:w="362" w:type="pct"/>
            <w:noWrap/>
            <w:hideMark/>
          </w:tcPr>
          <w:p w14:paraId="7E9A2EF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28.2</w:t>
            </w:r>
          </w:p>
        </w:tc>
        <w:tc>
          <w:tcPr>
            <w:tcW w:w="362" w:type="pct"/>
            <w:noWrap/>
            <w:hideMark/>
          </w:tcPr>
          <w:p w14:paraId="7C0974B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26.6</w:t>
            </w:r>
          </w:p>
        </w:tc>
        <w:tc>
          <w:tcPr>
            <w:tcW w:w="361" w:type="pct"/>
            <w:noWrap/>
            <w:hideMark/>
          </w:tcPr>
          <w:p w14:paraId="11CFF51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24.1</w:t>
            </w:r>
          </w:p>
        </w:tc>
      </w:tr>
      <w:tr w:rsidR="002640DC" w:rsidRPr="002640DC" w14:paraId="0664B62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5C47EA3"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DEF2</w:t>
            </w:r>
          </w:p>
        </w:tc>
        <w:tc>
          <w:tcPr>
            <w:tcW w:w="382" w:type="pct"/>
            <w:noWrap/>
            <w:hideMark/>
          </w:tcPr>
          <w:p w14:paraId="7E3B00C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398405</w:t>
            </w:r>
          </w:p>
        </w:tc>
        <w:tc>
          <w:tcPr>
            <w:tcW w:w="408" w:type="pct"/>
            <w:noWrap/>
            <w:hideMark/>
          </w:tcPr>
          <w:p w14:paraId="389938F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288722</w:t>
            </w:r>
          </w:p>
        </w:tc>
        <w:tc>
          <w:tcPr>
            <w:tcW w:w="692" w:type="pct"/>
            <w:noWrap/>
            <w:hideMark/>
          </w:tcPr>
          <w:p w14:paraId="692B4C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3D33CB5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070D746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2A3716B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21.1</w:t>
            </w:r>
          </w:p>
        </w:tc>
        <w:tc>
          <w:tcPr>
            <w:tcW w:w="361" w:type="pct"/>
            <w:noWrap/>
            <w:hideMark/>
          </w:tcPr>
          <w:p w14:paraId="1E6F44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16.1</w:t>
            </w:r>
          </w:p>
        </w:tc>
        <w:tc>
          <w:tcPr>
            <w:tcW w:w="362" w:type="pct"/>
            <w:noWrap/>
            <w:hideMark/>
          </w:tcPr>
          <w:p w14:paraId="2D914FF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18.7</w:t>
            </w:r>
          </w:p>
        </w:tc>
        <w:tc>
          <w:tcPr>
            <w:tcW w:w="362" w:type="pct"/>
            <w:noWrap/>
            <w:hideMark/>
          </w:tcPr>
          <w:p w14:paraId="3AB613B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17.7</w:t>
            </w:r>
          </w:p>
        </w:tc>
        <w:tc>
          <w:tcPr>
            <w:tcW w:w="361" w:type="pct"/>
            <w:noWrap/>
            <w:hideMark/>
          </w:tcPr>
          <w:p w14:paraId="761E606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16.7</w:t>
            </w:r>
          </w:p>
        </w:tc>
      </w:tr>
      <w:tr w:rsidR="002640DC" w:rsidRPr="002640DC" w14:paraId="407079C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0AD615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DP1</w:t>
            </w:r>
          </w:p>
        </w:tc>
        <w:tc>
          <w:tcPr>
            <w:tcW w:w="382" w:type="pct"/>
            <w:noWrap/>
            <w:hideMark/>
          </w:tcPr>
          <w:p w14:paraId="767D338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397324</w:t>
            </w:r>
          </w:p>
        </w:tc>
        <w:tc>
          <w:tcPr>
            <w:tcW w:w="408" w:type="pct"/>
            <w:noWrap/>
            <w:hideMark/>
          </w:tcPr>
          <w:p w14:paraId="3C2DCC5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292256</w:t>
            </w:r>
          </w:p>
        </w:tc>
        <w:tc>
          <w:tcPr>
            <w:tcW w:w="692" w:type="pct"/>
            <w:noWrap/>
            <w:hideMark/>
          </w:tcPr>
          <w:p w14:paraId="4404A5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013DE60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EAF6F3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B4B744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29.3</w:t>
            </w:r>
          </w:p>
        </w:tc>
        <w:tc>
          <w:tcPr>
            <w:tcW w:w="361" w:type="pct"/>
            <w:noWrap/>
            <w:hideMark/>
          </w:tcPr>
          <w:p w14:paraId="48B92D3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27.4</w:t>
            </w:r>
          </w:p>
        </w:tc>
        <w:tc>
          <w:tcPr>
            <w:tcW w:w="362" w:type="pct"/>
            <w:noWrap/>
            <w:hideMark/>
          </w:tcPr>
          <w:p w14:paraId="0308C4B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c>
          <w:tcPr>
            <w:tcW w:w="362" w:type="pct"/>
            <w:noWrap/>
            <w:hideMark/>
          </w:tcPr>
          <w:p w14:paraId="0270691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28.1</w:t>
            </w:r>
          </w:p>
        </w:tc>
        <w:tc>
          <w:tcPr>
            <w:tcW w:w="361" w:type="pct"/>
            <w:noWrap/>
            <w:hideMark/>
          </w:tcPr>
          <w:p w14:paraId="2D7D714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27.1</w:t>
            </w:r>
          </w:p>
        </w:tc>
      </w:tr>
      <w:tr w:rsidR="002640DC" w:rsidRPr="002640DC" w14:paraId="76B382F8"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5FD6FB6"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DP4</w:t>
            </w:r>
          </w:p>
        </w:tc>
        <w:tc>
          <w:tcPr>
            <w:tcW w:w="382" w:type="pct"/>
            <w:noWrap/>
            <w:hideMark/>
          </w:tcPr>
          <w:p w14:paraId="56B3627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397344</w:t>
            </w:r>
          </w:p>
        </w:tc>
        <w:tc>
          <w:tcPr>
            <w:tcW w:w="408" w:type="pct"/>
            <w:noWrap/>
            <w:hideMark/>
          </w:tcPr>
          <w:p w14:paraId="3AD58F2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292214</w:t>
            </w:r>
          </w:p>
        </w:tc>
        <w:tc>
          <w:tcPr>
            <w:tcW w:w="692" w:type="pct"/>
            <w:noWrap/>
            <w:hideMark/>
          </w:tcPr>
          <w:p w14:paraId="2DE0B04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1FD7F5C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AFCA68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98DCE6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28.8</w:t>
            </w:r>
          </w:p>
        </w:tc>
        <w:tc>
          <w:tcPr>
            <w:tcW w:w="361" w:type="pct"/>
            <w:noWrap/>
            <w:hideMark/>
          </w:tcPr>
          <w:p w14:paraId="2034303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19.2</w:t>
            </w:r>
          </w:p>
        </w:tc>
        <w:tc>
          <w:tcPr>
            <w:tcW w:w="362" w:type="pct"/>
            <w:noWrap/>
            <w:hideMark/>
          </w:tcPr>
          <w:p w14:paraId="0D299B6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20.4</w:t>
            </w:r>
          </w:p>
        </w:tc>
        <w:tc>
          <w:tcPr>
            <w:tcW w:w="362" w:type="pct"/>
            <w:noWrap/>
            <w:hideMark/>
          </w:tcPr>
          <w:p w14:paraId="103C4CF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20.0</w:t>
            </w:r>
          </w:p>
        </w:tc>
        <w:tc>
          <w:tcPr>
            <w:tcW w:w="361" w:type="pct"/>
            <w:noWrap/>
            <w:hideMark/>
          </w:tcPr>
          <w:p w14:paraId="746235B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18.0</w:t>
            </w:r>
          </w:p>
        </w:tc>
      </w:tr>
      <w:tr w:rsidR="002640DC" w:rsidRPr="002640DC" w14:paraId="0FBA17DF"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FB46E0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EA</w:t>
            </w:r>
          </w:p>
        </w:tc>
        <w:tc>
          <w:tcPr>
            <w:tcW w:w="382" w:type="pct"/>
            <w:noWrap/>
            <w:hideMark/>
          </w:tcPr>
          <w:p w14:paraId="27EE388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400869</w:t>
            </w:r>
          </w:p>
        </w:tc>
        <w:tc>
          <w:tcPr>
            <w:tcW w:w="408" w:type="pct"/>
            <w:noWrap/>
            <w:hideMark/>
          </w:tcPr>
          <w:p w14:paraId="78FC0E3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291102</w:t>
            </w:r>
          </w:p>
        </w:tc>
        <w:tc>
          <w:tcPr>
            <w:tcW w:w="692" w:type="pct"/>
            <w:noWrap/>
            <w:hideMark/>
          </w:tcPr>
          <w:p w14:paraId="78B9B55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076E72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333E508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78A3B46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23.8</w:t>
            </w:r>
          </w:p>
        </w:tc>
        <w:tc>
          <w:tcPr>
            <w:tcW w:w="361" w:type="pct"/>
            <w:noWrap/>
            <w:hideMark/>
          </w:tcPr>
          <w:p w14:paraId="3B4D25E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19.8</w:t>
            </w:r>
          </w:p>
        </w:tc>
        <w:tc>
          <w:tcPr>
            <w:tcW w:w="362" w:type="pct"/>
            <w:noWrap/>
            <w:hideMark/>
          </w:tcPr>
          <w:p w14:paraId="19B37E8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21.1</w:t>
            </w:r>
          </w:p>
        </w:tc>
        <w:tc>
          <w:tcPr>
            <w:tcW w:w="362" w:type="pct"/>
            <w:noWrap/>
            <w:hideMark/>
          </w:tcPr>
          <w:p w14:paraId="1609238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18.7</w:t>
            </w:r>
          </w:p>
        </w:tc>
        <w:tc>
          <w:tcPr>
            <w:tcW w:w="361" w:type="pct"/>
            <w:noWrap/>
            <w:hideMark/>
          </w:tcPr>
          <w:p w14:paraId="77A4FE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18.6</w:t>
            </w:r>
          </w:p>
        </w:tc>
      </w:tr>
      <w:tr w:rsidR="002640DC" w:rsidRPr="002640DC" w14:paraId="5167087D"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13271F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EB</w:t>
            </w:r>
          </w:p>
        </w:tc>
        <w:tc>
          <w:tcPr>
            <w:tcW w:w="382" w:type="pct"/>
            <w:noWrap/>
            <w:hideMark/>
          </w:tcPr>
          <w:p w14:paraId="374C0F0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400921</w:t>
            </w:r>
          </w:p>
        </w:tc>
        <w:tc>
          <w:tcPr>
            <w:tcW w:w="408" w:type="pct"/>
            <w:noWrap/>
            <w:hideMark/>
          </w:tcPr>
          <w:p w14:paraId="7BE8DC1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291001</w:t>
            </w:r>
          </w:p>
        </w:tc>
        <w:tc>
          <w:tcPr>
            <w:tcW w:w="692" w:type="pct"/>
            <w:noWrap/>
            <w:hideMark/>
          </w:tcPr>
          <w:p w14:paraId="2F50AE8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5437BC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48F077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4C1AE88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22.6</w:t>
            </w:r>
          </w:p>
        </w:tc>
        <w:tc>
          <w:tcPr>
            <w:tcW w:w="361" w:type="pct"/>
            <w:noWrap/>
            <w:hideMark/>
          </w:tcPr>
          <w:p w14:paraId="3F57519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20.1</w:t>
            </w:r>
          </w:p>
        </w:tc>
        <w:tc>
          <w:tcPr>
            <w:tcW w:w="362" w:type="pct"/>
            <w:noWrap/>
            <w:hideMark/>
          </w:tcPr>
          <w:p w14:paraId="13E10F4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20.8</w:t>
            </w:r>
          </w:p>
        </w:tc>
        <w:tc>
          <w:tcPr>
            <w:tcW w:w="362" w:type="pct"/>
            <w:noWrap/>
            <w:hideMark/>
          </w:tcPr>
          <w:p w14:paraId="3C14DED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19.1</w:t>
            </w:r>
          </w:p>
        </w:tc>
        <w:tc>
          <w:tcPr>
            <w:tcW w:w="361" w:type="pct"/>
            <w:noWrap/>
            <w:hideMark/>
          </w:tcPr>
          <w:p w14:paraId="07B54D6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18.8</w:t>
            </w:r>
          </w:p>
        </w:tc>
      </w:tr>
      <w:tr w:rsidR="002640DC" w:rsidRPr="002640DC" w14:paraId="1597A270"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8BD735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ED</w:t>
            </w:r>
          </w:p>
        </w:tc>
        <w:tc>
          <w:tcPr>
            <w:tcW w:w="382" w:type="pct"/>
            <w:noWrap/>
            <w:hideMark/>
          </w:tcPr>
          <w:p w14:paraId="16FF62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400555</w:t>
            </w:r>
          </w:p>
        </w:tc>
        <w:tc>
          <w:tcPr>
            <w:tcW w:w="408" w:type="pct"/>
            <w:noWrap/>
            <w:hideMark/>
          </w:tcPr>
          <w:p w14:paraId="5E858AB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291257</w:t>
            </w:r>
          </w:p>
        </w:tc>
        <w:tc>
          <w:tcPr>
            <w:tcW w:w="692" w:type="pct"/>
            <w:noWrap/>
            <w:hideMark/>
          </w:tcPr>
          <w:p w14:paraId="442712D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2A0A17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60220A0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14E6DDD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24.5</w:t>
            </w:r>
          </w:p>
        </w:tc>
        <w:tc>
          <w:tcPr>
            <w:tcW w:w="361" w:type="pct"/>
            <w:noWrap/>
            <w:hideMark/>
          </w:tcPr>
          <w:p w14:paraId="77D98F9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21.4</w:t>
            </w:r>
          </w:p>
        </w:tc>
        <w:tc>
          <w:tcPr>
            <w:tcW w:w="362" w:type="pct"/>
            <w:noWrap/>
            <w:hideMark/>
          </w:tcPr>
          <w:p w14:paraId="70678CA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26.1</w:t>
            </w:r>
          </w:p>
        </w:tc>
        <w:tc>
          <w:tcPr>
            <w:tcW w:w="362" w:type="pct"/>
            <w:noWrap/>
            <w:hideMark/>
          </w:tcPr>
          <w:p w14:paraId="4F8C68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24.0</w:t>
            </w:r>
          </w:p>
        </w:tc>
        <w:tc>
          <w:tcPr>
            <w:tcW w:w="361" w:type="pct"/>
            <w:noWrap/>
            <w:hideMark/>
          </w:tcPr>
          <w:p w14:paraId="588230D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26.0</w:t>
            </w:r>
          </w:p>
        </w:tc>
      </w:tr>
      <w:tr w:rsidR="002640DC" w:rsidRPr="002640DC" w14:paraId="7DEA189A"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53F545D"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EE</w:t>
            </w:r>
          </w:p>
        </w:tc>
        <w:tc>
          <w:tcPr>
            <w:tcW w:w="382" w:type="pct"/>
            <w:noWrap/>
            <w:hideMark/>
          </w:tcPr>
          <w:p w14:paraId="19945E0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400275</w:t>
            </w:r>
          </w:p>
        </w:tc>
        <w:tc>
          <w:tcPr>
            <w:tcW w:w="408" w:type="pct"/>
            <w:noWrap/>
            <w:hideMark/>
          </w:tcPr>
          <w:p w14:paraId="6BE8489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291132</w:t>
            </w:r>
          </w:p>
        </w:tc>
        <w:tc>
          <w:tcPr>
            <w:tcW w:w="692" w:type="pct"/>
            <w:noWrap/>
            <w:hideMark/>
          </w:tcPr>
          <w:p w14:paraId="4936F54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C6D301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3D9AC4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0B3112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26.7</w:t>
            </w:r>
          </w:p>
        </w:tc>
        <w:tc>
          <w:tcPr>
            <w:tcW w:w="361" w:type="pct"/>
            <w:noWrap/>
            <w:hideMark/>
          </w:tcPr>
          <w:p w14:paraId="60A624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27.1</w:t>
            </w:r>
          </w:p>
        </w:tc>
        <w:tc>
          <w:tcPr>
            <w:tcW w:w="362" w:type="pct"/>
            <w:noWrap/>
            <w:hideMark/>
          </w:tcPr>
          <w:p w14:paraId="60E308B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30.4</w:t>
            </w:r>
          </w:p>
        </w:tc>
        <w:tc>
          <w:tcPr>
            <w:tcW w:w="362" w:type="pct"/>
            <w:noWrap/>
            <w:hideMark/>
          </w:tcPr>
          <w:p w14:paraId="00D30B7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w:t>
            </w:r>
          </w:p>
        </w:tc>
        <w:tc>
          <w:tcPr>
            <w:tcW w:w="361" w:type="pct"/>
            <w:noWrap/>
            <w:hideMark/>
          </w:tcPr>
          <w:p w14:paraId="3B6A73D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w:t>
            </w:r>
          </w:p>
        </w:tc>
      </w:tr>
      <w:tr w:rsidR="002640DC" w:rsidRPr="002640DC" w14:paraId="7CE79F84"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8BEC50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EF</w:t>
            </w:r>
          </w:p>
        </w:tc>
        <w:tc>
          <w:tcPr>
            <w:tcW w:w="382" w:type="pct"/>
            <w:noWrap/>
            <w:hideMark/>
          </w:tcPr>
          <w:p w14:paraId="69998BC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399789</w:t>
            </w:r>
          </w:p>
        </w:tc>
        <w:tc>
          <w:tcPr>
            <w:tcW w:w="408" w:type="pct"/>
            <w:noWrap/>
            <w:hideMark/>
          </w:tcPr>
          <w:p w14:paraId="4293991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290547</w:t>
            </w:r>
          </w:p>
        </w:tc>
        <w:tc>
          <w:tcPr>
            <w:tcW w:w="692" w:type="pct"/>
            <w:noWrap/>
            <w:hideMark/>
          </w:tcPr>
          <w:p w14:paraId="336525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A4C57A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DCC081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75E894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w:t>
            </w:r>
          </w:p>
        </w:tc>
        <w:tc>
          <w:tcPr>
            <w:tcW w:w="361" w:type="pct"/>
            <w:noWrap/>
            <w:hideMark/>
          </w:tcPr>
          <w:p w14:paraId="10C57AF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24.7</w:t>
            </w:r>
          </w:p>
        </w:tc>
        <w:tc>
          <w:tcPr>
            <w:tcW w:w="362" w:type="pct"/>
            <w:noWrap/>
            <w:hideMark/>
          </w:tcPr>
          <w:p w14:paraId="030BB14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27.2</w:t>
            </w:r>
          </w:p>
        </w:tc>
        <w:tc>
          <w:tcPr>
            <w:tcW w:w="362" w:type="pct"/>
            <w:noWrap/>
            <w:hideMark/>
          </w:tcPr>
          <w:p w14:paraId="729C85D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25.8</w:t>
            </w:r>
          </w:p>
        </w:tc>
        <w:tc>
          <w:tcPr>
            <w:tcW w:w="361" w:type="pct"/>
            <w:noWrap/>
            <w:hideMark/>
          </w:tcPr>
          <w:p w14:paraId="79C7B13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28.1</w:t>
            </w:r>
          </w:p>
        </w:tc>
      </w:tr>
      <w:tr w:rsidR="002640DC" w:rsidRPr="002640DC" w14:paraId="68C9F94F"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CDF7ED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FA1, FA2, FA3</w:t>
            </w:r>
          </w:p>
        </w:tc>
        <w:tc>
          <w:tcPr>
            <w:tcW w:w="382" w:type="pct"/>
            <w:noWrap/>
            <w:hideMark/>
          </w:tcPr>
          <w:p w14:paraId="0512E47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398756</w:t>
            </w:r>
          </w:p>
        </w:tc>
        <w:tc>
          <w:tcPr>
            <w:tcW w:w="408" w:type="pct"/>
            <w:noWrap/>
            <w:hideMark/>
          </w:tcPr>
          <w:p w14:paraId="40D461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289622</w:t>
            </w:r>
          </w:p>
        </w:tc>
        <w:tc>
          <w:tcPr>
            <w:tcW w:w="692" w:type="pct"/>
            <w:noWrap/>
            <w:hideMark/>
          </w:tcPr>
          <w:p w14:paraId="2E9D3C0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61145A0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4CF23B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99B48B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37.2</w:t>
            </w:r>
          </w:p>
        </w:tc>
        <w:tc>
          <w:tcPr>
            <w:tcW w:w="361" w:type="pct"/>
            <w:noWrap/>
            <w:hideMark/>
          </w:tcPr>
          <w:p w14:paraId="5541E87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31.4</w:t>
            </w:r>
          </w:p>
        </w:tc>
        <w:tc>
          <w:tcPr>
            <w:tcW w:w="362" w:type="pct"/>
            <w:noWrap/>
            <w:hideMark/>
          </w:tcPr>
          <w:p w14:paraId="5C7F7EB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34.0</w:t>
            </w:r>
          </w:p>
        </w:tc>
        <w:tc>
          <w:tcPr>
            <w:tcW w:w="362" w:type="pct"/>
            <w:noWrap/>
            <w:hideMark/>
          </w:tcPr>
          <w:p w14:paraId="222DCEE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33.1</w:t>
            </w:r>
          </w:p>
        </w:tc>
        <w:tc>
          <w:tcPr>
            <w:tcW w:w="361" w:type="pct"/>
            <w:noWrap/>
            <w:hideMark/>
          </w:tcPr>
          <w:p w14:paraId="5267879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30.6</w:t>
            </w:r>
          </w:p>
        </w:tc>
      </w:tr>
      <w:tr w:rsidR="002640DC" w:rsidRPr="002640DC" w14:paraId="6FD6A5F7"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76E27CA"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FB1, FB2, FB3</w:t>
            </w:r>
          </w:p>
        </w:tc>
        <w:tc>
          <w:tcPr>
            <w:tcW w:w="382" w:type="pct"/>
            <w:noWrap/>
            <w:hideMark/>
          </w:tcPr>
          <w:p w14:paraId="47F92CE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398717</w:t>
            </w:r>
          </w:p>
        </w:tc>
        <w:tc>
          <w:tcPr>
            <w:tcW w:w="408" w:type="pct"/>
            <w:noWrap/>
            <w:hideMark/>
          </w:tcPr>
          <w:p w14:paraId="3D3D50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289574</w:t>
            </w:r>
          </w:p>
        </w:tc>
        <w:tc>
          <w:tcPr>
            <w:tcW w:w="692" w:type="pct"/>
            <w:noWrap/>
            <w:hideMark/>
          </w:tcPr>
          <w:p w14:paraId="74572D6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F74B76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BADE50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938373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27.9</w:t>
            </w:r>
          </w:p>
        </w:tc>
        <w:tc>
          <w:tcPr>
            <w:tcW w:w="361" w:type="pct"/>
            <w:noWrap/>
            <w:hideMark/>
          </w:tcPr>
          <w:p w14:paraId="2CAB855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23.0</w:t>
            </w:r>
          </w:p>
        </w:tc>
        <w:tc>
          <w:tcPr>
            <w:tcW w:w="362" w:type="pct"/>
            <w:noWrap/>
            <w:hideMark/>
          </w:tcPr>
          <w:p w14:paraId="4B260E5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26.1</w:t>
            </w:r>
          </w:p>
        </w:tc>
        <w:tc>
          <w:tcPr>
            <w:tcW w:w="362" w:type="pct"/>
            <w:noWrap/>
            <w:hideMark/>
          </w:tcPr>
          <w:p w14:paraId="0E0166B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27.7</w:t>
            </w:r>
          </w:p>
        </w:tc>
        <w:tc>
          <w:tcPr>
            <w:tcW w:w="361" w:type="pct"/>
            <w:noWrap/>
            <w:hideMark/>
          </w:tcPr>
          <w:p w14:paraId="66CD5F8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27.3</w:t>
            </w:r>
          </w:p>
        </w:tc>
      </w:tr>
      <w:tr w:rsidR="002640DC" w:rsidRPr="002640DC" w14:paraId="6BEEFD6F"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8A9F276"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FC1, FC2, FC3</w:t>
            </w:r>
          </w:p>
        </w:tc>
        <w:tc>
          <w:tcPr>
            <w:tcW w:w="382" w:type="pct"/>
            <w:noWrap/>
            <w:hideMark/>
          </w:tcPr>
          <w:p w14:paraId="4AC76A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398788</w:t>
            </w:r>
          </w:p>
        </w:tc>
        <w:tc>
          <w:tcPr>
            <w:tcW w:w="408" w:type="pct"/>
            <w:noWrap/>
            <w:hideMark/>
          </w:tcPr>
          <w:p w14:paraId="5F5D68E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289451</w:t>
            </w:r>
          </w:p>
        </w:tc>
        <w:tc>
          <w:tcPr>
            <w:tcW w:w="692" w:type="pct"/>
            <w:noWrap/>
            <w:hideMark/>
          </w:tcPr>
          <w:p w14:paraId="1D8D395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DDE4C0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418491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2B8E44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33.8</w:t>
            </w:r>
          </w:p>
        </w:tc>
        <w:tc>
          <w:tcPr>
            <w:tcW w:w="361" w:type="pct"/>
            <w:noWrap/>
            <w:hideMark/>
          </w:tcPr>
          <w:p w14:paraId="5A1B3BD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28.3</w:t>
            </w:r>
          </w:p>
        </w:tc>
        <w:tc>
          <w:tcPr>
            <w:tcW w:w="362" w:type="pct"/>
            <w:noWrap/>
            <w:hideMark/>
          </w:tcPr>
          <w:p w14:paraId="61D4314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30.8</w:t>
            </w:r>
          </w:p>
        </w:tc>
        <w:tc>
          <w:tcPr>
            <w:tcW w:w="362" w:type="pct"/>
            <w:noWrap/>
            <w:hideMark/>
          </w:tcPr>
          <w:p w14:paraId="2472454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31.4</w:t>
            </w:r>
          </w:p>
        </w:tc>
        <w:tc>
          <w:tcPr>
            <w:tcW w:w="361" w:type="pct"/>
            <w:noWrap/>
            <w:hideMark/>
          </w:tcPr>
          <w:p w14:paraId="4ED8BD9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28.3</w:t>
            </w:r>
          </w:p>
        </w:tc>
      </w:tr>
      <w:tr w:rsidR="002640DC" w:rsidRPr="002640DC" w14:paraId="7CADAF70"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A7D7D84"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FD1, FD2, FD3</w:t>
            </w:r>
          </w:p>
        </w:tc>
        <w:tc>
          <w:tcPr>
            <w:tcW w:w="382" w:type="pct"/>
            <w:noWrap/>
            <w:hideMark/>
          </w:tcPr>
          <w:p w14:paraId="4B4503E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399162</w:t>
            </w:r>
          </w:p>
        </w:tc>
        <w:tc>
          <w:tcPr>
            <w:tcW w:w="408" w:type="pct"/>
            <w:noWrap/>
            <w:hideMark/>
          </w:tcPr>
          <w:p w14:paraId="31B36B5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289413</w:t>
            </w:r>
          </w:p>
        </w:tc>
        <w:tc>
          <w:tcPr>
            <w:tcW w:w="692" w:type="pct"/>
            <w:noWrap/>
            <w:hideMark/>
          </w:tcPr>
          <w:p w14:paraId="4B28D75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78D936E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01C657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C6DFBA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30.8</w:t>
            </w:r>
          </w:p>
        </w:tc>
        <w:tc>
          <w:tcPr>
            <w:tcW w:w="361" w:type="pct"/>
            <w:noWrap/>
            <w:hideMark/>
          </w:tcPr>
          <w:p w14:paraId="425AD7B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24.2</w:t>
            </w:r>
          </w:p>
        </w:tc>
        <w:tc>
          <w:tcPr>
            <w:tcW w:w="362" w:type="pct"/>
            <w:noWrap/>
            <w:hideMark/>
          </w:tcPr>
          <w:p w14:paraId="3212FA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23.9</w:t>
            </w:r>
          </w:p>
        </w:tc>
        <w:tc>
          <w:tcPr>
            <w:tcW w:w="362" w:type="pct"/>
            <w:noWrap/>
            <w:hideMark/>
          </w:tcPr>
          <w:p w14:paraId="1D0E90E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23.6</w:t>
            </w:r>
          </w:p>
        </w:tc>
        <w:tc>
          <w:tcPr>
            <w:tcW w:w="361" w:type="pct"/>
            <w:noWrap/>
            <w:hideMark/>
          </w:tcPr>
          <w:p w14:paraId="52D97D6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23.1</w:t>
            </w:r>
          </w:p>
        </w:tc>
      </w:tr>
      <w:tr w:rsidR="002640DC" w:rsidRPr="002640DC" w14:paraId="32369157"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E304AA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lastRenderedPageBreak/>
              <w:t>FE1, FE2, FE3</w:t>
            </w:r>
          </w:p>
        </w:tc>
        <w:tc>
          <w:tcPr>
            <w:tcW w:w="382" w:type="pct"/>
            <w:noWrap/>
            <w:hideMark/>
          </w:tcPr>
          <w:p w14:paraId="0DACE95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399375</w:t>
            </w:r>
          </w:p>
        </w:tc>
        <w:tc>
          <w:tcPr>
            <w:tcW w:w="408" w:type="pct"/>
            <w:noWrap/>
            <w:hideMark/>
          </w:tcPr>
          <w:p w14:paraId="3D7FC3E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289398</w:t>
            </w:r>
          </w:p>
        </w:tc>
        <w:tc>
          <w:tcPr>
            <w:tcW w:w="692" w:type="pct"/>
            <w:noWrap/>
            <w:hideMark/>
          </w:tcPr>
          <w:p w14:paraId="698B824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2812E12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775531F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A6AE0E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35.9</w:t>
            </w:r>
          </w:p>
        </w:tc>
        <w:tc>
          <w:tcPr>
            <w:tcW w:w="361" w:type="pct"/>
            <w:noWrap/>
            <w:hideMark/>
          </w:tcPr>
          <w:p w14:paraId="114276F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32.1</w:t>
            </w:r>
          </w:p>
        </w:tc>
        <w:tc>
          <w:tcPr>
            <w:tcW w:w="362" w:type="pct"/>
            <w:noWrap/>
            <w:hideMark/>
          </w:tcPr>
          <w:p w14:paraId="3DDA263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34.7</w:t>
            </w:r>
          </w:p>
        </w:tc>
        <w:tc>
          <w:tcPr>
            <w:tcW w:w="362" w:type="pct"/>
            <w:noWrap/>
            <w:hideMark/>
          </w:tcPr>
          <w:p w14:paraId="74F9C37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32.9</w:t>
            </w:r>
          </w:p>
        </w:tc>
        <w:tc>
          <w:tcPr>
            <w:tcW w:w="361" w:type="pct"/>
            <w:noWrap/>
            <w:hideMark/>
          </w:tcPr>
          <w:p w14:paraId="2CCC3C6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31.8</w:t>
            </w:r>
          </w:p>
        </w:tc>
      </w:tr>
      <w:tr w:rsidR="002640DC" w:rsidRPr="002640DC" w14:paraId="1C80EDCD"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272807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FF1, FF2, FF3</w:t>
            </w:r>
          </w:p>
        </w:tc>
        <w:tc>
          <w:tcPr>
            <w:tcW w:w="382" w:type="pct"/>
            <w:noWrap/>
            <w:hideMark/>
          </w:tcPr>
          <w:p w14:paraId="2DB7F2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400370</w:t>
            </w:r>
          </w:p>
        </w:tc>
        <w:tc>
          <w:tcPr>
            <w:tcW w:w="408" w:type="pct"/>
            <w:noWrap/>
            <w:hideMark/>
          </w:tcPr>
          <w:p w14:paraId="04E405C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289532</w:t>
            </w:r>
          </w:p>
        </w:tc>
        <w:tc>
          <w:tcPr>
            <w:tcW w:w="692" w:type="pct"/>
            <w:noWrap/>
            <w:hideMark/>
          </w:tcPr>
          <w:p w14:paraId="3ABD428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09AD521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84.6</w:t>
            </w:r>
          </w:p>
        </w:tc>
        <w:tc>
          <w:tcPr>
            <w:tcW w:w="676" w:type="pct"/>
            <w:noWrap/>
            <w:hideMark/>
          </w:tcPr>
          <w:p w14:paraId="59320BA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84.6</w:t>
            </w:r>
          </w:p>
        </w:tc>
        <w:tc>
          <w:tcPr>
            <w:tcW w:w="361" w:type="pct"/>
            <w:noWrap/>
            <w:hideMark/>
          </w:tcPr>
          <w:p w14:paraId="6FF6B9D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36.9</w:t>
            </w:r>
          </w:p>
        </w:tc>
        <w:tc>
          <w:tcPr>
            <w:tcW w:w="361" w:type="pct"/>
            <w:noWrap/>
            <w:hideMark/>
          </w:tcPr>
          <w:p w14:paraId="6744970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30.6</w:t>
            </w:r>
          </w:p>
        </w:tc>
        <w:tc>
          <w:tcPr>
            <w:tcW w:w="362" w:type="pct"/>
            <w:noWrap/>
            <w:hideMark/>
          </w:tcPr>
          <w:p w14:paraId="4D63595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31.4</w:t>
            </w:r>
          </w:p>
        </w:tc>
        <w:tc>
          <w:tcPr>
            <w:tcW w:w="362" w:type="pct"/>
            <w:noWrap/>
            <w:hideMark/>
          </w:tcPr>
          <w:p w14:paraId="776717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31.3</w:t>
            </w:r>
          </w:p>
        </w:tc>
        <w:tc>
          <w:tcPr>
            <w:tcW w:w="361" w:type="pct"/>
            <w:noWrap/>
            <w:hideMark/>
          </w:tcPr>
          <w:p w14:paraId="491097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31.5</w:t>
            </w:r>
          </w:p>
        </w:tc>
      </w:tr>
      <w:tr w:rsidR="002640DC" w:rsidRPr="002640DC" w14:paraId="4113EA1F"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92F9DE7"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FG1, FG2, FG3</w:t>
            </w:r>
          </w:p>
        </w:tc>
        <w:tc>
          <w:tcPr>
            <w:tcW w:w="382" w:type="pct"/>
            <w:noWrap/>
            <w:hideMark/>
          </w:tcPr>
          <w:p w14:paraId="52C964E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400535</w:t>
            </w:r>
          </w:p>
        </w:tc>
        <w:tc>
          <w:tcPr>
            <w:tcW w:w="408" w:type="pct"/>
            <w:noWrap/>
            <w:hideMark/>
          </w:tcPr>
          <w:p w14:paraId="1330144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289436</w:t>
            </w:r>
          </w:p>
        </w:tc>
        <w:tc>
          <w:tcPr>
            <w:tcW w:w="692" w:type="pct"/>
            <w:noWrap/>
            <w:hideMark/>
          </w:tcPr>
          <w:p w14:paraId="3685FFD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4DB5C3F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12B85D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DB9676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33.7</w:t>
            </w:r>
          </w:p>
        </w:tc>
        <w:tc>
          <w:tcPr>
            <w:tcW w:w="361" w:type="pct"/>
            <w:noWrap/>
            <w:hideMark/>
          </w:tcPr>
          <w:p w14:paraId="1CC101B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30.2</w:t>
            </w:r>
          </w:p>
        </w:tc>
        <w:tc>
          <w:tcPr>
            <w:tcW w:w="362" w:type="pct"/>
            <w:noWrap/>
            <w:hideMark/>
          </w:tcPr>
          <w:p w14:paraId="336C53E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33.0</w:t>
            </w:r>
          </w:p>
        </w:tc>
        <w:tc>
          <w:tcPr>
            <w:tcW w:w="362" w:type="pct"/>
            <w:noWrap/>
            <w:hideMark/>
          </w:tcPr>
          <w:p w14:paraId="5DDC81A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30.5</w:t>
            </w:r>
          </w:p>
        </w:tc>
        <w:tc>
          <w:tcPr>
            <w:tcW w:w="361" w:type="pct"/>
            <w:noWrap/>
            <w:hideMark/>
          </w:tcPr>
          <w:p w14:paraId="6F66428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29.5</w:t>
            </w:r>
          </w:p>
        </w:tc>
      </w:tr>
      <w:tr w:rsidR="002640DC" w:rsidRPr="002640DC" w14:paraId="344EB2B0"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4098B71"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GA, GB, GC</w:t>
            </w:r>
          </w:p>
        </w:tc>
        <w:tc>
          <w:tcPr>
            <w:tcW w:w="382" w:type="pct"/>
            <w:noWrap/>
            <w:hideMark/>
          </w:tcPr>
          <w:p w14:paraId="6D37424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399858</w:t>
            </w:r>
          </w:p>
        </w:tc>
        <w:tc>
          <w:tcPr>
            <w:tcW w:w="408" w:type="pct"/>
            <w:noWrap/>
            <w:hideMark/>
          </w:tcPr>
          <w:p w14:paraId="7BF6313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289391</w:t>
            </w:r>
          </w:p>
        </w:tc>
        <w:tc>
          <w:tcPr>
            <w:tcW w:w="692" w:type="pct"/>
            <w:noWrap/>
            <w:hideMark/>
          </w:tcPr>
          <w:p w14:paraId="2ECA4D2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21FF23C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40CECE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EEA133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35.4</w:t>
            </w:r>
          </w:p>
        </w:tc>
        <w:tc>
          <w:tcPr>
            <w:tcW w:w="361" w:type="pct"/>
            <w:noWrap/>
            <w:hideMark/>
          </w:tcPr>
          <w:p w14:paraId="44EF298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27.8</w:t>
            </w:r>
          </w:p>
        </w:tc>
        <w:tc>
          <w:tcPr>
            <w:tcW w:w="362" w:type="pct"/>
            <w:noWrap/>
            <w:hideMark/>
          </w:tcPr>
          <w:p w14:paraId="2617E02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30.5</w:t>
            </w:r>
          </w:p>
        </w:tc>
        <w:tc>
          <w:tcPr>
            <w:tcW w:w="362" w:type="pct"/>
            <w:noWrap/>
            <w:hideMark/>
          </w:tcPr>
          <w:p w14:paraId="7CFF0B0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27.8</w:t>
            </w:r>
          </w:p>
        </w:tc>
        <w:tc>
          <w:tcPr>
            <w:tcW w:w="361" w:type="pct"/>
            <w:noWrap/>
            <w:hideMark/>
          </w:tcPr>
          <w:p w14:paraId="5F57546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27.5</w:t>
            </w:r>
          </w:p>
        </w:tc>
      </w:tr>
      <w:tr w:rsidR="002640DC" w:rsidRPr="002640DC" w14:paraId="6E96905A"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A29E2A7"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HA</w:t>
            </w:r>
          </w:p>
        </w:tc>
        <w:tc>
          <w:tcPr>
            <w:tcW w:w="382" w:type="pct"/>
            <w:noWrap/>
            <w:hideMark/>
          </w:tcPr>
          <w:p w14:paraId="43E8FCE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400383</w:t>
            </w:r>
          </w:p>
        </w:tc>
        <w:tc>
          <w:tcPr>
            <w:tcW w:w="408" w:type="pct"/>
            <w:noWrap/>
            <w:hideMark/>
          </w:tcPr>
          <w:p w14:paraId="5C3B1AC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291307</w:t>
            </w:r>
          </w:p>
        </w:tc>
        <w:tc>
          <w:tcPr>
            <w:tcW w:w="692" w:type="pct"/>
            <w:noWrap/>
            <w:hideMark/>
          </w:tcPr>
          <w:p w14:paraId="627E737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281FB6A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3AE0CA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2727B45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w:t>
            </w:r>
          </w:p>
        </w:tc>
        <w:tc>
          <w:tcPr>
            <w:tcW w:w="361" w:type="pct"/>
            <w:noWrap/>
            <w:hideMark/>
          </w:tcPr>
          <w:p w14:paraId="393F23E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24.3</w:t>
            </w:r>
          </w:p>
        </w:tc>
        <w:tc>
          <w:tcPr>
            <w:tcW w:w="362" w:type="pct"/>
            <w:noWrap/>
            <w:hideMark/>
          </w:tcPr>
          <w:p w14:paraId="4650759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27.4</w:t>
            </w:r>
          </w:p>
        </w:tc>
        <w:tc>
          <w:tcPr>
            <w:tcW w:w="362" w:type="pct"/>
            <w:noWrap/>
            <w:hideMark/>
          </w:tcPr>
          <w:p w14:paraId="17BCB9B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26.1</w:t>
            </w:r>
          </w:p>
        </w:tc>
        <w:tc>
          <w:tcPr>
            <w:tcW w:w="361" w:type="pct"/>
            <w:noWrap/>
            <w:hideMark/>
          </w:tcPr>
          <w:p w14:paraId="3E2D655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27.7</w:t>
            </w:r>
          </w:p>
        </w:tc>
      </w:tr>
      <w:tr w:rsidR="002640DC" w:rsidRPr="002640DC" w14:paraId="2B441F59"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12CB84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HH1</w:t>
            </w:r>
          </w:p>
        </w:tc>
        <w:tc>
          <w:tcPr>
            <w:tcW w:w="382" w:type="pct"/>
            <w:noWrap/>
            <w:hideMark/>
          </w:tcPr>
          <w:p w14:paraId="4BA6E8C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395754</w:t>
            </w:r>
          </w:p>
        </w:tc>
        <w:tc>
          <w:tcPr>
            <w:tcW w:w="408" w:type="pct"/>
            <w:noWrap/>
            <w:hideMark/>
          </w:tcPr>
          <w:p w14:paraId="5D3D7B8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285492</w:t>
            </w:r>
          </w:p>
        </w:tc>
        <w:tc>
          <w:tcPr>
            <w:tcW w:w="692" w:type="pct"/>
            <w:noWrap/>
            <w:hideMark/>
          </w:tcPr>
          <w:p w14:paraId="1AB8C45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3D50C5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90.4</w:t>
            </w:r>
          </w:p>
        </w:tc>
        <w:tc>
          <w:tcPr>
            <w:tcW w:w="676" w:type="pct"/>
            <w:noWrap/>
            <w:hideMark/>
          </w:tcPr>
          <w:p w14:paraId="5EC8AEA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90.4</w:t>
            </w:r>
          </w:p>
        </w:tc>
        <w:tc>
          <w:tcPr>
            <w:tcW w:w="361" w:type="pct"/>
            <w:noWrap/>
            <w:hideMark/>
          </w:tcPr>
          <w:p w14:paraId="53E180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14.5</w:t>
            </w:r>
          </w:p>
        </w:tc>
        <w:tc>
          <w:tcPr>
            <w:tcW w:w="361" w:type="pct"/>
            <w:noWrap/>
            <w:hideMark/>
          </w:tcPr>
          <w:p w14:paraId="0D01346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11.6</w:t>
            </w:r>
          </w:p>
        </w:tc>
        <w:tc>
          <w:tcPr>
            <w:tcW w:w="362" w:type="pct"/>
            <w:noWrap/>
            <w:hideMark/>
          </w:tcPr>
          <w:p w14:paraId="0244D6A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11.1</w:t>
            </w:r>
          </w:p>
        </w:tc>
        <w:tc>
          <w:tcPr>
            <w:tcW w:w="362" w:type="pct"/>
            <w:noWrap/>
            <w:hideMark/>
          </w:tcPr>
          <w:p w14:paraId="25EC4A3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13.8</w:t>
            </w:r>
          </w:p>
        </w:tc>
        <w:tc>
          <w:tcPr>
            <w:tcW w:w="361" w:type="pct"/>
            <w:noWrap/>
            <w:hideMark/>
          </w:tcPr>
          <w:p w14:paraId="74E90A7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11.8</w:t>
            </w:r>
          </w:p>
        </w:tc>
      </w:tr>
      <w:tr w:rsidR="002640DC" w:rsidRPr="002640DC" w14:paraId="54962C47"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F736D2D"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KD</w:t>
            </w:r>
          </w:p>
        </w:tc>
        <w:tc>
          <w:tcPr>
            <w:tcW w:w="382" w:type="pct"/>
            <w:noWrap/>
            <w:hideMark/>
          </w:tcPr>
          <w:p w14:paraId="3A303B0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403793</w:t>
            </w:r>
          </w:p>
        </w:tc>
        <w:tc>
          <w:tcPr>
            <w:tcW w:w="408" w:type="pct"/>
            <w:noWrap/>
            <w:hideMark/>
          </w:tcPr>
          <w:p w14:paraId="67545F5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294661</w:t>
            </w:r>
          </w:p>
        </w:tc>
        <w:tc>
          <w:tcPr>
            <w:tcW w:w="692" w:type="pct"/>
            <w:noWrap/>
            <w:hideMark/>
          </w:tcPr>
          <w:p w14:paraId="2AD98AF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6B58FE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E5D9CA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84EA9E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24.4</w:t>
            </w:r>
          </w:p>
        </w:tc>
        <w:tc>
          <w:tcPr>
            <w:tcW w:w="361" w:type="pct"/>
            <w:noWrap/>
            <w:hideMark/>
          </w:tcPr>
          <w:p w14:paraId="5CD9AF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19.5</w:t>
            </w:r>
          </w:p>
        </w:tc>
        <w:tc>
          <w:tcPr>
            <w:tcW w:w="362" w:type="pct"/>
            <w:noWrap/>
            <w:hideMark/>
          </w:tcPr>
          <w:p w14:paraId="2641039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18.0</w:t>
            </w:r>
          </w:p>
        </w:tc>
        <w:tc>
          <w:tcPr>
            <w:tcW w:w="362" w:type="pct"/>
            <w:noWrap/>
            <w:hideMark/>
          </w:tcPr>
          <w:p w14:paraId="273324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19.2</w:t>
            </w:r>
          </w:p>
        </w:tc>
        <w:tc>
          <w:tcPr>
            <w:tcW w:w="361" w:type="pct"/>
            <w:noWrap/>
            <w:hideMark/>
          </w:tcPr>
          <w:p w14:paraId="701E46F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18.0</w:t>
            </w:r>
          </w:p>
        </w:tc>
      </w:tr>
      <w:tr w:rsidR="002640DC" w:rsidRPr="002640DC" w14:paraId="095539E1"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02D8E04"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KE</w:t>
            </w:r>
          </w:p>
        </w:tc>
        <w:tc>
          <w:tcPr>
            <w:tcW w:w="382" w:type="pct"/>
            <w:noWrap/>
            <w:hideMark/>
          </w:tcPr>
          <w:p w14:paraId="0EADEA5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403925</w:t>
            </w:r>
          </w:p>
        </w:tc>
        <w:tc>
          <w:tcPr>
            <w:tcW w:w="408" w:type="pct"/>
            <w:noWrap/>
            <w:hideMark/>
          </w:tcPr>
          <w:p w14:paraId="4104295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294970</w:t>
            </w:r>
          </w:p>
        </w:tc>
        <w:tc>
          <w:tcPr>
            <w:tcW w:w="692" w:type="pct"/>
            <w:noWrap/>
            <w:hideMark/>
          </w:tcPr>
          <w:p w14:paraId="57B262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71899E5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78B9E8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24DB33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22.5</w:t>
            </w:r>
          </w:p>
        </w:tc>
        <w:tc>
          <w:tcPr>
            <w:tcW w:w="361" w:type="pct"/>
            <w:noWrap/>
            <w:hideMark/>
          </w:tcPr>
          <w:p w14:paraId="09E1A08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17.7</w:t>
            </w:r>
          </w:p>
        </w:tc>
        <w:tc>
          <w:tcPr>
            <w:tcW w:w="362" w:type="pct"/>
            <w:noWrap/>
            <w:hideMark/>
          </w:tcPr>
          <w:p w14:paraId="2FD7F01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18.7</w:t>
            </w:r>
          </w:p>
        </w:tc>
        <w:tc>
          <w:tcPr>
            <w:tcW w:w="362" w:type="pct"/>
            <w:noWrap/>
            <w:hideMark/>
          </w:tcPr>
          <w:p w14:paraId="0A22CA8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18.0</w:t>
            </w:r>
          </w:p>
        </w:tc>
        <w:tc>
          <w:tcPr>
            <w:tcW w:w="361" w:type="pct"/>
            <w:noWrap/>
            <w:hideMark/>
          </w:tcPr>
          <w:p w14:paraId="73BF34B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16.2</w:t>
            </w:r>
          </w:p>
        </w:tc>
      </w:tr>
      <w:tr w:rsidR="002640DC" w:rsidRPr="002640DC" w14:paraId="1EEC8119"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59A1C9F"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LA, LB, LC</w:t>
            </w:r>
          </w:p>
        </w:tc>
        <w:tc>
          <w:tcPr>
            <w:tcW w:w="382" w:type="pct"/>
            <w:noWrap/>
            <w:hideMark/>
          </w:tcPr>
          <w:p w14:paraId="2448B5D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400216</w:t>
            </w:r>
          </w:p>
        </w:tc>
        <w:tc>
          <w:tcPr>
            <w:tcW w:w="408" w:type="pct"/>
            <w:noWrap/>
            <w:hideMark/>
          </w:tcPr>
          <w:p w14:paraId="1475984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291633</w:t>
            </w:r>
          </w:p>
        </w:tc>
        <w:tc>
          <w:tcPr>
            <w:tcW w:w="692" w:type="pct"/>
            <w:noWrap/>
            <w:hideMark/>
          </w:tcPr>
          <w:p w14:paraId="7E60CAF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62565AE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5E9A07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EBEB61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22.3</w:t>
            </w:r>
          </w:p>
        </w:tc>
        <w:tc>
          <w:tcPr>
            <w:tcW w:w="361" w:type="pct"/>
            <w:noWrap/>
            <w:hideMark/>
          </w:tcPr>
          <w:p w14:paraId="455BC88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17.3</w:t>
            </w:r>
          </w:p>
        </w:tc>
        <w:tc>
          <w:tcPr>
            <w:tcW w:w="362" w:type="pct"/>
            <w:noWrap/>
            <w:hideMark/>
          </w:tcPr>
          <w:p w14:paraId="6D27A8E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18.5</w:t>
            </w:r>
          </w:p>
        </w:tc>
        <w:tc>
          <w:tcPr>
            <w:tcW w:w="362" w:type="pct"/>
            <w:noWrap/>
            <w:hideMark/>
          </w:tcPr>
          <w:p w14:paraId="258838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18.0</w:t>
            </w:r>
          </w:p>
        </w:tc>
        <w:tc>
          <w:tcPr>
            <w:tcW w:w="361" w:type="pct"/>
            <w:noWrap/>
            <w:hideMark/>
          </w:tcPr>
          <w:p w14:paraId="75DC491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16.9</w:t>
            </w:r>
          </w:p>
        </w:tc>
      </w:tr>
      <w:tr w:rsidR="002640DC" w:rsidRPr="002640DC" w14:paraId="11F3B962"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221673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MA</w:t>
            </w:r>
          </w:p>
        </w:tc>
        <w:tc>
          <w:tcPr>
            <w:tcW w:w="382" w:type="pct"/>
            <w:noWrap/>
            <w:hideMark/>
          </w:tcPr>
          <w:p w14:paraId="068249C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400712</w:t>
            </w:r>
          </w:p>
        </w:tc>
        <w:tc>
          <w:tcPr>
            <w:tcW w:w="408" w:type="pct"/>
            <w:noWrap/>
            <w:hideMark/>
          </w:tcPr>
          <w:p w14:paraId="4F544CC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289296</w:t>
            </w:r>
          </w:p>
        </w:tc>
        <w:tc>
          <w:tcPr>
            <w:tcW w:w="692" w:type="pct"/>
            <w:noWrap/>
            <w:hideMark/>
          </w:tcPr>
          <w:p w14:paraId="7011413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60FF77D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3A4D74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25E4BCA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42.5</w:t>
            </w:r>
          </w:p>
        </w:tc>
        <w:tc>
          <w:tcPr>
            <w:tcW w:w="361" w:type="pct"/>
            <w:noWrap/>
            <w:hideMark/>
          </w:tcPr>
          <w:p w14:paraId="5325388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34.6</w:t>
            </w:r>
          </w:p>
        </w:tc>
        <w:tc>
          <w:tcPr>
            <w:tcW w:w="362" w:type="pct"/>
            <w:noWrap/>
            <w:hideMark/>
          </w:tcPr>
          <w:p w14:paraId="55F6EDF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34.7</w:t>
            </w:r>
          </w:p>
        </w:tc>
        <w:tc>
          <w:tcPr>
            <w:tcW w:w="362" w:type="pct"/>
            <w:noWrap/>
            <w:hideMark/>
          </w:tcPr>
          <w:p w14:paraId="7D14ACF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29.7</w:t>
            </w:r>
          </w:p>
        </w:tc>
        <w:tc>
          <w:tcPr>
            <w:tcW w:w="361" w:type="pct"/>
            <w:noWrap/>
            <w:hideMark/>
          </w:tcPr>
          <w:p w14:paraId="1D3B95E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28.2</w:t>
            </w:r>
          </w:p>
        </w:tc>
      </w:tr>
      <w:tr w:rsidR="002640DC" w:rsidRPr="002640DC" w14:paraId="0502B51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E1BA9FC"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MC</w:t>
            </w:r>
          </w:p>
        </w:tc>
        <w:tc>
          <w:tcPr>
            <w:tcW w:w="382" w:type="pct"/>
            <w:noWrap/>
            <w:hideMark/>
          </w:tcPr>
          <w:p w14:paraId="16550A0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400748</w:t>
            </w:r>
          </w:p>
        </w:tc>
        <w:tc>
          <w:tcPr>
            <w:tcW w:w="408" w:type="pct"/>
            <w:noWrap/>
            <w:hideMark/>
          </w:tcPr>
          <w:p w14:paraId="576E947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289150</w:t>
            </w:r>
          </w:p>
        </w:tc>
        <w:tc>
          <w:tcPr>
            <w:tcW w:w="692" w:type="pct"/>
            <w:noWrap/>
            <w:hideMark/>
          </w:tcPr>
          <w:p w14:paraId="4841B47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1BB494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79A6E62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2D8871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35.1</w:t>
            </w:r>
          </w:p>
        </w:tc>
        <w:tc>
          <w:tcPr>
            <w:tcW w:w="361" w:type="pct"/>
            <w:noWrap/>
            <w:hideMark/>
          </w:tcPr>
          <w:p w14:paraId="17C443A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28.5</w:t>
            </w:r>
          </w:p>
        </w:tc>
        <w:tc>
          <w:tcPr>
            <w:tcW w:w="362" w:type="pct"/>
            <w:noWrap/>
            <w:hideMark/>
          </w:tcPr>
          <w:p w14:paraId="5F64D2A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31.9</w:t>
            </w:r>
          </w:p>
        </w:tc>
        <w:tc>
          <w:tcPr>
            <w:tcW w:w="362" w:type="pct"/>
            <w:noWrap/>
            <w:hideMark/>
          </w:tcPr>
          <w:p w14:paraId="39F35C1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30.5</w:t>
            </w:r>
          </w:p>
        </w:tc>
        <w:tc>
          <w:tcPr>
            <w:tcW w:w="361" w:type="pct"/>
            <w:noWrap/>
            <w:hideMark/>
          </w:tcPr>
          <w:p w14:paraId="481FBF8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30.3</w:t>
            </w:r>
          </w:p>
        </w:tc>
      </w:tr>
      <w:tr w:rsidR="002640DC" w:rsidRPr="002640DC" w14:paraId="6F8112A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3E93B05"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N1A</w:t>
            </w:r>
          </w:p>
        </w:tc>
        <w:tc>
          <w:tcPr>
            <w:tcW w:w="382" w:type="pct"/>
            <w:noWrap/>
            <w:hideMark/>
          </w:tcPr>
          <w:p w14:paraId="358A139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399647</w:t>
            </w:r>
          </w:p>
        </w:tc>
        <w:tc>
          <w:tcPr>
            <w:tcW w:w="408" w:type="pct"/>
            <w:noWrap/>
            <w:hideMark/>
          </w:tcPr>
          <w:p w14:paraId="0D1E93D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290355</w:t>
            </w:r>
          </w:p>
        </w:tc>
        <w:tc>
          <w:tcPr>
            <w:tcW w:w="692" w:type="pct"/>
            <w:noWrap/>
            <w:hideMark/>
          </w:tcPr>
          <w:p w14:paraId="6919C4D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1CA0647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503BCBB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210380E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38.5</w:t>
            </w:r>
          </w:p>
        </w:tc>
        <w:tc>
          <w:tcPr>
            <w:tcW w:w="361" w:type="pct"/>
            <w:noWrap/>
            <w:hideMark/>
          </w:tcPr>
          <w:p w14:paraId="1E73F73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30.9</w:t>
            </w:r>
          </w:p>
        </w:tc>
        <w:tc>
          <w:tcPr>
            <w:tcW w:w="362" w:type="pct"/>
            <w:noWrap/>
            <w:hideMark/>
          </w:tcPr>
          <w:p w14:paraId="61DF59F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32.2</w:t>
            </w:r>
          </w:p>
        </w:tc>
        <w:tc>
          <w:tcPr>
            <w:tcW w:w="362" w:type="pct"/>
            <w:noWrap/>
            <w:hideMark/>
          </w:tcPr>
          <w:p w14:paraId="508B049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32.3</w:t>
            </w:r>
          </w:p>
        </w:tc>
        <w:tc>
          <w:tcPr>
            <w:tcW w:w="361" w:type="pct"/>
            <w:noWrap/>
            <w:hideMark/>
          </w:tcPr>
          <w:p w14:paraId="003AEC1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30.7</w:t>
            </w:r>
          </w:p>
        </w:tc>
      </w:tr>
      <w:tr w:rsidR="002640DC" w:rsidRPr="002640DC" w14:paraId="0D156B61"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5B4EBF4"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N1B</w:t>
            </w:r>
          </w:p>
        </w:tc>
        <w:tc>
          <w:tcPr>
            <w:tcW w:w="382" w:type="pct"/>
            <w:noWrap/>
            <w:hideMark/>
          </w:tcPr>
          <w:p w14:paraId="48CCD7B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399615</w:t>
            </w:r>
          </w:p>
        </w:tc>
        <w:tc>
          <w:tcPr>
            <w:tcW w:w="408" w:type="pct"/>
            <w:noWrap/>
            <w:hideMark/>
          </w:tcPr>
          <w:p w14:paraId="757C6CC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290358</w:t>
            </w:r>
          </w:p>
        </w:tc>
        <w:tc>
          <w:tcPr>
            <w:tcW w:w="692" w:type="pct"/>
            <w:noWrap/>
            <w:hideMark/>
          </w:tcPr>
          <w:p w14:paraId="416624A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0699C99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54D801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7DAEE1F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34.9</w:t>
            </w:r>
          </w:p>
        </w:tc>
        <w:tc>
          <w:tcPr>
            <w:tcW w:w="361" w:type="pct"/>
            <w:noWrap/>
            <w:hideMark/>
          </w:tcPr>
          <w:p w14:paraId="392092C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w:t>
            </w:r>
          </w:p>
        </w:tc>
        <w:tc>
          <w:tcPr>
            <w:tcW w:w="362" w:type="pct"/>
            <w:noWrap/>
            <w:hideMark/>
          </w:tcPr>
          <w:p w14:paraId="31ACD84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34.6</w:t>
            </w:r>
          </w:p>
        </w:tc>
        <w:tc>
          <w:tcPr>
            <w:tcW w:w="362" w:type="pct"/>
            <w:noWrap/>
            <w:hideMark/>
          </w:tcPr>
          <w:p w14:paraId="4EF1134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32.2</w:t>
            </w:r>
          </w:p>
        </w:tc>
        <w:tc>
          <w:tcPr>
            <w:tcW w:w="361" w:type="pct"/>
            <w:noWrap/>
            <w:hideMark/>
          </w:tcPr>
          <w:p w14:paraId="117D40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33.8</w:t>
            </w:r>
          </w:p>
        </w:tc>
      </w:tr>
      <w:tr w:rsidR="002640DC" w:rsidRPr="002640DC" w14:paraId="7D1F501E"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9C52336"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lastRenderedPageBreak/>
              <w:t>N2A</w:t>
            </w:r>
          </w:p>
        </w:tc>
        <w:tc>
          <w:tcPr>
            <w:tcW w:w="382" w:type="pct"/>
            <w:noWrap/>
            <w:hideMark/>
          </w:tcPr>
          <w:p w14:paraId="6AE480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403126</w:t>
            </w:r>
          </w:p>
        </w:tc>
        <w:tc>
          <w:tcPr>
            <w:tcW w:w="408" w:type="pct"/>
            <w:noWrap/>
            <w:hideMark/>
          </w:tcPr>
          <w:p w14:paraId="5B17C79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288557</w:t>
            </w:r>
          </w:p>
        </w:tc>
        <w:tc>
          <w:tcPr>
            <w:tcW w:w="692" w:type="pct"/>
            <w:noWrap/>
            <w:hideMark/>
          </w:tcPr>
          <w:p w14:paraId="3A52128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99D90D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90.4</w:t>
            </w:r>
          </w:p>
        </w:tc>
        <w:tc>
          <w:tcPr>
            <w:tcW w:w="676" w:type="pct"/>
            <w:noWrap/>
            <w:hideMark/>
          </w:tcPr>
          <w:p w14:paraId="2CCB8DF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90.4</w:t>
            </w:r>
          </w:p>
        </w:tc>
        <w:tc>
          <w:tcPr>
            <w:tcW w:w="361" w:type="pct"/>
            <w:noWrap/>
            <w:hideMark/>
          </w:tcPr>
          <w:p w14:paraId="1811CCD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25.1</w:t>
            </w:r>
          </w:p>
        </w:tc>
        <w:tc>
          <w:tcPr>
            <w:tcW w:w="361" w:type="pct"/>
            <w:noWrap/>
            <w:hideMark/>
          </w:tcPr>
          <w:p w14:paraId="7DEC2FF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19.5</w:t>
            </w:r>
          </w:p>
        </w:tc>
        <w:tc>
          <w:tcPr>
            <w:tcW w:w="362" w:type="pct"/>
            <w:noWrap/>
            <w:hideMark/>
          </w:tcPr>
          <w:p w14:paraId="68F90B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26.2</w:t>
            </w:r>
          </w:p>
        </w:tc>
        <w:tc>
          <w:tcPr>
            <w:tcW w:w="362" w:type="pct"/>
            <w:noWrap/>
            <w:hideMark/>
          </w:tcPr>
          <w:p w14:paraId="352B750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23.5</w:t>
            </w:r>
          </w:p>
        </w:tc>
        <w:tc>
          <w:tcPr>
            <w:tcW w:w="361" w:type="pct"/>
            <w:noWrap/>
            <w:hideMark/>
          </w:tcPr>
          <w:p w14:paraId="5F3486A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21.9</w:t>
            </w:r>
          </w:p>
        </w:tc>
      </w:tr>
      <w:tr w:rsidR="002640DC" w:rsidRPr="002640DC" w14:paraId="5365C1D7"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55194B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OA</w:t>
            </w:r>
          </w:p>
        </w:tc>
        <w:tc>
          <w:tcPr>
            <w:tcW w:w="382" w:type="pct"/>
            <w:noWrap/>
            <w:hideMark/>
          </w:tcPr>
          <w:p w14:paraId="15C3409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402240</w:t>
            </w:r>
          </w:p>
        </w:tc>
        <w:tc>
          <w:tcPr>
            <w:tcW w:w="408" w:type="pct"/>
            <w:noWrap/>
            <w:hideMark/>
          </w:tcPr>
          <w:p w14:paraId="7E90DFD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286203</w:t>
            </w:r>
          </w:p>
        </w:tc>
        <w:tc>
          <w:tcPr>
            <w:tcW w:w="692" w:type="pct"/>
            <w:noWrap/>
            <w:hideMark/>
          </w:tcPr>
          <w:p w14:paraId="16E7AA1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5075521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FDAB0A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3B85D1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31.3</w:t>
            </w:r>
          </w:p>
        </w:tc>
        <w:tc>
          <w:tcPr>
            <w:tcW w:w="361" w:type="pct"/>
            <w:noWrap/>
            <w:hideMark/>
          </w:tcPr>
          <w:p w14:paraId="12D76A4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25.3</w:t>
            </w:r>
          </w:p>
        </w:tc>
        <w:tc>
          <w:tcPr>
            <w:tcW w:w="362" w:type="pct"/>
            <w:noWrap/>
            <w:hideMark/>
          </w:tcPr>
          <w:p w14:paraId="6D1537D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w:t>
            </w:r>
          </w:p>
        </w:tc>
        <w:tc>
          <w:tcPr>
            <w:tcW w:w="362" w:type="pct"/>
            <w:noWrap/>
            <w:hideMark/>
          </w:tcPr>
          <w:p w14:paraId="620B9A8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27.9</w:t>
            </w:r>
          </w:p>
        </w:tc>
        <w:tc>
          <w:tcPr>
            <w:tcW w:w="361" w:type="pct"/>
            <w:noWrap/>
            <w:hideMark/>
          </w:tcPr>
          <w:p w14:paraId="7234171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26.3</w:t>
            </w:r>
          </w:p>
        </w:tc>
      </w:tr>
      <w:tr w:rsidR="002640DC" w:rsidRPr="002640DC" w14:paraId="309C384E"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1CA26D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OB</w:t>
            </w:r>
          </w:p>
        </w:tc>
        <w:tc>
          <w:tcPr>
            <w:tcW w:w="382" w:type="pct"/>
            <w:noWrap/>
            <w:hideMark/>
          </w:tcPr>
          <w:p w14:paraId="4341598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402195</w:t>
            </w:r>
          </w:p>
        </w:tc>
        <w:tc>
          <w:tcPr>
            <w:tcW w:w="408" w:type="pct"/>
            <w:noWrap/>
            <w:hideMark/>
          </w:tcPr>
          <w:p w14:paraId="3D1566B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286233</w:t>
            </w:r>
          </w:p>
        </w:tc>
        <w:tc>
          <w:tcPr>
            <w:tcW w:w="692" w:type="pct"/>
            <w:noWrap/>
            <w:hideMark/>
          </w:tcPr>
          <w:p w14:paraId="7911776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2E1F9CB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0DCBE5B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62391B3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36.6</w:t>
            </w:r>
          </w:p>
        </w:tc>
        <w:tc>
          <w:tcPr>
            <w:tcW w:w="361" w:type="pct"/>
            <w:noWrap/>
            <w:hideMark/>
          </w:tcPr>
          <w:p w14:paraId="43D4DBA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26.6</w:t>
            </w:r>
          </w:p>
        </w:tc>
        <w:tc>
          <w:tcPr>
            <w:tcW w:w="362" w:type="pct"/>
            <w:noWrap/>
            <w:hideMark/>
          </w:tcPr>
          <w:p w14:paraId="57FA652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30.5</w:t>
            </w:r>
          </w:p>
        </w:tc>
        <w:tc>
          <w:tcPr>
            <w:tcW w:w="362" w:type="pct"/>
            <w:noWrap/>
            <w:hideMark/>
          </w:tcPr>
          <w:p w14:paraId="3C06CBA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w:t>
            </w:r>
          </w:p>
        </w:tc>
        <w:tc>
          <w:tcPr>
            <w:tcW w:w="361" w:type="pct"/>
            <w:noWrap/>
            <w:hideMark/>
          </w:tcPr>
          <w:p w14:paraId="6BBF9A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w:t>
            </w:r>
          </w:p>
        </w:tc>
      </w:tr>
      <w:tr w:rsidR="002640DC" w:rsidRPr="002640DC" w14:paraId="61361869"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428E120"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OC</w:t>
            </w:r>
          </w:p>
        </w:tc>
        <w:tc>
          <w:tcPr>
            <w:tcW w:w="382" w:type="pct"/>
            <w:noWrap/>
            <w:hideMark/>
          </w:tcPr>
          <w:p w14:paraId="5F516BD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402245</w:t>
            </w:r>
          </w:p>
        </w:tc>
        <w:tc>
          <w:tcPr>
            <w:tcW w:w="408" w:type="pct"/>
            <w:noWrap/>
            <w:hideMark/>
          </w:tcPr>
          <w:p w14:paraId="51A290B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286150</w:t>
            </w:r>
          </w:p>
        </w:tc>
        <w:tc>
          <w:tcPr>
            <w:tcW w:w="692" w:type="pct"/>
            <w:noWrap/>
            <w:hideMark/>
          </w:tcPr>
          <w:p w14:paraId="64976BA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2009494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F4CBB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DD42C7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33.6</w:t>
            </w:r>
          </w:p>
        </w:tc>
        <w:tc>
          <w:tcPr>
            <w:tcW w:w="361" w:type="pct"/>
            <w:noWrap/>
            <w:hideMark/>
          </w:tcPr>
          <w:p w14:paraId="2FBB292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26.6</w:t>
            </w:r>
          </w:p>
        </w:tc>
        <w:tc>
          <w:tcPr>
            <w:tcW w:w="362" w:type="pct"/>
            <w:noWrap/>
            <w:hideMark/>
          </w:tcPr>
          <w:p w14:paraId="3A27698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29.8</w:t>
            </w:r>
          </w:p>
        </w:tc>
        <w:tc>
          <w:tcPr>
            <w:tcW w:w="362" w:type="pct"/>
            <w:noWrap/>
            <w:hideMark/>
          </w:tcPr>
          <w:p w14:paraId="15094D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27.8</w:t>
            </w:r>
          </w:p>
        </w:tc>
        <w:tc>
          <w:tcPr>
            <w:tcW w:w="361" w:type="pct"/>
            <w:noWrap/>
            <w:hideMark/>
          </w:tcPr>
          <w:p w14:paraId="2101E83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26.7</w:t>
            </w:r>
          </w:p>
        </w:tc>
      </w:tr>
      <w:tr w:rsidR="002640DC" w:rsidRPr="002640DC" w14:paraId="2ADA23B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3536835"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OD</w:t>
            </w:r>
          </w:p>
        </w:tc>
        <w:tc>
          <w:tcPr>
            <w:tcW w:w="382" w:type="pct"/>
            <w:noWrap/>
            <w:hideMark/>
          </w:tcPr>
          <w:p w14:paraId="61D1A0F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402222</w:t>
            </w:r>
          </w:p>
        </w:tc>
        <w:tc>
          <w:tcPr>
            <w:tcW w:w="408" w:type="pct"/>
            <w:noWrap/>
            <w:hideMark/>
          </w:tcPr>
          <w:p w14:paraId="4218997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286162</w:t>
            </w:r>
          </w:p>
        </w:tc>
        <w:tc>
          <w:tcPr>
            <w:tcW w:w="692" w:type="pct"/>
            <w:noWrap/>
            <w:hideMark/>
          </w:tcPr>
          <w:p w14:paraId="44C4487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391DD09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7D7B08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89D1B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35.6</w:t>
            </w:r>
          </w:p>
        </w:tc>
        <w:tc>
          <w:tcPr>
            <w:tcW w:w="361" w:type="pct"/>
            <w:noWrap/>
            <w:hideMark/>
          </w:tcPr>
          <w:p w14:paraId="7E44C22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27.4</w:t>
            </w:r>
          </w:p>
        </w:tc>
        <w:tc>
          <w:tcPr>
            <w:tcW w:w="362" w:type="pct"/>
            <w:noWrap/>
            <w:hideMark/>
          </w:tcPr>
          <w:p w14:paraId="2ED99D2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30.6</w:t>
            </w:r>
          </w:p>
        </w:tc>
        <w:tc>
          <w:tcPr>
            <w:tcW w:w="362" w:type="pct"/>
            <w:noWrap/>
            <w:hideMark/>
          </w:tcPr>
          <w:p w14:paraId="6D6E973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28.3</w:t>
            </w:r>
          </w:p>
        </w:tc>
        <w:tc>
          <w:tcPr>
            <w:tcW w:w="361" w:type="pct"/>
            <w:noWrap/>
            <w:hideMark/>
          </w:tcPr>
          <w:p w14:paraId="46AB0B3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27.1</w:t>
            </w:r>
          </w:p>
        </w:tc>
      </w:tr>
      <w:tr w:rsidR="002640DC" w:rsidRPr="002640DC" w14:paraId="5CFA295E"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D98B1B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OE</w:t>
            </w:r>
          </w:p>
        </w:tc>
        <w:tc>
          <w:tcPr>
            <w:tcW w:w="382" w:type="pct"/>
            <w:noWrap/>
            <w:hideMark/>
          </w:tcPr>
          <w:p w14:paraId="35E6A6F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402212</w:t>
            </w:r>
          </w:p>
        </w:tc>
        <w:tc>
          <w:tcPr>
            <w:tcW w:w="408" w:type="pct"/>
            <w:noWrap/>
            <w:hideMark/>
          </w:tcPr>
          <w:p w14:paraId="6C9FA09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286234</w:t>
            </w:r>
          </w:p>
        </w:tc>
        <w:tc>
          <w:tcPr>
            <w:tcW w:w="692" w:type="pct"/>
            <w:noWrap/>
            <w:hideMark/>
          </w:tcPr>
          <w:p w14:paraId="42E0219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2B76416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72B7DD3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2AD734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32.3</w:t>
            </w:r>
          </w:p>
        </w:tc>
        <w:tc>
          <w:tcPr>
            <w:tcW w:w="361" w:type="pct"/>
            <w:noWrap/>
            <w:hideMark/>
          </w:tcPr>
          <w:p w14:paraId="232D040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26.8</w:t>
            </w:r>
          </w:p>
        </w:tc>
        <w:tc>
          <w:tcPr>
            <w:tcW w:w="362" w:type="pct"/>
            <w:noWrap/>
            <w:hideMark/>
          </w:tcPr>
          <w:p w14:paraId="10FF423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30.8</w:t>
            </w:r>
          </w:p>
        </w:tc>
        <w:tc>
          <w:tcPr>
            <w:tcW w:w="362" w:type="pct"/>
            <w:noWrap/>
            <w:hideMark/>
          </w:tcPr>
          <w:p w14:paraId="2B9C76D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30.2</w:t>
            </w:r>
          </w:p>
        </w:tc>
        <w:tc>
          <w:tcPr>
            <w:tcW w:w="361" w:type="pct"/>
            <w:noWrap/>
            <w:hideMark/>
          </w:tcPr>
          <w:p w14:paraId="2C8748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w:t>
            </w:r>
          </w:p>
        </w:tc>
      </w:tr>
      <w:tr w:rsidR="002640DC" w:rsidRPr="002640DC" w14:paraId="4D5FC62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411F60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OG</w:t>
            </w:r>
          </w:p>
        </w:tc>
        <w:tc>
          <w:tcPr>
            <w:tcW w:w="382" w:type="pct"/>
            <w:noWrap/>
            <w:hideMark/>
          </w:tcPr>
          <w:p w14:paraId="4018668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402187</w:t>
            </w:r>
          </w:p>
        </w:tc>
        <w:tc>
          <w:tcPr>
            <w:tcW w:w="408" w:type="pct"/>
            <w:noWrap/>
            <w:hideMark/>
          </w:tcPr>
          <w:p w14:paraId="0322FA4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286333</w:t>
            </w:r>
          </w:p>
        </w:tc>
        <w:tc>
          <w:tcPr>
            <w:tcW w:w="692" w:type="pct"/>
            <w:noWrap/>
            <w:hideMark/>
          </w:tcPr>
          <w:p w14:paraId="6FE935F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60C7FD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7367480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C43C13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32.7</w:t>
            </w:r>
          </w:p>
        </w:tc>
        <w:tc>
          <w:tcPr>
            <w:tcW w:w="361" w:type="pct"/>
            <w:noWrap/>
            <w:hideMark/>
          </w:tcPr>
          <w:p w14:paraId="2E5902B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24.2</w:t>
            </w:r>
          </w:p>
        </w:tc>
        <w:tc>
          <w:tcPr>
            <w:tcW w:w="362" w:type="pct"/>
            <w:noWrap/>
            <w:hideMark/>
          </w:tcPr>
          <w:p w14:paraId="27CA4A9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w:t>
            </w:r>
          </w:p>
        </w:tc>
        <w:tc>
          <w:tcPr>
            <w:tcW w:w="362" w:type="pct"/>
            <w:noWrap/>
            <w:hideMark/>
          </w:tcPr>
          <w:p w14:paraId="169BBB4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27.4</w:t>
            </w:r>
          </w:p>
        </w:tc>
        <w:tc>
          <w:tcPr>
            <w:tcW w:w="361" w:type="pct"/>
            <w:noWrap/>
            <w:hideMark/>
          </w:tcPr>
          <w:p w14:paraId="6F6D40E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24.7</w:t>
            </w:r>
          </w:p>
        </w:tc>
      </w:tr>
      <w:tr w:rsidR="002640DC" w:rsidRPr="002640DC" w14:paraId="2DCFAB24"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E414664"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OH</w:t>
            </w:r>
          </w:p>
        </w:tc>
        <w:tc>
          <w:tcPr>
            <w:tcW w:w="382" w:type="pct"/>
            <w:noWrap/>
            <w:hideMark/>
          </w:tcPr>
          <w:p w14:paraId="5936591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402192</w:t>
            </w:r>
          </w:p>
        </w:tc>
        <w:tc>
          <w:tcPr>
            <w:tcW w:w="408" w:type="pct"/>
            <w:noWrap/>
            <w:hideMark/>
          </w:tcPr>
          <w:p w14:paraId="1503F35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286244</w:t>
            </w:r>
          </w:p>
        </w:tc>
        <w:tc>
          <w:tcPr>
            <w:tcW w:w="692" w:type="pct"/>
            <w:noWrap/>
            <w:hideMark/>
          </w:tcPr>
          <w:p w14:paraId="539BF8D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21A764C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DD29B2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3973E7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38.1</w:t>
            </w:r>
          </w:p>
        </w:tc>
        <w:tc>
          <w:tcPr>
            <w:tcW w:w="361" w:type="pct"/>
            <w:noWrap/>
            <w:hideMark/>
          </w:tcPr>
          <w:p w14:paraId="5C43915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28.8</w:t>
            </w:r>
          </w:p>
        </w:tc>
        <w:tc>
          <w:tcPr>
            <w:tcW w:w="362" w:type="pct"/>
            <w:noWrap/>
            <w:hideMark/>
          </w:tcPr>
          <w:p w14:paraId="272BFFC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31.1</w:t>
            </w:r>
          </w:p>
        </w:tc>
        <w:tc>
          <w:tcPr>
            <w:tcW w:w="362" w:type="pct"/>
            <w:noWrap/>
            <w:hideMark/>
          </w:tcPr>
          <w:p w14:paraId="5E00B6E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30.6</w:t>
            </w:r>
          </w:p>
        </w:tc>
        <w:tc>
          <w:tcPr>
            <w:tcW w:w="361" w:type="pct"/>
            <w:noWrap/>
            <w:hideMark/>
          </w:tcPr>
          <w:p w14:paraId="5C75C9E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r>
      <w:tr w:rsidR="002640DC" w:rsidRPr="002640DC" w14:paraId="120620D8"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2E5401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OI</w:t>
            </w:r>
          </w:p>
        </w:tc>
        <w:tc>
          <w:tcPr>
            <w:tcW w:w="382" w:type="pct"/>
            <w:noWrap/>
            <w:hideMark/>
          </w:tcPr>
          <w:p w14:paraId="7FD8C58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402214</w:t>
            </w:r>
          </w:p>
        </w:tc>
        <w:tc>
          <w:tcPr>
            <w:tcW w:w="408" w:type="pct"/>
            <w:noWrap/>
            <w:hideMark/>
          </w:tcPr>
          <w:p w14:paraId="3A1E28E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286253</w:t>
            </w:r>
          </w:p>
        </w:tc>
        <w:tc>
          <w:tcPr>
            <w:tcW w:w="692" w:type="pct"/>
            <w:noWrap/>
            <w:hideMark/>
          </w:tcPr>
          <w:p w14:paraId="3213F89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4333939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CB0E0B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8A8B6E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29.5</w:t>
            </w:r>
          </w:p>
        </w:tc>
        <w:tc>
          <w:tcPr>
            <w:tcW w:w="361" w:type="pct"/>
            <w:noWrap/>
            <w:hideMark/>
          </w:tcPr>
          <w:p w14:paraId="1B7E66A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24.3</w:t>
            </w:r>
          </w:p>
        </w:tc>
        <w:tc>
          <w:tcPr>
            <w:tcW w:w="362" w:type="pct"/>
            <w:noWrap/>
            <w:hideMark/>
          </w:tcPr>
          <w:p w14:paraId="5B351C9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28.4</w:t>
            </w:r>
          </w:p>
        </w:tc>
        <w:tc>
          <w:tcPr>
            <w:tcW w:w="362" w:type="pct"/>
            <w:noWrap/>
            <w:hideMark/>
          </w:tcPr>
          <w:p w14:paraId="1F96935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27.6</w:t>
            </w:r>
          </w:p>
        </w:tc>
        <w:tc>
          <w:tcPr>
            <w:tcW w:w="361" w:type="pct"/>
            <w:noWrap/>
            <w:hideMark/>
          </w:tcPr>
          <w:p w14:paraId="6EA02DB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26.1</w:t>
            </w:r>
          </w:p>
        </w:tc>
      </w:tr>
      <w:tr w:rsidR="002640DC" w:rsidRPr="002640DC" w14:paraId="4F0C9A84"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026B8D7"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OJ</w:t>
            </w:r>
          </w:p>
        </w:tc>
        <w:tc>
          <w:tcPr>
            <w:tcW w:w="382" w:type="pct"/>
            <w:noWrap/>
            <w:hideMark/>
          </w:tcPr>
          <w:p w14:paraId="388DD6B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402194</w:t>
            </w:r>
          </w:p>
        </w:tc>
        <w:tc>
          <w:tcPr>
            <w:tcW w:w="408" w:type="pct"/>
            <w:noWrap/>
            <w:hideMark/>
          </w:tcPr>
          <w:p w14:paraId="3471FBD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286246</w:t>
            </w:r>
          </w:p>
        </w:tc>
        <w:tc>
          <w:tcPr>
            <w:tcW w:w="692" w:type="pct"/>
            <w:noWrap/>
            <w:hideMark/>
          </w:tcPr>
          <w:p w14:paraId="13D697F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2A9159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518757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365E171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34.4</w:t>
            </w:r>
          </w:p>
        </w:tc>
        <w:tc>
          <w:tcPr>
            <w:tcW w:w="361" w:type="pct"/>
            <w:noWrap/>
            <w:hideMark/>
          </w:tcPr>
          <w:p w14:paraId="52A8992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w:t>
            </w:r>
          </w:p>
        </w:tc>
        <w:tc>
          <w:tcPr>
            <w:tcW w:w="362" w:type="pct"/>
            <w:noWrap/>
            <w:hideMark/>
          </w:tcPr>
          <w:p w14:paraId="290973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31.1</w:t>
            </w:r>
          </w:p>
        </w:tc>
        <w:tc>
          <w:tcPr>
            <w:tcW w:w="362" w:type="pct"/>
            <w:noWrap/>
            <w:hideMark/>
          </w:tcPr>
          <w:p w14:paraId="6A8E639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29.9</w:t>
            </w:r>
          </w:p>
        </w:tc>
        <w:tc>
          <w:tcPr>
            <w:tcW w:w="361" w:type="pct"/>
            <w:noWrap/>
            <w:hideMark/>
          </w:tcPr>
          <w:p w14:paraId="738EF9A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w:t>
            </w:r>
          </w:p>
        </w:tc>
      </w:tr>
      <w:tr w:rsidR="002640DC" w:rsidRPr="002640DC" w14:paraId="02E0456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19096CA"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OP4</w:t>
            </w:r>
          </w:p>
        </w:tc>
        <w:tc>
          <w:tcPr>
            <w:tcW w:w="382" w:type="pct"/>
            <w:noWrap/>
            <w:hideMark/>
          </w:tcPr>
          <w:p w14:paraId="12F59F3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402229</w:t>
            </w:r>
          </w:p>
        </w:tc>
        <w:tc>
          <w:tcPr>
            <w:tcW w:w="408" w:type="pct"/>
            <w:noWrap/>
            <w:hideMark/>
          </w:tcPr>
          <w:p w14:paraId="73EB01E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286096</w:t>
            </w:r>
          </w:p>
        </w:tc>
        <w:tc>
          <w:tcPr>
            <w:tcW w:w="692" w:type="pct"/>
            <w:noWrap/>
            <w:hideMark/>
          </w:tcPr>
          <w:p w14:paraId="19B43EA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32D54B3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BB2503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2BB6D4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36.7</w:t>
            </w:r>
          </w:p>
        </w:tc>
        <w:tc>
          <w:tcPr>
            <w:tcW w:w="361" w:type="pct"/>
            <w:noWrap/>
            <w:hideMark/>
          </w:tcPr>
          <w:p w14:paraId="2B5AF6F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28.5</w:t>
            </w:r>
          </w:p>
        </w:tc>
        <w:tc>
          <w:tcPr>
            <w:tcW w:w="362" w:type="pct"/>
            <w:noWrap/>
            <w:hideMark/>
          </w:tcPr>
          <w:p w14:paraId="5BC1E70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32.4</w:t>
            </w:r>
          </w:p>
        </w:tc>
        <w:tc>
          <w:tcPr>
            <w:tcW w:w="362" w:type="pct"/>
            <w:noWrap/>
            <w:hideMark/>
          </w:tcPr>
          <w:p w14:paraId="38C7F9D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31.1</w:t>
            </w:r>
          </w:p>
        </w:tc>
        <w:tc>
          <w:tcPr>
            <w:tcW w:w="361" w:type="pct"/>
            <w:noWrap/>
            <w:hideMark/>
          </w:tcPr>
          <w:p w14:paraId="6AC7825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30.0</w:t>
            </w:r>
          </w:p>
        </w:tc>
      </w:tr>
      <w:tr w:rsidR="002640DC" w:rsidRPr="002640DC" w14:paraId="69999458"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0D28B27"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PA1, PA2, PA3</w:t>
            </w:r>
          </w:p>
        </w:tc>
        <w:tc>
          <w:tcPr>
            <w:tcW w:w="382" w:type="pct"/>
            <w:noWrap/>
            <w:hideMark/>
          </w:tcPr>
          <w:p w14:paraId="58314D1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402461</w:t>
            </w:r>
          </w:p>
        </w:tc>
        <w:tc>
          <w:tcPr>
            <w:tcW w:w="408" w:type="pct"/>
            <w:noWrap/>
            <w:hideMark/>
          </w:tcPr>
          <w:p w14:paraId="7667F1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290241</w:t>
            </w:r>
          </w:p>
        </w:tc>
        <w:tc>
          <w:tcPr>
            <w:tcW w:w="692" w:type="pct"/>
            <w:noWrap/>
            <w:hideMark/>
          </w:tcPr>
          <w:p w14:paraId="0CBAF69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B93A2F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9E1192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B8EEB9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35.9</w:t>
            </w:r>
          </w:p>
        </w:tc>
        <w:tc>
          <w:tcPr>
            <w:tcW w:w="361" w:type="pct"/>
            <w:noWrap/>
            <w:hideMark/>
          </w:tcPr>
          <w:p w14:paraId="34F02A4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30.4</w:t>
            </w:r>
          </w:p>
        </w:tc>
        <w:tc>
          <w:tcPr>
            <w:tcW w:w="362" w:type="pct"/>
            <w:noWrap/>
            <w:hideMark/>
          </w:tcPr>
          <w:p w14:paraId="7C93223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34.2</w:t>
            </w:r>
          </w:p>
        </w:tc>
        <w:tc>
          <w:tcPr>
            <w:tcW w:w="362" w:type="pct"/>
            <w:noWrap/>
            <w:hideMark/>
          </w:tcPr>
          <w:p w14:paraId="3395515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30.8</w:t>
            </w:r>
          </w:p>
        </w:tc>
        <w:tc>
          <w:tcPr>
            <w:tcW w:w="361" w:type="pct"/>
            <w:noWrap/>
            <w:hideMark/>
          </w:tcPr>
          <w:p w14:paraId="025DF55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31.4</w:t>
            </w:r>
          </w:p>
        </w:tc>
      </w:tr>
      <w:tr w:rsidR="002640DC" w:rsidRPr="002640DC" w14:paraId="6950C43A"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3DCE556"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PB1, PB2, PB3</w:t>
            </w:r>
          </w:p>
        </w:tc>
        <w:tc>
          <w:tcPr>
            <w:tcW w:w="382" w:type="pct"/>
            <w:noWrap/>
            <w:hideMark/>
          </w:tcPr>
          <w:p w14:paraId="0C56FE4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402221</w:t>
            </w:r>
          </w:p>
        </w:tc>
        <w:tc>
          <w:tcPr>
            <w:tcW w:w="408" w:type="pct"/>
            <w:noWrap/>
            <w:hideMark/>
          </w:tcPr>
          <w:p w14:paraId="0065515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290290</w:t>
            </w:r>
          </w:p>
        </w:tc>
        <w:tc>
          <w:tcPr>
            <w:tcW w:w="692" w:type="pct"/>
            <w:noWrap/>
            <w:hideMark/>
          </w:tcPr>
          <w:p w14:paraId="49EF54B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7D92F5C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09ECE6E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064257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34.9</w:t>
            </w:r>
          </w:p>
        </w:tc>
        <w:tc>
          <w:tcPr>
            <w:tcW w:w="361" w:type="pct"/>
            <w:noWrap/>
            <w:hideMark/>
          </w:tcPr>
          <w:p w14:paraId="7CFEC48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w:t>
            </w:r>
          </w:p>
        </w:tc>
        <w:tc>
          <w:tcPr>
            <w:tcW w:w="362" w:type="pct"/>
            <w:noWrap/>
            <w:hideMark/>
          </w:tcPr>
          <w:p w14:paraId="54C6A85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32.7</w:t>
            </w:r>
          </w:p>
        </w:tc>
        <w:tc>
          <w:tcPr>
            <w:tcW w:w="362" w:type="pct"/>
            <w:noWrap/>
            <w:hideMark/>
          </w:tcPr>
          <w:p w14:paraId="6434F31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c>
          <w:tcPr>
            <w:tcW w:w="361" w:type="pct"/>
            <w:noWrap/>
            <w:hideMark/>
          </w:tcPr>
          <w:p w14:paraId="5E5E78E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r>
      <w:tr w:rsidR="002640DC" w:rsidRPr="002640DC" w14:paraId="7E29A9A7"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A84D982"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lastRenderedPageBreak/>
              <w:t>PC1, PC2, PC3</w:t>
            </w:r>
          </w:p>
        </w:tc>
        <w:tc>
          <w:tcPr>
            <w:tcW w:w="382" w:type="pct"/>
            <w:noWrap/>
            <w:hideMark/>
          </w:tcPr>
          <w:p w14:paraId="3599346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401950</w:t>
            </w:r>
          </w:p>
        </w:tc>
        <w:tc>
          <w:tcPr>
            <w:tcW w:w="408" w:type="pct"/>
            <w:noWrap/>
            <w:hideMark/>
          </w:tcPr>
          <w:p w14:paraId="517C4E0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290355</w:t>
            </w:r>
          </w:p>
        </w:tc>
        <w:tc>
          <w:tcPr>
            <w:tcW w:w="692" w:type="pct"/>
            <w:noWrap/>
            <w:hideMark/>
          </w:tcPr>
          <w:p w14:paraId="28C9362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4A2E91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77A0967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66BA73D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44.6</w:t>
            </w:r>
          </w:p>
        </w:tc>
        <w:tc>
          <w:tcPr>
            <w:tcW w:w="361" w:type="pct"/>
            <w:noWrap/>
            <w:hideMark/>
          </w:tcPr>
          <w:p w14:paraId="19FA893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38.1</w:t>
            </w:r>
          </w:p>
        </w:tc>
        <w:tc>
          <w:tcPr>
            <w:tcW w:w="362" w:type="pct"/>
            <w:noWrap/>
            <w:hideMark/>
          </w:tcPr>
          <w:p w14:paraId="3B6F173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44.2</w:t>
            </w:r>
          </w:p>
        </w:tc>
        <w:tc>
          <w:tcPr>
            <w:tcW w:w="362" w:type="pct"/>
            <w:noWrap/>
            <w:hideMark/>
          </w:tcPr>
          <w:p w14:paraId="2FD971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39.6</w:t>
            </w:r>
          </w:p>
        </w:tc>
        <w:tc>
          <w:tcPr>
            <w:tcW w:w="361" w:type="pct"/>
            <w:noWrap/>
            <w:hideMark/>
          </w:tcPr>
          <w:p w14:paraId="43D9309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34.0</w:t>
            </w:r>
          </w:p>
        </w:tc>
      </w:tr>
      <w:tr w:rsidR="002640DC" w:rsidRPr="002640DC" w14:paraId="275F7C95"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F5E7098"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PD1, PD2, PD3</w:t>
            </w:r>
          </w:p>
        </w:tc>
        <w:tc>
          <w:tcPr>
            <w:tcW w:w="382" w:type="pct"/>
            <w:noWrap/>
            <w:hideMark/>
          </w:tcPr>
          <w:p w14:paraId="051233B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402111</w:t>
            </w:r>
          </w:p>
        </w:tc>
        <w:tc>
          <w:tcPr>
            <w:tcW w:w="408" w:type="pct"/>
            <w:noWrap/>
            <w:hideMark/>
          </w:tcPr>
          <w:p w14:paraId="2655B0D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290331</w:t>
            </w:r>
          </w:p>
        </w:tc>
        <w:tc>
          <w:tcPr>
            <w:tcW w:w="692" w:type="pct"/>
            <w:noWrap/>
            <w:hideMark/>
          </w:tcPr>
          <w:p w14:paraId="406D1F8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355EB96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0DFBBC4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D73909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38.8</w:t>
            </w:r>
          </w:p>
        </w:tc>
        <w:tc>
          <w:tcPr>
            <w:tcW w:w="361" w:type="pct"/>
            <w:noWrap/>
            <w:hideMark/>
          </w:tcPr>
          <w:p w14:paraId="257DE62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31.5</w:t>
            </w:r>
          </w:p>
        </w:tc>
        <w:tc>
          <w:tcPr>
            <w:tcW w:w="362" w:type="pct"/>
            <w:noWrap/>
            <w:hideMark/>
          </w:tcPr>
          <w:p w14:paraId="69F3AAC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34.8</w:t>
            </w:r>
          </w:p>
        </w:tc>
        <w:tc>
          <w:tcPr>
            <w:tcW w:w="362" w:type="pct"/>
            <w:noWrap/>
            <w:hideMark/>
          </w:tcPr>
          <w:p w14:paraId="43EB861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32.9</w:t>
            </w:r>
          </w:p>
        </w:tc>
        <w:tc>
          <w:tcPr>
            <w:tcW w:w="361" w:type="pct"/>
            <w:noWrap/>
            <w:hideMark/>
          </w:tcPr>
          <w:p w14:paraId="3D84B6A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31.3</w:t>
            </w:r>
          </w:p>
        </w:tc>
      </w:tr>
      <w:tr w:rsidR="002640DC" w:rsidRPr="002640DC" w14:paraId="5E657452"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53B3327"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PE1, PE2, PE3</w:t>
            </w:r>
          </w:p>
        </w:tc>
        <w:tc>
          <w:tcPr>
            <w:tcW w:w="382" w:type="pct"/>
            <w:noWrap/>
            <w:hideMark/>
          </w:tcPr>
          <w:p w14:paraId="1B261C8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402334</w:t>
            </w:r>
          </w:p>
        </w:tc>
        <w:tc>
          <w:tcPr>
            <w:tcW w:w="408" w:type="pct"/>
            <w:noWrap/>
            <w:hideMark/>
          </w:tcPr>
          <w:p w14:paraId="2021848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290279</w:t>
            </w:r>
          </w:p>
        </w:tc>
        <w:tc>
          <w:tcPr>
            <w:tcW w:w="692" w:type="pct"/>
            <w:noWrap/>
            <w:hideMark/>
          </w:tcPr>
          <w:p w14:paraId="40E69AF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69D4DB9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5F8F71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B2CE36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39.2</w:t>
            </w:r>
          </w:p>
        </w:tc>
        <w:tc>
          <w:tcPr>
            <w:tcW w:w="361" w:type="pct"/>
            <w:noWrap/>
            <w:hideMark/>
          </w:tcPr>
          <w:p w14:paraId="641CFEB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31.9</w:t>
            </w:r>
          </w:p>
        </w:tc>
        <w:tc>
          <w:tcPr>
            <w:tcW w:w="362" w:type="pct"/>
            <w:noWrap/>
            <w:hideMark/>
          </w:tcPr>
          <w:p w14:paraId="4765C9C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35.6</w:t>
            </w:r>
          </w:p>
        </w:tc>
        <w:tc>
          <w:tcPr>
            <w:tcW w:w="362" w:type="pct"/>
            <w:noWrap/>
            <w:hideMark/>
          </w:tcPr>
          <w:p w14:paraId="26FB338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33.0</w:t>
            </w:r>
          </w:p>
        </w:tc>
        <w:tc>
          <w:tcPr>
            <w:tcW w:w="361" w:type="pct"/>
            <w:noWrap/>
            <w:hideMark/>
          </w:tcPr>
          <w:p w14:paraId="0DF3D60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32.2</w:t>
            </w:r>
          </w:p>
        </w:tc>
      </w:tr>
      <w:tr w:rsidR="002640DC" w:rsidRPr="002640DC" w14:paraId="1C80964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52C6213"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PS1A</w:t>
            </w:r>
          </w:p>
        </w:tc>
        <w:tc>
          <w:tcPr>
            <w:tcW w:w="382" w:type="pct"/>
            <w:noWrap/>
            <w:hideMark/>
          </w:tcPr>
          <w:p w14:paraId="42BB6F8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400504</w:t>
            </w:r>
          </w:p>
        </w:tc>
        <w:tc>
          <w:tcPr>
            <w:tcW w:w="408" w:type="pct"/>
            <w:noWrap/>
            <w:hideMark/>
          </w:tcPr>
          <w:p w14:paraId="2BB1AAC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291239</w:t>
            </w:r>
          </w:p>
        </w:tc>
        <w:tc>
          <w:tcPr>
            <w:tcW w:w="692" w:type="pct"/>
            <w:noWrap/>
            <w:hideMark/>
          </w:tcPr>
          <w:p w14:paraId="59F0E13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08FBF34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44B113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583BA4D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31.1</w:t>
            </w:r>
          </w:p>
        </w:tc>
        <w:tc>
          <w:tcPr>
            <w:tcW w:w="361" w:type="pct"/>
            <w:noWrap/>
            <w:hideMark/>
          </w:tcPr>
          <w:p w14:paraId="0330716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25.1</w:t>
            </w:r>
          </w:p>
        </w:tc>
        <w:tc>
          <w:tcPr>
            <w:tcW w:w="362" w:type="pct"/>
            <w:noWrap/>
            <w:hideMark/>
          </w:tcPr>
          <w:p w14:paraId="747A477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28.3</w:t>
            </w:r>
          </w:p>
        </w:tc>
        <w:tc>
          <w:tcPr>
            <w:tcW w:w="362" w:type="pct"/>
            <w:noWrap/>
            <w:hideMark/>
          </w:tcPr>
          <w:p w14:paraId="1214870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27.6</w:t>
            </w:r>
          </w:p>
        </w:tc>
        <w:tc>
          <w:tcPr>
            <w:tcW w:w="361" w:type="pct"/>
            <w:noWrap/>
            <w:hideMark/>
          </w:tcPr>
          <w:p w14:paraId="388D36E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27.4</w:t>
            </w:r>
          </w:p>
        </w:tc>
      </w:tr>
      <w:tr w:rsidR="002640DC" w:rsidRPr="002640DC" w14:paraId="32E82DCA"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C11475C"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RA</w:t>
            </w:r>
          </w:p>
        </w:tc>
        <w:tc>
          <w:tcPr>
            <w:tcW w:w="382" w:type="pct"/>
            <w:noWrap/>
            <w:hideMark/>
          </w:tcPr>
          <w:p w14:paraId="0DEB3EA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401558</w:t>
            </w:r>
          </w:p>
        </w:tc>
        <w:tc>
          <w:tcPr>
            <w:tcW w:w="408" w:type="pct"/>
            <w:noWrap/>
            <w:hideMark/>
          </w:tcPr>
          <w:p w14:paraId="14D0842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290077</w:t>
            </w:r>
          </w:p>
        </w:tc>
        <w:tc>
          <w:tcPr>
            <w:tcW w:w="692" w:type="pct"/>
            <w:noWrap/>
            <w:hideMark/>
          </w:tcPr>
          <w:p w14:paraId="1E69EDE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60D8CA2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77D011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42C477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w:t>
            </w:r>
          </w:p>
        </w:tc>
        <w:tc>
          <w:tcPr>
            <w:tcW w:w="361" w:type="pct"/>
            <w:noWrap/>
            <w:hideMark/>
          </w:tcPr>
          <w:p w14:paraId="31BD9AC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23.4</w:t>
            </w:r>
          </w:p>
        </w:tc>
        <w:tc>
          <w:tcPr>
            <w:tcW w:w="362" w:type="pct"/>
            <w:noWrap/>
            <w:hideMark/>
          </w:tcPr>
          <w:p w14:paraId="51E7D79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28.0</w:t>
            </w:r>
          </w:p>
        </w:tc>
        <w:tc>
          <w:tcPr>
            <w:tcW w:w="362" w:type="pct"/>
            <w:noWrap/>
            <w:hideMark/>
          </w:tcPr>
          <w:p w14:paraId="46470CD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25.1</w:t>
            </w:r>
          </w:p>
        </w:tc>
        <w:tc>
          <w:tcPr>
            <w:tcW w:w="361" w:type="pct"/>
            <w:noWrap/>
            <w:hideMark/>
          </w:tcPr>
          <w:p w14:paraId="2EC411B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25.3</w:t>
            </w:r>
          </w:p>
        </w:tc>
      </w:tr>
      <w:tr w:rsidR="002640DC" w:rsidRPr="002640DC" w14:paraId="7A39E75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0315A7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SA</w:t>
            </w:r>
          </w:p>
        </w:tc>
        <w:tc>
          <w:tcPr>
            <w:tcW w:w="382" w:type="pct"/>
            <w:noWrap/>
            <w:hideMark/>
          </w:tcPr>
          <w:p w14:paraId="5068C7B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403951</w:t>
            </w:r>
          </w:p>
        </w:tc>
        <w:tc>
          <w:tcPr>
            <w:tcW w:w="408" w:type="pct"/>
            <w:noWrap/>
            <w:hideMark/>
          </w:tcPr>
          <w:p w14:paraId="5EC2D00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294852</w:t>
            </w:r>
          </w:p>
        </w:tc>
        <w:tc>
          <w:tcPr>
            <w:tcW w:w="692" w:type="pct"/>
            <w:noWrap/>
            <w:hideMark/>
          </w:tcPr>
          <w:p w14:paraId="72B3BC3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744866B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89A5C1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4CAD84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26.2</w:t>
            </w:r>
          </w:p>
        </w:tc>
        <w:tc>
          <w:tcPr>
            <w:tcW w:w="361" w:type="pct"/>
            <w:noWrap/>
            <w:hideMark/>
          </w:tcPr>
          <w:p w14:paraId="24D92A4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20.6</w:t>
            </w:r>
          </w:p>
        </w:tc>
        <w:tc>
          <w:tcPr>
            <w:tcW w:w="362" w:type="pct"/>
            <w:noWrap/>
            <w:hideMark/>
          </w:tcPr>
          <w:p w14:paraId="3A3724F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21.9</w:t>
            </w:r>
          </w:p>
        </w:tc>
        <w:tc>
          <w:tcPr>
            <w:tcW w:w="362" w:type="pct"/>
            <w:noWrap/>
            <w:hideMark/>
          </w:tcPr>
          <w:p w14:paraId="7092867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20.4</w:t>
            </w:r>
          </w:p>
        </w:tc>
        <w:tc>
          <w:tcPr>
            <w:tcW w:w="361" w:type="pct"/>
            <w:noWrap/>
            <w:hideMark/>
          </w:tcPr>
          <w:p w14:paraId="403CDEB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18.8</w:t>
            </w:r>
          </w:p>
        </w:tc>
      </w:tr>
      <w:tr w:rsidR="002640DC" w:rsidRPr="002640DC" w14:paraId="3D1FD49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A6C6639"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SU</w:t>
            </w:r>
          </w:p>
        </w:tc>
        <w:tc>
          <w:tcPr>
            <w:tcW w:w="382" w:type="pct"/>
            <w:noWrap/>
            <w:hideMark/>
          </w:tcPr>
          <w:p w14:paraId="4B9A50F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400476</w:t>
            </w:r>
          </w:p>
        </w:tc>
        <w:tc>
          <w:tcPr>
            <w:tcW w:w="408" w:type="pct"/>
            <w:noWrap/>
            <w:hideMark/>
          </w:tcPr>
          <w:p w14:paraId="7A21707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291481</w:t>
            </w:r>
          </w:p>
        </w:tc>
        <w:tc>
          <w:tcPr>
            <w:tcW w:w="692" w:type="pct"/>
            <w:noWrap/>
            <w:hideMark/>
          </w:tcPr>
          <w:p w14:paraId="6FE489C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2D867D9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B8C21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9F3044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25.4</w:t>
            </w:r>
          </w:p>
        </w:tc>
        <w:tc>
          <w:tcPr>
            <w:tcW w:w="361" w:type="pct"/>
            <w:noWrap/>
            <w:hideMark/>
          </w:tcPr>
          <w:p w14:paraId="2AF86CD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19.4</w:t>
            </w:r>
          </w:p>
        </w:tc>
        <w:tc>
          <w:tcPr>
            <w:tcW w:w="362" w:type="pct"/>
            <w:noWrap/>
            <w:hideMark/>
          </w:tcPr>
          <w:p w14:paraId="177350E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22.0</w:t>
            </w:r>
          </w:p>
        </w:tc>
        <w:tc>
          <w:tcPr>
            <w:tcW w:w="362" w:type="pct"/>
            <w:noWrap/>
            <w:hideMark/>
          </w:tcPr>
          <w:p w14:paraId="3DF3E35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21.1</w:t>
            </w:r>
          </w:p>
        </w:tc>
        <w:tc>
          <w:tcPr>
            <w:tcW w:w="361" w:type="pct"/>
            <w:noWrap/>
            <w:hideMark/>
          </w:tcPr>
          <w:p w14:paraId="5064911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19.9</w:t>
            </w:r>
          </w:p>
        </w:tc>
      </w:tr>
      <w:tr w:rsidR="002640DC" w:rsidRPr="002640DC" w14:paraId="0E4D4DAD"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92B4A2C"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TA</w:t>
            </w:r>
          </w:p>
        </w:tc>
        <w:tc>
          <w:tcPr>
            <w:tcW w:w="382" w:type="pct"/>
            <w:noWrap/>
            <w:hideMark/>
          </w:tcPr>
          <w:p w14:paraId="5CC93EF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395958</w:t>
            </w:r>
          </w:p>
        </w:tc>
        <w:tc>
          <w:tcPr>
            <w:tcW w:w="408" w:type="pct"/>
            <w:noWrap/>
            <w:hideMark/>
          </w:tcPr>
          <w:p w14:paraId="2F827B4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290645</w:t>
            </w:r>
          </w:p>
        </w:tc>
        <w:tc>
          <w:tcPr>
            <w:tcW w:w="692" w:type="pct"/>
            <w:noWrap/>
            <w:hideMark/>
          </w:tcPr>
          <w:p w14:paraId="3BC026F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55A29E5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AA1C26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AAADB5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w:t>
            </w:r>
          </w:p>
        </w:tc>
        <w:tc>
          <w:tcPr>
            <w:tcW w:w="361" w:type="pct"/>
            <w:noWrap/>
            <w:hideMark/>
          </w:tcPr>
          <w:p w14:paraId="57ADFCE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23.7</w:t>
            </w:r>
          </w:p>
        </w:tc>
        <w:tc>
          <w:tcPr>
            <w:tcW w:w="362" w:type="pct"/>
            <w:noWrap/>
            <w:hideMark/>
          </w:tcPr>
          <w:p w14:paraId="48CC621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24.5</w:t>
            </w:r>
          </w:p>
        </w:tc>
        <w:tc>
          <w:tcPr>
            <w:tcW w:w="362" w:type="pct"/>
            <w:noWrap/>
            <w:hideMark/>
          </w:tcPr>
          <w:p w14:paraId="63DBF85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23.2</w:t>
            </w:r>
          </w:p>
        </w:tc>
        <w:tc>
          <w:tcPr>
            <w:tcW w:w="361" w:type="pct"/>
            <w:noWrap/>
            <w:hideMark/>
          </w:tcPr>
          <w:p w14:paraId="08D27E8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21.8</w:t>
            </w:r>
          </w:p>
        </w:tc>
      </w:tr>
      <w:tr w:rsidR="002640DC" w:rsidRPr="002640DC" w14:paraId="67BAD11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6A99BA5"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TC</w:t>
            </w:r>
          </w:p>
        </w:tc>
        <w:tc>
          <w:tcPr>
            <w:tcW w:w="382" w:type="pct"/>
            <w:noWrap/>
            <w:hideMark/>
          </w:tcPr>
          <w:p w14:paraId="73C4F2D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395854</w:t>
            </w:r>
          </w:p>
        </w:tc>
        <w:tc>
          <w:tcPr>
            <w:tcW w:w="408" w:type="pct"/>
            <w:noWrap/>
            <w:hideMark/>
          </w:tcPr>
          <w:p w14:paraId="65A408A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290643</w:t>
            </w:r>
          </w:p>
        </w:tc>
        <w:tc>
          <w:tcPr>
            <w:tcW w:w="692" w:type="pct"/>
            <w:noWrap/>
            <w:hideMark/>
          </w:tcPr>
          <w:p w14:paraId="60ECC88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76D4F4E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2C3F4F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298B6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w:t>
            </w:r>
          </w:p>
        </w:tc>
        <w:tc>
          <w:tcPr>
            <w:tcW w:w="361" w:type="pct"/>
            <w:noWrap/>
            <w:hideMark/>
          </w:tcPr>
          <w:p w14:paraId="07932EB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34.1</w:t>
            </w:r>
          </w:p>
        </w:tc>
        <w:tc>
          <w:tcPr>
            <w:tcW w:w="362" w:type="pct"/>
            <w:noWrap/>
            <w:hideMark/>
          </w:tcPr>
          <w:p w14:paraId="3473773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33.3</w:t>
            </w:r>
          </w:p>
        </w:tc>
        <w:tc>
          <w:tcPr>
            <w:tcW w:w="362" w:type="pct"/>
            <w:noWrap/>
            <w:hideMark/>
          </w:tcPr>
          <w:p w14:paraId="4CB28D2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30.5</w:t>
            </w:r>
          </w:p>
        </w:tc>
        <w:tc>
          <w:tcPr>
            <w:tcW w:w="361" w:type="pct"/>
            <w:noWrap/>
            <w:hideMark/>
          </w:tcPr>
          <w:p w14:paraId="78DD957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32.4</w:t>
            </w:r>
          </w:p>
        </w:tc>
      </w:tr>
      <w:tr w:rsidR="002640DC" w:rsidRPr="002640DC" w14:paraId="27C357F9"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4F42C50"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UA</w:t>
            </w:r>
          </w:p>
        </w:tc>
        <w:tc>
          <w:tcPr>
            <w:tcW w:w="382" w:type="pct"/>
            <w:noWrap/>
            <w:hideMark/>
          </w:tcPr>
          <w:p w14:paraId="26549B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398135</w:t>
            </w:r>
          </w:p>
        </w:tc>
        <w:tc>
          <w:tcPr>
            <w:tcW w:w="408" w:type="pct"/>
            <w:noWrap/>
            <w:hideMark/>
          </w:tcPr>
          <w:p w14:paraId="16CE39F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287603</w:t>
            </w:r>
          </w:p>
        </w:tc>
        <w:tc>
          <w:tcPr>
            <w:tcW w:w="692" w:type="pct"/>
            <w:noWrap/>
            <w:hideMark/>
          </w:tcPr>
          <w:p w14:paraId="009186B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69E96B0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3ABCAC6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732E2F0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29.8</w:t>
            </w:r>
          </w:p>
        </w:tc>
        <w:tc>
          <w:tcPr>
            <w:tcW w:w="361" w:type="pct"/>
            <w:noWrap/>
            <w:hideMark/>
          </w:tcPr>
          <w:p w14:paraId="4DCEE9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24.1</w:t>
            </w:r>
          </w:p>
        </w:tc>
        <w:tc>
          <w:tcPr>
            <w:tcW w:w="362" w:type="pct"/>
            <w:noWrap/>
            <w:hideMark/>
          </w:tcPr>
          <w:p w14:paraId="15F1D0F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29.5</w:t>
            </w:r>
          </w:p>
        </w:tc>
        <w:tc>
          <w:tcPr>
            <w:tcW w:w="362" w:type="pct"/>
            <w:noWrap/>
            <w:hideMark/>
          </w:tcPr>
          <w:p w14:paraId="78EB5F3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27.3</w:t>
            </w:r>
          </w:p>
        </w:tc>
        <w:tc>
          <w:tcPr>
            <w:tcW w:w="361" w:type="pct"/>
            <w:noWrap/>
            <w:hideMark/>
          </w:tcPr>
          <w:p w14:paraId="78B08A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27.7</w:t>
            </w:r>
          </w:p>
        </w:tc>
      </w:tr>
      <w:tr w:rsidR="002640DC" w:rsidRPr="002640DC" w14:paraId="586395CF"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C12AD53"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UB</w:t>
            </w:r>
          </w:p>
        </w:tc>
        <w:tc>
          <w:tcPr>
            <w:tcW w:w="382" w:type="pct"/>
            <w:noWrap/>
            <w:hideMark/>
          </w:tcPr>
          <w:p w14:paraId="438FEFA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398167</w:t>
            </w:r>
          </w:p>
        </w:tc>
        <w:tc>
          <w:tcPr>
            <w:tcW w:w="408" w:type="pct"/>
            <w:noWrap/>
            <w:hideMark/>
          </w:tcPr>
          <w:p w14:paraId="03EA348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287750</w:t>
            </w:r>
          </w:p>
        </w:tc>
        <w:tc>
          <w:tcPr>
            <w:tcW w:w="692" w:type="pct"/>
            <w:noWrap/>
            <w:hideMark/>
          </w:tcPr>
          <w:p w14:paraId="4AEE353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2F7BBFA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974CA4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081DB3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33.3</w:t>
            </w:r>
          </w:p>
        </w:tc>
        <w:tc>
          <w:tcPr>
            <w:tcW w:w="361" w:type="pct"/>
            <w:noWrap/>
            <w:hideMark/>
          </w:tcPr>
          <w:p w14:paraId="20C4A94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25.2</w:t>
            </w:r>
          </w:p>
        </w:tc>
        <w:tc>
          <w:tcPr>
            <w:tcW w:w="362" w:type="pct"/>
            <w:noWrap/>
            <w:hideMark/>
          </w:tcPr>
          <w:p w14:paraId="339DB9E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27.2</w:t>
            </w:r>
          </w:p>
        </w:tc>
        <w:tc>
          <w:tcPr>
            <w:tcW w:w="362" w:type="pct"/>
            <w:noWrap/>
            <w:hideMark/>
          </w:tcPr>
          <w:p w14:paraId="44F232A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24.4</w:t>
            </w:r>
          </w:p>
        </w:tc>
        <w:tc>
          <w:tcPr>
            <w:tcW w:w="361" w:type="pct"/>
            <w:noWrap/>
            <w:hideMark/>
          </w:tcPr>
          <w:p w14:paraId="1A8E190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22.9</w:t>
            </w:r>
          </w:p>
        </w:tc>
      </w:tr>
      <w:tr w:rsidR="002640DC" w:rsidRPr="002640DC" w14:paraId="2F489708"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F7705B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UC</w:t>
            </w:r>
          </w:p>
        </w:tc>
        <w:tc>
          <w:tcPr>
            <w:tcW w:w="382" w:type="pct"/>
            <w:noWrap/>
            <w:hideMark/>
          </w:tcPr>
          <w:p w14:paraId="1423C77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398170</w:t>
            </w:r>
          </w:p>
        </w:tc>
        <w:tc>
          <w:tcPr>
            <w:tcW w:w="408" w:type="pct"/>
            <w:noWrap/>
            <w:hideMark/>
          </w:tcPr>
          <w:p w14:paraId="3BA8669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287746</w:t>
            </w:r>
          </w:p>
        </w:tc>
        <w:tc>
          <w:tcPr>
            <w:tcW w:w="692" w:type="pct"/>
            <w:noWrap/>
            <w:hideMark/>
          </w:tcPr>
          <w:p w14:paraId="46739A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5C0C20A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84ED38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316E3B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32.4</w:t>
            </w:r>
          </w:p>
        </w:tc>
        <w:tc>
          <w:tcPr>
            <w:tcW w:w="361" w:type="pct"/>
            <w:noWrap/>
            <w:hideMark/>
          </w:tcPr>
          <w:p w14:paraId="002A203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26.9</w:t>
            </w:r>
          </w:p>
        </w:tc>
        <w:tc>
          <w:tcPr>
            <w:tcW w:w="362" w:type="pct"/>
            <w:noWrap/>
            <w:hideMark/>
          </w:tcPr>
          <w:p w14:paraId="6B21F3A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28.6</w:t>
            </w:r>
          </w:p>
        </w:tc>
        <w:tc>
          <w:tcPr>
            <w:tcW w:w="362" w:type="pct"/>
            <w:noWrap/>
            <w:hideMark/>
          </w:tcPr>
          <w:p w14:paraId="108D578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26.1</w:t>
            </w:r>
          </w:p>
        </w:tc>
        <w:tc>
          <w:tcPr>
            <w:tcW w:w="361" w:type="pct"/>
            <w:noWrap/>
            <w:hideMark/>
          </w:tcPr>
          <w:p w14:paraId="1964136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25.4</w:t>
            </w:r>
          </w:p>
        </w:tc>
      </w:tr>
      <w:tr w:rsidR="002640DC" w:rsidRPr="002640DC" w14:paraId="6C2EC65E"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ED6CE20"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VD</w:t>
            </w:r>
          </w:p>
        </w:tc>
        <w:tc>
          <w:tcPr>
            <w:tcW w:w="382" w:type="pct"/>
            <w:noWrap/>
            <w:hideMark/>
          </w:tcPr>
          <w:p w14:paraId="61AE484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397628</w:t>
            </w:r>
          </w:p>
        </w:tc>
        <w:tc>
          <w:tcPr>
            <w:tcW w:w="408" w:type="pct"/>
            <w:noWrap/>
            <w:hideMark/>
          </w:tcPr>
          <w:p w14:paraId="76180E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292459</w:t>
            </w:r>
          </w:p>
        </w:tc>
        <w:tc>
          <w:tcPr>
            <w:tcW w:w="692" w:type="pct"/>
            <w:noWrap/>
            <w:hideMark/>
          </w:tcPr>
          <w:p w14:paraId="13E6D4F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1985A29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36BB229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4429F8D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25.6</w:t>
            </w:r>
          </w:p>
        </w:tc>
        <w:tc>
          <w:tcPr>
            <w:tcW w:w="361" w:type="pct"/>
            <w:noWrap/>
            <w:hideMark/>
          </w:tcPr>
          <w:p w14:paraId="193CBDC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21.3</w:t>
            </w:r>
          </w:p>
        </w:tc>
        <w:tc>
          <w:tcPr>
            <w:tcW w:w="362" w:type="pct"/>
            <w:noWrap/>
            <w:hideMark/>
          </w:tcPr>
          <w:p w14:paraId="4A495B6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23.3</w:t>
            </w:r>
          </w:p>
        </w:tc>
        <w:tc>
          <w:tcPr>
            <w:tcW w:w="362" w:type="pct"/>
            <w:noWrap/>
            <w:hideMark/>
          </w:tcPr>
          <w:p w14:paraId="7B45402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21.1</w:t>
            </w:r>
          </w:p>
        </w:tc>
        <w:tc>
          <w:tcPr>
            <w:tcW w:w="361" w:type="pct"/>
            <w:noWrap/>
            <w:hideMark/>
          </w:tcPr>
          <w:p w14:paraId="2ABB3D6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20.1</w:t>
            </w:r>
          </w:p>
        </w:tc>
      </w:tr>
      <w:tr w:rsidR="002640DC" w:rsidRPr="002640DC" w14:paraId="0558E861"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97D0852"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lastRenderedPageBreak/>
              <w:t>VT</w:t>
            </w:r>
          </w:p>
        </w:tc>
        <w:tc>
          <w:tcPr>
            <w:tcW w:w="382" w:type="pct"/>
            <w:noWrap/>
            <w:hideMark/>
          </w:tcPr>
          <w:p w14:paraId="2CB51B8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397155</w:t>
            </w:r>
          </w:p>
        </w:tc>
        <w:tc>
          <w:tcPr>
            <w:tcW w:w="408" w:type="pct"/>
            <w:noWrap/>
            <w:hideMark/>
          </w:tcPr>
          <w:p w14:paraId="3AED55B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290867</w:t>
            </w:r>
          </w:p>
        </w:tc>
        <w:tc>
          <w:tcPr>
            <w:tcW w:w="692" w:type="pct"/>
            <w:noWrap/>
            <w:hideMark/>
          </w:tcPr>
          <w:p w14:paraId="3DFF3C1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03B1A8B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1A2EE5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729F5D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26.3</w:t>
            </w:r>
          </w:p>
        </w:tc>
        <w:tc>
          <w:tcPr>
            <w:tcW w:w="361" w:type="pct"/>
            <w:noWrap/>
            <w:hideMark/>
          </w:tcPr>
          <w:p w14:paraId="66C81BB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21.5</w:t>
            </w:r>
          </w:p>
        </w:tc>
        <w:tc>
          <w:tcPr>
            <w:tcW w:w="362" w:type="pct"/>
            <w:noWrap/>
            <w:hideMark/>
          </w:tcPr>
          <w:p w14:paraId="25DC046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22.1</w:t>
            </w:r>
          </w:p>
        </w:tc>
        <w:tc>
          <w:tcPr>
            <w:tcW w:w="362" w:type="pct"/>
            <w:noWrap/>
            <w:hideMark/>
          </w:tcPr>
          <w:p w14:paraId="04A119B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21.1</w:t>
            </w:r>
          </w:p>
        </w:tc>
        <w:tc>
          <w:tcPr>
            <w:tcW w:w="361" w:type="pct"/>
            <w:noWrap/>
            <w:hideMark/>
          </w:tcPr>
          <w:p w14:paraId="336358F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19.7</w:t>
            </w:r>
          </w:p>
        </w:tc>
      </w:tr>
      <w:tr w:rsidR="002640DC" w:rsidRPr="002640DC" w14:paraId="0FC1D91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ED79340"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WA</w:t>
            </w:r>
          </w:p>
        </w:tc>
        <w:tc>
          <w:tcPr>
            <w:tcW w:w="382" w:type="pct"/>
            <w:noWrap/>
            <w:hideMark/>
          </w:tcPr>
          <w:p w14:paraId="6F38D90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401917</w:t>
            </w:r>
          </w:p>
        </w:tc>
        <w:tc>
          <w:tcPr>
            <w:tcW w:w="408" w:type="pct"/>
            <w:noWrap/>
            <w:hideMark/>
          </w:tcPr>
          <w:p w14:paraId="72EC1A5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295329</w:t>
            </w:r>
          </w:p>
        </w:tc>
        <w:tc>
          <w:tcPr>
            <w:tcW w:w="692" w:type="pct"/>
            <w:noWrap/>
            <w:hideMark/>
          </w:tcPr>
          <w:p w14:paraId="66BB929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44F35E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4782340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913062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29.1</w:t>
            </w:r>
          </w:p>
        </w:tc>
        <w:tc>
          <w:tcPr>
            <w:tcW w:w="361" w:type="pct"/>
            <w:noWrap/>
            <w:hideMark/>
          </w:tcPr>
          <w:p w14:paraId="19E0BC1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22.6</w:t>
            </w:r>
          </w:p>
        </w:tc>
        <w:tc>
          <w:tcPr>
            <w:tcW w:w="362" w:type="pct"/>
            <w:noWrap/>
            <w:hideMark/>
          </w:tcPr>
          <w:p w14:paraId="5D9BE29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22.9</w:t>
            </w:r>
          </w:p>
        </w:tc>
        <w:tc>
          <w:tcPr>
            <w:tcW w:w="362" w:type="pct"/>
            <w:noWrap/>
            <w:hideMark/>
          </w:tcPr>
          <w:p w14:paraId="404FC15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25.7</w:t>
            </w:r>
          </w:p>
        </w:tc>
        <w:tc>
          <w:tcPr>
            <w:tcW w:w="361" w:type="pct"/>
            <w:noWrap/>
            <w:hideMark/>
          </w:tcPr>
          <w:p w14:paraId="4EB84F2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22.4</w:t>
            </w:r>
          </w:p>
        </w:tc>
      </w:tr>
      <w:tr w:rsidR="002640DC" w:rsidRPr="002640DC" w14:paraId="5C7B2D8E"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AB16713"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WB</w:t>
            </w:r>
          </w:p>
        </w:tc>
        <w:tc>
          <w:tcPr>
            <w:tcW w:w="382" w:type="pct"/>
            <w:noWrap/>
            <w:hideMark/>
          </w:tcPr>
          <w:p w14:paraId="22CC0E1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402139</w:t>
            </w:r>
          </w:p>
        </w:tc>
        <w:tc>
          <w:tcPr>
            <w:tcW w:w="408" w:type="pct"/>
            <w:noWrap/>
            <w:hideMark/>
          </w:tcPr>
          <w:p w14:paraId="09450EB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295119</w:t>
            </w:r>
          </w:p>
        </w:tc>
        <w:tc>
          <w:tcPr>
            <w:tcW w:w="692" w:type="pct"/>
            <w:noWrap/>
            <w:hideMark/>
          </w:tcPr>
          <w:p w14:paraId="3952B9E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35B2C5E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266034B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53D2667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26.5</w:t>
            </w:r>
          </w:p>
        </w:tc>
        <w:tc>
          <w:tcPr>
            <w:tcW w:w="361" w:type="pct"/>
            <w:noWrap/>
            <w:hideMark/>
          </w:tcPr>
          <w:p w14:paraId="49B16F8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20.7</w:t>
            </w:r>
          </w:p>
        </w:tc>
        <w:tc>
          <w:tcPr>
            <w:tcW w:w="362" w:type="pct"/>
            <w:noWrap/>
            <w:hideMark/>
          </w:tcPr>
          <w:p w14:paraId="3710131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21.7</w:t>
            </w:r>
          </w:p>
        </w:tc>
        <w:tc>
          <w:tcPr>
            <w:tcW w:w="362" w:type="pct"/>
            <w:noWrap/>
            <w:hideMark/>
          </w:tcPr>
          <w:p w14:paraId="7EB82D2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21.8</w:t>
            </w:r>
          </w:p>
        </w:tc>
        <w:tc>
          <w:tcPr>
            <w:tcW w:w="361" w:type="pct"/>
            <w:noWrap/>
            <w:hideMark/>
          </w:tcPr>
          <w:p w14:paraId="7AA9BB1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19.7</w:t>
            </w:r>
          </w:p>
        </w:tc>
      </w:tr>
      <w:tr w:rsidR="002640DC" w:rsidRPr="002640DC" w14:paraId="682318D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C8F9672"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WF</w:t>
            </w:r>
          </w:p>
        </w:tc>
        <w:tc>
          <w:tcPr>
            <w:tcW w:w="382" w:type="pct"/>
            <w:noWrap/>
            <w:hideMark/>
          </w:tcPr>
          <w:p w14:paraId="2B8B88E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402133</w:t>
            </w:r>
          </w:p>
        </w:tc>
        <w:tc>
          <w:tcPr>
            <w:tcW w:w="408" w:type="pct"/>
            <w:noWrap/>
            <w:hideMark/>
          </w:tcPr>
          <w:p w14:paraId="230FD89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295234</w:t>
            </w:r>
          </w:p>
        </w:tc>
        <w:tc>
          <w:tcPr>
            <w:tcW w:w="692" w:type="pct"/>
            <w:noWrap/>
            <w:hideMark/>
          </w:tcPr>
          <w:p w14:paraId="31F3F39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6D3C0B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82.7</w:t>
            </w:r>
          </w:p>
        </w:tc>
        <w:tc>
          <w:tcPr>
            <w:tcW w:w="676" w:type="pct"/>
            <w:noWrap/>
            <w:hideMark/>
          </w:tcPr>
          <w:p w14:paraId="349416E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82.7</w:t>
            </w:r>
          </w:p>
        </w:tc>
        <w:tc>
          <w:tcPr>
            <w:tcW w:w="361" w:type="pct"/>
            <w:noWrap/>
            <w:hideMark/>
          </w:tcPr>
          <w:p w14:paraId="304046A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27.7</w:t>
            </w:r>
          </w:p>
        </w:tc>
        <w:tc>
          <w:tcPr>
            <w:tcW w:w="361" w:type="pct"/>
            <w:noWrap/>
            <w:hideMark/>
          </w:tcPr>
          <w:p w14:paraId="2CE37C9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20.0</w:t>
            </w:r>
          </w:p>
        </w:tc>
        <w:tc>
          <w:tcPr>
            <w:tcW w:w="362" w:type="pct"/>
            <w:noWrap/>
            <w:hideMark/>
          </w:tcPr>
          <w:p w14:paraId="2E2F735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22.5</w:t>
            </w:r>
          </w:p>
        </w:tc>
        <w:tc>
          <w:tcPr>
            <w:tcW w:w="362" w:type="pct"/>
            <w:noWrap/>
            <w:hideMark/>
          </w:tcPr>
          <w:p w14:paraId="6D698DB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22.9</w:t>
            </w:r>
          </w:p>
        </w:tc>
        <w:tc>
          <w:tcPr>
            <w:tcW w:w="361" w:type="pct"/>
            <w:noWrap/>
            <w:hideMark/>
          </w:tcPr>
          <w:p w14:paraId="056E00D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21.9</w:t>
            </w:r>
          </w:p>
        </w:tc>
      </w:tr>
      <w:tr w:rsidR="002640DC" w:rsidRPr="002640DC" w14:paraId="000346FF"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57CB6B1"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WW2</w:t>
            </w:r>
          </w:p>
        </w:tc>
        <w:tc>
          <w:tcPr>
            <w:tcW w:w="382" w:type="pct"/>
            <w:noWrap/>
            <w:hideMark/>
          </w:tcPr>
          <w:p w14:paraId="3C795BD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400564</w:t>
            </w:r>
          </w:p>
        </w:tc>
        <w:tc>
          <w:tcPr>
            <w:tcW w:w="408" w:type="pct"/>
            <w:noWrap/>
            <w:hideMark/>
          </w:tcPr>
          <w:p w14:paraId="16C477F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296037</w:t>
            </w:r>
          </w:p>
        </w:tc>
        <w:tc>
          <w:tcPr>
            <w:tcW w:w="692" w:type="pct"/>
            <w:noWrap/>
            <w:hideMark/>
          </w:tcPr>
          <w:p w14:paraId="0A3BB9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303D557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3C03771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6BFC792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23.3</w:t>
            </w:r>
          </w:p>
        </w:tc>
        <w:tc>
          <w:tcPr>
            <w:tcW w:w="361" w:type="pct"/>
            <w:noWrap/>
            <w:hideMark/>
          </w:tcPr>
          <w:p w14:paraId="4FC1D30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17.9</w:t>
            </w:r>
          </w:p>
        </w:tc>
        <w:tc>
          <w:tcPr>
            <w:tcW w:w="362" w:type="pct"/>
            <w:noWrap/>
            <w:hideMark/>
          </w:tcPr>
          <w:p w14:paraId="59C943A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22.1</w:t>
            </w:r>
          </w:p>
        </w:tc>
        <w:tc>
          <w:tcPr>
            <w:tcW w:w="362" w:type="pct"/>
            <w:noWrap/>
            <w:hideMark/>
          </w:tcPr>
          <w:p w14:paraId="1935398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18.9</w:t>
            </w:r>
          </w:p>
        </w:tc>
        <w:tc>
          <w:tcPr>
            <w:tcW w:w="361" w:type="pct"/>
            <w:noWrap/>
            <w:hideMark/>
          </w:tcPr>
          <w:p w14:paraId="29ECE46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17.3</w:t>
            </w:r>
          </w:p>
        </w:tc>
      </w:tr>
      <w:tr w:rsidR="002640DC" w:rsidRPr="002640DC" w14:paraId="5C2CE133"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8C7569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WW3</w:t>
            </w:r>
          </w:p>
        </w:tc>
        <w:tc>
          <w:tcPr>
            <w:tcW w:w="382" w:type="pct"/>
            <w:noWrap/>
            <w:hideMark/>
          </w:tcPr>
          <w:p w14:paraId="3252A4C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400598</w:t>
            </w:r>
          </w:p>
        </w:tc>
        <w:tc>
          <w:tcPr>
            <w:tcW w:w="408" w:type="pct"/>
            <w:noWrap/>
            <w:hideMark/>
          </w:tcPr>
          <w:p w14:paraId="2788ECA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296035</w:t>
            </w:r>
          </w:p>
        </w:tc>
        <w:tc>
          <w:tcPr>
            <w:tcW w:w="692" w:type="pct"/>
            <w:noWrap/>
            <w:hideMark/>
          </w:tcPr>
          <w:p w14:paraId="4AEBB04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4ED566D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6BD6671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B3DF7A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22.6</w:t>
            </w:r>
          </w:p>
        </w:tc>
        <w:tc>
          <w:tcPr>
            <w:tcW w:w="361" w:type="pct"/>
            <w:noWrap/>
            <w:hideMark/>
          </w:tcPr>
          <w:p w14:paraId="3351DBB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17.6</w:t>
            </w:r>
          </w:p>
        </w:tc>
        <w:tc>
          <w:tcPr>
            <w:tcW w:w="362" w:type="pct"/>
            <w:noWrap/>
            <w:hideMark/>
          </w:tcPr>
          <w:p w14:paraId="6665E6F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22.0</w:t>
            </w:r>
          </w:p>
        </w:tc>
        <w:tc>
          <w:tcPr>
            <w:tcW w:w="362" w:type="pct"/>
            <w:noWrap/>
            <w:hideMark/>
          </w:tcPr>
          <w:p w14:paraId="6E5AB7D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19.7</w:t>
            </w:r>
          </w:p>
        </w:tc>
        <w:tc>
          <w:tcPr>
            <w:tcW w:w="361" w:type="pct"/>
            <w:noWrap/>
            <w:hideMark/>
          </w:tcPr>
          <w:p w14:paraId="294BCE0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18.0</w:t>
            </w:r>
          </w:p>
        </w:tc>
      </w:tr>
      <w:tr w:rsidR="002640DC" w:rsidRPr="002640DC" w14:paraId="57E46397"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0C853DE"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XE</w:t>
            </w:r>
          </w:p>
        </w:tc>
        <w:tc>
          <w:tcPr>
            <w:tcW w:w="382" w:type="pct"/>
            <w:noWrap/>
            <w:hideMark/>
          </w:tcPr>
          <w:p w14:paraId="60464C8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404435</w:t>
            </w:r>
          </w:p>
        </w:tc>
        <w:tc>
          <w:tcPr>
            <w:tcW w:w="408" w:type="pct"/>
            <w:noWrap/>
            <w:hideMark/>
          </w:tcPr>
          <w:p w14:paraId="03F2D1E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294866</w:t>
            </w:r>
          </w:p>
        </w:tc>
        <w:tc>
          <w:tcPr>
            <w:tcW w:w="692" w:type="pct"/>
            <w:noWrap/>
            <w:hideMark/>
          </w:tcPr>
          <w:p w14:paraId="156C46B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75E2B21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4D7697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26F4A70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26.3</w:t>
            </w:r>
          </w:p>
        </w:tc>
        <w:tc>
          <w:tcPr>
            <w:tcW w:w="361" w:type="pct"/>
            <w:noWrap/>
            <w:hideMark/>
          </w:tcPr>
          <w:p w14:paraId="12B7CFD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20.8</w:t>
            </w:r>
          </w:p>
        </w:tc>
        <w:tc>
          <w:tcPr>
            <w:tcW w:w="362" w:type="pct"/>
            <w:noWrap/>
            <w:hideMark/>
          </w:tcPr>
          <w:p w14:paraId="30AD5C5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28.3</w:t>
            </w:r>
          </w:p>
        </w:tc>
        <w:tc>
          <w:tcPr>
            <w:tcW w:w="362" w:type="pct"/>
            <w:noWrap/>
            <w:hideMark/>
          </w:tcPr>
          <w:p w14:paraId="05BBA13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25.9</w:t>
            </w:r>
          </w:p>
        </w:tc>
        <w:tc>
          <w:tcPr>
            <w:tcW w:w="361" w:type="pct"/>
            <w:noWrap/>
            <w:hideMark/>
          </w:tcPr>
          <w:p w14:paraId="0A2566C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25.4</w:t>
            </w:r>
          </w:p>
        </w:tc>
      </w:tr>
      <w:tr w:rsidR="002640DC" w:rsidRPr="002640DC" w14:paraId="5E86ABC2"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FCD7164"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ZA</w:t>
            </w:r>
          </w:p>
        </w:tc>
        <w:tc>
          <w:tcPr>
            <w:tcW w:w="382" w:type="pct"/>
            <w:noWrap/>
            <w:hideMark/>
          </w:tcPr>
          <w:p w14:paraId="37840BD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404504</w:t>
            </w:r>
          </w:p>
        </w:tc>
        <w:tc>
          <w:tcPr>
            <w:tcW w:w="408" w:type="pct"/>
            <w:noWrap/>
            <w:hideMark/>
          </w:tcPr>
          <w:p w14:paraId="5FC7943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294813</w:t>
            </w:r>
          </w:p>
        </w:tc>
        <w:tc>
          <w:tcPr>
            <w:tcW w:w="692" w:type="pct"/>
            <w:noWrap/>
            <w:hideMark/>
          </w:tcPr>
          <w:p w14:paraId="068E030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Urban Background</w:t>
            </w:r>
          </w:p>
        </w:tc>
        <w:tc>
          <w:tcPr>
            <w:tcW w:w="675" w:type="pct"/>
            <w:noWrap/>
            <w:hideMark/>
          </w:tcPr>
          <w:p w14:paraId="1116355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C08839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0DAC70C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26.7</w:t>
            </w:r>
          </w:p>
        </w:tc>
        <w:tc>
          <w:tcPr>
            <w:tcW w:w="361" w:type="pct"/>
            <w:noWrap/>
            <w:hideMark/>
          </w:tcPr>
          <w:p w14:paraId="2B6E412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22.4</w:t>
            </w:r>
          </w:p>
        </w:tc>
        <w:tc>
          <w:tcPr>
            <w:tcW w:w="362" w:type="pct"/>
            <w:noWrap/>
            <w:hideMark/>
          </w:tcPr>
          <w:p w14:paraId="3FC55E7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25.8</w:t>
            </w:r>
          </w:p>
        </w:tc>
        <w:tc>
          <w:tcPr>
            <w:tcW w:w="362" w:type="pct"/>
            <w:noWrap/>
            <w:hideMark/>
          </w:tcPr>
          <w:p w14:paraId="11C6B08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24.9</w:t>
            </w:r>
          </w:p>
        </w:tc>
        <w:tc>
          <w:tcPr>
            <w:tcW w:w="361" w:type="pct"/>
            <w:noWrap/>
            <w:hideMark/>
          </w:tcPr>
          <w:p w14:paraId="0E6F4A6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23.8</w:t>
            </w:r>
          </w:p>
        </w:tc>
      </w:tr>
      <w:tr w:rsidR="002640DC" w:rsidRPr="002640DC" w14:paraId="1DEEC542"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F7816DA"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ZC</w:t>
            </w:r>
          </w:p>
        </w:tc>
        <w:tc>
          <w:tcPr>
            <w:tcW w:w="382" w:type="pct"/>
            <w:noWrap/>
            <w:hideMark/>
          </w:tcPr>
          <w:p w14:paraId="6D11A02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404493</w:t>
            </w:r>
          </w:p>
        </w:tc>
        <w:tc>
          <w:tcPr>
            <w:tcW w:w="408" w:type="pct"/>
            <w:noWrap/>
            <w:hideMark/>
          </w:tcPr>
          <w:p w14:paraId="583AEFA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294532</w:t>
            </w:r>
          </w:p>
        </w:tc>
        <w:tc>
          <w:tcPr>
            <w:tcW w:w="692" w:type="pct"/>
            <w:noWrap/>
            <w:hideMark/>
          </w:tcPr>
          <w:p w14:paraId="6807FB7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Roadside</w:t>
            </w:r>
          </w:p>
        </w:tc>
        <w:tc>
          <w:tcPr>
            <w:tcW w:w="675" w:type="pct"/>
            <w:noWrap/>
            <w:hideMark/>
          </w:tcPr>
          <w:p w14:paraId="1547918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75A69479"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29ADB2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27.0</w:t>
            </w:r>
          </w:p>
        </w:tc>
        <w:tc>
          <w:tcPr>
            <w:tcW w:w="361" w:type="pct"/>
            <w:noWrap/>
            <w:hideMark/>
          </w:tcPr>
          <w:p w14:paraId="59D5F79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23.6</w:t>
            </w:r>
          </w:p>
        </w:tc>
        <w:tc>
          <w:tcPr>
            <w:tcW w:w="362" w:type="pct"/>
            <w:noWrap/>
            <w:hideMark/>
          </w:tcPr>
          <w:p w14:paraId="0087BA2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22.5</w:t>
            </w:r>
          </w:p>
        </w:tc>
        <w:tc>
          <w:tcPr>
            <w:tcW w:w="362" w:type="pct"/>
            <w:noWrap/>
            <w:hideMark/>
          </w:tcPr>
          <w:p w14:paraId="71FCB49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21.5</w:t>
            </w:r>
          </w:p>
        </w:tc>
        <w:tc>
          <w:tcPr>
            <w:tcW w:w="361" w:type="pct"/>
            <w:noWrap/>
            <w:hideMark/>
          </w:tcPr>
          <w:p w14:paraId="06A909E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19.1</w:t>
            </w:r>
          </w:p>
        </w:tc>
      </w:tr>
      <w:tr w:rsidR="002640DC" w:rsidRPr="002640DC" w14:paraId="5392961A"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C1227A0"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ZK</w:t>
            </w:r>
          </w:p>
        </w:tc>
        <w:tc>
          <w:tcPr>
            <w:tcW w:w="382" w:type="pct"/>
            <w:noWrap/>
            <w:hideMark/>
          </w:tcPr>
          <w:p w14:paraId="0F871D3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404621</w:t>
            </w:r>
          </w:p>
        </w:tc>
        <w:tc>
          <w:tcPr>
            <w:tcW w:w="408" w:type="pct"/>
            <w:noWrap/>
            <w:hideMark/>
          </w:tcPr>
          <w:p w14:paraId="4D7967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294291</w:t>
            </w:r>
          </w:p>
        </w:tc>
        <w:tc>
          <w:tcPr>
            <w:tcW w:w="692" w:type="pct"/>
            <w:noWrap/>
            <w:hideMark/>
          </w:tcPr>
          <w:p w14:paraId="457A138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74B2A3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9A008A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2B77D13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29.6</w:t>
            </w:r>
          </w:p>
        </w:tc>
        <w:tc>
          <w:tcPr>
            <w:tcW w:w="361" w:type="pct"/>
            <w:noWrap/>
            <w:hideMark/>
          </w:tcPr>
          <w:p w14:paraId="2EA31FA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23.1</w:t>
            </w:r>
          </w:p>
        </w:tc>
        <w:tc>
          <w:tcPr>
            <w:tcW w:w="362" w:type="pct"/>
            <w:noWrap/>
            <w:hideMark/>
          </w:tcPr>
          <w:p w14:paraId="4302F5C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22.5</w:t>
            </w:r>
          </w:p>
        </w:tc>
        <w:tc>
          <w:tcPr>
            <w:tcW w:w="362" w:type="pct"/>
            <w:noWrap/>
            <w:hideMark/>
          </w:tcPr>
          <w:p w14:paraId="639AD90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23.5</w:t>
            </w:r>
          </w:p>
        </w:tc>
        <w:tc>
          <w:tcPr>
            <w:tcW w:w="361" w:type="pct"/>
            <w:noWrap/>
            <w:hideMark/>
          </w:tcPr>
          <w:p w14:paraId="4684112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21.2</w:t>
            </w:r>
          </w:p>
        </w:tc>
      </w:tr>
      <w:tr w:rsidR="002640DC" w:rsidRPr="002640DC" w14:paraId="2928039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9953F3C"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ZO</w:t>
            </w:r>
          </w:p>
        </w:tc>
        <w:tc>
          <w:tcPr>
            <w:tcW w:w="382" w:type="pct"/>
            <w:noWrap/>
            <w:hideMark/>
          </w:tcPr>
          <w:p w14:paraId="2DA7A7D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404290</w:t>
            </w:r>
          </w:p>
        </w:tc>
        <w:tc>
          <w:tcPr>
            <w:tcW w:w="408" w:type="pct"/>
            <w:noWrap/>
            <w:hideMark/>
          </w:tcPr>
          <w:p w14:paraId="13DE515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294179</w:t>
            </w:r>
          </w:p>
        </w:tc>
        <w:tc>
          <w:tcPr>
            <w:tcW w:w="692" w:type="pct"/>
            <w:noWrap/>
            <w:hideMark/>
          </w:tcPr>
          <w:p w14:paraId="52E39B4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00C995E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088192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039D86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30.2</w:t>
            </w:r>
          </w:p>
        </w:tc>
        <w:tc>
          <w:tcPr>
            <w:tcW w:w="361" w:type="pct"/>
            <w:noWrap/>
            <w:hideMark/>
          </w:tcPr>
          <w:p w14:paraId="162F56DD"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24.3</w:t>
            </w:r>
          </w:p>
        </w:tc>
        <w:tc>
          <w:tcPr>
            <w:tcW w:w="362" w:type="pct"/>
            <w:noWrap/>
            <w:hideMark/>
          </w:tcPr>
          <w:p w14:paraId="31240A4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26.7</w:t>
            </w:r>
          </w:p>
        </w:tc>
        <w:tc>
          <w:tcPr>
            <w:tcW w:w="362" w:type="pct"/>
            <w:noWrap/>
            <w:hideMark/>
          </w:tcPr>
          <w:p w14:paraId="4EABA6F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24.2</w:t>
            </w:r>
          </w:p>
        </w:tc>
        <w:tc>
          <w:tcPr>
            <w:tcW w:w="361" w:type="pct"/>
            <w:noWrap/>
            <w:hideMark/>
          </w:tcPr>
          <w:p w14:paraId="2A30B1F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23.5</w:t>
            </w:r>
          </w:p>
        </w:tc>
      </w:tr>
      <w:tr w:rsidR="002640DC" w:rsidRPr="002640DC" w14:paraId="26DA119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F1F37F5"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ZP</w:t>
            </w:r>
          </w:p>
        </w:tc>
        <w:tc>
          <w:tcPr>
            <w:tcW w:w="382" w:type="pct"/>
            <w:noWrap/>
            <w:hideMark/>
          </w:tcPr>
          <w:p w14:paraId="6BB2AC5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404555</w:t>
            </w:r>
          </w:p>
        </w:tc>
        <w:tc>
          <w:tcPr>
            <w:tcW w:w="408" w:type="pct"/>
            <w:noWrap/>
            <w:hideMark/>
          </w:tcPr>
          <w:p w14:paraId="408B371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294219</w:t>
            </w:r>
          </w:p>
        </w:tc>
        <w:tc>
          <w:tcPr>
            <w:tcW w:w="692" w:type="pct"/>
            <w:noWrap/>
            <w:hideMark/>
          </w:tcPr>
          <w:p w14:paraId="37CD35F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569BF89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676" w:type="pct"/>
            <w:noWrap/>
            <w:hideMark/>
          </w:tcPr>
          <w:p w14:paraId="389C3A4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92.3</w:t>
            </w:r>
          </w:p>
        </w:tc>
        <w:tc>
          <w:tcPr>
            <w:tcW w:w="361" w:type="pct"/>
            <w:noWrap/>
            <w:hideMark/>
          </w:tcPr>
          <w:p w14:paraId="5C74A0F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32.0</w:t>
            </w:r>
          </w:p>
        </w:tc>
        <w:tc>
          <w:tcPr>
            <w:tcW w:w="361" w:type="pct"/>
            <w:noWrap/>
            <w:hideMark/>
          </w:tcPr>
          <w:p w14:paraId="014F0DA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23.3</w:t>
            </w:r>
          </w:p>
        </w:tc>
        <w:tc>
          <w:tcPr>
            <w:tcW w:w="362" w:type="pct"/>
            <w:noWrap/>
            <w:hideMark/>
          </w:tcPr>
          <w:p w14:paraId="50CB79D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26.3</w:t>
            </w:r>
          </w:p>
        </w:tc>
        <w:tc>
          <w:tcPr>
            <w:tcW w:w="362" w:type="pct"/>
            <w:noWrap/>
            <w:hideMark/>
          </w:tcPr>
          <w:p w14:paraId="290CF89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23.8</w:t>
            </w:r>
          </w:p>
        </w:tc>
        <w:tc>
          <w:tcPr>
            <w:tcW w:w="361" w:type="pct"/>
            <w:noWrap/>
            <w:hideMark/>
          </w:tcPr>
          <w:p w14:paraId="71AA21A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22.3</w:t>
            </w:r>
          </w:p>
        </w:tc>
      </w:tr>
      <w:tr w:rsidR="002640DC" w:rsidRPr="002640DC" w14:paraId="6133878C"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6E15C2B"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ZQ</w:t>
            </w:r>
          </w:p>
        </w:tc>
        <w:tc>
          <w:tcPr>
            <w:tcW w:w="382" w:type="pct"/>
            <w:noWrap/>
            <w:hideMark/>
          </w:tcPr>
          <w:p w14:paraId="5E99ABB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404539</w:t>
            </w:r>
          </w:p>
        </w:tc>
        <w:tc>
          <w:tcPr>
            <w:tcW w:w="408" w:type="pct"/>
            <w:noWrap/>
            <w:hideMark/>
          </w:tcPr>
          <w:p w14:paraId="485CAFD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294187</w:t>
            </w:r>
          </w:p>
        </w:tc>
        <w:tc>
          <w:tcPr>
            <w:tcW w:w="692" w:type="pct"/>
            <w:noWrap/>
            <w:hideMark/>
          </w:tcPr>
          <w:p w14:paraId="26D2C5B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7EF6D111"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5DBF7B1A"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15E26D17"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41.2</w:t>
            </w:r>
          </w:p>
        </w:tc>
        <w:tc>
          <w:tcPr>
            <w:tcW w:w="361" w:type="pct"/>
            <w:noWrap/>
            <w:hideMark/>
          </w:tcPr>
          <w:p w14:paraId="2A7FBA43"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34.3</w:t>
            </w:r>
          </w:p>
        </w:tc>
        <w:tc>
          <w:tcPr>
            <w:tcW w:w="362" w:type="pct"/>
            <w:noWrap/>
            <w:hideMark/>
          </w:tcPr>
          <w:p w14:paraId="01196AF2"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34.3</w:t>
            </w:r>
          </w:p>
        </w:tc>
        <w:tc>
          <w:tcPr>
            <w:tcW w:w="362" w:type="pct"/>
            <w:noWrap/>
            <w:hideMark/>
          </w:tcPr>
          <w:p w14:paraId="472867C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33.4</w:t>
            </w:r>
          </w:p>
        </w:tc>
        <w:tc>
          <w:tcPr>
            <w:tcW w:w="361" w:type="pct"/>
            <w:noWrap/>
            <w:hideMark/>
          </w:tcPr>
          <w:p w14:paraId="74224164"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34.7</w:t>
            </w:r>
          </w:p>
        </w:tc>
      </w:tr>
      <w:tr w:rsidR="002640DC" w:rsidRPr="002640DC" w14:paraId="3F0C0506" w14:textId="77777777" w:rsidTr="002640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0E3E732" w14:textId="77777777" w:rsidR="002640DC" w:rsidRPr="002640DC" w:rsidRDefault="002640DC" w:rsidP="002640DC">
            <w:pPr>
              <w:spacing w:before="0" w:after="0" w:line="240" w:lineRule="auto"/>
              <w:rPr>
                <w:rFonts w:eastAsia="Times New Roman" w:cs="Arial"/>
                <w:color w:val="000000"/>
                <w:sz w:val="22"/>
                <w:lang w:eastAsia="en-GB"/>
              </w:rPr>
            </w:pPr>
            <w:r w:rsidRPr="002640DC">
              <w:rPr>
                <w:rFonts w:eastAsia="Times New Roman" w:cs="Arial"/>
                <w:color w:val="000000"/>
                <w:sz w:val="22"/>
                <w:lang w:eastAsia="en-GB"/>
              </w:rPr>
              <w:t>ZR</w:t>
            </w:r>
          </w:p>
        </w:tc>
        <w:tc>
          <w:tcPr>
            <w:tcW w:w="382" w:type="pct"/>
            <w:noWrap/>
            <w:hideMark/>
          </w:tcPr>
          <w:p w14:paraId="12291AC5"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404410</w:t>
            </w:r>
          </w:p>
        </w:tc>
        <w:tc>
          <w:tcPr>
            <w:tcW w:w="408" w:type="pct"/>
            <w:noWrap/>
            <w:hideMark/>
          </w:tcPr>
          <w:p w14:paraId="4DF4B47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294170</w:t>
            </w:r>
          </w:p>
        </w:tc>
        <w:tc>
          <w:tcPr>
            <w:tcW w:w="692" w:type="pct"/>
            <w:noWrap/>
            <w:hideMark/>
          </w:tcPr>
          <w:p w14:paraId="3FBCC660"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Kerbside</w:t>
            </w:r>
          </w:p>
        </w:tc>
        <w:tc>
          <w:tcPr>
            <w:tcW w:w="675" w:type="pct"/>
            <w:noWrap/>
            <w:hideMark/>
          </w:tcPr>
          <w:p w14:paraId="481315BC"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676" w:type="pct"/>
            <w:noWrap/>
            <w:hideMark/>
          </w:tcPr>
          <w:p w14:paraId="1F35A45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100.0</w:t>
            </w:r>
          </w:p>
        </w:tc>
        <w:tc>
          <w:tcPr>
            <w:tcW w:w="361" w:type="pct"/>
            <w:noWrap/>
            <w:hideMark/>
          </w:tcPr>
          <w:p w14:paraId="67EF602B"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640DC">
              <w:rPr>
                <w:rFonts w:eastAsia="Times New Roman" w:cs="Arial"/>
                <w:b/>
                <w:bCs/>
                <w:color w:val="000000"/>
                <w:sz w:val="22"/>
                <w:lang w:eastAsia="en-GB"/>
              </w:rPr>
              <w:t>42.0</w:t>
            </w:r>
          </w:p>
        </w:tc>
        <w:tc>
          <w:tcPr>
            <w:tcW w:w="361" w:type="pct"/>
            <w:noWrap/>
            <w:hideMark/>
          </w:tcPr>
          <w:p w14:paraId="65495066"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36.5</w:t>
            </w:r>
          </w:p>
        </w:tc>
        <w:tc>
          <w:tcPr>
            <w:tcW w:w="362" w:type="pct"/>
            <w:noWrap/>
            <w:hideMark/>
          </w:tcPr>
          <w:p w14:paraId="489E3FC8"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35.2</w:t>
            </w:r>
          </w:p>
        </w:tc>
        <w:tc>
          <w:tcPr>
            <w:tcW w:w="362" w:type="pct"/>
            <w:noWrap/>
            <w:hideMark/>
          </w:tcPr>
          <w:p w14:paraId="7A01B69E"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33.4</w:t>
            </w:r>
          </w:p>
        </w:tc>
        <w:tc>
          <w:tcPr>
            <w:tcW w:w="361" w:type="pct"/>
            <w:noWrap/>
            <w:hideMark/>
          </w:tcPr>
          <w:p w14:paraId="2EC7B8DF" w14:textId="77777777" w:rsidR="002640DC" w:rsidRPr="002640DC" w:rsidRDefault="002640DC" w:rsidP="002640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640DC">
              <w:rPr>
                <w:rFonts w:eastAsia="Times New Roman" w:cs="Arial"/>
                <w:color w:val="000000"/>
                <w:sz w:val="22"/>
                <w:lang w:eastAsia="en-GB"/>
              </w:rPr>
              <w:t>33.9</w:t>
            </w:r>
          </w:p>
        </w:tc>
      </w:tr>
    </w:tbl>
    <w:p w14:paraId="54CD7B33" w14:textId="1DC8F081" w:rsidR="00D17B44" w:rsidRDefault="0073085E" w:rsidP="002A068B">
      <w:pPr>
        <w:spacing w:line="240" w:lineRule="auto"/>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EndPr/>
        <w:sdtContent>
          <w:r w:rsidR="002640DC">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Annualisation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TG22</w:t>
      </w:r>
      <w:r w:rsidR="00D17B44" w:rsidRPr="00090C17">
        <w:rPr>
          <w:b/>
          <w:szCs w:val="20"/>
        </w:rPr>
        <w:t>.</w:t>
      </w:r>
    </w:p>
    <w:p w14:paraId="01DF5F5A" w14:textId="1BB73D1F" w:rsidR="00B967EC" w:rsidRPr="006F2229" w:rsidRDefault="0073085E"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EndPr/>
        <w:sdtContent>
          <w:r w:rsidR="002640DC">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w:t>
      </w:r>
      <w:proofErr w:type="gramStart"/>
      <w:r w:rsidR="00B967EC" w:rsidRPr="006F2229">
        <w:rPr>
          <w:b/>
          <w:szCs w:val="20"/>
        </w:rPr>
        <w:t>bias</w:t>
      </w:r>
      <w:proofErr w:type="gramEnd"/>
      <w:r w:rsidR="00B967EC" w:rsidRPr="006F2229">
        <w:rPr>
          <w:b/>
          <w:szCs w:val="20"/>
        </w:rPr>
        <w:t xml:space="preserve"> </w:t>
      </w:r>
      <w:r w:rsidR="00B967EC">
        <w:rPr>
          <w:b/>
          <w:szCs w:val="20"/>
        </w:rPr>
        <w:t>adjusted</w:t>
      </w:r>
      <w:r w:rsidR="002640DC">
        <w:rPr>
          <w:b/>
          <w:szCs w:val="20"/>
        </w:rPr>
        <w:t>.</w:t>
      </w:r>
    </w:p>
    <w:p w14:paraId="69FC3621" w14:textId="7D4F9AD4" w:rsidR="00D17B44" w:rsidRPr="00090C17" w:rsidRDefault="0073085E"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EndPr/>
        <w:sdtContent>
          <w:r w:rsidR="002640DC">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correction</w:t>
      </w:r>
      <w:r w:rsidR="002640DC">
        <w:rPr>
          <w:b/>
          <w:szCs w:val="20"/>
        </w:rPr>
        <w:t>.</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32ABE944"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77777777" w:rsidR="00942256" w:rsidRDefault="00942256" w:rsidP="002A068B">
      <w:pPr>
        <w:spacing w:line="240" w:lineRule="auto"/>
      </w:pPr>
      <w:r w:rsidRPr="00090C17">
        <w:t>(2) Data capture for the full calendar year (e.g. if monitoring was carried out for 6 months, the maximum data capture for the full calendar year is 50%).</w:t>
      </w:r>
    </w:p>
    <w:p w14:paraId="261362A1" w14:textId="77777777" w:rsidR="00D17B44" w:rsidRDefault="00D17B44" w:rsidP="00400B0F">
      <w:pPr>
        <w:spacing w:before="0" w:after="0"/>
      </w:pPr>
      <w:r>
        <w:br w:type="page"/>
      </w:r>
    </w:p>
    <w:p w14:paraId="47026E84" w14:textId="346CD14D" w:rsidR="00D024C9" w:rsidRPr="00D024C9" w:rsidRDefault="2C07557E" w:rsidP="00AB1868">
      <w:pPr>
        <w:pStyle w:val="Caption"/>
      </w:pPr>
      <w:bookmarkStart w:id="271" w:name="_Ref67664028"/>
      <w:bookmarkStart w:id="272" w:name="_Toc168750423"/>
      <w:r w:rsidRPr="0040723F">
        <w:rPr>
          <w:shd w:val="clear" w:color="auto" w:fill="E6E6E6"/>
        </w:rPr>
        <w:lastRenderedPageBreak/>
        <w:t>Figure A.</w:t>
      </w:r>
      <w:r w:rsidR="00D17B44" w:rsidRPr="07F01278">
        <w:rPr>
          <w:color w:val="2B579A"/>
          <w:shd w:val="clear" w:color="auto" w:fill="E6E6E6"/>
        </w:rPr>
        <w:fldChar w:fldCharType="begin"/>
      </w:r>
      <w:r w:rsidR="00D17B44" w:rsidRPr="07F01278">
        <w:rPr>
          <w:noProof/>
        </w:rPr>
        <w:instrText xml:space="preserve"> SEQ Figure_A \* ARABIC </w:instrText>
      </w:r>
      <w:r w:rsidR="00D17B44" w:rsidRPr="07F01278">
        <w:rPr>
          <w:color w:val="2B579A"/>
          <w:shd w:val="clear" w:color="auto" w:fill="E6E6E6"/>
        </w:rPr>
        <w:fldChar w:fldCharType="separate"/>
      </w:r>
      <w:r w:rsidR="00AD7F81">
        <w:rPr>
          <w:noProof/>
        </w:rPr>
        <w:t>1</w:t>
      </w:r>
      <w:r w:rsidR="00D17B44" w:rsidRPr="07F01278">
        <w:rPr>
          <w:color w:val="2B579A"/>
          <w:shd w:val="clear" w:color="auto" w:fill="E6E6E6"/>
        </w:rPr>
        <w:fldChar w:fldCharType="end"/>
      </w:r>
      <w:bookmarkStart w:id="273" w:name="_Hlk168751092"/>
      <w:bookmarkEnd w:id="271"/>
      <w:r w:rsidRPr="0040723F">
        <w:rPr>
          <w:shd w:val="clear" w:color="auto" w:fill="E6E6E6"/>
        </w:rPr>
        <w:t xml:space="preserve"> – </w:t>
      </w:r>
      <w:bookmarkEnd w:id="273"/>
      <w:r w:rsidRPr="0040723F">
        <w:rPr>
          <w:shd w:val="clear" w:color="auto" w:fill="E6E6E6"/>
        </w:rPr>
        <w:t>Trends in Annual Mean NO</w:t>
      </w:r>
      <w:r w:rsidRPr="0040723F">
        <w:rPr>
          <w:shd w:val="clear" w:color="auto" w:fill="E6E6E6"/>
          <w:vertAlign w:val="subscript"/>
        </w:rPr>
        <w:t>2</w:t>
      </w:r>
      <w:r w:rsidRPr="0040723F">
        <w:rPr>
          <w:shd w:val="clear" w:color="auto" w:fill="E6E6E6"/>
        </w:rPr>
        <w:t xml:space="preserve"> Concentrations</w:t>
      </w:r>
      <w:bookmarkEnd w:id="272"/>
      <w:r w:rsidR="00F147E4" w:rsidRPr="00F147E4">
        <w:rPr>
          <w:noProof/>
        </w:rPr>
        <w:t xml:space="preserve"> </w:t>
      </w:r>
    </w:p>
    <w:p w14:paraId="187F2644" w14:textId="4DA6378F" w:rsidR="008A3616" w:rsidRDefault="00A16B50" w:rsidP="00AB1868">
      <w:pPr>
        <w:spacing w:before="0" w:after="0"/>
        <w:sectPr w:rsidR="008A3616" w:rsidSect="00A87CF9">
          <w:footerReference w:type="default" r:id="rId77"/>
          <w:pgSz w:w="16838" w:h="11899" w:orient="landscape" w:code="9"/>
          <w:pgMar w:top="1134" w:right="1134" w:bottom="1134" w:left="1134" w:header="340" w:footer="340" w:gutter="0"/>
          <w:cols w:space="708"/>
          <w:docGrid w:linePitch="326"/>
        </w:sectPr>
      </w:pPr>
      <w:r>
        <w:rPr>
          <w:noProof/>
        </w:rPr>
        <w:drawing>
          <wp:anchor distT="0" distB="0" distL="114300" distR="114300" simplePos="0" relativeHeight="251661312" behindDoc="0" locked="0" layoutInCell="1" allowOverlap="1" wp14:anchorId="0471E5BC" wp14:editId="68CBACF6">
            <wp:simplePos x="0" y="0"/>
            <wp:positionH relativeFrom="margin">
              <wp:align>left</wp:align>
            </wp:positionH>
            <wp:positionV relativeFrom="paragraph">
              <wp:posOffset>346</wp:posOffset>
            </wp:positionV>
            <wp:extent cx="9285767" cy="5625746"/>
            <wp:effectExtent l="0" t="0" r="10795" b="13335"/>
            <wp:wrapSquare wrapText="bothSides"/>
            <wp:docPr id="2" name="Chart 2" descr="Figure A.1 presents NO2 annual mean concentrations for the 5 air quality monitoring sites in Sandwell between years 2007 to 2023. There are no exceedances of the annual mean objective in 2023 and there is a general trend of reduction experienced across all the sites.">
              <a:extLst xmlns:a="http://schemas.openxmlformats.org/drawingml/2006/main">
                <a:ext uri="{FF2B5EF4-FFF2-40B4-BE49-F238E27FC236}">
                  <a16:creationId xmlns:a16="http://schemas.microsoft.com/office/drawing/2014/main" id="{06F4F536-CC8C-27A1-3164-06C7438BEC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r w:rsidR="00D024C9">
        <w:br w:type="page"/>
      </w:r>
    </w:p>
    <w:p w14:paraId="1F570EA3" w14:textId="2529D77D" w:rsidR="00D024C9" w:rsidRPr="008474D8" w:rsidRDefault="0A180820" w:rsidP="07F01278">
      <w:pPr>
        <w:pStyle w:val="Caption"/>
        <w:rPr>
          <w:rFonts w:cs="Arial"/>
          <w:vertAlign w:val="superscript"/>
        </w:rPr>
      </w:pPr>
      <w:bookmarkStart w:id="274" w:name="_Ref55286443"/>
      <w:bookmarkStart w:id="275" w:name="_Toc168662180"/>
      <w:r w:rsidRPr="0040723F">
        <w:rPr>
          <w:shd w:val="clear" w:color="auto" w:fill="E6E6E6"/>
        </w:rPr>
        <w:lastRenderedPageBreak/>
        <w:t>Table A.</w:t>
      </w:r>
      <w:r w:rsidR="00D024C9" w:rsidRPr="07F01278">
        <w:rPr>
          <w:color w:val="2B579A"/>
          <w:shd w:val="clear" w:color="auto" w:fill="E6E6E6"/>
        </w:rPr>
        <w:fldChar w:fldCharType="begin"/>
      </w:r>
      <w:r w:rsidR="00D024C9" w:rsidRPr="07F01278">
        <w:rPr>
          <w:noProof/>
        </w:rPr>
        <w:instrText xml:space="preserve"> SEQ Table_A \* ARABIC </w:instrText>
      </w:r>
      <w:r w:rsidR="00D024C9" w:rsidRPr="07F01278">
        <w:rPr>
          <w:color w:val="2B579A"/>
          <w:shd w:val="clear" w:color="auto" w:fill="E6E6E6"/>
        </w:rPr>
        <w:fldChar w:fldCharType="separate"/>
      </w:r>
      <w:r w:rsidR="00AD7F81">
        <w:rPr>
          <w:noProof/>
        </w:rPr>
        <w:t>5</w:t>
      </w:r>
      <w:r w:rsidR="00D024C9" w:rsidRPr="07F01278">
        <w:rPr>
          <w:color w:val="2B579A"/>
          <w:shd w:val="clear" w:color="auto" w:fill="E6E6E6"/>
        </w:rPr>
        <w:fldChar w:fldCharType="end"/>
      </w:r>
      <w:bookmarkEnd w:id="274"/>
      <w:r w:rsidRPr="0040723F">
        <w:rPr>
          <w:shd w:val="clear" w:color="auto" w:fill="E6E6E6"/>
        </w:rPr>
        <w:t xml:space="preserve"> – 1-Hour Mean NO</w:t>
      </w:r>
      <w:r w:rsidRPr="0040723F">
        <w:rPr>
          <w:shd w:val="clear" w:color="auto" w:fill="E6E6E6"/>
          <w:vertAlign w:val="subscript"/>
        </w:rPr>
        <w:t>2</w:t>
      </w:r>
      <w:r w:rsidRPr="0040723F">
        <w:rPr>
          <w:shd w:val="clear" w:color="auto" w:fill="E6E6E6"/>
        </w:rPr>
        <w:t xml:space="preserve"> Monitoring Results</w:t>
      </w:r>
      <w:r w:rsidR="36B3F985" w:rsidRPr="0040723F">
        <w:rPr>
          <w:shd w:val="clear" w:color="auto" w:fill="E6E6E6"/>
        </w:rPr>
        <w:t xml:space="preserve">, </w:t>
      </w:r>
      <w:r w:rsidR="0E7E1F08" w:rsidRPr="0040723F">
        <w:rPr>
          <w:shd w:val="clear" w:color="auto" w:fill="E6E6E6"/>
        </w:rPr>
        <w:t xml:space="preserve">Number of </w:t>
      </w:r>
      <w:r w:rsidR="36B3F985" w:rsidRPr="0040723F">
        <w:rPr>
          <w:rFonts w:cs="Arial"/>
          <w:shd w:val="clear" w:color="auto" w:fill="E6E6E6"/>
        </w:rPr>
        <w:t xml:space="preserve">1-Hour </w:t>
      </w:r>
      <w:r w:rsidR="7CD331C8" w:rsidRPr="0040723F">
        <w:rPr>
          <w:rFonts w:cs="Arial"/>
          <w:shd w:val="clear" w:color="auto" w:fill="E6E6E6"/>
        </w:rPr>
        <w:t>Means</w:t>
      </w:r>
      <w:r w:rsidR="36B3F985" w:rsidRPr="0040723F">
        <w:rPr>
          <w:rFonts w:cs="Arial"/>
          <w:shd w:val="clear" w:color="auto" w:fill="E6E6E6"/>
        </w:rPr>
        <w:t xml:space="preserve"> &gt; 200µg/m</w:t>
      </w:r>
      <w:r w:rsidR="36B3F985" w:rsidRPr="0040723F">
        <w:rPr>
          <w:rFonts w:cs="Arial"/>
          <w:shd w:val="clear" w:color="auto" w:fill="E6E6E6"/>
          <w:vertAlign w:val="superscript"/>
        </w:rPr>
        <w:t>3</w:t>
      </w:r>
      <w:bookmarkEnd w:id="275"/>
    </w:p>
    <w:tbl>
      <w:tblPr>
        <w:tblStyle w:val="TableStyle4"/>
        <w:tblW w:w="0" w:type="auto"/>
        <w:tblLayout w:type="fixed"/>
        <w:tblLook w:val="04A0" w:firstRow="1" w:lastRow="0" w:firstColumn="1" w:lastColumn="0" w:noHBand="0" w:noVBand="1"/>
      </w:tblPr>
      <w:tblGrid>
        <w:gridCol w:w="1271"/>
        <w:gridCol w:w="1276"/>
        <w:gridCol w:w="1276"/>
        <w:gridCol w:w="1417"/>
        <w:gridCol w:w="1985"/>
        <w:gridCol w:w="1559"/>
        <w:gridCol w:w="1155"/>
        <w:gridCol w:w="1155"/>
        <w:gridCol w:w="1155"/>
        <w:gridCol w:w="1155"/>
        <w:gridCol w:w="1156"/>
      </w:tblGrid>
      <w:tr w:rsidR="00AF60C4" w:rsidRPr="00116356" w14:paraId="19417B13" w14:textId="77777777" w:rsidTr="00AF768C">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1271" w:type="dxa"/>
          </w:tcPr>
          <w:p w14:paraId="69D94287" w14:textId="77777777" w:rsidR="00AF60C4" w:rsidRPr="00116356" w:rsidRDefault="00AF60C4" w:rsidP="003A10E7">
            <w:pPr>
              <w:spacing w:line="240" w:lineRule="auto"/>
              <w:rPr>
                <w:rFonts w:cs="Arial"/>
                <w:sz w:val="20"/>
                <w:szCs w:val="20"/>
              </w:rPr>
            </w:pPr>
            <w:r w:rsidRPr="00116356">
              <w:rPr>
                <w:rFonts w:cs="Arial"/>
                <w:sz w:val="20"/>
                <w:szCs w:val="20"/>
              </w:rPr>
              <w:t>Site ID</w:t>
            </w:r>
          </w:p>
        </w:tc>
        <w:tc>
          <w:tcPr>
            <w:tcW w:w="1276" w:type="dxa"/>
          </w:tcPr>
          <w:p w14:paraId="4EDA218A"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276" w:type="dxa"/>
          </w:tcPr>
          <w:p w14:paraId="21458593"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417" w:type="dxa"/>
          </w:tcPr>
          <w:p w14:paraId="03221519"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4D901881"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2C08DE17" w14:textId="2BC0DB35"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59CB660C">
              <w:rPr>
                <w:rFonts w:cs="Arial"/>
                <w:sz w:val="20"/>
                <w:szCs w:val="20"/>
              </w:rPr>
              <w:t xml:space="preserve">Valid Data Capture </w:t>
            </w:r>
            <w:r w:rsidR="002665D3" w:rsidRPr="59CB660C">
              <w:rPr>
                <w:rFonts w:cs="Arial"/>
                <w:sz w:val="20"/>
                <w:szCs w:val="20"/>
              </w:rPr>
              <w:t>202</w:t>
            </w:r>
            <w:r w:rsidR="1E840330" w:rsidRPr="59CB660C">
              <w:rPr>
                <w:rFonts w:cs="Arial"/>
                <w:sz w:val="20"/>
                <w:szCs w:val="20"/>
              </w:rPr>
              <w:t>3</w:t>
            </w:r>
            <w:r w:rsidR="002665D3" w:rsidRPr="59CB660C">
              <w:rPr>
                <w:rFonts w:cs="Arial"/>
                <w:sz w:val="20"/>
                <w:szCs w:val="20"/>
              </w:rPr>
              <w:t xml:space="preserve"> </w:t>
            </w:r>
            <w:r w:rsidRPr="59CB660C">
              <w:rPr>
                <w:rFonts w:cs="Arial"/>
                <w:sz w:val="20"/>
                <w:szCs w:val="20"/>
              </w:rPr>
              <w:t xml:space="preserve">(%) </w:t>
            </w:r>
            <w:r w:rsidRPr="59CB660C">
              <w:rPr>
                <w:rFonts w:cs="Arial"/>
                <w:sz w:val="20"/>
                <w:szCs w:val="20"/>
                <w:vertAlign w:val="superscript"/>
              </w:rPr>
              <w:t>(2)</w:t>
            </w:r>
          </w:p>
        </w:tc>
        <w:tc>
          <w:tcPr>
            <w:tcW w:w="1155" w:type="dxa"/>
          </w:tcPr>
          <w:p w14:paraId="673BCD18" w14:textId="42585B6E"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7A0B6A">
              <w:rPr>
                <w:rFonts w:cs="Arial"/>
                <w:bCs/>
                <w:sz w:val="20"/>
                <w:szCs w:val="20"/>
              </w:rPr>
              <w:t>9</w:t>
            </w:r>
          </w:p>
        </w:tc>
        <w:tc>
          <w:tcPr>
            <w:tcW w:w="1155" w:type="dxa"/>
          </w:tcPr>
          <w:p w14:paraId="7C37FDC3" w14:textId="24A4D3E2"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7A0B6A">
              <w:rPr>
                <w:rFonts w:cs="Arial"/>
                <w:bCs/>
                <w:sz w:val="20"/>
                <w:szCs w:val="20"/>
              </w:rPr>
              <w:t>20</w:t>
            </w:r>
          </w:p>
        </w:tc>
        <w:tc>
          <w:tcPr>
            <w:tcW w:w="1155" w:type="dxa"/>
          </w:tcPr>
          <w:p w14:paraId="0B0F1F33" w14:textId="7ADE0BF4"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7A0B6A">
              <w:rPr>
                <w:rFonts w:cs="Arial"/>
                <w:bCs/>
                <w:sz w:val="20"/>
                <w:szCs w:val="20"/>
              </w:rPr>
              <w:t>1</w:t>
            </w:r>
          </w:p>
        </w:tc>
        <w:tc>
          <w:tcPr>
            <w:tcW w:w="1155" w:type="dxa"/>
          </w:tcPr>
          <w:p w14:paraId="5E2C96A8" w14:textId="298CB9D0"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7A0B6A">
              <w:rPr>
                <w:rFonts w:cs="Arial"/>
                <w:bCs/>
                <w:sz w:val="20"/>
                <w:szCs w:val="20"/>
              </w:rPr>
              <w:t>2</w:t>
            </w:r>
          </w:p>
        </w:tc>
        <w:tc>
          <w:tcPr>
            <w:tcW w:w="1156" w:type="dxa"/>
          </w:tcPr>
          <w:p w14:paraId="6B3CDEF0" w14:textId="2EAFD4CF"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7A0B6A">
              <w:rPr>
                <w:rFonts w:cs="Arial"/>
                <w:bCs/>
                <w:sz w:val="20"/>
                <w:szCs w:val="20"/>
              </w:rPr>
              <w:t>3</w:t>
            </w:r>
          </w:p>
        </w:tc>
      </w:tr>
      <w:tr w:rsidR="00A16B50" w:rsidRPr="00A16B50" w14:paraId="0387F90E" w14:textId="77777777" w:rsidTr="00AF768C">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52AAEE86" w14:textId="77777777" w:rsidR="00A16B50" w:rsidRPr="00A16B50" w:rsidRDefault="00A16B50" w:rsidP="00A16B50">
            <w:pPr>
              <w:spacing w:before="0" w:after="0" w:line="240" w:lineRule="auto"/>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Birmingham Road (Oldbury)</w:t>
            </w:r>
          </w:p>
        </w:tc>
        <w:tc>
          <w:tcPr>
            <w:tcW w:w="1276" w:type="dxa"/>
            <w:hideMark/>
          </w:tcPr>
          <w:p w14:paraId="028D6785"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399857</w:t>
            </w:r>
          </w:p>
        </w:tc>
        <w:tc>
          <w:tcPr>
            <w:tcW w:w="1276" w:type="dxa"/>
            <w:hideMark/>
          </w:tcPr>
          <w:p w14:paraId="05C90ED2"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289392</w:t>
            </w:r>
          </w:p>
        </w:tc>
        <w:tc>
          <w:tcPr>
            <w:tcW w:w="1417" w:type="dxa"/>
            <w:hideMark/>
          </w:tcPr>
          <w:p w14:paraId="0D4A35EF"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Roadside</w:t>
            </w:r>
          </w:p>
        </w:tc>
        <w:tc>
          <w:tcPr>
            <w:tcW w:w="1985" w:type="dxa"/>
            <w:hideMark/>
          </w:tcPr>
          <w:p w14:paraId="7303B94D"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96.5</w:t>
            </w:r>
          </w:p>
        </w:tc>
        <w:tc>
          <w:tcPr>
            <w:tcW w:w="1559" w:type="dxa"/>
            <w:hideMark/>
          </w:tcPr>
          <w:p w14:paraId="70E8A55A"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96.5</w:t>
            </w:r>
          </w:p>
        </w:tc>
        <w:tc>
          <w:tcPr>
            <w:tcW w:w="1155" w:type="dxa"/>
            <w:hideMark/>
          </w:tcPr>
          <w:p w14:paraId="281C53AD"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themeColor="text1"/>
                <w:sz w:val="20"/>
                <w:szCs w:val="20"/>
                <w:lang w:eastAsia="en-GB"/>
              </w:rPr>
            </w:pPr>
            <w:r w:rsidRPr="00A16B50">
              <w:rPr>
                <w:rFonts w:eastAsia="Times New Roman" w:cs="Arial"/>
                <w:b/>
                <w:bCs/>
                <w:color w:val="000000" w:themeColor="text1"/>
                <w:sz w:val="20"/>
                <w:szCs w:val="20"/>
                <w:lang w:eastAsia="en-GB"/>
              </w:rPr>
              <w:t>0(116)3</w:t>
            </w:r>
          </w:p>
        </w:tc>
        <w:tc>
          <w:tcPr>
            <w:tcW w:w="1155" w:type="dxa"/>
            <w:hideMark/>
          </w:tcPr>
          <w:p w14:paraId="61C2CF90"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09A1BE9A"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1D19D404"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6" w:type="dxa"/>
            <w:hideMark/>
          </w:tcPr>
          <w:p w14:paraId="02E76E88"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r>
      <w:tr w:rsidR="00A16B50" w:rsidRPr="00A16B50" w14:paraId="19E18D63" w14:textId="77777777" w:rsidTr="00AF768C">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126A308F" w14:textId="77777777" w:rsidR="00A16B50" w:rsidRPr="00A16B50" w:rsidRDefault="00A16B50" w:rsidP="00A16B50">
            <w:pPr>
              <w:spacing w:before="0" w:after="0" w:line="240" w:lineRule="auto"/>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Haden Hill Park (Cradley Heath)</w:t>
            </w:r>
          </w:p>
        </w:tc>
        <w:tc>
          <w:tcPr>
            <w:tcW w:w="1276" w:type="dxa"/>
            <w:hideMark/>
          </w:tcPr>
          <w:p w14:paraId="0ED59757"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395755</w:t>
            </w:r>
          </w:p>
        </w:tc>
        <w:tc>
          <w:tcPr>
            <w:tcW w:w="1276" w:type="dxa"/>
            <w:hideMark/>
          </w:tcPr>
          <w:p w14:paraId="331B8E14"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285493</w:t>
            </w:r>
          </w:p>
        </w:tc>
        <w:tc>
          <w:tcPr>
            <w:tcW w:w="1417" w:type="dxa"/>
            <w:hideMark/>
          </w:tcPr>
          <w:p w14:paraId="43267091"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Urban Background</w:t>
            </w:r>
          </w:p>
        </w:tc>
        <w:tc>
          <w:tcPr>
            <w:tcW w:w="1985" w:type="dxa"/>
            <w:hideMark/>
          </w:tcPr>
          <w:p w14:paraId="34B93DF6"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96.4</w:t>
            </w:r>
          </w:p>
        </w:tc>
        <w:tc>
          <w:tcPr>
            <w:tcW w:w="1559" w:type="dxa"/>
            <w:hideMark/>
          </w:tcPr>
          <w:p w14:paraId="418AC8E7"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96.4</w:t>
            </w:r>
          </w:p>
        </w:tc>
        <w:tc>
          <w:tcPr>
            <w:tcW w:w="1155" w:type="dxa"/>
            <w:hideMark/>
          </w:tcPr>
          <w:p w14:paraId="044A2B26"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2C66137E"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63069593"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0EA50937"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6" w:type="dxa"/>
            <w:hideMark/>
          </w:tcPr>
          <w:p w14:paraId="6C5F2A2A"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r>
      <w:tr w:rsidR="00A16B50" w:rsidRPr="00A16B50" w14:paraId="17D56EDF" w14:textId="77777777" w:rsidTr="00AF768C">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7CF9D9D1" w14:textId="77777777" w:rsidR="00A16B50" w:rsidRPr="00A16B50" w:rsidRDefault="00A16B50" w:rsidP="00A16B50">
            <w:pPr>
              <w:spacing w:before="0" w:after="0" w:line="240" w:lineRule="auto"/>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 xml:space="preserve">Highfields (West Bromwich) </w:t>
            </w:r>
          </w:p>
        </w:tc>
        <w:tc>
          <w:tcPr>
            <w:tcW w:w="1276" w:type="dxa"/>
            <w:hideMark/>
          </w:tcPr>
          <w:p w14:paraId="18261260"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400187</w:t>
            </w:r>
          </w:p>
        </w:tc>
        <w:tc>
          <w:tcPr>
            <w:tcW w:w="1276" w:type="dxa"/>
            <w:hideMark/>
          </w:tcPr>
          <w:p w14:paraId="079BB2A3"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291601</w:t>
            </w:r>
          </w:p>
        </w:tc>
        <w:tc>
          <w:tcPr>
            <w:tcW w:w="1417" w:type="dxa"/>
            <w:hideMark/>
          </w:tcPr>
          <w:p w14:paraId="7B20CECF"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Urban Background</w:t>
            </w:r>
          </w:p>
        </w:tc>
        <w:tc>
          <w:tcPr>
            <w:tcW w:w="1985" w:type="dxa"/>
            <w:hideMark/>
          </w:tcPr>
          <w:p w14:paraId="34AAD2DC"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94.5</w:t>
            </w:r>
          </w:p>
        </w:tc>
        <w:tc>
          <w:tcPr>
            <w:tcW w:w="1559" w:type="dxa"/>
            <w:hideMark/>
          </w:tcPr>
          <w:p w14:paraId="18681EE9"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94.5</w:t>
            </w:r>
          </w:p>
        </w:tc>
        <w:tc>
          <w:tcPr>
            <w:tcW w:w="1155" w:type="dxa"/>
            <w:hideMark/>
          </w:tcPr>
          <w:p w14:paraId="6D769414"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791BAF62"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36244700"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28C4A358"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6" w:type="dxa"/>
            <w:hideMark/>
          </w:tcPr>
          <w:p w14:paraId="1ABB205E"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r>
      <w:tr w:rsidR="00A16B50" w:rsidRPr="00A16B50" w14:paraId="244720A6" w14:textId="77777777" w:rsidTr="00AF768C">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720B27BE" w14:textId="77777777" w:rsidR="00A16B50" w:rsidRPr="00A16B50" w:rsidRDefault="00A16B50" w:rsidP="00A16B50">
            <w:pPr>
              <w:spacing w:before="0" w:after="0" w:line="240" w:lineRule="auto"/>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West Bromwich Roadside</w:t>
            </w:r>
          </w:p>
        </w:tc>
        <w:tc>
          <w:tcPr>
            <w:tcW w:w="1276" w:type="dxa"/>
            <w:hideMark/>
          </w:tcPr>
          <w:p w14:paraId="31008FD9"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400521</w:t>
            </w:r>
          </w:p>
        </w:tc>
        <w:tc>
          <w:tcPr>
            <w:tcW w:w="1276" w:type="dxa"/>
            <w:hideMark/>
          </w:tcPr>
          <w:p w14:paraId="7D9B39FE"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291541</w:t>
            </w:r>
          </w:p>
        </w:tc>
        <w:tc>
          <w:tcPr>
            <w:tcW w:w="1417" w:type="dxa"/>
            <w:hideMark/>
          </w:tcPr>
          <w:p w14:paraId="470CAE06"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Roadside</w:t>
            </w:r>
          </w:p>
        </w:tc>
        <w:tc>
          <w:tcPr>
            <w:tcW w:w="1985" w:type="dxa"/>
            <w:hideMark/>
          </w:tcPr>
          <w:p w14:paraId="4C7CF39F"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97.6</w:t>
            </w:r>
          </w:p>
        </w:tc>
        <w:tc>
          <w:tcPr>
            <w:tcW w:w="1559" w:type="dxa"/>
            <w:hideMark/>
          </w:tcPr>
          <w:p w14:paraId="709AF3A0"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97.6</w:t>
            </w:r>
          </w:p>
        </w:tc>
        <w:tc>
          <w:tcPr>
            <w:tcW w:w="1155" w:type="dxa"/>
            <w:hideMark/>
          </w:tcPr>
          <w:p w14:paraId="03812B4D"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0D66EB4A"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405D1FD8"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4F9B7084"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6" w:type="dxa"/>
            <w:hideMark/>
          </w:tcPr>
          <w:p w14:paraId="193869FF"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r>
      <w:tr w:rsidR="00A16B50" w:rsidRPr="00A16B50" w14:paraId="196F4A09" w14:textId="77777777" w:rsidTr="00AF768C">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57BC3EF2" w14:textId="77777777" w:rsidR="00A16B50" w:rsidRPr="00A16B50" w:rsidRDefault="00A16B50" w:rsidP="00A16B50">
            <w:pPr>
              <w:spacing w:before="0" w:after="0" w:line="240" w:lineRule="auto"/>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Wilderness Lane (Great Barr)</w:t>
            </w:r>
          </w:p>
        </w:tc>
        <w:tc>
          <w:tcPr>
            <w:tcW w:w="1276" w:type="dxa"/>
            <w:hideMark/>
          </w:tcPr>
          <w:p w14:paraId="6BC79E0E"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403956</w:t>
            </w:r>
          </w:p>
        </w:tc>
        <w:tc>
          <w:tcPr>
            <w:tcW w:w="1276" w:type="dxa"/>
            <w:hideMark/>
          </w:tcPr>
          <w:p w14:paraId="64077E9D"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294855</w:t>
            </w:r>
          </w:p>
        </w:tc>
        <w:tc>
          <w:tcPr>
            <w:tcW w:w="1417" w:type="dxa"/>
            <w:hideMark/>
          </w:tcPr>
          <w:p w14:paraId="0E912CDF"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Roadside</w:t>
            </w:r>
          </w:p>
        </w:tc>
        <w:tc>
          <w:tcPr>
            <w:tcW w:w="1985" w:type="dxa"/>
            <w:hideMark/>
          </w:tcPr>
          <w:p w14:paraId="727326B3"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99.9</w:t>
            </w:r>
          </w:p>
        </w:tc>
        <w:tc>
          <w:tcPr>
            <w:tcW w:w="1559" w:type="dxa"/>
            <w:hideMark/>
          </w:tcPr>
          <w:p w14:paraId="46A08A00"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99.9</w:t>
            </w:r>
          </w:p>
        </w:tc>
        <w:tc>
          <w:tcPr>
            <w:tcW w:w="1155" w:type="dxa"/>
            <w:hideMark/>
          </w:tcPr>
          <w:p w14:paraId="17DB0E46"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49BF58F6"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4CC4C4C9"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5" w:type="dxa"/>
            <w:hideMark/>
          </w:tcPr>
          <w:p w14:paraId="33BE30AE"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c>
          <w:tcPr>
            <w:tcW w:w="1156" w:type="dxa"/>
            <w:hideMark/>
          </w:tcPr>
          <w:p w14:paraId="225E5F00" w14:textId="77777777" w:rsidR="00A16B50" w:rsidRPr="00A16B50" w:rsidRDefault="00A16B50" w:rsidP="00A16B50">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16B50">
              <w:rPr>
                <w:rFonts w:eastAsia="Times New Roman" w:cs="Arial"/>
                <w:color w:val="000000" w:themeColor="text1"/>
                <w:sz w:val="20"/>
                <w:szCs w:val="20"/>
                <w:lang w:eastAsia="en-GB"/>
              </w:rPr>
              <w:t>0</w:t>
            </w:r>
          </w:p>
        </w:tc>
      </w:tr>
    </w:tbl>
    <w:p w14:paraId="2C961CA3" w14:textId="7960CE90" w:rsidR="00D024C9" w:rsidRPr="00786EB7" w:rsidRDefault="00D024C9" w:rsidP="002A068B">
      <w:pPr>
        <w:spacing w:line="240" w:lineRule="auto"/>
        <w:rPr>
          <w:b/>
          <w:szCs w:val="24"/>
        </w:rPr>
      </w:pPr>
      <w:r w:rsidRPr="00786EB7">
        <w:rPr>
          <w:b/>
          <w:szCs w:val="24"/>
        </w:rPr>
        <w:t>Notes:</w:t>
      </w:r>
    </w:p>
    <w:p w14:paraId="51293EF1" w14:textId="77D46EFC" w:rsidR="00E1160B" w:rsidRPr="00E1160B" w:rsidRDefault="00E1160B" w:rsidP="002A068B">
      <w:pPr>
        <w:spacing w:line="240" w:lineRule="auto"/>
        <w:rPr>
          <w:szCs w:val="24"/>
        </w:rPr>
      </w:pPr>
      <w:r>
        <w:rPr>
          <w:szCs w:val="24"/>
        </w:rPr>
        <w:t xml:space="preserve">Results are presented as the number of 1-hour periods where concentrations greater than </w:t>
      </w:r>
      <w:r w:rsidRPr="00786EB7">
        <w:rPr>
          <w:szCs w:val="24"/>
        </w:rPr>
        <w:t>200µg/m</w:t>
      </w:r>
      <w:r w:rsidRPr="00786EB7">
        <w:rPr>
          <w:szCs w:val="24"/>
          <w:vertAlign w:val="superscript"/>
        </w:rPr>
        <w:t>3</w:t>
      </w:r>
      <w:r>
        <w:rPr>
          <w:szCs w:val="24"/>
        </w:rPr>
        <w:t xml:space="preserve"> have been recorded.</w:t>
      </w:r>
    </w:p>
    <w:p w14:paraId="15D56BCA" w14:textId="20A26227" w:rsidR="00D024C9" w:rsidRDefault="00D024C9" w:rsidP="002A068B">
      <w:pPr>
        <w:spacing w:line="240" w:lineRule="auto"/>
        <w:rPr>
          <w:szCs w:val="24"/>
        </w:rPr>
      </w:pPr>
      <w:r w:rsidRPr="00786EB7">
        <w:rPr>
          <w:szCs w:val="24"/>
        </w:rPr>
        <w:t>Exceedances of the NO</w:t>
      </w:r>
      <w:r w:rsidRPr="00786EB7">
        <w:rPr>
          <w:szCs w:val="24"/>
          <w:vertAlign w:val="subscript"/>
        </w:rPr>
        <w:t>2</w:t>
      </w:r>
      <w:r w:rsidRPr="00786EB7">
        <w:rPr>
          <w:szCs w:val="24"/>
        </w:rPr>
        <w:t xml:space="preserve"> 1-hour mean objective (200µg/m</w:t>
      </w:r>
      <w:r w:rsidRPr="00786EB7">
        <w:rPr>
          <w:szCs w:val="24"/>
          <w:vertAlign w:val="superscript"/>
        </w:rPr>
        <w:t>3</w:t>
      </w:r>
      <w:r w:rsidRPr="00786EB7">
        <w:rPr>
          <w:szCs w:val="24"/>
        </w:rPr>
        <w:t xml:space="preserve"> not to be exceeded more than 18 times/year) are shown in </w:t>
      </w:r>
      <w:r w:rsidRPr="00786EB7">
        <w:rPr>
          <w:b/>
          <w:szCs w:val="24"/>
        </w:rPr>
        <w:t>bold</w:t>
      </w:r>
      <w:r w:rsidRPr="00786EB7">
        <w:rPr>
          <w:szCs w:val="24"/>
        </w:rPr>
        <w:t>.</w:t>
      </w:r>
    </w:p>
    <w:p w14:paraId="01C00954" w14:textId="33C544B9" w:rsidR="00786EB7" w:rsidRPr="00786EB7" w:rsidRDefault="00786EB7" w:rsidP="002A068B">
      <w:pPr>
        <w:spacing w:line="240" w:lineRule="auto"/>
        <w:rPr>
          <w:szCs w:val="24"/>
        </w:rPr>
      </w:pPr>
      <w:r w:rsidRPr="00786EB7">
        <w:rPr>
          <w:szCs w:val="24"/>
        </w:rPr>
        <w:t>If the period of valid data is less than 85%, the 99.8th percentile of 1-hour means is provided in brackets.</w:t>
      </w:r>
    </w:p>
    <w:p w14:paraId="3794DE4E" w14:textId="77777777" w:rsidR="00D024C9" w:rsidRPr="00786EB7" w:rsidRDefault="00D024C9" w:rsidP="002A068B">
      <w:pPr>
        <w:spacing w:line="240" w:lineRule="auto"/>
        <w:rPr>
          <w:szCs w:val="24"/>
        </w:rPr>
      </w:pPr>
      <w:r w:rsidRPr="00786EB7">
        <w:rPr>
          <w:szCs w:val="24"/>
        </w:rPr>
        <w:t>(1) Data capture for the monitoring period, in cases where monitoring was only carried out for part of the year.</w:t>
      </w:r>
    </w:p>
    <w:p w14:paraId="65211978" w14:textId="4AD50F2D" w:rsidR="00D024C9" w:rsidRDefault="00D024C9" w:rsidP="002A068B">
      <w:pPr>
        <w:spacing w:line="240" w:lineRule="auto"/>
        <w:rPr>
          <w:szCs w:val="24"/>
        </w:rPr>
      </w:pPr>
      <w:r w:rsidRPr="00786EB7">
        <w:rPr>
          <w:szCs w:val="24"/>
        </w:rPr>
        <w:t>(2) Data capture for the full calendar year (e.g. if monitoring was carried out for 6 months, the maximum data capture for the full calendar year is 50%).</w:t>
      </w:r>
    </w:p>
    <w:p w14:paraId="0AB04457" w14:textId="77777777" w:rsidR="00D024C9" w:rsidRDefault="00D024C9" w:rsidP="00400B0F">
      <w:pPr>
        <w:spacing w:before="0" w:after="0"/>
      </w:pPr>
      <w:r>
        <w:br w:type="page"/>
      </w:r>
    </w:p>
    <w:p w14:paraId="6CCBCE45" w14:textId="69F27E4D" w:rsidR="00786EB7" w:rsidRPr="008474D8" w:rsidRDefault="0A180820" w:rsidP="07F01278">
      <w:pPr>
        <w:pStyle w:val="Caption"/>
        <w:rPr>
          <w:rFonts w:cs="Arial"/>
        </w:rPr>
      </w:pPr>
      <w:bookmarkStart w:id="276" w:name="_Ref55286458"/>
      <w:bookmarkStart w:id="277" w:name="_Ref63330495"/>
      <w:bookmarkStart w:id="278" w:name="_Toc168662181"/>
      <w:r w:rsidRPr="0040723F">
        <w:rPr>
          <w:shd w:val="clear" w:color="auto" w:fill="E6E6E6"/>
        </w:rPr>
        <w:lastRenderedPageBreak/>
        <w:t>Table A.</w:t>
      </w:r>
      <w:r w:rsidR="00D024C9" w:rsidRPr="07F01278">
        <w:rPr>
          <w:color w:val="2B579A"/>
          <w:shd w:val="clear" w:color="auto" w:fill="E6E6E6"/>
        </w:rPr>
        <w:fldChar w:fldCharType="begin"/>
      </w:r>
      <w:r w:rsidR="00D024C9" w:rsidRPr="07F01278">
        <w:rPr>
          <w:noProof/>
        </w:rPr>
        <w:instrText xml:space="preserve"> SEQ Table_A \* ARABIC </w:instrText>
      </w:r>
      <w:r w:rsidR="00D024C9" w:rsidRPr="07F01278">
        <w:rPr>
          <w:color w:val="2B579A"/>
          <w:shd w:val="clear" w:color="auto" w:fill="E6E6E6"/>
        </w:rPr>
        <w:fldChar w:fldCharType="separate"/>
      </w:r>
      <w:r w:rsidR="00AD7F81">
        <w:rPr>
          <w:noProof/>
        </w:rPr>
        <w:t>6</w:t>
      </w:r>
      <w:r w:rsidR="00D024C9" w:rsidRPr="07F01278">
        <w:rPr>
          <w:color w:val="2B579A"/>
          <w:shd w:val="clear" w:color="auto" w:fill="E6E6E6"/>
        </w:rPr>
        <w:fldChar w:fldCharType="end"/>
      </w:r>
      <w:bookmarkEnd w:id="276"/>
      <w:bookmarkEnd w:id="277"/>
      <w:r w:rsidRPr="0040723F">
        <w:rPr>
          <w:shd w:val="clear" w:color="auto" w:fill="E6E6E6"/>
        </w:rPr>
        <w:t xml:space="preserve"> – Annual Mean PM</w:t>
      </w:r>
      <w:r w:rsidRPr="0040723F">
        <w:rPr>
          <w:shd w:val="clear" w:color="auto" w:fill="E6E6E6"/>
          <w:vertAlign w:val="subscript"/>
        </w:rPr>
        <w:t xml:space="preserve">10 </w:t>
      </w:r>
      <w:r w:rsidRPr="0040723F">
        <w:rPr>
          <w:shd w:val="clear" w:color="auto" w:fill="E6E6E6"/>
        </w:rPr>
        <w:t>Monitoring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278"/>
    </w:p>
    <w:tbl>
      <w:tblPr>
        <w:tblStyle w:val="TableStyle4"/>
        <w:tblW w:w="0" w:type="auto"/>
        <w:tblLayout w:type="fixed"/>
        <w:tblLook w:val="04A0" w:firstRow="1" w:lastRow="0" w:firstColumn="1" w:lastColumn="0" w:noHBand="0" w:noVBand="1"/>
      </w:tblPr>
      <w:tblGrid>
        <w:gridCol w:w="1271"/>
        <w:gridCol w:w="1134"/>
        <w:gridCol w:w="1276"/>
        <w:gridCol w:w="1559"/>
        <w:gridCol w:w="1985"/>
        <w:gridCol w:w="1559"/>
        <w:gridCol w:w="1155"/>
        <w:gridCol w:w="1155"/>
        <w:gridCol w:w="1155"/>
        <w:gridCol w:w="1155"/>
        <w:gridCol w:w="1156"/>
      </w:tblGrid>
      <w:tr w:rsidR="00A626CC" w:rsidRPr="00116356" w14:paraId="1993C080" w14:textId="77777777" w:rsidTr="00AF768C">
        <w:trPr>
          <w:cnfStyle w:val="100000000000" w:firstRow="1" w:lastRow="0" w:firstColumn="0" w:lastColumn="0" w:oddVBand="0" w:evenVBand="0" w:oddHBand="0" w:evenHBand="0" w:firstRowFirstColumn="0" w:firstRowLastColumn="0" w:lastRowFirstColumn="0" w:lastRowLastColumn="0"/>
          <w:trHeight w:val="556"/>
          <w:tblHeader/>
        </w:trPr>
        <w:tc>
          <w:tcPr>
            <w:cnfStyle w:val="001000000000" w:firstRow="0" w:lastRow="0" w:firstColumn="1" w:lastColumn="0" w:oddVBand="0" w:evenVBand="0" w:oddHBand="0" w:evenHBand="0" w:firstRowFirstColumn="0" w:firstRowLastColumn="0" w:lastRowFirstColumn="0" w:lastRowLastColumn="0"/>
            <w:tcW w:w="1271" w:type="dxa"/>
          </w:tcPr>
          <w:p w14:paraId="61B5307D" w14:textId="77777777" w:rsidR="00A626CC" w:rsidRPr="00116356" w:rsidRDefault="00A626CC" w:rsidP="003A10E7">
            <w:pPr>
              <w:spacing w:line="240" w:lineRule="auto"/>
              <w:rPr>
                <w:rFonts w:cs="Arial"/>
                <w:sz w:val="20"/>
                <w:szCs w:val="20"/>
              </w:rPr>
            </w:pPr>
            <w:r w:rsidRPr="00116356">
              <w:rPr>
                <w:rFonts w:cs="Arial"/>
                <w:sz w:val="20"/>
                <w:szCs w:val="20"/>
              </w:rPr>
              <w:t>Site ID</w:t>
            </w:r>
          </w:p>
        </w:tc>
        <w:tc>
          <w:tcPr>
            <w:tcW w:w="1134" w:type="dxa"/>
          </w:tcPr>
          <w:p w14:paraId="7F121C53"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276" w:type="dxa"/>
          </w:tcPr>
          <w:p w14:paraId="74D59216"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559" w:type="dxa"/>
          </w:tcPr>
          <w:p w14:paraId="40525299"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3137941F"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3C3A2940" w14:textId="67EBC5C4"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3</w:t>
            </w:r>
            <w:r w:rsidR="002665D3" w:rsidRPr="00116356">
              <w:rPr>
                <w:rFonts w:cs="Arial"/>
                <w:sz w:val="20"/>
                <w:szCs w:val="20"/>
              </w:rPr>
              <w:t xml:space="preserve"> </w:t>
            </w:r>
            <w:r w:rsidRPr="00116356">
              <w:rPr>
                <w:rFonts w:cs="Arial"/>
                <w:sz w:val="20"/>
                <w:szCs w:val="20"/>
              </w:rPr>
              <w:t xml:space="preserve">(%) </w:t>
            </w:r>
            <w:r w:rsidRPr="00D024C9">
              <w:rPr>
                <w:rFonts w:cs="Arial"/>
                <w:sz w:val="20"/>
                <w:szCs w:val="20"/>
                <w:vertAlign w:val="superscript"/>
              </w:rPr>
              <w:t>(2)</w:t>
            </w:r>
          </w:p>
        </w:tc>
        <w:tc>
          <w:tcPr>
            <w:tcW w:w="1155" w:type="dxa"/>
          </w:tcPr>
          <w:p w14:paraId="1E4D5ABD" w14:textId="4FC9F723"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189EBA03" w14:textId="6AF07807"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1C52C528" w14:textId="6FFC8098"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21</w:t>
            </w:r>
          </w:p>
        </w:tc>
        <w:tc>
          <w:tcPr>
            <w:tcW w:w="1155" w:type="dxa"/>
          </w:tcPr>
          <w:p w14:paraId="2E624E9F" w14:textId="082D94B1"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0C6F015B" w14:textId="7D58233C"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AF768C" w:rsidRPr="00AF768C" w14:paraId="6EEF0205" w14:textId="77777777" w:rsidTr="00AF768C">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102E2E70" w14:textId="77777777" w:rsidR="00AF768C" w:rsidRPr="00AF768C" w:rsidRDefault="00AF768C" w:rsidP="00AF768C">
            <w:pPr>
              <w:spacing w:before="0" w:after="0" w:line="240" w:lineRule="auto"/>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Birmingham Road (Oldbury)</w:t>
            </w:r>
          </w:p>
        </w:tc>
        <w:tc>
          <w:tcPr>
            <w:tcW w:w="1134" w:type="dxa"/>
            <w:hideMark/>
          </w:tcPr>
          <w:p w14:paraId="56B848F1"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399857</w:t>
            </w:r>
          </w:p>
        </w:tc>
        <w:tc>
          <w:tcPr>
            <w:tcW w:w="1276" w:type="dxa"/>
            <w:hideMark/>
          </w:tcPr>
          <w:p w14:paraId="76D31F9D"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289392</w:t>
            </w:r>
          </w:p>
        </w:tc>
        <w:tc>
          <w:tcPr>
            <w:tcW w:w="1559" w:type="dxa"/>
            <w:hideMark/>
          </w:tcPr>
          <w:p w14:paraId="1C70B09D"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Roadside</w:t>
            </w:r>
          </w:p>
        </w:tc>
        <w:tc>
          <w:tcPr>
            <w:tcW w:w="1985" w:type="dxa"/>
            <w:hideMark/>
          </w:tcPr>
          <w:p w14:paraId="2A344423"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94.9</w:t>
            </w:r>
          </w:p>
        </w:tc>
        <w:tc>
          <w:tcPr>
            <w:tcW w:w="1559" w:type="dxa"/>
            <w:hideMark/>
          </w:tcPr>
          <w:p w14:paraId="3226C909"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94.9</w:t>
            </w:r>
          </w:p>
        </w:tc>
        <w:tc>
          <w:tcPr>
            <w:tcW w:w="1155" w:type="dxa"/>
            <w:hideMark/>
          </w:tcPr>
          <w:p w14:paraId="14FB1B57"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19</w:t>
            </w:r>
          </w:p>
        </w:tc>
        <w:tc>
          <w:tcPr>
            <w:tcW w:w="1155" w:type="dxa"/>
            <w:hideMark/>
          </w:tcPr>
          <w:p w14:paraId="00548D82"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17</w:t>
            </w:r>
          </w:p>
        </w:tc>
        <w:tc>
          <w:tcPr>
            <w:tcW w:w="1155" w:type="dxa"/>
            <w:hideMark/>
          </w:tcPr>
          <w:p w14:paraId="46C570D8"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14</w:t>
            </w:r>
          </w:p>
        </w:tc>
        <w:tc>
          <w:tcPr>
            <w:tcW w:w="1155" w:type="dxa"/>
            <w:hideMark/>
          </w:tcPr>
          <w:p w14:paraId="1F86E64A"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15</w:t>
            </w:r>
          </w:p>
        </w:tc>
        <w:tc>
          <w:tcPr>
            <w:tcW w:w="1156" w:type="dxa"/>
            <w:hideMark/>
          </w:tcPr>
          <w:p w14:paraId="153D6241"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13.2</w:t>
            </w:r>
          </w:p>
        </w:tc>
      </w:tr>
      <w:tr w:rsidR="00AF768C" w:rsidRPr="00AF768C" w14:paraId="04E410C6" w14:textId="77777777" w:rsidTr="00AF768C">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622D72AD" w14:textId="77777777" w:rsidR="00AF768C" w:rsidRPr="00AF768C" w:rsidRDefault="00AF768C" w:rsidP="00AF768C">
            <w:pPr>
              <w:spacing w:before="0" w:after="0" w:line="240" w:lineRule="auto"/>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Haden Hill Park (Cradley Heath)</w:t>
            </w:r>
          </w:p>
        </w:tc>
        <w:tc>
          <w:tcPr>
            <w:tcW w:w="1134" w:type="dxa"/>
            <w:hideMark/>
          </w:tcPr>
          <w:p w14:paraId="0495303E"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395755</w:t>
            </w:r>
          </w:p>
        </w:tc>
        <w:tc>
          <w:tcPr>
            <w:tcW w:w="1276" w:type="dxa"/>
            <w:hideMark/>
          </w:tcPr>
          <w:p w14:paraId="6A686262"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285493</w:t>
            </w:r>
          </w:p>
        </w:tc>
        <w:tc>
          <w:tcPr>
            <w:tcW w:w="1559" w:type="dxa"/>
            <w:hideMark/>
          </w:tcPr>
          <w:p w14:paraId="41933BB8"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Urban Background</w:t>
            </w:r>
          </w:p>
        </w:tc>
        <w:tc>
          <w:tcPr>
            <w:tcW w:w="1985" w:type="dxa"/>
            <w:hideMark/>
          </w:tcPr>
          <w:p w14:paraId="4866CDD2"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97.7</w:t>
            </w:r>
          </w:p>
        </w:tc>
        <w:tc>
          <w:tcPr>
            <w:tcW w:w="1559" w:type="dxa"/>
            <w:hideMark/>
          </w:tcPr>
          <w:p w14:paraId="2AF2D22C"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97.7</w:t>
            </w:r>
          </w:p>
        </w:tc>
        <w:tc>
          <w:tcPr>
            <w:tcW w:w="1155" w:type="dxa"/>
            <w:hideMark/>
          </w:tcPr>
          <w:p w14:paraId="4075B681"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14</w:t>
            </w:r>
          </w:p>
        </w:tc>
        <w:tc>
          <w:tcPr>
            <w:tcW w:w="1155" w:type="dxa"/>
            <w:hideMark/>
          </w:tcPr>
          <w:p w14:paraId="7EE74881"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12</w:t>
            </w:r>
          </w:p>
        </w:tc>
        <w:tc>
          <w:tcPr>
            <w:tcW w:w="1155" w:type="dxa"/>
            <w:hideMark/>
          </w:tcPr>
          <w:p w14:paraId="09D56E4F"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12</w:t>
            </w:r>
          </w:p>
        </w:tc>
        <w:tc>
          <w:tcPr>
            <w:tcW w:w="1155" w:type="dxa"/>
            <w:hideMark/>
          </w:tcPr>
          <w:p w14:paraId="5BF58079"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12</w:t>
            </w:r>
          </w:p>
        </w:tc>
        <w:tc>
          <w:tcPr>
            <w:tcW w:w="1156" w:type="dxa"/>
            <w:hideMark/>
          </w:tcPr>
          <w:p w14:paraId="744E8F80"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11.2</w:t>
            </w:r>
          </w:p>
        </w:tc>
      </w:tr>
      <w:tr w:rsidR="00AF768C" w:rsidRPr="00AF768C" w14:paraId="037C2827" w14:textId="77777777" w:rsidTr="00AF768C">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3C64255E" w14:textId="77777777" w:rsidR="00AF768C" w:rsidRPr="00AF768C" w:rsidRDefault="00AF768C" w:rsidP="00AF768C">
            <w:pPr>
              <w:spacing w:before="0" w:after="0" w:line="240" w:lineRule="auto"/>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Highfields (West Bromwich)</w:t>
            </w:r>
          </w:p>
        </w:tc>
        <w:tc>
          <w:tcPr>
            <w:tcW w:w="1134" w:type="dxa"/>
            <w:hideMark/>
          </w:tcPr>
          <w:p w14:paraId="68FA4BC8"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400187</w:t>
            </w:r>
          </w:p>
        </w:tc>
        <w:tc>
          <w:tcPr>
            <w:tcW w:w="1276" w:type="dxa"/>
            <w:hideMark/>
          </w:tcPr>
          <w:p w14:paraId="653A202E"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291601</w:t>
            </w:r>
          </w:p>
        </w:tc>
        <w:tc>
          <w:tcPr>
            <w:tcW w:w="1559" w:type="dxa"/>
            <w:hideMark/>
          </w:tcPr>
          <w:p w14:paraId="01F16D77"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Urban Background</w:t>
            </w:r>
          </w:p>
        </w:tc>
        <w:tc>
          <w:tcPr>
            <w:tcW w:w="1985" w:type="dxa"/>
            <w:hideMark/>
          </w:tcPr>
          <w:p w14:paraId="26011F29"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94.6</w:t>
            </w:r>
          </w:p>
        </w:tc>
        <w:tc>
          <w:tcPr>
            <w:tcW w:w="1559" w:type="dxa"/>
            <w:hideMark/>
          </w:tcPr>
          <w:p w14:paraId="141532D4"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94.6</w:t>
            </w:r>
          </w:p>
        </w:tc>
        <w:tc>
          <w:tcPr>
            <w:tcW w:w="1155" w:type="dxa"/>
            <w:hideMark/>
          </w:tcPr>
          <w:p w14:paraId="0C4BABB6"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17</w:t>
            </w:r>
          </w:p>
        </w:tc>
        <w:tc>
          <w:tcPr>
            <w:tcW w:w="1155" w:type="dxa"/>
            <w:hideMark/>
          </w:tcPr>
          <w:p w14:paraId="4E071D8A"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15</w:t>
            </w:r>
          </w:p>
        </w:tc>
        <w:tc>
          <w:tcPr>
            <w:tcW w:w="1155" w:type="dxa"/>
            <w:hideMark/>
          </w:tcPr>
          <w:p w14:paraId="0205085C"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13</w:t>
            </w:r>
          </w:p>
        </w:tc>
        <w:tc>
          <w:tcPr>
            <w:tcW w:w="1155" w:type="dxa"/>
            <w:hideMark/>
          </w:tcPr>
          <w:p w14:paraId="161E6101"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14</w:t>
            </w:r>
          </w:p>
        </w:tc>
        <w:tc>
          <w:tcPr>
            <w:tcW w:w="1156" w:type="dxa"/>
            <w:hideMark/>
          </w:tcPr>
          <w:p w14:paraId="267C23F5"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12.3</w:t>
            </w:r>
          </w:p>
        </w:tc>
      </w:tr>
      <w:tr w:rsidR="00AF768C" w:rsidRPr="00AF768C" w14:paraId="56C8DE52" w14:textId="77777777" w:rsidTr="00AF768C">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4D1D11D8" w14:textId="77777777" w:rsidR="00AF768C" w:rsidRPr="00AF768C" w:rsidRDefault="00AF768C" w:rsidP="00AF768C">
            <w:pPr>
              <w:spacing w:before="0" w:after="0" w:line="240" w:lineRule="auto"/>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Wilderness Lane (Great Barr)</w:t>
            </w:r>
          </w:p>
        </w:tc>
        <w:tc>
          <w:tcPr>
            <w:tcW w:w="1134" w:type="dxa"/>
            <w:hideMark/>
          </w:tcPr>
          <w:p w14:paraId="6F4275B7"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403956</w:t>
            </w:r>
          </w:p>
        </w:tc>
        <w:tc>
          <w:tcPr>
            <w:tcW w:w="1276" w:type="dxa"/>
            <w:hideMark/>
          </w:tcPr>
          <w:p w14:paraId="63AADD0C"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294855</w:t>
            </w:r>
          </w:p>
        </w:tc>
        <w:tc>
          <w:tcPr>
            <w:tcW w:w="1559" w:type="dxa"/>
            <w:hideMark/>
          </w:tcPr>
          <w:p w14:paraId="2CEF0108"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Roadside</w:t>
            </w:r>
          </w:p>
        </w:tc>
        <w:tc>
          <w:tcPr>
            <w:tcW w:w="1985" w:type="dxa"/>
            <w:hideMark/>
          </w:tcPr>
          <w:p w14:paraId="68076A6B"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94.8</w:t>
            </w:r>
          </w:p>
        </w:tc>
        <w:tc>
          <w:tcPr>
            <w:tcW w:w="1559" w:type="dxa"/>
            <w:hideMark/>
          </w:tcPr>
          <w:p w14:paraId="7F8A74E4"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94.8</w:t>
            </w:r>
          </w:p>
        </w:tc>
        <w:tc>
          <w:tcPr>
            <w:tcW w:w="1155" w:type="dxa"/>
            <w:hideMark/>
          </w:tcPr>
          <w:p w14:paraId="7DB34FDA"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17</w:t>
            </w:r>
          </w:p>
        </w:tc>
        <w:tc>
          <w:tcPr>
            <w:tcW w:w="1155" w:type="dxa"/>
            <w:hideMark/>
          </w:tcPr>
          <w:p w14:paraId="630B564E"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13</w:t>
            </w:r>
          </w:p>
        </w:tc>
        <w:tc>
          <w:tcPr>
            <w:tcW w:w="1155" w:type="dxa"/>
            <w:hideMark/>
          </w:tcPr>
          <w:p w14:paraId="44FACEC5"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12</w:t>
            </w:r>
          </w:p>
        </w:tc>
        <w:tc>
          <w:tcPr>
            <w:tcW w:w="1155" w:type="dxa"/>
            <w:hideMark/>
          </w:tcPr>
          <w:p w14:paraId="64DB2CA3"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12</w:t>
            </w:r>
          </w:p>
        </w:tc>
        <w:tc>
          <w:tcPr>
            <w:tcW w:w="1156" w:type="dxa"/>
            <w:hideMark/>
          </w:tcPr>
          <w:p w14:paraId="474C5796" w14:textId="77777777" w:rsidR="00AF768C" w:rsidRPr="00AF768C" w:rsidRDefault="00AF768C" w:rsidP="00AF768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AF768C">
              <w:rPr>
                <w:rFonts w:eastAsia="Times New Roman" w:cs="Arial"/>
                <w:color w:val="000000" w:themeColor="text1"/>
                <w:sz w:val="20"/>
                <w:szCs w:val="20"/>
                <w:lang w:eastAsia="en-GB"/>
              </w:rPr>
              <w:t>10.2</w:t>
            </w:r>
          </w:p>
        </w:tc>
      </w:tr>
    </w:tbl>
    <w:p w14:paraId="261C376A" w14:textId="246B5E1E" w:rsidR="00D024C9" w:rsidRPr="00786EB7" w:rsidRDefault="0073085E" w:rsidP="002A068B">
      <w:pPr>
        <w:spacing w:line="240" w:lineRule="auto"/>
        <w:rPr>
          <w:szCs w:val="20"/>
        </w:rPr>
      </w:pPr>
      <w:sdt>
        <w:sdtPr>
          <w:rPr>
            <w:color w:val="2B579A"/>
            <w:szCs w:val="20"/>
            <w:shd w:val="clear" w:color="auto" w:fill="E6E6E6"/>
          </w:rPr>
          <w:id w:val="882838299"/>
          <w14:checkbox>
            <w14:checked w14:val="1"/>
            <w14:checkedState w14:val="2612" w14:font="MS Gothic"/>
            <w14:uncheckedState w14:val="2610" w14:font="MS Gothic"/>
          </w14:checkbox>
        </w:sdtPr>
        <w:sdtEndPr/>
        <w:sdtContent>
          <w:r w:rsidR="00AF768C">
            <w:rPr>
              <w:rFonts w:ascii="MS Gothic" w:eastAsia="MS Gothic" w:hAnsi="MS Gothic" w:hint="eastAsia"/>
              <w:color w:val="2B579A"/>
              <w:szCs w:val="20"/>
              <w:shd w:val="clear" w:color="auto" w:fill="E6E6E6"/>
            </w:rPr>
            <w:t>☒</w:t>
          </w:r>
        </w:sdtContent>
      </w:sdt>
      <w:r w:rsidR="00D024C9" w:rsidRPr="00786EB7">
        <w:rPr>
          <w:szCs w:val="20"/>
        </w:rPr>
        <w:t xml:space="preserve"> </w:t>
      </w:r>
      <w:r w:rsidR="00A626CC" w:rsidRPr="00090C17">
        <w:rPr>
          <w:b/>
          <w:szCs w:val="20"/>
        </w:rPr>
        <w:t>Annualisation has been conducted where data capture is &lt;75%</w:t>
      </w:r>
      <w:r w:rsidR="00A626CC">
        <w:rPr>
          <w:b/>
          <w:szCs w:val="20"/>
        </w:rPr>
        <w:t xml:space="preserve"> and &gt;</w:t>
      </w:r>
      <w:r w:rsidR="008C3876">
        <w:rPr>
          <w:b/>
          <w:szCs w:val="20"/>
        </w:rPr>
        <w:t>25%</w:t>
      </w:r>
      <w:r w:rsidR="00A626CC">
        <w:rPr>
          <w:b/>
          <w:szCs w:val="20"/>
        </w:rPr>
        <w:t xml:space="preserve"> in line with LAQM.</w:t>
      </w:r>
      <w:r w:rsidR="00106006">
        <w:rPr>
          <w:b/>
          <w:szCs w:val="20"/>
        </w:rPr>
        <w:t xml:space="preserve">TG22 </w:t>
      </w:r>
    </w:p>
    <w:p w14:paraId="2386A0CC" w14:textId="77777777" w:rsidR="00D024C9" w:rsidRPr="00786EB7" w:rsidRDefault="00D024C9" w:rsidP="002A068B">
      <w:pPr>
        <w:spacing w:line="240" w:lineRule="auto"/>
        <w:rPr>
          <w:b/>
        </w:rPr>
      </w:pPr>
      <w:r w:rsidRPr="00786EB7">
        <w:rPr>
          <w:b/>
        </w:rPr>
        <w:t>Notes:</w:t>
      </w:r>
    </w:p>
    <w:p w14:paraId="38DD5025" w14:textId="77777777" w:rsidR="00564B48" w:rsidRPr="00090C17" w:rsidRDefault="00564B48" w:rsidP="002A068B">
      <w:pPr>
        <w:spacing w:line="240" w:lineRule="auto"/>
      </w:pPr>
      <w:r>
        <w:t xml:space="preserve">The annual mean concentrations are presented as </w:t>
      </w:r>
      <w:r>
        <w:rPr>
          <w:rFonts w:cs="Arial"/>
        </w:rPr>
        <w:t>µ</w:t>
      </w:r>
      <w:r>
        <w:t>g/m</w:t>
      </w:r>
      <w:r>
        <w:rPr>
          <w:vertAlign w:val="superscript"/>
        </w:rPr>
        <w:t>3</w:t>
      </w:r>
      <w:r w:rsidRPr="00090C17">
        <w:t>.</w:t>
      </w:r>
    </w:p>
    <w:p w14:paraId="1D587FEC" w14:textId="0FBADB08" w:rsidR="00564B48" w:rsidRPr="00090C17" w:rsidRDefault="00564B48" w:rsidP="002A068B">
      <w:pPr>
        <w:spacing w:line="240" w:lineRule="auto"/>
      </w:pPr>
      <w:r w:rsidRPr="00090C17">
        <w:t xml:space="preserve">Exceedances of the </w:t>
      </w:r>
      <w:r w:rsidR="00794D68">
        <w:t>PM</w:t>
      </w:r>
      <w:r w:rsidR="00794D68">
        <w:rPr>
          <w:vertAlign w:val="subscript"/>
        </w:rPr>
        <w:t>10</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22300D82" w14:textId="65B84D0E" w:rsidR="00564B48" w:rsidRDefault="00564B48" w:rsidP="002A068B">
      <w:pPr>
        <w:spacing w:line="240" w:lineRule="auto"/>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if valid data capture for the full calendar year is less than 75</w:t>
      </w:r>
      <w:r w:rsidRPr="002F045B">
        <w:rPr>
          <w:bCs/>
        </w:rPr>
        <w:t xml:space="preserve">%. See </w:t>
      </w:r>
      <w:hyperlink w:anchor="_Appendix_C:_Supporting" w:history="1">
        <w:r w:rsidRPr="0008563D">
          <w:t>Appendix C</w:t>
        </w:r>
      </w:hyperlink>
      <w:r w:rsidRPr="00564B48">
        <w:rPr>
          <w:bCs/>
        </w:rPr>
        <w:t xml:space="preserve"> for details.</w:t>
      </w:r>
    </w:p>
    <w:p w14:paraId="0F93B5AB" w14:textId="67304A76" w:rsidR="00D024C9" w:rsidRPr="00786EB7" w:rsidRDefault="00D024C9" w:rsidP="002A068B">
      <w:pPr>
        <w:spacing w:line="240" w:lineRule="auto"/>
      </w:pPr>
      <w:r w:rsidRPr="00786EB7">
        <w:t>(1) Data capture for the monitoring period, in cases where monitoring was only carried out for part of the year.</w:t>
      </w:r>
    </w:p>
    <w:p w14:paraId="79979349" w14:textId="68EC8793" w:rsidR="00D024C9" w:rsidRDefault="00D024C9" w:rsidP="002A068B">
      <w:pPr>
        <w:spacing w:line="240" w:lineRule="auto"/>
      </w:pPr>
      <w:r w:rsidRPr="00786EB7">
        <w:t>(2) Data capture for the full calendar year (e.g. if monitoring was carried out for 6 months, the maximum data capture for the full calen</w:t>
      </w:r>
      <w:r w:rsidR="00786EB7">
        <w:t>dar year is 50%).</w:t>
      </w:r>
    </w:p>
    <w:p w14:paraId="46FA638F" w14:textId="77777777" w:rsidR="00D024C9" w:rsidRDefault="00D024C9" w:rsidP="00400B0F">
      <w:pPr>
        <w:spacing w:before="0" w:after="0"/>
      </w:pPr>
      <w:r>
        <w:br w:type="page"/>
      </w:r>
    </w:p>
    <w:p w14:paraId="000B80AE" w14:textId="6C70B0C6" w:rsidR="00722E1F" w:rsidRPr="008474D8" w:rsidRDefault="13BE8BF0" w:rsidP="07F01278">
      <w:pPr>
        <w:pStyle w:val="Caption"/>
      </w:pPr>
      <w:bookmarkStart w:id="279" w:name="_Toc168750424"/>
      <w:r w:rsidRPr="0040723F">
        <w:rPr>
          <w:shd w:val="clear" w:color="auto" w:fill="E6E6E6"/>
        </w:rPr>
        <w:lastRenderedPageBreak/>
        <w:t>Figure A.</w:t>
      </w:r>
      <w:r w:rsidR="00722E1F" w:rsidRPr="07F01278">
        <w:rPr>
          <w:color w:val="2B579A"/>
          <w:shd w:val="clear" w:color="auto" w:fill="E6E6E6"/>
        </w:rPr>
        <w:fldChar w:fldCharType="begin"/>
      </w:r>
      <w:r w:rsidR="00722E1F" w:rsidRPr="07F01278">
        <w:rPr>
          <w:noProof/>
        </w:rPr>
        <w:instrText xml:space="preserve"> SEQ Figure_A \* ARABIC </w:instrText>
      </w:r>
      <w:r w:rsidR="00722E1F" w:rsidRPr="07F01278">
        <w:rPr>
          <w:color w:val="2B579A"/>
          <w:shd w:val="clear" w:color="auto" w:fill="E6E6E6"/>
        </w:rPr>
        <w:fldChar w:fldCharType="separate"/>
      </w:r>
      <w:r w:rsidR="00AD7F81">
        <w:rPr>
          <w:noProof/>
        </w:rPr>
        <w:t>3</w:t>
      </w:r>
      <w:r w:rsidR="00722E1F" w:rsidRPr="07F01278">
        <w:rPr>
          <w:color w:val="2B579A"/>
          <w:shd w:val="clear" w:color="auto" w:fill="E6E6E6"/>
        </w:rPr>
        <w:fldChar w:fldCharType="end"/>
      </w:r>
      <w:r w:rsidRPr="0040723F">
        <w:rPr>
          <w:shd w:val="clear" w:color="auto" w:fill="E6E6E6"/>
        </w:rPr>
        <w:t xml:space="preserve"> – Trends in Annual Mean PM</w:t>
      </w:r>
      <w:r w:rsidRPr="0040723F">
        <w:rPr>
          <w:shd w:val="clear" w:color="auto" w:fill="E6E6E6"/>
          <w:vertAlign w:val="subscript"/>
        </w:rPr>
        <w:t>10</w:t>
      </w:r>
      <w:r w:rsidRPr="0040723F">
        <w:rPr>
          <w:shd w:val="clear" w:color="auto" w:fill="E6E6E6"/>
        </w:rPr>
        <w:t xml:space="preserve"> Concentrations</w:t>
      </w:r>
      <w:bookmarkStart w:id="280" w:name="_Ref55286466"/>
      <w:bookmarkEnd w:id="279"/>
    </w:p>
    <w:p w14:paraId="7CFF209C" w14:textId="43559731" w:rsidR="004E08CA" w:rsidRPr="00BB02B1" w:rsidRDefault="00BB02B1" w:rsidP="004E08CA">
      <w:pPr>
        <w:pStyle w:val="Style1"/>
        <w:rPr>
          <w:color w:val="000000" w:themeColor="text1"/>
        </w:rPr>
      </w:pPr>
      <w:r>
        <w:rPr>
          <w:noProof/>
        </w:rPr>
        <w:drawing>
          <wp:inline distT="0" distB="0" distL="0" distR="0" wp14:anchorId="3F6756C8" wp14:editId="7E362162">
            <wp:extent cx="8782493" cy="5153069"/>
            <wp:effectExtent l="0" t="0" r="0" b="9525"/>
            <wp:docPr id="3" name="Chart 3" descr="Figure A.3 presents trends in PM10 annual mean concentrations for Birmingham Road, Haden Hill, Wilderness Lane and Highfields between years 2007 to 2023. There are no exceedances of the annual mean objective in 2023 and there is a general trend of reduction experienced across the sites.">
              <a:extLst xmlns:a="http://schemas.openxmlformats.org/drawingml/2006/main">
                <a:ext uri="{FF2B5EF4-FFF2-40B4-BE49-F238E27FC236}">
                  <a16:creationId xmlns:a16="http://schemas.microsoft.com/office/drawing/2014/main" id="{727046E0-AC95-0955-A11A-3AA7BD4A0E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1F0E7F0" w14:textId="77777777" w:rsidR="00DB170C" w:rsidRPr="00BB02B1" w:rsidRDefault="00DB170C" w:rsidP="006A3E6A">
      <w:pPr>
        <w:pStyle w:val="Style1"/>
        <w:jc w:val="center"/>
        <w:rPr>
          <w:noProof/>
          <w:color w:val="000000" w:themeColor="text1"/>
        </w:rPr>
      </w:pPr>
    </w:p>
    <w:p w14:paraId="7CE8A3B0" w14:textId="22F65272" w:rsidR="00C76264" w:rsidRDefault="00C76264" w:rsidP="006A3E6A">
      <w:pPr>
        <w:pStyle w:val="Style1"/>
        <w:jc w:val="center"/>
        <w:rPr>
          <w:color w:val="FF0000"/>
        </w:rPr>
        <w:sectPr w:rsidR="00C76264" w:rsidSect="00A87CF9">
          <w:pgSz w:w="16838" w:h="11899" w:orient="landscape" w:code="9"/>
          <w:pgMar w:top="1134" w:right="1134" w:bottom="1134" w:left="1134" w:header="340" w:footer="340" w:gutter="0"/>
          <w:cols w:space="708"/>
          <w:docGrid w:linePitch="326"/>
        </w:sectPr>
      </w:pPr>
    </w:p>
    <w:p w14:paraId="1248B466" w14:textId="045111A4" w:rsidR="00786EB7" w:rsidRPr="008474D8" w:rsidRDefault="0A180820" w:rsidP="07F01278">
      <w:pPr>
        <w:pStyle w:val="Caption"/>
        <w:rPr>
          <w:rFonts w:cs="Arial"/>
        </w:rPr>
      </w:pPr>
      <w:bookmarkStart w:id="281" w:name="_Ref63330501"/>
      <w:bookmarkStart w:id="282" w:name="_Toc168662182"/>
      <w:r w:rsidRPr="0040723F">
        <w:rPr>
          <w:shd w:val="clear" w:color="auto" w:fill="E6E6E6"/>
        </w:rPr>
        <w:lastRenderedPageBreak/>
        <w:t>Table A.</w:t>
      </w:r>
      <w:r w:rsidR="00D024C9" w:rsidRPr="07F01278">
        <w:rPr>
          <w:color w:val="2B579A"/>
          <w:shd w:val="clear" w:color="auto" w:fill="E6E6E6"/>
        </w:rPr>
        <w:fldChar w:fldCharType="begin"/>
      </w:r>
      <w:r w:rsidR="00D024C9" w:rsidRPr="07F01278">
        <w:rPr>
          <w:noProof/>
        </w:rPr>
        <w:instrText xml:space="preserve"> SEQ Table_A \* ARABIC </w:instrText>
      </w:r>
      <w:r w:rsidR="00D024C9" w:rsidRPr="07F01278">
        <w:rPr>
          <w:color w:val="2B579A"/>
          <w:shd w:val="clear" w:color="auto" w:fill="E6E6E6"/>
        </w:rPr>
        <w:fldChar w:fldCharType="separate"/>
      </w:r>
      <w:r w:rsidR="00AD7F81">
        <w:rPr>
          <w:noProof/>
        </w:rPr>
        <w:t>7</w:t>
      </w:r>
      <w:r w:rsidR="00D024C9" w:rsidRPr="07F01278">
        <w:rPr>
          <w:color w:val="2B579A"/>
          <w:shd w:val="clear" w:color="auto" w:fill="E6E6E6"/>
        </w:rPr>
        <w:fldChar w:fldCharType="end"/>
      </w:r>
      <w:bookmarkEnd w:id="280"/>
      <w:bookmarkEnd w:id="281"/>
      <w:r w:rsidRPr="0040723F">
        <w:rPr>
          <w:shd w:val="clear" w:color="auto" w:fill="E6E6E6"/>
        </w:rPr>
        <w:t xml:space="preserve"> – 24-Hour Mean </w:t>
      </w:r>
      <w:r w:rsidRPr="0040723F">
        <w:rPr>
          <w:rFonts w:cs="Arial"/>
          <w:shd w:val="clear" w:color="auto" w:fill="E6E6E6"/>
        </w:rPr>
        <w:t>PM</w:t>
      </w:r>
      <w:r w:rsidRPr="0040723F">
        <w:rPr>
          <w:rFonts w:cs="Arial"/>
          <w:shd w:val="clear" w:color="auto" w:fill="E6E6E6"/>
          <w:vertAlign w:val="subscript"/>
        </w:rPr>
        <w:t>10</w:t>
      </w:r>
      <w:r w:rsidRPr="0040723F">
        <w:rPr>
          <w:shd w:val="clear" w:color="auto" w:fill="E6E6E6"/>
        </w:rPr>
        <w:t xml:space="preserve"> Monitoring Results</w:t>
      </w:r>
      <w:r w:rsidR="36B3F985" w:rsidRPr="0040723F">
        <w:rPr>
          <w:shd w:val="clear" w:color="auto" w:fill="E6E6E6"/>
        </w:rPr>
        <w:t xml:space="preserve">, </w:t>
      </w:r>
      <w:r w:rsidR="4B5A24D0" w:rsidRPr="0040723F">
        <w:rPr>
          <w:shd w:val="clear" w:color="auto" w:fill="E6E6E6"/>
        </w:rPr>
        <w:t xml:space="preserve">Number of </w:t>
      </w:r>
      <w:r w:rsidR="36B3F985" w:rsidRPr="0040723F">
        <w:rPr>
          <w:rFonts w:cs="Arial"/>
          <w:shd w:val="clear" w:color="auto" w:fill="E6E6E6"/>
        </w:rPr>
        <w:t>PM</w:t>
      </w:r>
      <w:r w:rsidR="36B3F985" w:rsidRPr="0040723F">
        <w:rPr>
          <w:rFonts w:cs="Arial"/>
          <w:shd w:val="clear" w:color="auto" w:fill="E6E6E6"/>
          <w:vertAlign w:val="subscript"/>
        </w:rPr>
        <w:t>10</w:t>
      </w:r>
      <w:r w:rsidR="36B3F985" w:rsidRPr="0040723F">
        <w:rPr>
          <w:rFonts w:cs="Arial"/>
          <w:shd w:val="clear" w:color="auto" w:fill="E6E6E6"/>
        </w:rPr>
        <w:t xml:space="preserve"> 24-Hour Means &gt; 50µg/m</w:t>
      </w:r>
      <w:r w:rsidR="36B3F985" w:rsidRPr="0040723F">
        <w:rPr>
          <w:rFonts w:cs="Arial"/>
          <w:shd w:val="clear" w:color="auto" w:fill="E6E6E6"/>
          <w:vertAlign w:val="superscript"/>
        </w:rPr>
        <w:t>3</w:t>
      </w:r>
      <w:bookmarkEnd w:id="282"/>
    </w:p>
    <w:tbl>
      <w:tblPr>
        <w:tblStyle w:val="TableStyle4"/>
        <w:tblW w:w="14978" w:type="dxa"/>
        <w:tblLayout w:type="fixed"/>
        <w:tblLook w:val="04A0" w:firstRow="1" w:lastRow="0" w:firstColumn="1" w:lastColumn="0" w:noHBand="0" w:noVBand="1"/>
      </w:tblPr>
      <w:tblGrid>
        <w:gridCol w:w="1271"/>
        <w:gridCol w:w="1134"/>
        <w:gridCol w:w="1276"/>
        <w:gridCol w:w="1977"/>
        <w:gridCol w:w="1985"/>
        <w:gridCol w:w="1559"/>
        <w:gridCol w:w="1155"/>
        <w:gridCol w:w="1155"/>
        <w:gridCol w:w="1155"/>
        <w:gridCol w:w="1155"/>
        <w:gridCol w:w="1156"/>
      </w:tblGrid>
      <w:tr w:rsidR="00A626CC" w:rsidRPr="00116356" w14:paraId="6FAD44AC" w14:textId="77777777" w:rsidTr="009273DB">
        <w:trPr>
          <w:cnfStyle w:val="100000000000" w:firstRow="1" w:lastRow="0" w:firstColumn="0" w:lastColumn="0" w:oddVBand="0" w:evenVBand="0" w:oddHBand="0" w:evenHBand="0" w:firstRowFirstColumn="0" w:firstRowLastColumn="0" w:lastRowFirstColumn="0" w:lastRowLastColumn="0"/>
          <w:trHeight w:val="269"/>
          <w:tblHeader/>
        </w:trPr>
        <w:tc>
          <w:tcPr>
            <w:cnfStyle w:val="001000000000" w:firstRow="0" w:lastRow="0" w:firstColumn="1" w:lastColumn="0" w:oddVBand="0" w:evenVBand="0" w:oddHBand="0" w:evenHBand="0" w:firstRowFirstColumn="0" w:firstRowLastColumn="0" w:lastRowFirstColumn="0" w:lastRowLastColumn="0"/>
            <w:tcW w:w="1271" w:type="dxa"/>
          </w:tcPr>
          <w:p w14:paraId="0A3D7A02" w14:textId="77777777" w:rsidR="00A626CC" w:rsidRPr="00116356" w:rsidRDefault="00A626CC" w:rsidP="003A10E7">
            <w:pPr>
              <w:spacing w:line="240" w:lineRule="auto"/>
              <w:rPr>
                <w:rFonts w:cs="Arial"/>
                <w:sz w:val="20"/>
                <w:szCs w:val="20"/>
              </w:rPr>
            </w:pPr>
            <w:r w:rsidRPr="00116356">
              <w:rPr>
                <w:rFonts w:cs="Arial"/>
                <w:sz w:val="20"/>
                <w:szCs w:val="20"/>
              </w:rPr>
              <w:t>Site ID</w:t>
            </w:r>
          </w:p>
        </w:tc>
        <w:tc>
          <w:tcPr>
            <w:tcW w:w="1134" w:type="dxa"/>
          </w:tcPr>
          <w:p w14:paraId="737E671B"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276" w:type="dxa"/>
          </w:tcPr>
          <w:p w14:paraId="5346627B"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977" w:type="dxa"/>
          </w:tcPr>
          <w:p w14:paraId="4E3CE345"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10E7BF10"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259978FE" w14:textId="749C0369"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 xml:space="preserve">3 </w:t>
            </w:r>
            <w:r w:rsidRPr="00116356">
              <w:rPr>
                <w:rFonts w:cs="Arial"/>
                <w:sz w:val="20"/>
                <w:szCs w:val="20"/>
              </w:rPr>
              <w:t xml:space="preserve">(%) </w:t>
            </w:r>
            <w:r w:rsidRPr="00D024C9">
              <w:rPr>
                <w:rFonts w:cs="Arial"/>
                <w:sz w:val="20"/>
                <w:szCs w:val="20"/>
                <w:vertAlign w:val="superscript"/>
              </w:rPr>
              <w:t>(2)</w:t>
            </w:r>
          </w:p>
        </w:tc>
        <w:tc>
          <w:tcPr>
            <w:tcW w:w="1155" w:type="dxa"/>
          </w:tcPr>
          <w:p w14:paraId="0BC37A40" w14:textId="48C8D1B8"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653591C9" w14:textId="683EEF4A"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5326B01F" w14:textId="4E74EA38"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1</w:t>
            </w:r>
          </w:p>
        </w:tc>
        <w:tc>
          <w:tcPr>
            <w:tcW w:w="1155" w:type="dxa"/>
          </w:tcPr>
          <w:p w14:paraId="0E3F88E1" w14:textId="4D44DA4D"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3672DDA1" w14:textId="17DA81EE"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9273DB" w:rsidRPr="009273DB" w14:paraId="5A38DC08" w14:textId="77777777" w:rsidTr="009273DB">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5E5B200F" w14:textId="77777777" w:rsidR="009273DB" w:rsidRPr="009273DB" w:rsidRDefault="009273DB" w:rsidP="009273DB">
            <w:pPr>
              <w:spacing w:before="0" w:after="0" w:line="240" w:lineRule="auto"/>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Birmingham Road (Oldbury)</w:t>
            </w:r>
          </w:p>
        </w:tc>
        <w:tc>
          <w:tcPr>
            <w:tcW w:w="1134" w:type="dxa"/>
            <w:hideMark/>
          </w:tcPr>
          <w:p w14:paraId="68E9CD24"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399857</w:t>
            </w:r>
          </w:p>
        </w:tc>
        <w:tc>
          <w:tcPr>
            <w:tcW w:w="1276" w:type="dxa"/>
            <w:hideMark/>
          </w:tcPr>
          <w:p w14:paraId="6C6FDB48"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289392</w:t>
            </w:r>
          </w:p>
        </w:tc>
        <w:tc>
          <w:tcPr>
            <w:tcW w:w="1977" w:type="dxa"/>
            <w:hideMark/>
          </w:tcPr>
          <w:p w14:paraId="1A3C4701"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Roadside</w:t>
            </w:r>
          </w:p>
        </w:tc>
        <w:tc>
          <w:tcPr>
            <w:tcW w:w="1985" w:type="dxa"/>
            <w:hideMark/>
          </w:tcPr>
          <w:p w14:paraId="157CAFEE"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94.9</w:t>
            </w:r>
          </w:p>
        </w:tc>
        <w:tc>
          <w:tcPr>
            <w:tcW w:w="1559" w:type="dxa"/>
            <w:hideMark/>
          </w:tcPr>
          <w:p w14:paraId="6B760AA2"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94.9</w:t>
            </w:r>
          </w:p>
        </w:tc>
        <w:tc>
          <w:tcPr>
            <w:tcW w:w="1155" w:type="dxa"/>
            <w:hideMark/>
          </w:tcPr>
          <w:p w14:paraId="2A82EC81"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6</w:t>
            </w:r>
          </w:p>
        </w:tc>
        <w:tc>
          <w:tcPr>
            <w:tcW w:w="1155" w:type="dxa"/>
            <w:hideMark/>
          </w:tcPr>
          <w:p w14:paraId="7BB7C9E1"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2</w:t>
            </w:r>
          </w:p>
        </w:tc>
        <w:tc>
          <w:tcPr>
            <w:tcW w:w="1155" w:type="dxa"/>
            <w:hideMark/>
          </w:tcPr>
          <w:p w14:paraId="54C8C5B5"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0</w:t>
            </w:r>
          </w:p>
        </w:tc>
        <w:tc>
          <w:tcPr>
            <w:tcW w:w="1155" w:type="dxa"/>
            <w:hideMark/>
          </w:tcPr>
          <w:p w14:paraId="35558C18"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4</w:t>
            </w:r>
          </w:p>
        </w:tc>
        <w:tc>
          <w:tcPr>
            <w:tcW w:w="1156" w:type="dxa"/>
            <w:hideMark/>
          </w:tcPr>
          <w:p w14:paraId="2DEC384E" w14:textId="526F4910" w:rsidR="009273DB" w:rsidRPr="009273DB" w:rsidRDefault="00AF41A8"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Pr>
                <w:rFonts w:eastAsia="Times New Roman" w:cs="Arial"/>
                <w:color w:val="000000" w:themeColor="text1"/>
                <w:sz w:val="20"/>
                <w:szCs w:val="20"/>
                <w:lang w:eastAsia="en-GB"/>
              </w:rPr>
              <w:t>1</w:t>
            </w:r>
          </w:p>
        </w:tc>
      </w:tr>
      <w:tr w:rsidR="009273DB" w:rsidRPr="009273DB" w14:paraId="582F5297" w14:textId="77777777" w:rsidTr="009273DB">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525DF4A0" w14:textId="77777777" w:rsidR="009273DB" w:rsidRPr="009273DB" w:rsidRDefault="009273DB" w:rsidP="009273DB">
            <w:pPr>
              <w:spacing w:before="0" w:after="0" w:line="240" w:lineRule="auto"/>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Haden Hill Park (Cradley Heath)</w:t>
            </w:r>
          </w:p>
        </w:tc>
        <w:tc>
          <w:tcPr>
            <w:tcW w:w="1134" w:type="dxa"/>
            <w:hideMark/>
          </w:tcPr>
          <w:p w14:paraId="797E702B"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395755</w:t>
            </w:r>
          </w:p>
        </w:tc>
        <w:tc>
          <w:tcPr>
            <w:tcW w:w="1276" w:type="dxa"/>
            <w:hideMark/>
          </w:tcPr>
          <w:p w14:paraId="02A21DDB"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285493</w:t>
            </w:r>
          </w:p>
        </w:tc>
        <w:tc>
          <w:tcPr>
            <w:tcW w:w="1977" w:type="dxa"/>
            <w:hideMark/>
          </w:tcPr>
          <w:p w14:paraId="20601455"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Urban Background</w:t>
            </w:r>
          </w:p>
        </w:tc>
        <w:tc>
          <w:tcPr>
            <w:tcW w:w="1985" w:type="dxa"/>
            <w:hideMark/>
          </w:tcPr>
          <w:p w14:paraId="20F8B615"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97.7</w:t>
            </w:r>
          </w:p>
        </w:tc>
        <w:tc>
          <w:tcPr>
            <w:tcW w:w="1559" w:type="dxa"/>
            <w:hideMark/>
          </w:tcPr>
          <w:p w14:paraId="006E0CC3"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97.7</w:t>
            </w:r>
          </w:p>
        </w:tc>
        <w:tc>
          <w:tcPr>
            <w:tcW w:w="1155" w:type="dxa"/>
            <w:hideMark/>
          </w:tcPr>
          <w:p w14:paraId="18EC531C"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0</w:t>
            </w:r>
          </w:p>
        </w:tc>
        <w:tc>
          <w:tcPr>
            <w:tcW w:w="1155" w:type="dxa"/>
            <w:hideMark/>
          </w:tcPr>
          <w:p w14:paraId="3D3D0A7A"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themeColor="text1"/>
                <w:sz w:val="20"/>
                <w:szCs w:val="20"/>
                <w:lang w:eastAsia="en-GB"/>
              </w:rPr>
            </w:pPr>
            <w:r w:rsidRPr="009273DB">
              <w:rPr>
                <w:rFonts w:eastAsia="Times New Roman" w:cs="Arial"/>
                <w:b/>
                <w:bCs/>
                <w:color w:val="000000" w:themeColor="text1"/>
                <w:sz w:val="20"/>
                <w:szCs w:val="20"/>
                <w:lang w:eastAsia="en-GB"/>
              </w:rPr>
              <w:t>0(22)</w:t>
            </w:r>
          </w:p>
        </w:tc>
        <w:tc>
          <w:tcPr>
            <w:tcW w:w="1155" w:type="dxa"/>
            <w:hideMark/>
          </w:tcPr>
          <w:p w14:paraId="69C7BD3A"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themeColor="text1"/>
                <w:sz w:val="20"/>
                <w:szCs w:val="20"/>
                <w:lang w:eastAsia="en-GB"/>
              </w:rPr>
            </w:pPr>
            <w:r w:rsidRPr="009273DB">
              <w:rPr>
                <w:rFonts w:eastAsia="Times New Roman" w:cs="Arial"/>
                <w:b/>
                <w:bCs/>
                <w:color w:val="000000" w:themeColor="text1"/>
                <w:sz w:val="20"/>
                <w:szCs w:val="20"/>
                <w:lang w:eastAsia="en-GB"/>
              </w:rPr>
              <w:t>0(19)</w:t>
            </w:r>
          </w:p>
        </w:tc>
        <w:tc>
          <w:tcPr>
            <w:tcW w:w="1155" w:type="dxa"/>
            <w:hideMark/>
          </w:tcPr>
          <w:p w14:paraId="2EB34691"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2</w:t>
            </w:r>
          </w:p>
        </w:tc>
        <w:tc>
          <w:tcPr>
            <w:tcW w:w="1156" w:type="dxa"/>
            <w:hideMark/>
          </w:tcPr>
          <w:p w14:paraId="2EA7031E"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0</w:t>
            </w:r>
          </w:p>
        </w:tc>
      </w:tr>
      <w:tr w:rsidR="009273DB" w:rsidRPr="009273DB" w14:paraId="4C572563" w14:textId="77777777" w:rsidTr="009273DB">
        <w:trPr>
          <w:trHeight w:val="880"/>
        </w:trPr>
        <w:tc>
          <w:tcPr>
            <w:cnfStyle w:val="001000000000" w:firstRow="0" w:lastRow="0" w:firstColumn="1" w:lastColumn="0" w:oddVBand="0" w:evenVBand="0" w:oddHBand="0" w:evenHBand="0" w:firstRowFirstColumn="0" w:firstRowLastColumn="0" w:lastRowFirstColumn="0" w:lastRowLastColumn="0"/>
            <w:tcW w:w="1271" w:type="dxa"/>
            <w:hideMark/>
          </w:tcPr>
          <w:p w14:paraId="2A8049A4" w14:textId="77777777" w:rsidR="009273DB" w:rsidRPr="009273DB" w:rsidRDefault="009273DB" w:rsidP="009273DB">
            <w:pPr>
              <w:spacing w:before="0" w:after="0" w:line="240" w:lineRule="auto"/>
              <w:rPr>
                <w:rFonts w:ascii="Calibri" w:eastAsia="Times New Roman" w:hAnsi="Calibri" w:cs="Calibri"/>
                <w:color w:val="000000" w:themeColor="text1"/>
                <w:sz w:val="22"/>
                <w:lang w:eastAsia="en-GB"/>
              </w:rPr>
            </w:pPr>
            <w:r w:rsidRPr="009273DB">
              <w:rPr>
                <w:rFonts w:ascii="Calibri" w:eastAsia="Times New Roman" w:hAnsi="Calibri" w:cs="Calibri"/>
                <w:color w:val="000000" w:themeColor="text1"/>
                <w:sz w:val="22"/>
                <w:lang w:eastAsia="en-GB"/>
              </w:rPr>
              <w:t>Highfields (West Bromwich)</w:t>
            </w:r>
          </w:p>
        </w:tc>
        <w:tc>
          <w:tcPr>
            <w:tcW w:w="1134" w:type="dxa"/>
            <w:hideMark/>
          </w:tcPr>
          <w:p w14:paraId="1695E9CE"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2"/>
                <w:lang w:eastAsia="en-GB"/>
              </w:rPr>
            </w:pPr>
            <w:r w:rsidRPr="009273DB">
              <w:rPr>
                <w:rFonts w:ascii="Calibri" w:eastAsia="Times New Roman" w:hAnsi="Calibri" w:cs="Calibri"/>
                <w:color w:val="000000" w:themeColor="text1"/>
                <w:sz w:val="22"/>
                <w:lang w:eastAsia="en-GB"/>
              </w:rPr>
              <w:t>400187</w:t>
            </w:r>
          </w:p>
        </w:tc>
        <w:tc>
          <w:tcPr>
            <w:tcW w:w="1276" w:type="dxa"/>
            <w:hideMark/>
          </w:tcPr>
          <w:p w14:paraId="1037336B"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2"/>
                <w:lang w:eastAsia="en-GB"/>
              </w:rPr>
            </w:pPr>
            <w:r w:rsidRPr="009273DB">
              <w:rPr>
                <w:rFonts w:ascii="Calibri" w:eastAsia="Times New Roman" w:hAnsi="Calibri" w:cs="Calibri"/>
                <w:color w:val="000000" w:themeColor="text1"/>
                <w:sz w:val="22"/>
                <w:lang w:eastAsia="en-GB"/>
              </w:rPr>
              <w:t>291601</w:t>
            </w:r>
          </w:p>
        </w:tc>
        <w:tc>
          <w:tcPr>
            <w:tcW w:w="1977" w:type="dxa"/>
            <w:hideMark/>
          </w:tcPr>
          <w:p w14:paraId="30BC5076"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Urban Background</w:t>
            </w:r>
          </w:p>
        </w:tc>
        <w:tc>
          <w:tcPr>
            <w:tcW w:w="1985" w:type="dxa"/>
            <w:hideMark/>
          </w:tcPr>
          <w:p w14:paraId="4367885F"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94.6</w:t>
            </w:r>
          </w:p>
        </w:tc>
        <w:tc>
          <w:tcPr>
            <w:tcW w:w="1559" w:type="dxa"/>
            <w:hideMark/>
          </w:tcPr>
          <w:p w14:paraId="75E7859E"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94.6</w:t>
            </w:r>
          </w:p>
        </w:tc>
        <w:tc>
          <w:tcPr>
            <w:tcW w:w="1155" w:type="dxa"/>
            <w:hideMark/>
          </w:tcPr>
          <w:p w14:paraId="4DFDE7D2"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3</w:t>
            </w:r>
          </w:p>
        </w:tc>
        <w:tc>
          <w:tcPr>
            <w:tcW w:w="1155" w:type="dxa"/>
            <w:hideMark/>
          </w:tcPr>
          <w:p w14:paraId="20B35302"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2</w:t>
            </w:r>
          </w:p>
        </w:tc>
        <w:tc>
          <w:tcPr>
            <w:tcW w:w="1155" w:type="dxa"/>
            <w:hideMark/>
          </w:tcPr>
          <w:p w14:paraId="1A8446E6"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1</w:t>
            </w:r>
          </w:p>
        </w:tc>
        <w:tc>
          <w:tcPr>
            <w:tcW w:w="1155" w:type="dxa"/>
            <w:hideMark/>
          </w:tcPr>
          <w:p w14:paraId="5FA0B0DB"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4</w:t>
            </w:r>
          </w:p>
        </w:tc>
        <w:tc>
          <w:tcPr>
            <w:tcW w:w="1156" w:type="dxa"/>
            <w:hideMark/>
          </w:tcPr>
          <w:p w14:paraId="32ADB074" w14:textId="0C044FB5" w:rsidR="009273DB" w:rsidRPr="009273DB" w:rsidRDefault="00AF41A8"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Pr>
                <w:rFonts w:eastAsia="Times New Roman" w:cs="Arial"/>
                <w:color w:val="000000" w:themeColor="text1"/>
                <w:sz w:val="20"/>
                <w:szCs w:val="20"/>
                <w:lang w:eastAsia="en-GB"/>
              </w:rPr>
              <w:t>1</w:t>
            </w:r>
          </w:p>
        </w:tc>
      </w:tr>
      <w:tr w:rsidR="009273DB" w:rsidRPr="009273DB" w14:paraId="21C1D468" w14:textId="77777777" w:rsidTr="009273DB">
        <w:trPr>
          <w:trHeight w:val="880"/>
        </w:trPr>
        <w:tc>
          <w:tcPr>
            <w:cnfStyle w:val="001000000000" w:firstRow="0" w:lastRow="0" w:firstColumn="1" w:lastColumn="0" w:oddVBand="0" w:evenVBand="0" w:oddHBand="0" w:evenHBand="0" w:firstRowFirstColumn="0" w:firstRowLastColumn="0" w:lastRowFirstColumn="0" w:lastRowLastColumn="0"/>
            <w:tcW w:w="1271" w:type="dxa"/>
            <w:hideMark/>
          </w:tcPr>
          <w:p w14:paraId="4642193C" w14:textId="77777777" w:rsidR="009273DB" w:rsidRPr="009273DB" w:rsidRDefault="009273DB" w:rsidP="009273DB">
            <w:pPr>
              <w:spacing w:before="0" w:after="0" w:line="240" w:lineRule="auto"/>
              <w:rPr>
                <w:rFonts w:ascii="Calibri" w:eastAsia="Times New Roman" w:hAnsi="Calibri" w:cs="Calibri"/>
                <w:color w:val="000000" w:themeColor="text1"/>
                <w:sz w:val="22"/>
                <w:lang w:eastAsia="en-GB"/>
              </w:rPr>
            </w:pPr>
            <w:r w:rsidRPr="009273DB">
              <w:rPr>
                <w:rFonts w:ascii="Calibri" w:eastAsia="Times New Roman" w:hAnsi="Calibri" w:cs="Calibri"/>
                <w:color w:val="000000" w:themeColor="text1"/>
                <w:sz w:val="22"/>
                <w:lang w:eastAsia="en-GB"/>
              </w:rPr>
              <w:t>Wilderness Lane (Great Barr)</w:t>
            </w:r>
          </w:p>
        </w:tc>
        <w:tc>
          <w:tcPr>
            <w:tcW w:w="1134" w:type="dxa"/>
            <w:hideMark/>
          </w:tcPr>
          <w:p w14:paraId="70CEFD91"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2"/>
                <w:lang w:eastAsia="en-GB"/>
              </w:rPr>
            </w:pPr>
            <w:r w:rsidRPr="009273DB">
              <w:rPr>
                <w:rFonts w:ascii="Calibri" w:eastAsia="Times New Roman" w:hAnsi="Calibri" w:cs="Calibri"/>
                <w:color w:val="000000" w:themeColor="text1"/>
                <w:sz w:val="22"/>
                <w:lang w:eastAsia="en-GB"/>
              </w:rPr>
              <w:t>403956</w:t>
            </w:r>
          </w:p>
        </w:tc>
        <w:tc>
          <w:tcPr>
            <w:tcW w:w="1276" w:type="dxa"/>
            <w:hideMark/>
          </w:tcPr>
          <w:p w14:paraId="4FE29DA9"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2"/>
                <w:lang w:eastAsia="en-GB"/>
              </w:rPr>
            </w:pPr>
            <w:r w:rsidRPr="009273DB">
              <w:rPr>
                <w:rFonts w:ascii="Calibri" w:eastAsia="Times New Roman" w:hAnsi="Calibri" w:cs="Calibri"/>
                <w:color w:val="000000" w:themeColor="text1"/>
                <w:sz w:val="22"/>
                <w:lang w:eastAsia="en-GB"/>
              </w:rPr>
              <w:t>294855</w:t>
            </w:r>
          </w:p>
        </w:tc>
        <w:tc>
          <w:tcPr>
            <w:tcW w:w="1977" w:type="dxa"/>
            <w:hideMark/>
          </w:tcPr>
          <w:p w14:paraId="43C72B25"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Roadside</w:t>
            </w:r>
          </w:p>
        </w:tc>
        <w:tc>
          <w:tcPr>
            <w:tcW w:w="1985" w:type="dxa"/>
            <w:hideMark/>
          </w:tcPr>
          <w:p w14:paraId="4ACF009C"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94.8</w:t>
            </w:r>
          </w:p>
        </w:tc>
        <w:tc>
          <w:tcPr>
            <w:tcW w:w="1559" w:type="dxa"/>
            <w:hideMark/>
          </w:tcPr>
          <w:p w14:paraId="0257362B"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94.8</w:t>
            </w:r>
          </w:p>
        </w:tc>
        <w:tc>
          <w:tcPr>
            <w:tcW w:w="1155" w:type="dxa"/>
            <w:hideMark/>
          </w:tcPr>
          <w:p w14:paraId="66C5CCC3"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3(29)</w:t>
            </w:r>
          </w:p>
        </w:tc>
        <w:tc>
          <w:tcPr>
            <w:tcW w:w="1155" w:type="dxa"/>
            <w:hideMark/>
          </w:tcPr>
          <w:p w14:paraId="4D4D3713"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1</w:t>
            </w:r>
          </w:p>
        </w:tc>
        <w:tc>
          <w:tcPr>
            <w:tcW w:w="1155" w:type="dxa"/>
            <w:hideMark/>
          </w:tcPr>
          <w:p w14:paraId="2646A367"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0</w:t>
            </w:r>
          </w:p>
        </w:tc>
        <w:tc>
          <w:tcPr>
            <w:tcW w:w="1155" w:type="dxa"/>
            <w:hideMark/>
          </w:tcPr>
          <w:p w14:paraId="7EF7758A"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0</w:t>
            </w:r>
          </w:p>
        </w:tc>
        <w:tc>
          <w:tcPr>
            <w:tcW w:w="1156" w:type="dxa"/>
            <w:hideMark/>
          </w:tcPr>
          <w:p w14:paraId="76652824" w14:textId="77777777" w:rsidR="009273DB" w:rsidRPr="009273DB" w:rsidRDefault="009273DB" w:rsidP="009273D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9273DB">
              <w:rPr>
                <w:rFonts w:eastAsia="Times New Roman" w:cs="Arial"/>
                <w:color w:val="000000" w:themeColor="text1"/>
                <w:sz w:val="20"/>
                <w:szCs w:val="20"/>
                <w:lang w:eastAsia="en-GB"/>
              </w:rPr>
              <w:t>0</w:t>
            </w:r>
          </w:p>
        </w:tc>
      </w:tr>
    </w:tbl>
    <w:p w14:paraId="6C886992" w14:textId="423257D9" w:rsidR="008142E3" w:rsidRPr="00786EB7" w:rsidRDefault="008142E3" w:rsidP="002A068B">
      <w:pPr>
        <w:spacing w:line="240" w:lineRule="auto"/>
        <w:rPr>
          <w:b/>
        </w:rPr>
      </w:pPr>
      <w:r w:rsidRPr="00786EB7">
        <w:rPr>
          <w:b/>
        </w:rPr>
        <w:t>Notes:</w:t>
      </w:r>
    </w:p>
    <w:p w14:paraId="0C366DEC" w14:textId="5EE3F8FB" w:rsidR="00D83B22" w:rsidRPr="00E1160B" w:rsidRDefault="00D83B22" w:rsidP="002A068B">
      <w:pPr>
        <w:spacing w:line="240" w:lineRule="auto"/>
        <w:rPr>
          <w:szCs w:val="24"/>
        </w:rPr>
      </w:pPr>
      <w:r>
        <w:rPr>
          <w:szCs w:val="24"/>
        </w:rPr>
        <w:t>Results are presented as the number of 24-hour periods where daily mean concentrations greater than 5</w:t>
      </w:r>
      <w:r w:rsidRPr="00786EB7">
        <w:rPr>
          <w:szCs w:val="24"/>
        </w:rPr>
        <w:t>0µg/m</w:t>
      </w:r>
      <w:r w:rsidRPr="00786EB7">
        <w:rPr>
          <w:szCs w:val="24"/>
          <w:vertAlign w:val="superscript"/>
        </w:rPr>
        <w:t>3</w:t>
      </w:r>
      <w:r>
        <w:rPr>
          <w:szCs w:val="24"/>
        </w:rPr>
        <w:t xml:space="preserve"> have been recorded.</w:t>
      </w:r>
    </w:p>
    <w:p w14:paraId="4846FAA1" w14:textId="651E3679" w:rsidR="008142E3" w:rsidRDefault="008142E3" w:rsidP="002A068B">
      <w:pPr>
        <w:spacing w:line="240" w:lineRule="auto"/>
      </w:pPr>
      <w:r w:rsidRPr="00786EB7">
        <w:t>Exceedances of the PM</w:t>
      </w:r>
      <w:r w:rsidRPr="00786EB7">
        <w:rPr>
          <w:vertAlign w:val="subscript"/>
        </w:rPr>
        <w:t>10</w:t>
      </w:r>
      <w:r w:rsidRPr="00786EB7">
        <w:t xml:space="preserve"> 24-hour mean objective (50µg/m</w:t>
      </w:r>
      <w:r w:rsidRPr="00786EB7">
        <w:rPr>
          <w:vertAlign w:val="superscript"/>
        </w:rPr>
        <w:t>3</w:t>
      </w:r>
      <w:r w:rsidRPr="00786EB7">
        <w:t xml:space="preserve"> not to be exceeded more than 35 times/year) are shown in </w:t>
      </w:r>
      <w:r w:rsidRPr="00786EB7">
        <w:rPr>
          <w:b/>
        </w:rPr>
        <w:t>bold</w:t>
      </w:r>
      <w:r w:rsidRPr="00786EB7">
        <w:t>.</w:t>
      </w:r>
    </w:p>
    <w:p w14:paraId="18076E8A" w14:textId="70286E16" w:rsidR="00786EB7" w:rsidRPr="00786EB7" w:rsidRDefault="00786EB7" w:rsidP="002A068B">
      <w:pPr>
        <w:spacing w:line="240" w:lineRule="auto"/>
      </w:pPr>
      <w:r w:rsidRPr="00786EB7">
        <w:t>If the period of valid data is less than 85%, the 90.4th percentile of 24-hour means is provided in brackets.</w:t>
      </w:r>
    </w:p>
    <w:p w14:paraId="6609BE3D" w14:textId="77777777" w:rsidR="008142E3" w:rsidRPr="00786EB7" w:rsidRDefault="008142E3" w:rsidP="002A068B">
      <w:pPr>
        <w:spacing w:line="240" w:lineRule="auto"/>
      </w:pPr>
      <w:r w:rsidRPr="00786EB7">
        <w:t>(1) Data capture for the monitoring period, in cases where monitoring was only carried out for part of the year.</w:t>
      </w:r>
    </w:p>
    <w:p w14:paraId="1ED41C81" w14:textId="77777777" w:rsidR="008142E3" w:rsidRDefault="008142E3" w:rsidP="002A068B">
      <w:pPr>
        <w:spacing w:line="240" w:lineRule="auto"/>
      </w:pPr>
      <w:r w:rsidRPr="00786EB7">
        <w:t>(2) Data capture for the full calendar year (e.g. if monitoring was carried out for 6 months, the maximum data capture for the full calendar year is 50%).</w:t>
      </w:r>
    </w:p>
    <w:p w14:paraId="15EBC1E8" w14:textId="77777777" w:rsidR="008142E3" w:rsidRDefault="008142E3" w:rsidP="00400B0F">
      <w:pPr>
        <w:spacing w:before="0" w:after="0"/>
      </w:pPr>
      <w:r>
        <w:br w:type="page"/>
      </w:r>
    </w:p>
    <w:p w14:paraId="0E5F27DC" w14:textId="21088F1A" w:rsidR="00722E1F" w:rsidRPr="0040723F" w:rsidRDefault="13BE8BF0" w:rsidP="07F01278">
      <w:pPr>
        <w:pStyle w:val="Caption"/>
        <w:rPr>
          <w:vertAlign w:val="superscript"/>
        </w:rPr>
      </w:pPr>
      <w:bookmarkStart w:id="283" w:name="_Toc168750425"/>
      <w:r w:rsidRPr="0040723F">
        <w:rPr>
          <w:shd w:val="clear" w:color="auto" w:fill="E6E6E6"/>
        </w:rPr>
        <w:lastRenderedPageBreak/>
        <w:t>Figure A.</w:t>
      </w:r>
      <w:r w:rsidR="00722E1F" w:rsidRPr="07F01278">
        <w:rPr>
          <w:color w:val="2B579A"/>
          <w:shd w:val="clear" w:color="auto" w:fill="E6E6E6"/>
        </w:rPr>
        <w:fldChar w:fldCharType="begin"/>
      </w:r>
      <w:r w:rsidR="00722E1F" w:rsidRPr="07F01278">
        <w:rPr>
          <w:noProof/>
        </w:rPr>
        <w:instrText xml:space="preserve"> SEQ Figure_A \* ARABIC </w:instrText>
      </w:r>
      <w:r w:rsidR="00722E1F" w:rsidRPr="07F01278">
        <w:rPr>
          <w:color w:val="2B579A"/>
          <w:shd w:val="clear" w:color="auto" w:fill="E6E6E6"/>
        </w:rPr>
        <w:fldChar w:fldCharType="separate"/>
      </w:r>
      <w:r w:rsidR="00AD7F81">
        <w:rPr>
          <w:noProof/>
        </w:rPr>
        <w:t>4</w:t>
      </w:r>
      <w:r w:rsidR="00722E1F" w:rsidRPr="07F01278">
        <w:rPr>
          <w:color w:val="2B579A"/>
          <w:shd w:val="clear" w:color="auto" w:fill="E6E6E6"/>
        </w:rPr>
        <w:fldChar w:fldCharType="end"/>
      </w:r>
      <w:r w:rsidRPr="0040723F">
        <w:rPr>
          <w:shd w:val="clear" w:color="auto" w:fill="E6E6E6"/>
        </w:rPr>
        <w:t xml:space="preserve"> – Trends in Number of 24-Hour Mean PM</w:t>
      </w:r>
      <w:r w:rsidRPr="0040723F">
        <w:rPr>
          <w:shd w:val="clear" w:color="auto" w:fill="E6E6E6"/>
          <w:vertAlign w:val="subscript"/>
        </w:rPr>
        <w:t>10</w:t>
      </w:r>
      <w:r w:rsidRPr="0040723F">
        <w:rPr>
          <w:shd w:val="clear" w:color="auto" w:fill="E6E6E6"/>
        </w:rPr>
        <w:t xml:space="preserve"> Results &gt;</w:t>
      </w:r>
      <w:r w:rsidR="039102A1" w:rsidRPr="0040723F">
        <w:rPr>
          <w:shd w:val="clear" w:color="auto" w:fill="E6E6E6"/>
        </w:rPr>
        <w:t xml:space="preserve"> </w:t>
      </w:r>
      <w:r w:rsidRPr="0040723F">
        <w:rPr>
          <w:shd w:val="clear" w:color="auto" w:fill="E6E6E6"/>
        </w:rPr>
        <w:t>50µg/m</w:t>
      </w:r>
      <w:r w:rsidRPr="0040723F">
        <w:rPr>
          <w:shd w:val="clear" w:color="auto" w:fill="E6E6E6"/>
          <w:vertAlign w:val="superscript"/>
        </w:rPr>
        <w:t>3</w:t>
      </w:r>
      <w:bookmarkStart w:id="284" w:name="_Ref55286474"/>
      <w:bookmarkEnd w:id="283"/>
    </w:p>
    <w:p w14:paraId="5C6014ED" w14:textId="5768DB22" w:rsidR="00722E1F" w:rsidRDefault="00417226" w:rsidP="00D62B68">
      <w:pPr>
        <w:pStyle w:val="Style1"/>
        <w:rPr>
          <w:b/>
          <w:iCs/>
          <w:color w:val="008938"/>
          <w:szCs w:val="18"/>
        </w:rPr>
      </w:pPr>
      <w:r>
        <w:rPr>
          <w:noProof/>
        </w:rPr>
        <w:drawing>
          <wp:inline distT="0" distB="0" distL="0" distR="0" wp14:anchorId="513972CD" wp14:editId="7A464865">
            <wp:extent cx="9017000" cy="5067300"/>
            <wp:effectExtent l="0" t="0" r="12700" b="0"/>
            <wp:docPr id="4" name="Chart 4" descr="Figure A.4 presents trends in the number of 24 hour mean PM10 annual mean exceedances for Birmingham Road, Haden Hill, Wilderness Lane and Highfields between years 2007 to 2023. 35 exceedances are allowed in any one year and of the four sites only Birmingham Road and Highfields had any with 2 exceedances each.  Overall there is a general trend of reduction in any exceedances experienced across the sites.">
              <a:extLst xmlns:a="http://schemas.openxmlformats.org/drawingml/2006/main">
                <a:ext uri="{FF2B5EF4-FFF2-40B4-BE49-F238E27FC236}">
                  <a16:creationId xmlns:a16="http://schemas.microsoft.com/office/drawing/2014/main" id="{2994ACB7-7A66-8C4E-60A3-94F4537FC57B}"/>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722E1F">
        <w:br w:type="page"/>
      </w:r>
    </w:p>
    <w:p w14:paraId="01392909" w14:textId="1D8A9620" w:rsidR="00F509E7" w:rsidRPr="00417226" w:rsidRDefault="5FC3CB5A" w:rsidP="00417226">
      <w:pPr>
        <w:pStyle w:val="Caption"/>
        <w:rPr>
          <w:rFonts w:cs="Arial"/>
        </w:rPr>
      </w:pPr>
      <w:bookmarkStart w:id="285" w:name="_Ref63330723"/>
      <w:bookmarkStart w:id="286" w:name="_Toc168662183"/>
      <w:r w:rsidRPr="0040723F">
        <w:rPr>
          <w:shd w:val="clear" w:color="auto" w:fill="E6E6E6"/>
        </w:rPr>
        <w:lastRenderedPageBreak/>
        <w:t>Table A.</w:t>
      </w:r>
      <w:r w:rsidR="008142E3" w:rsidRPr="07F01278">
        <w:rPr>
          <w:color w:val="2B579A"/>
          <w:shd w:val="clear" w:color="auto" w:fill="E6E6E6"/>
        </w:rPr>
        <w:fldChar w:fldCharType="begin"/>
      </w:r>
      <w:r w:rsidR="008142E3" w:rsidRPr="07F01278">
        <w:rPr>
          <w:noProof/>
        </w:rPr>
        <w:instrText xml:space="preserve"> SEQ Table_A \* ARABIC </w:instrText>
      </w:r>
      <w:r w:rsidR="008142E3" w:rsidRPr="07F01278">
        <w:rPr>
          <w:color w:val="2B579A"/>
          <w:shd w:val="clear" w:color="auto" w:fill="E6E6E6"/>
        </w:rPr>
        <w:fldChar w:fldCharType="separate"/>
      </w:r>
      <w:r w:rsidR="00AD7F81">
        <w:rPr>
          <w:noProof/>
        </w:rPr>
        <w:t>8</w:t>
      </w:r>
      <w:r w:rsidR="008142E3" w:rsidRPr="07F01278">
        <w:rPr>
          <w:color w:val="2B579A"/>
          <w:shd w:val="clear" w:color="auto" w:fill="E6E6E6"/>
        </w:rPr>
        <w:fldChar w:fldCharType="end"/>
      </w:r>
      <w:bookmarkEnd w:id="284"/>
      <w:bookmarkEnd w:id="285"/>
      <w:r w:rsidRPr="0040723F">
        <w:rPr>
          <w:shd w:val="clear" w:color="auto" w:fill="E6E6E6"/>
        </w:rPr>
        <w:t xml:space="preserve"> – </w:t>
      </w:r>
      <w:r w:rsidR="0D8FCA10" w:rsidRPr="0040723F">
        <w:rPr>
          <w:shd w:val="clear" w:color="auto" w:fill="E6E6E6"/>
        </w:rPr>
        <w:t xml:space="preserve">Annual Mean </w:t>
      </w:r>
      <w:r w:rsidRPr="0040723F">
        <w:rPr>
          <w:shd w:val="clear" w:color="auto" w:fill="E6E6E6"/>
        </w:rPr>
        <w:t>PM</w:t>
      </w:r>
      <w:r w:rsidRPr="0040723F">
        <w:rPr>
          <w:shd w:val="clear" w:color="auto" w:fill="E6E6E6"/>
          <w:vertAlign w:val="subscript"/>
        </w:rPr>
        <w:t xml:space="preserve">2.5 </w:t>
      </w:r>
      <w:r w:rsidRPr="0040723F">
        <w:rPr>
          <w:shd w:val="clear" w:color="auto" w:fill="E6E6E6"/>
        </w:rPr>
        <w:t>Monitoring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286"/>
    </w:p>
    <w:tbl>
      <w:tblPr>
        <w:tblStyle w:val="TableStyle4"/>
        <w:tblW w:w="0" w:type="auto"/>
        <w:tblLayout w:type="fixed"/>
        <w:tblLook w:val="04A0" w:firstRow="1" w:lastRow="0" w:firstColumn="1" w:lastColumn="0" w:noHBand="0" w:noVBand="1"/>
      </w:tblPr>
      <w:tblGrid>
        <w:gridCol w:w="1271"/>
        <w:gridCol w:w="1134"/>
        <w:gridCol w:w="1276"/>
        <w:gridCol w:w="1559"/>
        <w:gridCol w:w="1985"/>
        <w:gridCol w:w="1559"/>
        <w:gridCol w:w="1155"/>
        <w:gridCol w:w="1155"/>
        <w:gridCol w:w="1155"/>
        <w:gridCol w:w="1155"/>
        <w:gridCol w:w="1156"/>
      </w:tblGrid>
      <w:tr w:rsidR="003E13DC" w:rsidRPr="00116356" w14:paraId="48115742" w14:textId="77777777" w:rsidTr="00417226">
        <w:trPr>
          <w:cnfStyle w:val="100000000000" w:firstRow="1" w:lastRow="0" w:firstColumn="0" w:lastColumn="0" w:oddVBand="0" w:evenVBand="0" w:oddHBand="0" w:evenHBand="0" w:firstRowFirstColumn="0" w:firstRowLastColumn="0" w:lastRowFirstColumn="0" w:lastRowLastColumn="0"/>
          <w:trHeight w:val="414"/>
          <w:tblHeader/>
        </w:trPr>
        <w:tc>
          <w:tcPr>
            <w:cnfStyle w:val="001000000000" w:firstRow="0" w:lastRow="0" w:firstColumn="1" w:lastColumn="0" w:oddVBand="0" w:evenVBand="0" w:oddHBand="0" w:evenHBand="0" w:firstRowFirstColumn="0" w:firstRowLastColumn="0" w:lastRowFirstColumn="0" w:lastRowLastColumn="0"/>
            <w:tcW w:w="1271" w:type="dxa"/>
          </w:tcPr>
          <w:p w14:paraId="1D3BBC64" w14:textId="77777777" w:rsidR="003E13DC" w:rsidRPr="00116356" w:rsidRDefault="003E13DC" w:rsidP="003A10E7">
            <w:pPr>
              <w:spacing w:line="240" w:lineRule="auto"/>
              <w:rPr>
                <w:rFonts w:cs="Arial"/>
                <w:sz w:val="20"/>
                <w:szCs w:val="20"/>
              </w:rPr>
            </w:pPr>
            <w:r w:rsidRPr="00116356">
              <w:rPr>
                <w:rFonts w:cs="Arial"/>
                <w:sz w:val="20"/>
                <w:szCs w:val="20"/>
              </w:rPr>
              <w:t>Site ID</w:t>
            </w:r>
          </w:p>
        </w:tc>
        <w:tc>
          <w:tcPr>
            <w:tcW w:w="1134" w:type="dxa"/>
          </w:tcPr>
          <w:p w14:paraId="17B71176"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276" w:type="dxa"/>
          </w:tcPr>
          <w:p w14:paraId="65259A21"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559" w:type="dxa"/>
          </w:tcPr>
          <w:p w14:paraId="6E96E204"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2D69A139"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485AE598" w14:textId="198FB1C5"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3</w:t>
            </w:r>
            <w:r w:rsidR="002665D3">
              <w:rPr>
                <w:rFonts w:cs="Arial"/>
                <w:sz w:val="20"/>
                <w:szCs w:val="20"/>
              </w:rPr>
              <w:t xml:space="preserve"> </w:t>
            </w:r>
            <w:r w:rsidRPr="00116356">
              <w:rPr>
                <w:rFonts w:cs="Arial"/>
                <w:sz w:val="20"/>
                <w:szCs w:val="20"/>
              </w:rPr>
              <w:t xml:space="preserve">(%) </w:t>
            </w:r>
            <w:r w:rsidRPr="00D024C9">
              <w:rPr>
                <w:rFonts w:cs="Arial"/>
                <w:sz w:val="20"/>
                <w:szCs w:val="20"/>
                <w:vertAlign w:val="superscript"/>
              </w:rPr>
              <w:t>(2)</w:t>
            </w:r>
          </w:p>
        </w:tc>
        <w:tc>
          <w:tcPr>
            <w:tcW w:w="1155" w:type="dxa"/>
          </w:tcPr>
          <w:p w14:paraId="6226C28C" w14:textId="5A1D0676"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040255E5" w14:textId="4DF7CDFC"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68A5EE48" w14:textId="00068300"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1</w:t>
            </w:r>
          </w:p>
        </w:tc>
        <w:tc>
          <w:tcPr>
            <w:tcW w:w="1155" w:type="dxa"/>
          </w:tcPr>
          <w:p w14:paraId="40B333EC" w14:textId="76C28408"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35DBB090" w14:textId="3D534D0F"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417226" w:rsidRPr="00417226" w14:paraId="10D6980F" w14:textId="77777777" w:rsidTr="00417226">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5C509A96" w14:textId="77777777" w:rsidR="00417226" w:rsidRPr="00417226" w:rsidRDefault="00417226" w:rsidP="00417226">
            <w:pPr>
              <w:spacing w:before="0" w:after="0" w:line="240" w:lineRule="auto"/>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Birmingham Road (Oldbury)</w:t>
            </w:r>
          </w:p>
        </w:tc>
        <w:tc>
          <w:tcPr>
            <w:tcW w:w="1134" w:type="dxa"/>
            <w:hideMark/>
          </w:tcPr>
          <w:p w14:paraId="1B4754A5"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399857</w:t>
            </w:r>
          </w:p>
        </w:tc>
        <w:tc>
          <w:tcPr>
            <w:tcW w:w="1276" w:type="dxa"/>
            <w:hideMark/>
          </w:tcPr>
          <w:p w14:paraId="1A8703DA"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289392</w:t>
            </w:r>
          </w:p>
        </w:tc>
        <w:tc>
          <w:tcPr>
            <w:tcW w:w="1559" w:type="dxa"/>
            <w:hideMark/>
          </w:tcPr>
          <w:p w14:paraId="48AB87BB"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Roadside</w:t>
            </w:r>
          </w:p>
        </w:tc>
        <w:tc>
          <w:tcPr>
            <w:tcW w:w="1985" w:type="dxa"/>
            <w:hideMark/>
          </w:tcPr>
          <w:p w14:paraId="7782D9FC"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94.9</w:t>
            </w:r>
          </w:p>
        </w:tc>
        <w:tc>
          <w:tcPr>
            <w:tcW w:w="1559" w:type="dxa"/>
            <w:hideMark/>
          </w:tcPr>
          <w:p w14:paraId="71F19C91"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94.9</w:t>
            </w:r>
          </w:p>
        </w:tc>
        <w:tc>
          <w:tcPr>
            <w:tcW w:w="1155" w:type="dxa"/>
            <w:hideMark/>
          </w:tcPr>
          <w:p w14:paraId="5D1068FA"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 </w:t>
            </w:r>
          </w:p>
        </w:tc>
        <w:tc>
          <w:tcPr>
            <w:tcW w:w="1155" w:type="dxa"/>
            <w:hideMark/>
          </w:tcPr>
          <w:p w14:paraId="599813DD"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 </w:t>
            </w:r>
          </w:p>
        </w:tc>
        <w:tc>
          <w:tcPr>
            <w:tcW w:w="1155" w:type="dxa"/>
            <w:hideMark/>
          </w:tcPr>
          <w:p w14:paraId="3A3EE558"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7</w:t>
            </w:r>
          </w:p>
        </w:tc>
        <w:tc>
          <w:tcPr>
            <w:tcW w:w="1155" w:type="dxa"/>
            <w:hideMark/>
          </w:tcPr>
          <w:p w14:paraId="19F13591"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8</w:t>
            </w:r>
          </w:p>
        </w:tc>
        <w:tc>
          <w:tcPr>
            <w:tcW w:w="1156" w:type="dxa"/>
            <w:hideMark/>
          </w:tcPr>
          <w:p w14:paraId="55A0B1EC"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7.6</w:t>
            </w:r>
          </w:p>
        </w:tc>
      </w:tr>
      <w:tr w:rsidR="00417226" w:rsidRPr="00417226" w14:paraId="29AACA7A" w14:textId="77777777" w:rsidTr="00417226">
        <w:trPr>
          <w:trHeight w:val="260"/>
        </w:trPr>
        <w:tc>
          <w:tcPr>
            <w:cnfStyle w:val="001000000000" w:firstRow="0" w:lastRow="0" w:firstColumn="1" w:lastColumn="0" w:oddVBand="0" w:evenVBand="0" w:oddHBand="0" w:evenHBand="0" w:firstRowFirstColumn="0" w:firstRowLastColumn="0" w:lastRowFirstColumn="0" w:lastRowLastColumn="0"/>
            <w:tcW w:w="1271" w:type="dxa"/>
            <w:hideMark/>
          </w:tcPr>
          <w:p w14:paraId="13942B74" w14:textId="77777777" w:rsidR="00417226" w:rsidRPr="00417226" w:rsidRDefault="00417226" w:rsidP="00417226">
            <w:pPr>
              <w:spacing w:before="0" w:after="0" w:line="240" w:lineRule="auto"/>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Haden Hill</w:t>
            </w:r>
          </w:p>
        </w:tc>
        <w:tc>
          <w:tcPr>
            <w:tcW w:w="1134" w:type="dxa"/>
            <w:hideMark/>
          </w:tcPr>
          <w:p w14:paraId="3653B6DD"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332395</w:t>
            </w:r>
          </w:p>
        </w:tc>
        <w:tc>
          <w:tcPr>
            <w:tcW w:w="1276" w:type="dxa"/>
            <w:hideMark/>
          </w:tcPr>
          <w:p w14:paraId="449B1F31"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433175</w:t>
            </w:r>
          </w:p>
        </w:tc>
        <w:tc>
          <w:tcPr>
            <w:tcW w:w="1559" w:type="dxa"/>
            <w:hideMark/>
          </w:tcPr>
          <w:p w14:paraId="0E086BA7"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Urban Background</w:t>
            </w:r>
          </w:p>
        </w:tc>
        <w:tc>
          <w:tcPr>
            <w:tcW w:w="1985" w:type="dxa"/>
            <w:hideMark/>
          </w:tcPr>
          <w:p w14:paraId="741698C4"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97.7</w:t>
            </w:r>
          </w:p>
        </w:tc>
        <w:tc>
          <w:tcPr>
            <w:tcW w:w="1559" w:type="dxa"/>
            <w:hideMark/>
          </w:tcPr>
          <w:p w14:paraId="21EF92C3"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97.7</w:t>
            </w:r>
          </w:p>
        </w:tc>
        <w:tc>
          <w:tcPr>
            <w:tcW w:w="1155" w:type="dxa"/>
            <w:hideMark/>
          </w:tcPr>
          <w:p w14:paraId="7EDE0A8B"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7</w:t>
            </w:r>
          </w:p>
        </w:tc>
        <w:tc>
          <w:tcPr>
            <w:tcW w:w="1155" w:type="dxa"/>
            <w:hideMark/>
          </w:tcPr>
          <w:p w14:paraId="2747702E"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6.4</w:t>
            </w:r>
          </w:p>
        </w:tc>
        <w:tc>
          <w:tcPr>
            <w:tcW w:w="1155" w:type="dxa"/>
            <w:hideMark/>
          </w:tcPr>
          <w:p w14:paraId="7AA76DF3"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7.7</w:t>
            </w:r>
          </w:p>
        </w:tc>
        <w:tc>
          <w:tcPr>
            <w:tcW w:w="1155" w:type="dxa"/>
            <w:hideMark/>
          </w:tcPr>
          <w:p w14:paraId="0431E9EF"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8</w:t>
            </w:r>
          </w:p>
        </w:tc>
        <w:tc>
          <w:tcPr>
            <w:tcW w:w="1156" w:type="dxa"/>
            <w:hideMark/>
          </w:tcPr>
          <w:p w14:paraId="09E8239C"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7</w:t>
            </w:r>
          </w:p>
        </w:tc>
      </w:tr>
      <w:tr w:rsidR="00417226" w:rsidRPr="00417226" w14:paraId="37624BE2" w14:textId="77777777" w:rsidTr="00417226">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182663A5" w14:textId="77777777" w:rsidR="00417226" w:rsidRPr="00417226" w:rsidRDefault="00417226" w:rsidP="00417226">
            <w:pPr>
              <w:spacing w:before="0" w:after="0" w:line="240" w:lineRule="auto"/>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Highfields (West Bromwich)</w:t>
            </w:r>
          </w:p>
        </w:tc>
        <w:tc>
          <w:tcPr>
            <w:tcW w:w="1134" w:type="dxa"/>
            <w:hideMark/>
          </w:tcPr>
          <w:p w14:paraId="13C962B2"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400187</w:t>
            </w:r>
          </w:p>
        </w:tc>
        <w:tc>
          <w:tcPr>
            <w:tcW w:w="1276" w:type="dxa"/>
            <w:hideMark/>
          </w:tcPr>
          <w:p w14:paraId="2FDC1185"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291601</w:t>
            </w:r>
          </w:p>
        </w:tc>
        <w:tc>
          <w:tcPr>
            <w:tcW w:w="1559" w:type="dxa"/>
            <w:hideMark/>
          </w:tcPr>
          <w:p w14:paraId="2898E067"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Urban Background</w:t>
            </w:r>
          </w:p>
        </w:tc>
        <w:tc>
          <w:tcPr>
            <w:tcW w:w="1985" w:type="dxa"/>
            <w:hideMark/>
          </w:tcPr>
          <w:p w14:paraId="0BE59508"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94.6</w:t>
            </w:r>
          </w:p>
        </w:tc>
        <w:tc>
          <w:tcPr>
            <w:tcW w:w="1559" w:type="dxa"/>
            <w:hideMark/>
          </w:tcPr>
          <w:p w14:paraId="0192FD92"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94.6</w:t>
            </w:r>
          </w:p>
        </w:tc>
        <w:tc>
          <w:tcPr>
            <w:tcW w:w="1155" w:type="dxa"/>
            <w:hideMark/>
          </w:tcPr>
          <w:p w14:paraId="7F167D36"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 </w:t>
            </w:r>
          </w:p>
        </w:tc>
        <w:tc>
          <w:tcPr>
            <w:tcW w:w="1155" w:type="dxa"/>
            <w:hideMark/>
          </w:tcPr>
          <w:p w14:paraId="1CCE8325"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 </w:t>
            </w:r>
          </w:p>
        </w:tc>
        <w:tc>
          <w:tcPr>
            <w:tcW w:w="1155" w:type="dxa"/>
            <w:hideMark/>
          </w:tcPr>
          <w:p w14:paraId="3989F17E"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8.2</w:t>
            </w:r>
          </w:p>
        </w:tc>
        <w:tc>
          <w:tcPr>
            <w:tcW w:w="1155" w:type="dxa"/>
            <w:hideMark/>
          </w:tcPr>
          <w:p w14:paraId="7C023A73"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9</w:t>
            </w:r>
          </w:p>
        </w:tc>
        <w:tc>
          <w:tcPr>
            <w:tcW w:w="1156" w:type="dxa"/>
            <w:hideMark/>
          </w:tcPr>
          <w:p w14:paraId="7C893925"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7.3</w:t>
            </w:r>
          </w:p>
        </w:tc>
      </w:tr>
      <w:tr w:rsidR="00417226" w:rsidRPr="00417226" w14:paraId="241184A3" w14:textId="77777777" w:rsidTr="00417226">
        <w:trPr>
          <w:trHeight w:val="510"/>
        </w:trPr>
        <w:tc>
          <w:tcPr>
            <w:cnfStyle w:val="001000000000" w:firstRow="0" w:lastRow="0" w:firstColumn="1" w:lastColumn="0" w:oddVBand="0" w:evenVBand="0" w:oddHBand="0" w:evenHBand="0" w:firstRowFirstColumn="0" w:firstRowLastColumn="0" w:lastRowFirstColumn="0" w:lastRowLastColumn="0"/>
            <w:tcW w:w="1271" w:type="dxa"/>
            <w:hideMark/>
          </w:tcPr>
          <w:p w14:paraId="5105F84A" w14:textId="77777777" w:rsidR="00417226" w:rsidRPr="00417226" w:rsidRDefault="00417226" w:rsidP="00417226">
            <w:pPr>
              <w:spacing w:before="0" w:after="0" w:line="240" w:lineRule="auto"/>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Wilderness Lane (Great Barr)</w:t>
            </w:r>
          </w:p>
        </w:tc>
        <w:tc>
          <w:tcPr>
            <w:tcW w:w="1134" w:type="dxa"/>
            <w:hideMark/>
          </w:tcPr>
          <w:p w14:paraId="6D130AE4"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403956</w:t>
            </w:r>
          </w:p>
        </w:tc>
        <w:tc>
          <w:tcPr>
            <w:tcW w:w="1276" w:type="dxa"/>
            <w:hideMark/>
          </w:tcPr>
          <w:p w14:paraId="0E95CF22"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294855</w:t>
            </w:r>
          </w:p>
        </w:tc>
        <w:tc>
          <w:tcPr>
            <w:tcW w:w="1559" w:type="dxa"/>
            <w:hideMark/>
          </w:tcPr>
          <w:p w14:paraId="2437FA09"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Roadside</w:t>
            </w:r>
          </w:p>
        </w:tc>
        <w:tc>
          <w:tcPr>
            <w:tcW w:w="1985" w:type="dxa"/>
            <w:hideMark/>
          </w:tcPr>
          <w:p w14:paraId="127FE4F8"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94.8</w:t>
            </w:r>
          </w:p>
        </w:tc>
        <w:tc>
          <w:tcPr>
            <w:tcW w:w="1559" w:type="dxa"/>
            <w:hideMark/>
          </w:tcPr>
          <w:p w14:paraId="4F7FAC53"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94.8</w:t>
            </w:r>
          </w:p>
        </w:tc>
        <w:tc>
          <w:tcPr>
            <w:tcW w:w="1155" w:type="dxa"/>
            <w:hideMark/>
          </w:tcPr>
          <w:p w14:paraId="7002C8C3"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 </w:t>
            </w:r>
          </w:p>
        </w:tc>
        <w:tc>
          <w:tcPr>
            <w:tcW w:w="1155" w:type="dxa"/>
            <w:hideMark/>
          </w:tcPr>
          <w:p w14:paraId="35DCCE29"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 </w:t>
            </w:r>
          </w:p>
        </w:tc>
        <w:tc>
          <w:tcPr>
            <w:tcW w:w="1155" w:type="dxa"/>
            <w:hideMark/>
          </w:tcPr>
          <w:p w14:paraId="72DDD555"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6.8</w:t>
            </w:r>
          </w:p>
        </w:tc>
        <w:tc>
          <w:tcPr>
            <w:tcW w:w="1155" w:type="dxa"/>
            <w:hideMark/>
          </w:tcPr>
          <w:p w14:paraId="434E00EF"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7</w:t>
            </w:r>
          </w:p>
        </w:tc>
        <w:tc>
          <w:tcPr>
            <w:tcW w:w="1156" w:type="dxa"/>
            <w:hideMark/>
          </w:tcPr>
          <w:p w14:paraId="2286AFC3" w14:textId="77777777" w:rsidR="00417226" w:rsidRPr="00417226" w:rsidRDefault="00417226" w:rsidP="0041722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17226">
              <w:rPr>
                <w:rFonts w:eastAsia="Times New Roman" w:cs="Arial"/>
                <w:color w:val="000000" w:themeColor="text1"/>
                <w:sz w:val="20"/>
                <w:szCs w:val="20"/>
                <w:lang w:eastAsia="en-GB"/>
              </w:rPr>
              <w:t>6.1</w:t>
            </w:r>
          </w:p>
        </w:tc>
      </w:tr>
    </w:tbl>
    <w:p w14:paraId="55E63E49" w14:textId="70CA5778" w:rsidR="008142E3" w:rsidRPr="00130A54" w:rsidRDefault="0073085E" w:rsidP="002A068B">
      <w:pPr>
        <w:spacing w:line="240" w:lineRule="auto"/>
        <w:rPr>
          <w:szCs w:val="20"/>
        </w:rPr>
      </w:pPr>
      <w:sdt>
        <w:sdtPr>
          <w:rPr>
            <w:color w:val="2B579A"/>
            <w:szCs w:val="20"/>
            <w:shd w:val="clear" w:color="auto" w:fill="E6E6E6"/>
          </w:rPr>
          <w:id w:val="486591128"/>
          <w14:checkbox>
            <w14:checked w14:val="1"/>
            <w14:checkedState w14:val="2612" w14:font="MS Gothic"/>
            <w14:uncheckedState w14:val="2610" w14:font="MS Gothic"/>
          </w14:checkbox>
        </w:sdtPr>
        <w:sdtEndPr/>
        <w:sdtContent>
          <w:r w:rsidR="00417226">
            <w:rPr>
              <w:rFonts w:ascii="MS Gothic" w:eastAsia="MS Gothic" w:hAnsi="MS Gothic" w:hint="eastAsia"/>
              <w:color w:val="2B579A"/>
              <w:szCs w:val="20"/>
              <w:shd w:val="clear" w:color="auto" w:fill="E6E6E6"/>
            </w:rPr>
            <w:t>☒</w:t>
          </w:r>
        </w:sdtContent>
      </w:sdt>
      <w:r w:rsidR="008142E3" w:rsidRPr="00130A54">
        <w:rPr>
          <w:szCs w:val="20"/>
        </w:rPr>
        <w:t xml:space="preserve"> </w:t>
      </w:r>
      <w:r w:rsidR="003E13DC" w:rsidRPr="00090C17">
        <w:rPr>
          <w:b/>
          <w:szCs w:val="20"/>
        </w:rPr>
        <w:t>Annualisation has been conducted where data capture is &lt;75%</w:t>
      </w:r>
      <w:r w:rsidR="003E13DC">
        <w:rPr>
          <w:b/>
          <w:szCs w:val="20"/>
        </w:rPr>
        <w:t xml:space="preserve"> and &gt;</w:t>
      </w:r>
      <w:r w:rsidR="008C3876">
        <w:rPr>
          <w:b/>
          <w:szCs w:val="20"/>
        </w:rPr>
        <w:t>25%</w:t>
      </w:r>
      <w:r w:rsidR="003E13DC">
        <w:rPr>
          <w:b/>
          <w:szCs w:val="20"/>
        </w:rPr>
        <w:t xml:space="preserve"> in line with LAQM.</w:t>
      </w:r>
      <w:r w:rsidR="00106006">
        <w:rPr>
          <w:b/>
          <w:szCs w:val="20"/>
        </w:rPr>
        <w:t xml:space="preserve">TG22 </w:t>
      </w:r>
    </w:p>
    <w:p w14:paraId="7CF05766" w14:textId="59563C8C" w:rsidR="008142E3" w:rsidRPr="00554BEE" w:rsidRDefault="008142E3" w:rsidP="002A068B">
      <w:pPr>
        <w:spacing w:line="240" w:lineRule="auto"/>
        <w:rPr>
          <w:b/>
          <w:bCs/>
        </w:rPr>
      </w:pPr>
      <w:r w:rsidRPr="00554BEE">
        <w:rPr>
          <w:b/>
          <w:bCs/>
        </w:rPr>
        <w:t>Notes:</w:t>
      </w:r>
    </w:p>
    <w:p w14:paraId="0F5ADFA9" w14:textId="77777777" w:rsidR="00D83B22" w:rsidRPr="00090C17" w:rsidRDefault="00D83B22" w:rsidP="002A068B">
      <w:pPr>
        <w:spacing w:line="240" w:lineRule="auto"/>
      </w:pPr>
      <w:r>
        <w:t xml:space="preserve">The annual mean concentrations are presented as </w:t>
      </w:r>
      <w:r>
        <w:rPr>
          <w:rFonts w:cs="Arial"/>
        </w:rPr>
        <w:t>µ</w:t>
      </w:r>
      <w:r>
        <w:t>g/m</w:t>
      </w:r>
      <w:r>
        <w:rPr>
          <w:vertAlign w:val="superscript"/>
        </w:rPr>
        <w:t>3</w:t>
      </w:r>
      <w:r w:rsidRPr="00090C17">
        <w:t>.</w:t>
      </w:r>
    </w:p>
    <w:p w14:paraId="21B66F02" w14:textId="6E853606" w:rsidR="00D83B22" w:rsidRDefault="00D83B22" w:rsidP="002A068B">
      <w:pPr>
        <w:spacing w:line="240" w:lineRule="auto"/>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2B55DEF0" w14:textId="1529C438" w:rsidR="008142E3" w:rsidRPr="00130A54" w:rsidRDefault="008142E3" w:rsidP="002A068B">
      <w:pPr>
        <w:spacing w:line="240" w:lineRule="auto"/>
      </w:pPr>
      <w:r w:rsidRPr="00130A54">
        <w:t>(1) Data capture for the monitoring period, in cases where monitoring was only carried out for part of the year.</w:t>
      </w:r>
    </w:p>
    <w:p w14:paraId="185672D5" w14:textId="77777777" w:rsidR="008142E3" w:rsidRDefault="008142E3" w:rsidP="002A068B">
      <w:pPr>
        <w:spacing w:line="240" w:lineRule="auto"/>
      </w:pPr>
      <w:r w:rsidRPr="00130A54">
        <w:t>(2) Data capture for the full calendar year (e.g. if monitoring was carried out for 6 months, the maximum data capture for the full calendar year is 50%).</w:t>
      </w:r>
    </w:p>
    <w:p w14:paraId="196A027F" w14:textId="77777777" w:rsidR="008142E3" w:rsidRDefault="008142E3" w:rsidP="00400B0F">
      <w:pPr>
        <w:spacing w:before="0" w:after="0"/>
      </w:pPr>
      <w:r>
        <w:br w:type="page"/>
      </w:r>
    </w:p>
    <w:p w14:paraId="68668B63" w14:textId="2ABC8186" w:rsidR="00722E1F" w:rsidRPr="008474D8" w:rsidRDefault="13BE8BF0" w:rsidP="07F01278">
      <w:pPr>
        <w:pStyle w:val="Caption"/>
      </w:pPr>
      <w:bookmarkStart w:id="287" w:name="_Toc168750426"/>
      <w:r w:rsidRPr="0040723F">
        <w:rPr>
          <w:shd w:val="clear" w:color="auto" w:fill="E6E6E6"/>
        </w:rPr>
        <w:lastRenderedPageBreak/>
        <w:t>Figure A.</w:t>
      </w:r>
      <w:r w:rsidR="00722E1F" w:rsidRPr="07F01278">
        <w:rPr>
          <w:color w:val="2B579A"/>
          <w:shd w:val="clear" w:color="auto" w:fill="E6E6E6"/>
        </w:rPr>
        <w:fldChar w:fldCharType="begin"/>
      </w:r>
      <w:r w:rsidR="00722E1F" w:rsidRPr="07F01278">
        <w:rPr>
          <w:noProof/>
        </w:rPr>
        <w:instrText xml:space="preserve"> SEQ Figure_A \* ARABIC </w:instrText>
      </w:r>
      <w:r w:rsidR="00722E1F" w:rsidRPr="07F01278">
        <w:rPr>
          <w:color w:val="2B579A"/>
          <w:shd w:val="clear" w:color="auto" w:fill="E6E6E6"/>
        </w:rPr>
        <w:fldChar w:fldCharType="separate"/>
      </w:r>
      <w:r w:rsidR="00AD7F81">
        <w:rPr>
          <w:noProof/>
        </w:rPr>
        <w:t>5</w:t>
      </w:r>
      <w:r w:rsidR="00722E1F" w:rsidRPr="07F01278">
        <w:rPr>
          <w:color w:val="2B579A"/>
          <w:shd w:val="clear" w:color="auto" w:fill="E6E6E6"/>
        </w:rPr>
        <w:fldChar w:fldCharType="end"/>
      </w:r>
      <w:r w:rsidRPr="0040723F">
        <w:rPr>
          <w:shd w:val="clear" w:color="auto" w:fill="E6E6E6"/>
        </w:rPr>
        <w:t xml:space="preserve"> – Trends in Annual Mean PM</w:t>
      </w:r>
      <w:r w:rsidRPr="0040723F">
        <w:rPr>
          <w:shd w:val="clear" w:color="auto" w:fill="E6E6E6"/>
          <w:vertAlign w:val="subscript"/>
        </w:rPr>
        <w:t xml:space="preserve">2.5 </w:t>
      </w:r>
      <w:r w:rsidRPr="0040723F">
        <w:rPr>
          <w:shd w:val="clear" w:color="auto" w:fill="E6E6E6"/>
        </w:rPr>
        <w:t>Concentrations</w:t>
      </w:r>
      <w:bookmarkStart w:id="288" w:name="_Ref55286480"/>
      <w:bookmarkEnd w:id="287"/>
    </w:p>
    <w:p w14:paraId="1E480CD0" w14:textId="779EA78D" w:rsidR="00005A10" w:rsidRPr="00CA6FA4" w:rsidRDefault="00CA6FA4" w:rsidP="00CA6FA4">
      <w:pPr>
        <w:jc w:val="center"/>
        <w:rPr>
          <w:b/>
          <w:iCs/>
          <w:color w:val="008938"/>
          <w:szCs w:val="18"/>
        </w:rPr>
      </w:pPr>
      <w:r>
        <w:rPr>
          <w:noProof/>
        </w:rPr>
        <w:drawing>
          <wp:inline distT="0" distB="0" distL="0" distR="0" wp14:anchorId="1E7869FC" wp14:editId="769D89C4">
            <wp:extent cx="9028257" cy="5220393"/>
            <wp:effectExtent l="0" t="0" r="1905" b="18415"/>
            <wp:docPr id="5" name="Chart 5" descr="Figure A.5 presents trends in PM2.5 annual mean concentrations for Birmingham Road, Haden Hill, Wilderness Lane and Highfields between 2007 to 2023. Although monitoring only began in 2021 at 3 of the four sites. There are no exceedances of the annual mean objective in 2023 and there is a slight trend of reduction experienced across the sites although levels have generally plateaued since 2017.">
              <a:extLst xmlns:a="http://schemas.openxmlformats.org/drawingml/2006/main">
                <a:ext uri="{FF2B5EF4-FFF2-40B4-BE49-F238E27FC236}">
                  <a16:creationId xmlns:a16="http://schemas.microsoft.com/office/drawing/2014/main" id="{AC43701B-F792-9B25-F9DA-C1CB10A726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00722E1F">
        <w:br w:type="page"/>
      </w:r>
      <w:bookmarkEnd w:id="288"/>
    </w:p>
    <w:p w14:paraId="4D203F9C" w14:textId="77777777" w:rsidR="00005A10" w:rsidRPr="00005A10" w:rsidRDefault="00005A10" w:rsidP="00400B0F">
      <w:pPr>
        <w:sectPr w:rsidR="00005A10" w:rsidRPr="00005A10" w:rsidSect="00A87CF9">
          <w:pgSz w:w="16838" w:h="11899" w:orient="landscape" w:code="9"/>
          <w:pgMar w:top="1134" w:right="1134" w:bottom="1134" w:left="1134" w:header="340" w:footer="340" w:gutter="0"/>
          <w:cols w:space="708"/>
          <w:docGrid w:linePitch="326"/>
        </w:sectPr>
      </w:pPr>
    </w:p>
    <w:p w14:paraId="6935186A" w14:textId="267B0D89" w:rsidR="008142E3" w:rsidRPr="008474D8" w:rsidRDefault="5FC3CB5A" w:rsidP="07F01278">
      <w:pPr>
        <w:pStyle w:val="Heading1"/>
        <w:numPr>
          <w:ilvl w:val="0"/>
          <w:numId w:val="0"/>
        </w:numPr>
      </w:pPr>
      <w:bookmarkStart w:id="289" w:name="_Appendix_B:_Full"/>
      <w:bookmarkStart w:id="290" w:name="_Ref55286405"/>
      <w:bookmarkStart w:id="291" w:name="_Toc169599207"/>
      <w:bookmarkEnd w:id="192"/>
      <w:bookmarkEnd w:id="193"/>
      <w:bookmarkEnd w:id="289"/>
      <w:r w:rsidRPr="0040723F">
        <w:rPr>
          <w:shd w:val="clear" w:color="auto" w:fill="E6E6E6"/>
        </w:rPr>
        <w:lastRenderedPageBreak/>
        <w:t xml:space="preserve">Appendix B: Full Monthly Diffusion Tube Results for </w:t>
      </w:r>
      <w:bookmarkEnd w:id="290"/>
      <w:r w:rsidR="002665D3" w:rsidRPr="0040723F">
        <w:rPr>
          <w:shd w:val="clear" w:color="auto" w:fill="E6E6E6"/>
        </w:rPr>
        <w:t>202</w:t>
      </w:r>
      <w:r w:rsidR="6F76BB3C" w:rsidRPr="0040723F">
        <w:rPr>
          <w:shd w:val="clear" w:color="auto" w:fill="E6E6E6"/>
        </w:rPr>
        <w:t>3</w:t>
      </w:r>
      <w:bookmarkEnd w:id="291"/>
    </w:p>
    <w:p w14:paraId="45B0785F" w14:textId="667EC520" w:rsidR="00F509E7" w:rsidRPr="000435C1" w:rsidRDefault="1429B539" w:rsidP="000435C1">
      <w:pPr>
        <w:pStyle w:val="Caption"/>
        <w:rPr>
          <w:rFonts w:cs="Arial"/>
        </w:rPr>
      </w:pPr>
      <w:bookmarkStart w:id="292" w:name="_Ref55286624"/>
      <w:bookmarkStart w:id="293" w:name="_Toc161820876"/>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00AD7F81">
        <w:rPr>
          <w:noProof/>
        </w:rPr>
        <w:t>1</w:t>
      </w:r>
      <w:r w:rsidR="00E33DDC" w:rsidRPr="07F01278">
        <w:rPr>
          <w:color w:val="2B579A"/>
          <w:shd w:val="clear" w:color="auto" w:fill="E6E6E6"/>
        </w:rPr>
        <w:fldChar w:fldCharType="end"/>
      </w:r>
      <w:bookmarkEnd w:id="292"/>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6116E6">
        <w:rPr>
          <w:shd w:val="clear" w:color="auto" w:fill="E6E6E6"/>
        </w:rPr>
        <w:t>3</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293"/>
    </w:p>
    <w:tbl>
      <w:tblPr>
        <w:tblStyle w:val="TableStyle4"/>
        <w:tblW w:w="21541" w:type="dxa"/>
        <w:tblLayout w:type="fixed"/>
        <w:tblLook w:val="04A0" w:firstRow="1" w:lastRow="0" w:firstColumn="1" w:lastColumn="0" w:noHBand="0" w:noVBand="1"/>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823"/>
        <w:gridCol w:w="2976"/>
      </w:tblGrid>
      <w:tr w:rsidR="003357E5" w:rsidRPr="008142E3" w14:paraId="218C2F69" w14:textId="77777777" w:rsidTr="00CA6FA4">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535D8CC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480B6E3A" w:rsidR="00EF5451" w:rsidRPr="00CF34D8" w:rsidRDefault="00780929"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Pr>
                <w:bCs/>
                <w:sz w:val="20"/>
                <w:szCs w:val="18"/>
              </w:rPr>
              <w:t>0.83</w:t>
            </w:r>
          </w:p>
        </w:tc>
        <w:tc>
          <w:tcPr>
            <w:tcW w:w="1823"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2976"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CA6FA4" w:rsidRPr="00CA6FA4" w14:paraId="6CE98C9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2339FF"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AD</w:t>
            </w:r>
          </w:p>
        </w:tc>
        <w:tc>
          <w:tcPr>
            <w:tcW w:w="1134" w:type="dxa"/>
            <w:hideMark/>
          </w:tcPr>
          <w:p w14:paraId="7D74C3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399639</w:t>
            </w:r>
          </w:p>
        </w:tc>
        <w:tc>
          <w:tcPr>
            <w:tcW w:w="1134" w:type="dxa"/>
            <w:hideMark/>
          </w:tcPr>
          <w:p w14:paraId="036CAF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296095</w:t>
            </w:r>
          </w:p>
        </w:tc>
        <w:tc>
          <w:tcPr>
            <w:tcW w:w="850" w:type="dxa"/>
            <w:hideMark/>
          </w:tcPr>
          <w:p w14:paraId="7B876F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15C620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850" w:type="dxa"/>
            <w:hideMark/>
          </w:tcPr>
          <w:p w14:paraId="6CCF85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23.1</w:t>
            </w:r>
          </w:p>
        </w:tc>
        <w:tc>
          <w:tcPr>
            <w:tcW w:w="850" w:type="dxa"/>
            <w:hideMark/>
          </w:tcPr>
          <w:p w14:paraId="703E62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45.1</w:t>
            </w:r>
          </w:p>
        </w:tc>
        <w:tc>
          <w:tcPr>
            <w:tcW w:w="850" w:type="dxa"/>
            <w:hideMark/>
          </w:tcPr>
          <w:p w14:paraId="2445EE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22.2</w:t>
            </w:r>
          </w:p>
        </w:tc>
        <w:tc>
          <w:tcPr>
            <w:tcW w:w="850" w:type="dxa"/>
            <w:hideMark/>
          </w:tcPr>
          <w:p w14:paraId="29EA4EE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21.6</w:t>
            </w:r>
          </w:p>
        </w:tc>
        <w:tc>
          <w:tcPr>
            <w:tcW w:w="850" w:type="dxa"/>
            <w:hideMark/>
          </w:tcPr>
          <w:p w14:paraId="1CE20F5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16.0</w:t>
            </w:r>
          </w:p>
        </w:tc>
        <w:tc>
          <w:tcPr>
            <w:tcW w:w="850" w:type="dxa"/>
            <w:hideMark/>
          </w:tcPr>
          <w:p w14:paraId="27728BF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18.4</w:t>
            </w:r>
          </w:p>
        </w:tc>
        <w:tc>
          <w:tcPr>
            <w:tcW w:w="850" w:type="dxa"/>
            <w:hideMark/>
          </w:tcPr>
          <w:p w14:paraId="707142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850" w:type="dxa"/>
            <w:hideMark/>
          </w:tcPr>
          <w:p w14:paraId="4411F1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26.4</w:t>
            </w:r>
          </w:p>
        </w:tc>
        <w:tc>
          <w:tcPr>
            <w:tcW w:w="850" w:type="dxa"/>
            <w:hideMark/>
          </w:tcPr>
          <w:p w14:paraId="7F7678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7EE778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1740" w:type="dxa"/>
            <w:hideMark/>
          </w:tcPr>
          <w:p w14:paraId="110AF1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1740" w:type="dxa"/>
            <w:hideMark/>
          </w:tcPr>
          <w:p w14:paraId="6BDB08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22.3</w:t>
            </w:r>
          </w:p>
        </w:tc>
        <w:tc>
          <w:tcPr>
            <w:tcW w:w="1823" w:type="dxa"/>
            <w:hideMark/>
          </w:tcPr>
          <w:p w14:paraId="4CD0D7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2EA2D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B856691"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6C464E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AE</w:t>
            </w:r>
          </w:p>
        </w:tc>
        <w:tc>
          <w:tcPr>
            <w:tcW w:w="1134" w:type="dxa"/>
            <w:hideMark/>
          </w:tcPr>
          <w:p w14:paraId="475F40F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399680</w:t>
            </w:r>
          </w:p>
        </w:tc>
        <w:tc>
          <w:tcPr>
            <w:tcW w:w="1134" w:type="dxa"/>
            <w:hideMark/>
          </w:tcPr>
          <w:p w14:paraId="2C4D12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296089</w:t>
            </w:r>
          </w:p>
        </w:tc>
        <w:tc>
          <w:tcPr>
            <w:tcW w:w="850" w:type="dxa"/>
            <w:hideMark/>
          </w:tcPr>
          <w:p w14:paraId="23D1B4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850" w:type="dxa"/>
            <w:hideMark/>
          </w:tcPr>
          <w:p w14:paraId="3F0D8E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062EA6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46BE08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45.9</w:t>
            </w:r>
          </w:p>
        </w:tc>
        <w:tc>
          <w:tcPr>
            <w:tcW w:w="850" w:type="dxa"/>
            <w:hideMark/>
          </w:tcPr>
          <w:p w14:paraId="036770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34.3</w:t>
            </w:r>
          </w:p>
        </w:tc>
        <w:tc>
          <w:tcPr>
            <w:tcW w:w="850" w:type="dxa"/>
            <w:hideMark/>
          </w:tcPr>
          <w:p w14:paraId="3245C4B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850" w:type="dxa"/>
            <w:hideMark/>
          </w:tcPr>
          <w:p w14:paraId="399927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25.9</w:t>
            </w:r>
          </w:p>
        </w:tc>
        <w:tc>
          <w:tcPr>
            <w:tcW w:w="850" w:type="dxa"/>
            <w:hideMark/>
          </w:tcPr>
          <w:p w14:paraId="439AC1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27.6</w:t>
            </w:r>
          </w:p>
        </w:tc>
        <w:tc>
          <w:tcPr>
            <w:tcW w:w="850" w:type="dxa"/>
            <w:hideMark/>
          </w:tcPr>
          <w:p w14:paraId="230F1C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38.9</w:t>
            </w:r>
          </w:p>
        </w:tc>
        <w:tc>
          <w:tcPr>
            <w:tcW w:w="850" w:type="dxa"/>
            <w:hideMark/>
          </w:tcPr>
          <w:p w14:paraId="15B344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196394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1C3AB6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1740" w:type="dxa"/>
            <w:hideMark/>
          </w:tcPr>
          <w:p w14:paraId="136DFF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1740" w:type="dxa"/>
            <w:hideMark/>
          </w:tcPr>
          <w:p w14:paraId="7E01EE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1823" w:type="dxa"/>
            <w:hideMark/>
          </w:tcPr>
          <w:p w14:paraId="2B15D5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FB69B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87734BC"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7BC8C0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AF</w:t>
            </w:r>
          </w:p>
        </w:tc>
        <w:tc>
          <w:tcPr>
            <w:tcW w:w="1134" w:type="dxa"/>
            <w:hideMark/>
          </w:tcPr>
          <w:p w14:paraId="47551A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399672</w:t>
            </w:r>
          </w:p>
        </w:tc>
        <w:tc>
          <w:tcPr>
            <w:tcW w:w="1134" w:type="dxa"/>
            <w:hideMark/>
          </w:tcPr>
          <w:p w14:paraId="26E3835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296042</w:t>
            </w:r>
          </w:p>
        </w:tc>
        <w:tc>
          <w:tcPr>
            <w:tcW w:w="850" w:type="dxa"/>
            <w:hideMark/>
          </w:tcPr>
          <w:p w14:paraId="01318B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64BBB5C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850" w:type="dxa"/>
            <w:hideMark/>
          </w:tcPr>
          <w:p w14:paraId="1038F1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850" w:type="dxa"/>
            <w:hideMark/>
          </w:tcPr>
          <w:p w14:paraId="738D04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03E965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2BE857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38.8</w:t>
            </w:r>
          </w:p>
        </w:tc>
        <w:tc>
          <w:tcPr>
            <w:tcW w:w="850" w:type="dxa"/>
            <w:hideMark/>
          </w:tcPr>
          <w:p w14:paraId="0B6F3F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22.4</w:t>
            </w:r>
          </w:p>
        </w:tc>
        <w:tc>
          <w:tcPr>
            <w:tcW w:w="850" w:type="dxa"/>
            <w:hideMark/>
          </w:tcPr>
          <w:p w14:paraId="45E012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4031DE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5423BC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38.0</w:t>
            </w:r>
          </w:p>
        </w:tc>
        <w:tc>
          <w:tcPr>
            <w:tcW w:w="850" w:type="dxa"/>
            <w:hideMark/>
          </w:tcPr>
          <w:p w14:paraId="79FBE3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4F4597A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w:t>
            </w:r>
          </w:p>
        </w:tc>
        <w:tc>
          <w:tcPr>
            <w:tcW w:w="1740" w:type="dxa"/>
            <w:hideMark/>
          </w:tcPr>
          <w:p w14:paraId="3BD77E5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33.5</w:t>
            </w:r>
          </w:p>
        </w:tc>
        <w:tc>
          <w:tcPr>
            <w:tcW w:w="1740" w:type="dxa"/>
            <w:hideMark/>
          </w:tcPr>
          <w:p w14:paraId="5517A5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27.8</w:t>
            </w:r>
          </w:p>
        </w:tc>
        <w:tc>
          <w:tcPr>
            <w:tcW w:w="1823" w:type="dxa"/>
            <w:hideMark/>
          </w:tcPr>
          <w:p w14:paraId="073239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CC7CFA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3B09B7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02EC0B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B17</w:t>
            </w:r>
          </w:p>
        </w:tc>
        <w:tc>
          <w:tcPr>
            <w:tcW w:w="1134" w:type="dxa"/>
            <w:hideMark/>
          </w:tcPr>
          <w:p w14:paraId="7CA379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399733</w:t>
            </w:r>
          </w:p>
        </w:tc>
        <w:tc>
          <w:tcPr>
            <w:tcW w:w="1134" w:type="dxa"/>
            <w:hideMark/>
          </w:tcPr>
          <w:p w14:paraId="26887BD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289401</w:t>
            </w:r>
          </w:p>
        </w:tc>
        <w:tc>
          <w:tcPr>
            <w:tcW w:w="850" w:type="dxa"/>
            <w:hideMark/>
          </w:tcPr>
          <w:p w14:paraId="5D02E6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30.5</w:t>
            </w:r>
          </w:p>
        </w:tc>
        <w:tc>
          <w:tcPr>
            <w:tcW w:w="850" w:type="dxa"/>
            <w:hideMark/>
          </w:tcPr>
          <w:p w14:paraId="53444F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7E9FE4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31.9</w:t>
            </w:r>
          </w:p>
        </w:tc>
        <w:tc>
          <w:tcPr>
            <w:tcW w:w="850" w:type="dxa"/>
            <w:hideMark/>
          </w:tcPr>
          <w:p w14:paraId="570040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850" w:type="dxa"/>
            <w:hideMark/>
          </w:tcPr>
          <w:p w14:paraId="3FADA4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850" w:type="dxa"/>
            <w:hideMark/>
          </w:tcPr>
          <w:p w14:paraId="039826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25.7</w:t>
            </w:r>
          </w:p>
        </w:tc>
        <w:tc>
          <w:tcPr>
            <w:tcW w:w="850" w:type="dxa"/>
            <w:hideMark/>
          </w:tcPr>
          <w:p w14:paraId="7EFFBCD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16.9</w:t>
            </w:r>
          </w:p>
        </w:tc>
        <w:tc>
          <w:tcPr>
            <w:tcW w:w="850" w:type="dxa"/>
            <w:hideMark/>
          </w:tcPr>
          <w:p w14:paraId="33FD47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23.0</w:t>
            </w:r>
          </w:p>
        </w:tc>
        <w:tc>
          <w:tcPr>
            <w:tcW w:w="850" w:type="dxa"/>
            <w:hideMark/>
          </w:tcPr>
          <w:p w14:paraId="16B82A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31.5</w:t>
            </w:r>
          </w:p>
        </w:tc>
        <w:tc>
          <w:tcPr>
            <w:tcW w:w="850" w:type="dxa"/>
            <w:hideMark/>
          </w:tcPr>
          <w:p w14:paraId="3254EEA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7F53EA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514B05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25.8</w:t>
            </w:r>
          </w:p>
        </w:tc>
        <w:tc>
          <w:tcPr>
            <w:tcW w:w="1740" w:type="dxa"/>
            <w:hideMark/>
          </w:tcPr>
          <w:p w14:paraId="462E55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1740" w:type="dxa"/>
            <w:hideMark/>
          </w:tcPr>
          <w:p w14:paraId="7A8176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23.3</w:t>
            </w:r>
          </w:p>
        </w:tc>
        <w:tc>
          <w:tcPr>
            <w:tcW w:w="1823" w:type="dxa"/>
            <w:hideMark/>
          </w:tcPr>
          <w:p w14:paraId="53BCBD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AB598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8D4140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9490F2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BA</w:t>
            </w:r>
          </w:p>
        </w:tc>
        <w:tc>
          <w:tcPr>
            <w:tcW w:w="1134" w:type="dxa"/>
            <w:hideMark/>
          </w:tcPr>
          <w:p w14:paraId="62D72C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399686</w:t>
            </w:r>
          </w:p>
        </w:tc>
        <w:tc>
          <w:tcPr>
            <w:tcW w:w="1134" w:type="dxa"/>
            <w:hideMark/>
          </w:tcPr>
          <w:p w14:paraId="73DE81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289431</w:t>
            </w:r>
          </w:p>
        </w:tc>
        <w:tc>
          <w:tcPr>
            <w:tcW w:w="850" w:type="dxa"/>
            <w:hideMark/>
          </w:tcPr>
          <w:p w14:paraId="3A2C1A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850" w:type="dxa"/>
            <w:hideMark/>
          </w:tcPr>
          <w:p w14:paraId="48F119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35.4</w:t>
            </w:r>
          </w:p>
        </w:tc>
        <w:tc>
          <w:tcPr>
            <w:tcW w:w="850" w:type="dxa"/>
            <w:hideMark/>
          </w:tcPr>
          <w:p w14:paraId="6477B19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36.1</w:t>
            </w:r>
          </w:p>
        </w:tc>
        <w:tc>
          <w:tcPr>
            <w:tcW w:w="850" w:type="dxa"/>
            <w:hideMark/>
          </w:tcPr>
          <w:p w14:paraId="5EE448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27.6</w:t>
            </w:r>
          </w:p>
        </w:tc>
        <w:tc>
          <w:tcPr>
            <w:tcW w:w="850" w:type="dxa"/>
            <w:hideMark/>
          </w:tcPr>
          <w:p w14:paraId="76ABA5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24.8</w:t>
            </w:r>
          </w:p>
        </w:tc>
        <w:tc>
          <w:tcPr>
            <w:tcW w:w="850" w:type="dxa"/>
            <w:hideMark/>
          </w:tcPr>
          <w:p w14:paraId="3200EB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27.5</w:t>
            </w:r>
          </w:p>
        </w:tc>
        <w:tc>
          <w:tcPr>
            <w:tcW w:w="850" w:type="dxa"/>
            <w:hideMark/>
          </w:tcPr>
          <w:p w14:paraId="686858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061D482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31.1</w:t>
            </w:r>
          </w:p>
        </w:tc>
        <w:tc>
          <w:tcPr>
            <w:tcW w:w="850" w:type="dxa"/>
            <w:hideMark/>
          </w:tcPr>
          <w:p w14:paraId="2C649E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850" w:type="dxa"/>
            <w:hideMark/>
          </w:tcPr>
          <w:p w14:paraId="2B1271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7D9E4F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3D5936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37.9</w:t>
            </w:r>
          </w:p>
        </w:tc>
        <w:tc>
          <w:tcPr>
            <w:tcW w:w="1740" w:type="dxa"/>
            <w:hideMark/>
          </w:tcPr>
          <w:p w14:paraId="22973C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1740" w:type="dxa"/>
            <w:hideMark/>
          </w:tcPr>
          <w:p w14:paraId="1EFE63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1823" w:type="dxa"/>
            <w:hideMark/>
          </w:tcPr>
          <w:p w14:paraId="2034674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569D9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C507AA9"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B11835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BD</w:t>
            </w:r>
          </w:p>
        </w:tc>
        <w:tc>
          <w:tcPr>
            <w:tcW w:w="1134" w:type="dxa"/>
            <w:hideMark/>
          </w:tcPr>
          <w:p w14:paraId="09E7C9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399889</w:t>
            </w:r>
          </w:p>
        </w:tc>
        <w:tc>
          <w:tcPr>
            <w:tcW w:w="1134" w:type="dxa"/>
            <w:hideMark/>
          </w:tcPr>
          <w:p w14:paraId="1C342A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289395</w:t>
            </w:r>
          </w:p>
        </w:tc>
        <w:tc>
          <w:tcPr>
            <w:tcW w:w="850" w:type="dxa"/>
            <w:hideMark/>
          </w:tcPr>
          <w:p w14:paraId="183D80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38.0</w:t>
            </w:r>
          </w:p>
        </w:tc>
        <w:tc>
          <w:tcPr>
            <w:tcW w:w="850" w:type="dxa"/>
            <w:hideMark/>
          </w:tcPr>
          <w:p w14:paraId="0A6BF1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43.3</w:t>
            </w:r>
          </w:p>
        </w:tc>
        <w:tc>
          <w:tcPr>
            <w:tcW w:w="850" w:type="dxa"/>
            <w:hideMark/>
          </w:tcPr>
          <w:p w14:paraId="6A2463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w:t>
            </w:r>
          </w:p>
        </w:tc>
        <w:tc>
          <w:tcPr>
            <w:tcW w:w="850" w:type="dxa"/>
            <w:hideMark/>
          </w:tcPr>
          <w:p w14:paraId="1110C3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850" w:type="dxa"/>
            <w:hideMark/>
          </w:tcPr>
          <w:p w14:paraId="4B1BB1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41.9</w:t>
            </w:r>
          </w:p>
        </w:tc>
        <w:tc>
          <w:tcPr>
            <w:tcW w:w="850" w:type="dxa"/>
            <w:hideMark/>
          </w:tcPr>
          <w:p w14:paraId="00689E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850" w:type="dxa"/>
            <w:hideMark/>
          </w:tcPr>
          <w:p w14:paraId="48854ED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25.5</w:t>
            </w:r>
          </w:p>
        </w:tc>
        <w:tc>
          <w:tcPr>
            <w:tcW w:w="850" w:type="dxa"/>
            <w:hideMark/>
          </w:tcPr>
          <w:p w14:paraId="3D2E65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7F1F3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42.1</w:t>
            </w:r>
          </w:p>
        </w:tc>
        <w:tc>
          <w:tcPr>
            <w:tcW w:w="850" w:type="dxa"/>
            <w:hideMark/>
          </w:tcPr>
          <w:p w14:paraId="581740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850" w:type="dxa"/>
            <w:hideMark/>
          </w:tcPr>
          <w:p w14:paraId="0F20C7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w:t>
            </w:r>
          </w:p>
        </w:tc>
        <w:tc>
          <w:tcPr>
            <w:tcW w:w="850" w:type="dxa"/>
            <w:hideMark/>
          </w:tcPr>
          <w:p w14:paraId="77883E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w:t>
            </w:r>
          </w:p>
        </w:tc>
        <w:tc>
          <w:tcPr>
            <w:tcW w:w="1740" w:type="dxa"/>
            <w:hideMark/>
          </w:tcPr>
          <w:p w14:paraId="40CA49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1740" w:type="dxa"/>
            <w:hideMark/>
          </w:tcPr>
          <w:p w14:paraId="2B65B7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1823" w:type="dxa"/>
            <w:hideMark/>
          </w:tcPr>
          <w:p w14:paraId="7840BB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66503D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6A1A1F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67E8A6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BDQ</w:t>
            </w:r>
          </w:p>
        </w:tc>
        <w:tc>
          <w:tcPr>
            <w:tcW w:w="1134" w:type="dxa"/>
            <w:hideMark/>
          </w:tcPr>
          <w:p w14:paraId="7F903F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399943</w:t>
            </w:r>
          </w:p>
        </w:tc>
        <w:tc>
          <w:tcPr>
            <w:tcW w:w="1134" w:type="dxa"/>
            <w:hideMark/>
          </w:tcPr>
          <w:p w14:paraId="5BD560B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289377</w:t>
            </w:r>
          </w:p>
        </w:tc>
        <w:tc>
          <w:tcPr>
            <w:tcW w:w="850" w:type="dxa"/>
            <w:hideMark/>
          </w:tcPr>
          <w:p w14:paraId="23EB46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13EE6C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w:t>
            </w:r>
          </w:p>
        </w:tc>
        <w:tc>
          <w:tcPr>
            <w:tcW w:w="850" w:type="dxa"/>
            <w:hideMark/>
          </w:tcPr>
          <w:p w14:paraId="3CC194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w:t>
            </w:r>
          </w:p>
        </w:tc>
        <w:tc>
          <w:tcPr>
            <w:tcW w:w="850" w:type="dxa"/>
            <w:hideMark/>
          </w:tcPr>
          <w:p w14:paraId="6966AC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22F575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38.8</w:t>
            </w:r>
          </w:p>
        </w:tc>
        <w:tc>
          <w:tcPr>
            <w:tcW w:w="850" w:type="dxa"/>
            <w:hideMark/>
          </w:tcPr>
          <w:p w14:paraId="3DADAE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850" w:type="dxa"/>
            <w:hideMark/>
          </w:tcPr>
          <w:p w14:paraId="4B19981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21.5</w:t>
            </w:r>
          </w:p>
        </w:tc>
        <w:tc>
          <w:tcPr>
            <w:tcW w:w="850" w:type="dxa"/>
            <w:hideMark/>
          </w:tcPr>
          <w:p w14:paraId="2FED96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850" w:type="dxa"/>
            <w:hideMark/>
          </w:tcPr>
          <w:p w14:paraId="48A84A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7B4DEC4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776E96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38.0</w:t>
            </w:r>
          </w:p>
        </w:tc>
        <w:tc>
          <w:tcPr>
            <w:tcW w:w="850" w:type="dxa"/>
            <w:hideMark/>
          </w:tcPr>
          <w:p w14:paraId="6880EE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1740" w:type="dxa"/>
            <w:hideMark/>
          </w:tcPr>
          <w:p w14:paraId="3537B4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1740" w:type="dxa"/>
            <w:hideMark/>
          </w:tcPr>
          <w:p w14:paraId="3504CF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1823" w:type="dxa"/>
            <w:hideMark/>
          </w:tcPr>
          <w:p w14:paraId="14A269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5B1F21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58B7C1E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1CE73DF"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BE</w:t>
            </w:r>
          </w:p>
        </w:tc>
        <w:tc>
          <w:tcPr>
            <w:tcW w:w="1134" w:type="dxa"/>
            <w:hideMark/>
          </w:tcPr>
          <w:p w14:paraId="683FD2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399915</w:t>
            </w:r>
          </w:p>
        </w:tc>
        <w:tc>
          <w:tcPr>
            <w:tcW w:w="1134" w:type="dxa"/>
            <w:hideMark/>
          </w:tcPr>
          <w:p w14:paraId="738ADE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289353</w:t>
            </w:r>
          </w:p>
        </w:tc>
        <w:tc>
          <w:tcPr>
            <w:tcW w:w="850" w:type="dxa"/>
            <w:hideMark/>
          </w:tcPr>
          <w:p w14:paraId="317987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41.0</w:t>
            </w:r>
          </w:p>
        </w:tc>
        <w:tc>
          <w:tcPr>
            <w:tcW w:w="850" w:type="dxa"/>
            <w:hideMark/>
          </w:tcPr>
          <w:p w14:paraId="1E4225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42.8</w:t>
            </w:r>
          </w:p>
        </w:tc>
        <w:tc>
          <w:tcPr>
            <w:tcW w:w="850" w:type="dxa"/>
            <w:hideMark/>
          </w:tcPr>
          <w:p w14:paraId="6A944D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45.9</w:t>
            </w:r>
          </w:p>
        </w:tc>
        <w:tc>
          <w:tcPr>
            <w:tcW w:w="850" w:type="dxa"/>
            <w:hideMark/>
          </w:tcPr>
          <w:p w14:paraId="5674932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850" w:type="dxa"/>
            <w:hideMark/>
          </w:tcPr>
          <w:p w14:paraId="513F21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38.8</w:t>
            </w:r>
          </w:p>
        </w:tc>
        <w:tc>
          <w:tcPr>
            <w:tcW w:w="850" w:type="dxa"/>
            <w:hideMark/>
          </w:tcPr>
          <w:p w14:paraId="7DF24B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533461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34.2</w:t>
            </w:r>
          </w:p>
        </w:tc>
        <w:tc>
          <w:tcPr>
            <w:tcW w:w="850" w:type="dxa"/>
            <w:hideMark/>
          </w:tcPr>
          <w:p w14:paraId="1B90E4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42.0</w:t>
            </w:r>
          </w:p>
        </w:tc>
        <w:tc>
          <w:tcPr>
            <w:tcW w:w="850" w:type="dxa"/>
            <w:hideMark/>
          </w:tcPr>
          <w:p w14:paraId="20952C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47.1</w:t>
            </w:r>
          </w:p>
        </w:tc>
        <w:tc>
          <w:tcPr>
            <w:tcW w:w="850" w:type="dxa"/>
            <w:hideMark/>
          </w:tcPr>
          <w:p w14:paraId="15CFB8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42.0</w:t>
            </w:r>
          </w:p>
        </w:tc>
        <w:tc>
          <w:tcPr>
            <w:tcW w:w="850" w:type="dxa"/>
            <w:hideMark/>
          </w:tcPr>
          <w:p w14:paraId="5CE49A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43.4</w:t>
            </w:r>
          </w:p>
        </w:tc>
        <w:tc>
          <w:tcPr>
            <w:tcW w:w="850" w:type="dxa"/>
            <w:hideMark/>
          </w:tcPr>
          <w:p w14:paraId="49184C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w:t>
            </w:r>
          </w:p>
        </w:tc>
        <w:tc>
          <w:tcPr>
            <w:tcW w:w="1740" w:type="dxa"/>
            <w:hideMark/>
          </w:tcPr>
          <w:p w14:paraId="444C810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1740" w:type="dxa"/>
            <w:hideMark/>
          </w:tcPr>
          <w:p w14:paraId="45FEF4A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1823" w:type="dxa"/>
            <w:hideMark/>
          </w:tcPr>
          <w:p w14:paraId="60FDC32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2357A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5F30058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C97D08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BF</w:t>
            </w:r>
          </w:p>
        </w:tc>
        <w:tc>
          <w:tcPr>
            <w:tcW w:w="1134" w:type="dxa"/>
            <w:hideMark/>
          </w:tcPr>
          <w:p w14:paraId="0726DE2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399807</w:t>
            </w:r>
          </w:p>
        </w:tc>
        <w:tc>
          <w:tcPr>
            <w:tcW w:w="1134" w:type="dxa"/>
            <w:hideMark/>
          </w:tcPr>
          <w:p w14:paraId="79261A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289408</w:t>
            </w:r>
          </w:p>
        </w:tc>
        <w:tc>
          <w:tcPr>
            <w:tcW w:w="850" w:type="dxa"/>
            <w:hideMark/>
          </w:tcPr>
          <w:p w14:paraId="45DCE6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30.1</w:t>
            </w:r>
          </w:p>
        </w:tc>
        <w:tc>
          <w:tcPr>
            <w:tcW w:w="850" w:type="dxa"/>
            <w:hideMark/>
          </w:tcPr>
          <w:p w14:paraId="467B2A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37.5</w:t>
            </w:r>
          </w:p>
        </w:tc>
        <w:tc>
          <w:tcPr>
            <w:tcW w:w="850" w:type="dxa"/>
            <w:hideMark/>
          </w:tcPr>
          <w:p w14:paraId="7E14A2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850" w:type="dxa"/>
            <w:hideMark/>
          </w:tcPr>
          <w:p w14:paraId="78AAE0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25.9</w:t>
            </w:r>
          </w:p>
        </w:tc>
        <w:tc>
          <w:tcPr>
            <w:tcW w:w="850" w:type="dxa"/>
            <w:hideMark/>
          </w:tcPr>
          <w:p w14:paraId="4E6978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36.2</w:t>
            </w:r>
          </w:p>
        </w:tc>
        <w:tc>
          <w:tcPr>
            <w:tcW w:w="850" w:type="dxa"/>
            <w:hideMark/>
          </w:tcPr>
          <w:p w14:paraId="3F52C93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65FD23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24.0</w:t>
            </w:r>
          </w:p>
        </w:tc>
        <w:tc>
          <w:tcPr>
            <w:tcW w:w="850" w:type="dxa"/>
            <w:hideMark/>
          </w:tcPr>
          <w:p w14:paraId="3B43447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1EA739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105EE8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30.8</w:t>
            </w:r>
          </w:p>
        </w:tc>
        <w:tc>
          <w:tcPr>
            <w:tcW w:w="850" w:type="dxa"/>
            <w:hideMark/>
          </w:tcPr>
          <w:p w14:paraId="2411B0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850" w:type="dxa"/>
            <w:hideMark/>
          </w:tcPr>
          <w:p w14:paraId="55B6CF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1740" w:type="dxa"/>
            <w:hideMark/>
          </w:tcPr>
          <w:p w14:paraId="6151B6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31.2</w:t>
            </w:r>
          </w:p>
        </w:tc>
        <w:tc>
          <w:tcPr>
            <w:tcW w:w="1740" w:type="dxa"/>
            <w:hideMark/>
          </w:tcPr>
          <w:p w14:paraId="16D5AB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25.9</w:t>
            </w:r>
          </w:p>
        </w:tc>
        <w:tc>
          <w:tcPr>
            <w:tcW w:w="1823" w:type="dxa"/>
            <w:hideMark/>
          </w:tcPr>
          <w:p w14:paraId="1E25CF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B971C9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2F069D08"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050C28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BG</w:t>
            </w:r>
          </w:p>
        </w:tc>
        <w:tc>
          <w:tcPr>
            <w:tcW w:w="1134" w:type="dxa"/>
            <w:hideMark/>
          </w:tcPr>
          <w:p w14:paraId="45431D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399721</w:t>
            </w:r>
          </w:p>
        </w:tc>
        <w:tc>
          <w:tcPr>
            <w:tcW w:w="1134" w:type="dxa"/>
            <w:hideMark/>
          </w:tcPr>
          <w:p w14:paraId="3ADBA8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289429</w:t>
            </w:r>
          </w:p>
        </w:tc>
        <w:tc>
          <w:tcPr>
            <w:tcW w:w="850" w:type="dxa"/>
            <w:hideMark/>
          </w:tcPr>
          <w:p w14:paraId="17EC69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40.6</w:t>
            </w:r>
          </w:p>
        </w:tc>
        <w:tc>
          <w:tcPr>
            <w:tcW w:w="850" w:type="dxa"/>
            <w:hideMark/>
          </w:tcPr>
          <w:p w14:paraId="6390D4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44.6</w:t>
            </w:r>
          </w:p>
        </w:tc>
        <w:tc>
          <w:tcPr>
            <w:tcW w:w="850" w:type="dxa"/>
            <w:hideMark/>
          </w:tcPr>
          <w:p w14:paraId="462363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40.8</w:t>
            </w:r>
          </w:p>
        </w:tc>
        <w:tc>
          <w:tcPr>
            <w:tcW w:w="850" w:type="dxa"/>
            <w:hideMark/>
          </w:tcPr>
          <w:p w14:paraId="56A8D26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259CF3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36.2</w:t>
            </w:r>
          </w:p>
        </w:tc>
        <w:tc>
          <w:tcPr>
            <w:tcW w:w="850" w:type="dxa"/>
            <w:hideMark/>
          </w:tcPr>
          <w:p w14:paraId="112C56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850" w:type="dxa"/>
            <w:hideMark/>
          </w:tcPr>
          <w:p w14:paraId="6D11C3A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850" w:type="dxa"/>
            <w:hideMark/>
          </w:tcPr>
          <w:p w14:paraId="5D8AFFA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37.2</w:t>
            </w:r>
          </w:p>
        </w:tc>
        <w:tc>
          <w:tcPr>
            <w:tcW w:w="850" w:type="dxa"/>
            <w:hideMark/>
          </w:tcPr>
          <w:p w14:paraId="387DC5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40.5</w:t>
            </w:r>
          </w:p>
        </w:tc>
        <w:tc>
          <w:tcPr>
            <w:tcW w:w="850" w:type="dxa"/>
            <w:hideMark/>
          </w:tcPr>
          <w:p w14:paraId="4C086C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7A28F9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43.2</w:t>
            </w:r>
          </w:p>
        </w:tc>
        <w:tc>
          <w:tcPr>
            <w:tcW w:w="850" w:type="dxa"/>
            <w:hideMark/>
          </w:tcPr>
          <w:p w14:paraId="10F63A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1740" w:type="dxa"/>
            <w:hideMark/>
          </w:tcPr>
          <w:p w14:paraId="512FCB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37.7</w:t>
            </w:r>
          </w:p>
        </w:tc>
        <w:tc>
          <w:tcPr>
            <w:tcW w:w="1740" w:type="dxa"/>
            <w:hideMark/>
          </w:tcPr>
          <w:p w14:paraId="319D9B8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1823" w:type="dxa"/>
            <w:hideMark/>
          </w:tcPr>
          <w:p w14:paraId="06654B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71656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30875B4"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BC3127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BO</w:t>
            </w:r>
          </w:p>
        </w:tc>
        <w:tc>
          <w:tcPr>
            <w:tcW w:w="1134" w:type="dxa"/>
            <w:hideMark/>
          </w:tcPr>
          <w:p w14:paraId="75A797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400039</w:t>
            </w:r>
          </w:p>
        </w:tc>
        <w:tc>
          <w:tcPr>
            <w:tcW w:w="1134" w:type="dxa"/>
            <w:hideMark/>
          </w:tcPr>
          <w:p w14:paraId="39756F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289366</w:t>
            </w:r>
          </w:p>
        </w:tc>
        <w:tc>
          <w:tcPr>
            <w:tcW w:w="850" w:type="dxa"/>
            <w:hideMark/>
          </w:tcPr>
          <w:p w14:paraId="694917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36.2</w:t>
            </w:r>
          </w:p>
        </w:tc>
        <w:tc>
          <w:tcPr>
            <w:tcW w:w="850" w:type="dxa"/>
            <w:hideMark/>
          </w:tcPr>
          <w:p w14:paraId="3416C44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39.4</w:t>
            </w:r>
          </w:p>
        </w:tc>
        <w:tc>
          <w:tcPr>
            <w:tcW w:w="850" w:type="dxa"/>
            <w:hideMark/>
          </w:tcPr>
          <w:p w14:paraId="687444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41.9</w:t>
            </w:r>
          </w:p>
        </w:tc>
        <w:tc>
          <w:tcPr>
            <w:tcW w:w="850" w:type="dxa"/>
            <w:hideMark/>
          </w:tcPr>
          <w:p w14:paraId="4F81A1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3B1605D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w:t>
            </w:r>
          </w:p>
        </w:tc>
        <w:tc>
          <w:tcPr>
            <w:tcW w:w="850" w:type="dxa"/>
            <w:hideMark/>
          </w:tcPr>
          <w:p w14:paraId="56EA5D5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36.3</w:t>
            </w:r>
          </w:p>
        </w:tc>
        <w:tc>
          <w:tcPr>
            <w:tcW w:w="850" w:type="dxa"/>
            <w:hideMark/>
          </w:tcPr>
          <w:p w14:paraId="780BF6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850" w:type="dxa"/>
            <w:hideMark/>
          </w:tcPr>
          <w:p w14:paraId="7DEFE3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770420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38.7</w:t>
            </w:r>
          </w:p>
        </w:tc>
        <w:tc>
          <w:tcPr>
            <w:tcW w:w="850" w:type="dxa"/>
            <w:hideMark/>
          </w:tcPr>
          <w:p w14:paraId="7470B1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22497C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34.3</w:t>
            </w:r>
          </w:p>
        </w:tc>
        <w:tc>
          <w:tcPr>
            <w:tcW w:w="850" w:type="dxa"/>
            <w:hideMark/>
          </w:tcPr>
          <w:p w14:paraId="783D68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1740" w:type="dxa"/>
            <w:hideMark/>
          </w:tcPr>
          <w:p w14:paraId="66E7601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1740" w:type="dxa"/>
            <w:hideMark/>
          </w:tcPr>
          <w:p w14:paraId="555D448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1823" w:type="dxa"/>
            <w:hideMark/>
          </w:tcPr>
          <w:p w14:paraId="761A5B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C3D34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A36982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698208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BP</w:t>
            </w:r>
          </w:p>
        </w:tc>
        <w:tc>
          <w:tcPr>
            <w:tcW w:w="1134" w:type="dxa"/>
            <w:hideMark/>
          </w:tcPr>
          <w:p w14:paraId="4524C6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400149</w:t>
            </w:r>
          </w:p>
        </w:tc>
        <w:tc>
          <w:tcPr>
            <w:tcW w:w="1134" w:type="dxa"/>
            <w:hideMark/>
          </w:tcPr>
          <w:p w14:paraId="2ED9EC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289424</w:t>
            </w:r>
          </w:p>
        </w:tc>
        <w:tc>
          <w:tcPr>
            <w:tcW w:w="850" w:type="dxa"/>
            <w:hideMark/>
          </w:tcPr>
          <w:p w14:paraId="795B25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54.0</w:t>
            </w:r>
          </w:p>
        </w:tc>
        <w:tc>
          <w:tcPr>
            <w:tcW w:w="850" w:type="dxa"/>
            <w:hideMark/>
          </w:tcPr>
          <w:p w14:paraId="38A7B9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60.2</w:t>
            </w:r>
          </w:p>
        </w:tc>
        <w:tc>
          <w:tcPr>
            <w:tcW w:w="850" w:type="dxa"/>
            <w:hideMark/>
          </w:tcPr>
          <w:p w14:paraId="15876CB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60.8</w:t>
            </w:r>
          </w:p>
        </w:tc>
        <w:tc>
          <w:tcPr>
            <w:tcW w:w="850" w:type="dxa"/>
            <w:hideMark/>
          </w:tcPr>
          <w:p w14:paraId="076244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48.4</w:t>
            </w:r>
          </w:p>
        </w:tc>
        <w:tc>
          <w:tcPr>
            <w:tcW w:w="850" w:type="dxa"/>
            <w:hideMark/>
          </w:tcPr>
          <w:p w14:paraId="5FFC1F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53.5</w:t>
            </w:r>
          </w:p>
        </w:tc>
        <w:tc>
          <w:tcPr>
            <w:tcW w:w="850" w:type="dxa"/>
            <w:hideMark/>
          </w:tcPr>
          <w:p w14:paraId="664CA4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48.2</w:t>
            </w:r>
          </w:p>
        </w:tc>
        <w:tc>
          <w:tcPr>
            <w:tcW w:w="850" w:type="dxa"/>
            <w:hideMark/>
          </w:tcPr>
          <w:p w14:paraId="255B41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45.8</w:t>
            </w:r>
          </w:p>
        </w:tc>
        <w:tc>
          <w:tcPr>
            <w:tcW w:w="850" w:type="dxa"/>
            <w:hideMark/>
          </w:tcPr>
          <w:p w14:paraId="38DEAE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55.0</w:t>
            </w:r>
          </w:p>
        </w:tc>
        <w:tc>
          <w:tcPr>
            <w:tcW w:w="850" w:type="dxa"/>
            <w:hideMark/>
          </w:tcPr>
          <w:p w14:paraId="51D6C6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56.4</w:t>
            </w:r>
          </w:p>
        </w:tc>
        <w:tc>
          <w:tcPr>
            <w:tcW w:w="850" w:type="dxa"/>
            <w:hideMark/>
          </w:tcPr>
          <w:p w14:paraId="378BA3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47.0</w:t>
            </w:r>
          </w:p>
        </w:tc>
        <w:tc>
          <w:tcPr>
            <w:tcW w:w="850" w:type="dxa"/>
            <w:hideMark/>
          </w:tcPr>
          <w:p w14:paraId="0315F4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57.6</w:t>
            </w:r>
          </w:p>
        </w:tc>
        <w:tc>
          <w:tcPr>
            <w:tcW w:w="850" w:type="dxa"/>
            <w:hideMark/>
          </w:tcPr>
          <w:p w14:paraId="7C42BD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49.7</w:t>
            </w:r>
          </w:p>
        </w:tc>
        <w:tc>
          <w:tcPr>
            <w:tcW w:w="1740" w:type="dxa"/>
            <w:hideMark/>
          </w:tcPr>
          <w:p w14:paraId="276F7D5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53.0</w:t>
            </w:r>
          </w:p>
        </w:tc>
        <w:tc>
          <w:tcPr>
            <w:tcW w:w="1740" w:type="dxa"/>
            <w:hideMark/>
          </w:tcPr>
          <w:p w14:paraId="7B28EB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44.0</w:t>
            </w:r>
          </w:p>
        </w:tc>
        <w:tc>
          <w:tcPr>
            <w:tcW w:w="1823" w:type="dxa"/>
            <w:hideMark/>
          </w:tcPr>
          <w:p w14:paraId="6BDD30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w:t>
            </w:r>
          </w:p>
        </w:tc>
        <w:tc>
          <w:tcPr>
            <w:tcW w:w="2976" w:type="dxa"/>
            <w:hideMark/>
          </w:tcPr>
          <w:p w14:paraId="1FA078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27C6744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B78AAA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BR</w:t>
            </w:r>
          </w:p>
        </w:tc>
        <w:tc>
          <w:tcPr>
            <w:tcW w:w="1134" w:type="dxa"/>
            <w:hideMark/>
          </w:tcPr>
          <w:p w14:paraId="6F3773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399814</w:t>
            </w:r>
          </w:p>
        </w:tc>
        <w:tc>
          <w:tcPr>
            <w:tcW w:w="1134" w:type="dxa"/>
            <w:hideMark/>
          </w:tcPr>
          <w:p w14:paraId="3D6637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289407</w:t>
            </w:r>
          </w:p>
        </w:tc>
        <w:tc>
          <w:tcPr>
            <w:tcW w:w="850" w:type="dxa"/>
            <w:hideMark/>
          </w:tcPr>
          <w:p w14:paraId="1565D6F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7EF41A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36.4</w:t>
            </w:r>
          </w:p>
        </w:tc>
        <w:tc>
          <w:tcPr>
            <w:tcW w:w="850" w:type="dxa"/>
            <w:hideMark/>
          </w:tcPr>
          <w:p w14:paraId="759701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850" w:type="dxa"/>
            <w:hideMark/>
          </w:tcPr>
          <w:p w14:paraId="3D1A4F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850" w:type="dxa"/>
            <w:hideMark/>
          </w:tcPr>
          <w:p w14:paraId="356D86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33.6</w:t>
            </w:r>
          </w:p>
        </w:tc>
        <w:tc>
          <w:tcPr>
            <w:tcW w:w="850" w:type="dxa"/>
            <w:hideMark/>
          </w:tcPr>
          <w:p w14:paraId="45D9C3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26.1</w:t>
            </w:r>
          </w:p>
        </w:tc>
        <w:tc>
          <w:tcPr>
            <w:tcW w:w="850" w:type="dxa"/>
            <w:hideMark/>
          </w:tcPr>
          <w:p w14:paraId="4E340C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27.2</w:t>
            </w:r>
          </w:p>
        </w:tc>
        <w:tc>
          <w:tcPr>
            <w:tcW w:w="850" w:type="dxa"/>
            <w:hideMark/>
          </w:tcPr>
          <w:p w14:paraId="3DBE36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452B30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850" w:type="dxa"/>
            <w:hideMark/>
          </w:tcPr>
          <w:p w14:paraId="24F4C5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33.1</w:t>
            </w:r>
          </w:p>
        </w:tc>
        <w:tc>
          <w:tcPr>
            <w:tcW w:w="850" w:type="dxa"/>
            <w:hideMark/>
          </w:tcPr>
          <w:p w14:paraId="5D5766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36.7</w:t>
            </w:r>
          </w:p>
        </w:tc>
        <w:tc>
          <w:tcPr>
            <w:tcW w:w="850" w:type="dxa"/>
            <w:hideMark/>
          </w:tcPr>
          <w:p w14:paraId="7CF31E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1740" w:type="dxa"/>
            <w:hideMark/>
          </w:tcPr>
          <w:p w14:paraId="15F242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1740" w:type="dxa"/>
            <w:hideMark/>
          </w:tcPr>
          <w:p w14:paraId="09E14A6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27.2</w:t>
            </w:r>
          </w:p>
        </w:tc>
        <w:tc>
          <w:tcPr>
            <w:tcW w:w="1823" w:type="dxa"/>
            <w:hideMark/>
          </w:tcPr>
          <w:p w14:paraId="22F049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72D81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3E97E0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368048B"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BS</w:t>
            </w:r>
          </w:p>
        </w:tc>
        <w:tc>
          <w:tcPr>
            <w:tcW w:w="1134" w:type="dxa"/>
            <w:hideMark/>
          </w:tcPr>
          <w:p w14:paraId="4882EA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399864</w:t>
            </w:r>
          </w:p>
        </w:tc>
        <w:tc>
          <w:tcPr>
            <w:tcW w:w="1134" w:type="dxa"/>
            <w:hideMark/>
          </w:tcPr>
          <w:p w14:paraId="61770E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289427</w:t>
            </w:r>
          </w:p>
        </w:tc>
        <w:tc>
          <w:tcPr>
            <w:tcW w:w="850" w:type="dxa"/>
            <w:hideMark/>
          </w:tcPr>
          <w:p w14:paraId="2F7D7F6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7C8DF1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6C648C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686E3D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27.6</w:t>
            </w:r>
          </w:p>
        </w:tc>
        <w:tc>
          <w:tcPr>
            <w:tcW w:w="850" w:type="dxa"/>
            <w:hideMark/>
          </w:tcPr>
          <w:p w14:paraId="682AD0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4D7AB4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21.1</w:t>
            </w:r>
          </w:p>
        </w:tc>
        <w:tc>
          <w:tcPr>
            <w:tcW w:w="850" w:type="dxa"/>
            <w:hideMark/>
          </w:tcPr>
          <w:p w14:paraId="775BCE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22.6</w:t>
            </w:r>
          </w:p>
        </w:tc>
        <w:tc>
          <w:tcPr>
            <w:tcW w:w="850" w:type="dxa"/>
            <w:hideMark/>
          </w:tcPr>
          <w:p w14:paraId="18124B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25.1</w:t>
            </w:r>
          </w:p>
        </w:tc>
        <w:tc>
          <w:tcPr>
            <w:tcW w:w="850" w:type="dxa"/>
            <w:hideMark/>
          </w:tcPr>
          <w:p w14:paraId="10E0BD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18DBEE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850" w:type="dxa"/>
            <w:hideMark/>
          </w:tcPr>
          <w:p w14:paraId="4868D5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78CCE7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1740" w:type="dxa"/>
            <w:hideMark/>
          </w:tcPr>
          <w:p w14:paraId="67D29B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1740" w:type="dxa"/>
            <w:hideMark/>
          </w:tcPr>
          <w:p w14:paraId="15B14E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23.9</w:t>
            </w:r>
          </w:p>
        </w:tc>
        <w:tc>
          <w:tcPr>
            <w:tcW w:w="1823" w:type="dxa"/>
            <w:hideMark/>
          </w:tcPr>
          <w:p w14:paraId="4E1815A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D03C0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D33F089"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952EC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B52</w:t>
            </w:r>
          </w:p>
        </w:tc>
        <w:tc>
          <w:tcPr>
            <w:tcW w:w="1134" w:type="dxa"/>
            <w:hideMark/>
          </w:tcPr>
          <w:p w14:paraId="692F9C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399692</w:t>
            </w:r>
          </w:p>
        </w:tc>
        <w:tc>
          <w:tcPr>
            <w:tcW w:w="1134" w:type="dxa"/>
            <w:hideMark/>
          </w:tcPr>
          <w:p w14:paraId="6289F9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289428</w:t>
            </w:r>
          </w:p>
        </w:tc>
        <w:tc>
          <w:tcPr>
            <w:tcW w:w="850" w:type="dxa"/>
            <w:hideMark/>
          </w:tcPr>
          <w:p w14:paraId="62384A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33.4</w:t>
            </w:r>
          </w:p>
        </w:tc>
        <w:tc>
          <w:tcPr>
            <w:tcW w:w="850" w:type="dxa"/>
            <w:hideMark/>
          </w:tcPr>
          <w:p w14:paraId="24884EC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39.3</w:t>
            </w:r>
          </w:p>
        </w:tc>
        <w:tc>
          <w:tcPr>
            <w:tcW w:w="850" w:type="dxa"/>
            <w:hideMark/>
          </w:tcPr>
          <w:p w14:paraId="1C4244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36.5</w:t>
            </w:r>
          </w:p>
        </w:tc>
        <w:tc>
          <w:tcPr>
            <w:tcW w:w="850" w:type="dxa"/>
            <w:hideMark/>
          </w:tcPr>
          <w:p w14:paraId="355B8A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850" w:type="dxa"/>
            <w:hideMark/>
          </w:tcPr>
          <w:p w14:paraId="13DFE5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0F79C6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850" w:type="dxa"/>
            <w:hideMark/>
          </w:tcPr>
          <w:p w14:paraId="4DB87B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27.0</w:t>
            </w:r>
          </w:p>
        </w:tc>
        <w:tc>
          <w:tcPr>
            <w:tcW w:w="850" w:type="dxa"/>
            <w:hideMark/>
          </w:tcPr>
          <w:p w14:paraId="396FFB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850" w:type="dxa"/>
            <w:hideMark/>
          </w:tcPr>
          <w:p w14:paraId="181897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027B41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w:t>
            </w:r>
          </w:p>
        </w:tc>
        <w:tc>
          <w:tcPr>
            <w:tcW w:w="850" w:type="dxa"/>
            <w:hideMark/>
          </w:tcPr>
          <w:p w14:paraId="4D873C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w:t>
            </w:r>
          </w:p>
        </w:tc>
        <w:tc>
          <w:tcPr>
            <w:tcW w:w="850" w:type="dxa"/>
            <w:hideMark/>
          </w:tcPr>
          <w:p w14:paraId="5820C2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38.7</w:t>
            </w:r>
          </w:p>
        </w:tc>
        <w:tc>
          <w:tcPr>
            <w:tcW w:w="1740" w:type="dxa"/>
            <w:hideMark/>
          </w:tcPr>
          <w:p w14:paraId="7BE0A34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1740" w:type="dxa"/>
            <w:hideMark/>
          </w:tcPr>
          <w:p w14:paraId="73E4B27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27.6</w:t>
            </w:r>
          </w:p>
        </w:tc>
        <w:tc>
          <w:tcPr>
            <w:tcW w:w="1823" w:type="dxa"/>
            <w:hideMark/>
          </w:tcPr>
          <w:p w14:paraId="279F20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EABBB0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ED60C3C"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C9F998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C10A</w:t>
            </w:r>
          </w:p>
        </w:tc>
        <w:tc>
          <w:tcPr>
            <w:tcW w:w="1134" w:type="dxa"/>
            <w:hideMark/>
          </w:tcPr>
          <w:p w14:paraId="61D291A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402285</w:t>
            </w:r>
          </w:p>
        </w:tc>
        <w:tc>
          <w:tcPr>
            <w:tcW w:w="1134" w:type="dxa"/>
            <w:hideMark/>
          </w:tcPr>
          <w:p w14:paraId="6629E4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286062</w:t>
            </w:r>
          </w:p>
        </w:tc>
        <w:tc>
          <w:tcPr>
            <w:tcW w:w="850" w:type="dxa"/>
            <w:hideMark/>
          </w:tcPr>
          <w:p w14:paraId="703A29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41.1</w:t>
            </w:r>
          </w:p>
        </w:tc>
        <w:tc>
          <w:tcPr>
            <w:tcW w:w="850" w:type="dxa"/>
            <w:hideMark/>
          </w:tcPr>
          <w:p w14:paraId="0249202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42.8</w:t>
            </w:r>
          </w:p>
        </w:tc>
        <w:tc>
          <w:tcPr>
            <w:tcW w:w="850" w:type="dxa"/>
            <w:hideMark/>
          </w:tcPr>
          <w:p w14:paraId="4A6406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43.9</w:t>
            </w:r>
          </w:p>
        </w:tc>
        <w:tc>
          <w:tcPr>
            <w:tcW w:w="850" w:type="dxa"/>
            <w:hideMark/>
          </w:tcPr>
          <w:p w14:paraId="7A5D70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34.2</w:t>
            </w:r>
          </w:p>
        </w:tc>
        <w:tc>
          <w:tcPr>
            <w:tcW w:w="850" w:type="dxa"/>
            <w:hideMark/>
          </w:tcPr>
          <w:p w14:paraId="6DBA5D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50.3</w:t>
            </w:r>
          </w:p>
        </w:tc>
        <w:tc>
          <w:tcPr>
            <w:tcW w:w="850" w:type="dxa"/>
            <w:hideMark/>
          </w:tcPr>
          <w:p w14:paraId="21B2E6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40.5</w:t>
            </w:r>
          </w:p>
        </w:tc>
        <w:tc>
          <w:tcPr>
            <w:tcW w:w="850" w:type="dxa"/>
            <w:hideMark/>
          </w:tcPr>
          <w:p w14:paraId="674B4BD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850" w:type="dxa"/>
            <w:hideMark/>
          </w:tcPr>
          <w:p w14:paraId="4EAA17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38.4</w:t>
            </w:r>
          </w:p>
        </w:tc>
        <w:tc>
          <w:tcPr>
            <w:tcW w:w="850" w:type="dxa"/>
            <w:hideMark/>
          </w:tcPr>
          <w:p w14:paraId="6E4BEF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44.1</w:t>
            </w:r>
          </w:p>
        </w:tc>
        <w:tc>
          <w:tcPr>
            <w:tcW w:w="850" w:type="dxa"/>
            <w:hideMark/>
          </w:tcPr>
          <w:p w14:paraId="7226A9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504029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w:t>
            </w:r>
          </w:p>
        </w:tc>
        <w:tc>
          <w:tcPr>
            <w:tcW w:w="850" w:type="dxa"/>
            <w:hideMark/>
          </w:tcPr>
          <w:p w14:paraId="4873A4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1740" w:type="dxa"/>
            <w:hideMark/>
          </w:tcPr>
          <w:p w14:paraId="176A4A4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w:t>
            </w:r>
          </w:p>
        </w:tc>
        <w:tc>
          <w:tcPr>
            <w:tcW w:w="1740" w:type="dxa"/>
            <w:hideMark/>
          </w:tcPr>
          <w:p w14:paraId="63AFD2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1823" w:type="dxa"/>
            <w:hideMark/>
          </w:tcPr>
          <w:p w14:paraId="6B2FCE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421C6D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2E71269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A0236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C10D</w:t>
            </w:r>
          </w:p>
        </w:tc>
        <w:tc>
          <w:tcPr>
            <w:tcW w:w="1134" w:type="dxa"/>
            <w:hideMark/>
          </w:tcPr>
          <w:p w14:paraId="7E7A01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402298</w:t>
            </w:r>
          </w:p>
        </w:tc>
        <w:tc>
          <w:tcPr>
            <w:tcW w:w="1134" w:type="dxa"/>
            <w:hideMark/>
          </w:tcPr>
          <w:p w14:paraId="29A9AC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286073</w:t>
            </w:r>
          </w:p>
        </w:tc>
        <w:tc>
          <w:tcPr>
            <w:tcW w:w="850" w:type="dxa"/>
            <w:hideMark/>
          </w:tcPr>
          <w:p w14:paraId="6D4E99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40.7</w:t>
            </w:r>
          </w:p>
        </w:tc>
        <w:tc>
          <w:tcPr>
            <w:tcW w:w="850" w:type="dxa"/>
            <w:hideMark/>
          </w:tcPr>
          <w:p w14:paraId="7B6E7C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w:t>
            </w:r>
          </w:p>
        </w:tc>
        <w:tc>
          <w:tcPr>
            <w:tcW w:w="850" w:type="dxa"/>
            <w:hideMark/>
          </w:tcPr>
          <w:p w14:paraId="58B2C05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41.0</w:t>
            </w:r>
          </w:p>
        </w:tc>
        <w:tc>
          <w:tcPr>
            <w:tcW w:w="850" w:type="dxa"/>
            <w:hideMark/>
          </w:tcPr>
          <w:p w14:paraId="5C8A61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38.7</w:t>
            </w:r>
          </w:p>
        </w:tc>
        <w:tc>
          <w:tcPr>
            <w:tcW w:w="850" w:type="dxa"/>
            <w:hideMark/>
          </w:tcPr>
          <w:p w14:paraId="43C9D61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48.9</w:t>
            </w:r>
          </w:p>
        </w:tc>
        <w:tc>
          <w:tcPr>
            <w:tcW w:w="850" w:type="dxa"/>
            <w:hideMark/>
          </w:tcPr>
          <w:p w14:paraId="312806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36.8</w:t>
            </w:r>
          </w:p>
        </w:tc>
        <w:tc>
          <w:tcPr>
            <w:tcW w:w="850" w:type="dxa"/>
            <w:hideMark/>
          </w:tcPr>
          <w:p w14:paraId="677EFF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0E0B1C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38.6</w:t>
            </w:r>
          </w:p>
        </w:tc>
        <w:tc>
          <w:tcPr>
            <w:tcW w:w="850" w:type="dxa"/>
            <w:hideMark/>
          </w:tcPr>
          <w:p w14:paraId="5B52C8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41.7</w:t>
            </w:r>
          </w:p>
        </w:tc>
        <w:tc>
          <w:tcPr>
            <w:tcW w:w="850" w:type="dxa"/>
            <w:hideMark/>
          </w:tcPr>
          <w:p w14:paraId="11DA26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78F3C8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41.1</w:t>
            </w:r>
          </w:p>
        </w:tc>
        <w:tc>
          <w:tcPr>
            <w:tcW w:w="850" w:type="dxa"/>
            <w:hideMark/>
          </w:tcPr>
          <w:p w14:paraId="3B692E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1740" w:type="dxa"/>
            <w:hideMark/>
          </w:tcPr>
          <w:p w14:paraId="4D2669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1740" w:type="dxa"/>
            <w:hideMark/>
          </w:tcPr>
          <w:p w14:paraId="559922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1823" w:type="dxa"/>
            <w:hideMark/>
          </w:tcPr>
          <w:p w14:paraId="6EBBBF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3A726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BD693C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5E2C50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C11A</w:t>
            </w:r>
          </w:p>
        </w:tc>
        <w:tc>
          <w:tcPr>
            <w:tcW w:w="1134" w:type="dxa"/>
            <w:hideMark/>
          </w:tcPr>
          <w:p w14:paraId="27AC6FC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397439</w:t>
            </w:r>
          </w:p>
        </w:tc>
        <w:tc>
          <w:tcPr>
            <w:tcW w:w="1134" w:type="dxa"/>
            <w:hideMark/>
          </w:tcPr>
          <w:p w14:paraId="1D4943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286416</w:t>
            </w:r>
          </w:p>
        </w:tc>
        <w:tc>
          <w:tcPr>
            <w:tcW w:w="850" w:type="dxa"/>
            <w:hideMark/>
          </w:tcPr>
          <w:p w14:paraId="1EA577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4CE4F72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w:t>
            </w:r>
          </w:p>
        </w:tc>
        <w:tc>
          <w:tcPr>
            <w:tcW w:w="850" w:type="dxa"/>
            <w:hideMark/>
          </w:tcPr>
          <w:p w14:paraId="06EB8F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15F001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850" w:type="dxa"/>
            <w:hideMark/>
          </w:tcPr>
          <w:p w14:paraId="3384B1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0497DE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w:t>
            </w:r>
          </w:p>
        </w:tc>
        <w:tc>
          <w:tcPr>
            <w:tcW w:w="850" w:type="dxa"/>
            <w:hideMark/>
          </w:tcPr>
          <w:p w14:paraId="51519C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42E5DF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34.3</w:t>
            </w:r>
          </w:p>
        </w:tc>
        <w:tc>
          <w:tcPr>
            <w:tcW w:w="850" w:type="dxa"/>
            <w:hideMark/>
          </w:tcPr>
          <w:p w14:paraId="07AA24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37.6</w:t>
            </w:r>
          </w:p>
        </w:tc>
        <w:tc>
          <w:tcPr>
            <w:tcW w:w="850" w:type="dxa"/>
            <w:hideMark/>
          </w:tcPr>
          <w:p w14:paraId="2544405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850" w:type="dxa"/>
            <w:hideMark/>
          </w:tcPr>
          <w:p w14:paraId="466616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44.2</w:t>
            </w:r>
          </w:p>
        </w:tc>
        <w:tc>
          <w:tcPr>
            <w:tcW w:w="850" w:type="dxa"/>
            <w:hideMark/>
          </w:tcPr>
          <w:p w14:paraId="55803A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w:t>
            </w:r>
          </w:p>
        </w:tc>
        <w:tc>
          <w:tcPr>
            <w:tcW w:w="1740" w:type="dxa"/>
            <w:hideMark/>
          </w:tcPr>
          <w:p w14:paraId="3349347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35.7</w:t>
            </w:r>
          </w:p>
        </w:tc>
        <w:tc>
          <w:tcPr>
            <w:tcW w:w="1740" w:type="dxa"/>
            <w:hideMark/>
          </w:tcPr>
          <w:p w14:paraId="1A6EEF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1823" w:type="dxa"/>
            <w:hideMark/>
          </w:tcPr>
          <w:p w14:paraId="2CD3EC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925D7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5C24FE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1EEE02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lastRenderedPageBreak/>
              <w:t>C11D</w:t>
            </w:r>
          </w:p>
        </w:tc>
        <w:tc>
          <w:tcPr>
            <w:tcW w:w="1134" w:type="dxa"/>
            <w:hideMark/>
          </w:tcPr>
          <w:p w14:paraId="141A02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397428</w:t>
            </w:r>
          </w:p>
        </w:tc>
        <w:tc>
          <w:tcPr>
            <w:tcW w:w="1134" w:type="dxa"/>
            <w:hideMark/>
          </w:tcPr>
          <w:p w14:paraId="44ED02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286381</w:t>
            </w:r>
          </w:p>
        </w:tc>
        <w:tc>
          <w:tcPr>
            <w:tcW w:w="850" w:type="dxa"/>
            <w:hideMark/>
          </w:tcPr>
          <w:p w14:paraId="53869C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850" w:type="dxa"/>
            <w:hideMark/>
          </w:tcPr>
          <w:p w14:paraId="6E2FDC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31.1</w:t>
            </w:r>
          </w:p>
        </w:tc>
        <w:tc>
          <w:tcPr>
            <w:tcW w:w="850" w:type="dxa"/>
            <w:hideMark/>
          </w:tcPr>
          <w:p w14:paraId="3D31DF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850" w:type="dxa"/>
            <w:hideMark/>
          </w:tcPr>
          <w:p w14:paraId="3D634D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30.1</w:t>
            </w:r>
          </w:p>
        </w:tc>
        <w:tc>
          <w:tcPr>
            <w:tcW w:w="850" w:type="dxa"/>
            <w:hideMark/>
          </w:tcPr>
          <w:p w14:paraId="25ADAB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128A3C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5C52C4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25.4</w:t>
            </w:r>
          </w:p>
        </w:tc>
        <w:tc>
          <w:tcPr>
            <w:tcW w:w="850" w:type="dxa"/>
            <w:hideMark/>
          </w:tcPr>
          <w:p w14:paraId="6E51CE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31.6</w:t>
            </w:r>
          </w:p>
        </w:tc>
        <w:tc>
          <w:tcPr>
            <w:tcW w:w="850" w:type="dxa"/>
            <w:hideMark/>
          </w:tcPr>
          <w:p w14:paraId="537E9B5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3B1989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5DC4B4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850" w:type="dxa"/>
            <w:hideMark/>
          </w:tcPr>
          <w:p w14:paraId="5E46D0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1740" w:type="dxa"/>
            <w:hideMark/>
          </w:tcPr>
          <w:p w14:paraId="5DBDBF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1740" w:type="dxa"/>
            <w:hideMark/>
          </w:tcPr>
          <w:p w14:paraId="535CC8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26.1</w:t>
            </w:r>
          </w:p>
        </w:tc>
        <w:tc>
          <w:tcPr>
            <w:tcW w:w="1823" w:type="dxa"/>
            <w:hideMark/>
          </w:tcPr>
          <w:p w14:paraId="298FCF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D0E39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B34322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812D6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C11E</w:t>
            </w:r>
          </w:p>
        </w:tc>
        <w:tc>
          <w:tcPr>
            <w:tcW w:w="1134" w:type="dxa"/>
            <w:hideMark/>
          </w:tcPr>
          <w:p w14:paraId="08B7E7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397391</w:t>
            </w:r>
          </w:p>
        </w:tc>
        <w:tc>
          <w:tcPr>
            <w:tcW w:w="1134" w:type="dxa"/>
            <w:hideMark/>
          </w:tcPr>
          <w:p w14:paraId="124417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286359</w:t>
            </w:r>
          </w:p>
        </w:tc>
        <w:tc>
          <w:tcPr>
            <w:tcW w:w="850" w:type="dxa"/>
            <w:hideMark/>
          </w:tcPr>
          <w:p w14:paraId="594B87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418FB30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42.8</w:t>
            </w:r>
          </w:p>
        </w:tc>
        <w:tc>
          <w:tcPr>
            <w:tcW w:w="850" w:type="dxa"/>
            <w:hideMark/>
          </w:tcPr>
          <w:p w14:paraId="40D50B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39.4</w:t>
            </w:r>
          </w:p>
        </w:tc>
        <w:tc>
          <w:tcPr>
            <w:tcW w:w="850" w:type="dxa"/>
            <w:hideMark/>
          </w:tcPr>
          <w:p w14:paraId="48142D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491A10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07E5B3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1222845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513AF8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5E4C23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42.5</w:t>
            </w:r>
          </w:p>
        </w:tc>
        <w:tc>
          <w:tcPr>
            <w:tcW w:w="850" w:type="dxa"/>
            <w:hideMark/>
          </w:tcPr>
          <w:p w14:paraId="29FED35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850" w:type="dxa"/>
            <w:hideMark/>
          </w:tcPr>
          <w:p w14:paraId="2FFD94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38.4</w:t>
            </w:r>
          </w:p>
        </w:tc>
        <w:tc>
          <w:tcPr>
            <w:tcW w:w="850" w:type="dxa"/>
            <w:hideMark/>
          </w:tcPr>
          <w:p w14:paraId="2E3231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1740" w:type="dxa"/>
            <w:hideMark/>
          </w:tcPr>
          <w:p w14:paraId="56AD097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1740" w:type="dxa"/>
            <w:hideMark/>
          </w:tcPr>
          <w:p w14:paraId="475025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1823" w:type="dxa"/>
            <w:hideMark/>
          </w:tcPr>
          <w:p w14:paraId="68CC6B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5578F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8EE8E5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C746F4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C12A</w:t>
            </w:r>
          </w:p>
        </w:tc>
        <w:tc>
          <w:tcPr>
            <w:tcW w:w="1134" w:type="dxa"/>
            <w:hideMark/>
          </w:tcPr>
          <w:p w14:paraId="49DE26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396899</w:t>
            </w:r>
          </w:p>
        </w:tc>
        <w:tc>
          <w:tcPr>
            <w:tcW w:w="1134" w:type="dxa"/>
            <w:hideMark/>
          </w:tcPr>
          <w:p w14:paraId="6A6695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286438</w:t>
            </w:r>
          </w:p>
        </w:tc>
        <w:tc>
          <w:tcPr>
            <w:tcW w:w="850" w:type="dxa"/>
            <w:hideMark/>
          </w:tcPr>
          <w:p w14:paraId="7C7561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41.7</w:t>
            </w:r>
          </w:p>
        </w:tc>
        <w:tc>
          <w:tcPr>
            <w:tcW w:w="850" w:type="dxa"/>
            <w:hideMark/>
          </w:tcPr>
          <w:p w14:paraId="3E226F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40.8</w:t>
            </w:r>
          </w:p>
        </w:tc>
        <w:tc>
          <w:tcPr>
            <w:tcW w:w="850" w:type="dxa"/>
            <w:hideMark/>
          </w:tcPr>
          <w:p w14:paraId="4A2831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48.5</w:t>
            </w:r>
          </w:p>
        </w:tc>
        <w:tc>
          <w:tcPr>
            <w:tcW w:w="850" w:type="dxa"/>
            <w:hideMark/>
          </w:tcPr>
          <w:p w14:paraId="030EBB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38.9</w:t>
            </w:r>
          </w:p>
        </w:tc>
        <w:tc>
          <w:tcPr>
            <w:tcW w:w="850" w:type="dxa"/>
            <w:hideMark/>
          </w:tcPr>
          <w:p w14:paraId="673E64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5FB365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37.2</w:t>
            </w:r>
          </w:p>
        </w:tc>
        <w:tc>
          <w:tcPr>
            <w:tcW w:w="850" w:type="dxa"/>
            <w:hideMark/>
          </w:tcPr>
          <w:p w14:paraId="004597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08C392C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43.3</w:t>
            </w:r>
          </w:p>
        </w:tc>
        <w:tc>
          <w:tcPr>
            <w:tcW w:w="850" w:type="dxa"/>
            <w:hideMark/>
          </w:tcPr>
          <w:p w14:paraId="51E1875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45.0</w:t>
            </w:r>
          </w:p>
        </w:tc>
        <w:tc>
          <w:tcPr>
            <w:tcW w:w="850" w:type="dxa"/>
            <w:hideMark/>
          </w:tcPr>
          <w:p w14:paraId="541241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43.3</w:t>
            </w:r>
          </w:p>
        </w:tc>
        <w:tc>
          <w:tcPr>
            <w:tcW w:w="850" w:type="dxa"/>
            <w:hideMark/>
          </w:tcPr>
          <w:p w14:paraId="5B54B2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44.6</w:t>
            </w:r>
          </w:p>
        </w:tc>
        <w:tc>
          <w:tcPr>
            <w:tcW w:w="850" w:type="dxa"/>
            <w:hideMark/>
          </w:tcPr>
          <w:p w14:paraId="5B52E0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43.0</w:t>
            </w:r>
          </w:p>
        </w:tc>
        <w:tc>
          <w:tcPr>
            <w:tcW w:w="1740" w:type="dxa"/>
            <w:hideMark/>
          </w:tcPr>
          <w:p w14:paraId="158341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41.1</w:t>
            </w:r>
          </w:p>
        </w:tc>
        <w:tc>
          <w:tcPr>
            <w:tcW w:w="1740" w:type="dxa"/>
            <w:hideMark/>
          </w:tcPr>
          <w:p w14:paraId="677637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1823" w:type="dxa"/>
            <w:hideMark/>
          </w:tcPr>
          <w:p w14:paraId="3D38565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5542A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AB67F3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2D7A1C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C12D</w:t>
            </w:r>
          </w:p>
        </w:tc>
        <w:tc>
          <w:tcPr>
            <w:tcW w:w="1134" w:type="dxa"/>
            <w:hideMark/>
          </w:tcPr>
          <w:p w14:paraId="556556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396872</w:t>
            </w:r>
          </w:p>
        </w:tc>
        <w:tc>
          <w:tcPr>
            <w:tcW w:w="1134" w:type="dxa"/>
            <w:hideMark/>
          </w:tcPr>
          <w:p w14:paraId="2BB77A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286454</w:t>
            </w:r>
          </w:p>
        </w:tc>
        <w:tc>
          <w:tcPr>
            <w:tcW w:w="850" w:type="dxa"/>
            <w:hideMark/>
          </w:tcPr>
          <w:p w14:paraId="38E381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39.3</w:t>
            </w:r>
          </w:p>
        </w:tc>
        <w:tc>
          <w:tcPr>
            <w:tcW w:w="850" w:type="dxa"/>
            <w:hideMark/>
          </w:tcPr>
          <w:p w14:paraId="0AF2A9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41.8</w:t>
            </w:r>
          </w:p>
        </w:tc>
        <w:tc>
          <w:tcPr>
            <w:tcW w:w="850" w:type="dxa"/>
            <w:hideMark/>
          </w:tcPr>
          <w:p w14:paraId="1A58DE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40.8</w:t>
            </w:r>
          </w:p>
        </w:tc>
        <w:tc>
          <w:tcPr>
            <w:tcW w:w="850" w:type="dxa"/>
            <w:hideMark/>
          </w:tcPr>
          <w:p w14:paraId="5E6771C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850" w:type="dxa"/>
            <w:hideMark/>
          </w:tcPr>
          <w:p w14:paraId="4183BD7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43.4</w:t>
            </w:r>
          </w:p>
        </w:tc>
        <w:tc>
          <w:tcPr>
            <w:tcW w:w="850" w:type="dxa"/>
            <w:hideMark/>
          </w:tcPr>
          <w:p w14:paraId="7607B1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202E9B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371D10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36.3</w:t>
            </w:r>
          </w:p>
        </w:tc>
        <w:tc>
          <w:tcPr>
            <w:tcW w:w="850" w:type="dxa"/>
            <w:hideMark/>
          </w:tcPr>
          <w:p w14:paraId="710800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w:t>
            </w:r>
          </w:p>
        </w:tc>
        <w:tc>
          <w:tcPr>
            <w:tcW w:w="850" w:type="dxa"/>
            <w:hideMark/>
          </w:tcPr>
          <w:p w14:paraId="5B1142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403216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40.5</w:t>
            </w:r>
          </w:p>
        </w:tc>
        <w:tc>
          <w:tcPr>
            <w:tcW w:w="850" w:type="dxa"/>
            <w:hideMark/>
          </w:tcPr>
          <w:p w14:paraId="5C8B79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1740" w:type="dxa"/>
            <w:hideMark/>
          </w:tcPr>
          <w:p w14:paraId="6DB19F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1740" w:type="dxa"/>
            <w:hideMark/>
          </w:tcPr>
          <w:p w14:paraId="5244C9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w:t>
            </w:r>
          </w:p>
        </w:tc>
        <w:tc>
          <w:tcPr>
            <w:tcW w:w="1823" w:type="dxa"/>
            <w:hideMark/>
          </w:tcPr>
          <w:p w14:paraId="3401D5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56910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2B03AAA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63BF6D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C12E</w:t>
            </w:r>
          </w:p>
        </w:tc>
        <w:tc>
          <w:tcPr>
            <w:tcW w:w="1134" w:type="dxa"/>
            <w:hideMark/>
          </w:tcPr>
          <w:p w14:paraId="757877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396780</w:t>
            </w:r>
          </w:p>
        </w:tc>
        <w:tc>
          <w:tcPr>
            <w:tcW w:w="1134" w:type="dxa"/>
            <w:hideMark/>
          </w:tcPr>
          <w:p w14:paraId="298C958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286465</w:t>
            </w:r>
          </w:p>
        </w:tc>
        <w:tc>
          <w:tcPr>
            <w:tcW w:w="850" w:type="dxa"/>
            <w:hideMark/>
          </w:tcPr>
          <w:p w14:paraId="11505E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850" w:type="dxa"/>
            <w:hideMark/>
          </w:tcPr>
          <w:p w14:paraId="5341E4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36.8</w:t>
            </w:r>
          </w:p>
        </w:tc>
        <w:tc>
          <w:tcPr>
            <w:tcW w:w="850" w:type="dxa"/>
            <w:hideMark/>
          </w:tcPr>
          <w:p w14:paraId="21F017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12CCD1D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33.4</w:t>
            </w:r>
          </w:p>
        </w:tc>
        <w:tc>
          <w:tcPr>
            <w:tcW w:w="850" w:type="dxa"/>
            <w:hideMark/>
          </w:tcPr>
          <w:p w14:paraId="569BB0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45.6</w:t>
            </w:r>
          </w:p>
        </w:tc>
        <w:tc>
          <w:tcPr>
            <w:tcW w:w="850" w:type="dxa"/>
            <w:hideMark/>
          </w:tcPr>
          <w:p w14:paraId="2DE128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850" w:type="dxa"/>
            <w:hideMark/>
          </w:tcPr>
          <w:p w14:paraId="31D42F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22.4</w:t>
            </w:r>
          </w:p>
        </w:tc>
        <w:tc>
          <w:tcPr>
            <w:tcW w:w="850" w:type="dxa"/>
            <w:hideMark/>
          </w:tcPr>
          <w:p w14:paraId="341FA81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3D80B5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38.3</w:t>
            </w:r>
          </w:p>
        </w:tc>
        <w:tc>
          <w:tcPr>
            <w:tcW w:w="850" w:type="dxa"/>
            <w:hideMark/>
          </w:tcPr>
          <w:p w14:paraId="0DACACC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850" w:type="dxa"/>
            <w:hideMark/>
          </w:tcPr>
          <w:p w14:paraId="346BFCD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2DD0B68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1740" w:type="dxa"/>
            <w:hideMark/>
          </w:tcPr>
          <w:p w14:paraId="3AF81A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1740" w:type="dxa"/>
            <w:hideMark/>
          </w:tcPr>
          <w:p w14:paraId="5B144A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1823" w:type="dxa"/>
            <w:hideMark/>
          </w:tcPr>
          <w:p w14:paraId="3477A8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D8F3C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34B754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6B71765"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C13D</w:t>
            </w:r>
          </w:p>
        </w:tc>
        <w:tc>
          <w:tcPr>
            <w:tcW w:w="1134" w:type="dxa"/>
            <w:hideMark/>
          </w:tcPr>
          <w:p w14:paraId="79095D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396411</w:t>
            </w:r>
          </w:p>
        </w:tc>
        <w:tc>
          <w:tcPr>
            <w:tcW w:w="1134" w:type="dxa"/>
            <w:hideMark/>
          </w:tcPr>
          <w:p w14:paraId="7747646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291471</w:t>
            </w:r>
          </w:p>
        </w:tc>
        <w:tc>
          <w:tcPr>
            <w:tcW w:w="850" w:type="dxa"/>
            <w:hideMark/>
          </w:tcPr>
          <w:p w14:paraId="08E2B4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7C3490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0794DF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850" w:type="dxa"/>
            <w:hideMark/>
          </w:tcPr>
          <w:p w14:paraId="754231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850" w:type="dxa"/>
            <w:hideMark/>
          </w:tcPr>
          <w:p w14:paraId="078487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850" w:type="dxa"/>
            <w:hideMark/>
          </w:tcPr>
          <w:p w14:paraId="025617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3BC5A6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23.4</w:t>
            </w:r>
          </w:p>
        </w:tc>
        <w:tc>
          <w:tcPr>
            <w:tcW w:w="850" w:type="dxa"/>
            <w:hideMark/>
          </w:tcPr>
          <w:p w14:paraId="2894FA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850" w:type="dxa"/>
            <w:hideMark/>
          </w:tcPr>
          <w:p w14:paraId="765EA7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28417E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850" w:type="dxa"/>
            <w:hideMark/>
          </w:tcPr>
          <w:p w14:paraId="738FDA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w:t>
            </w:r>
          </w:p>
        </w:tc>
        <w:tc>
          <w:tcPr>
            <w:tcW w:w="850" w:type="dxa"/>
            <w:hideMark/>
          </w:tcPr>
          <w:p w14:paraId="70C5FF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1740" w:type="dxa"/>
            <w:hideMark/>
          </w:tcPr>
          <w:p w14:paraId="76F1A3B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1740" w:type="dxa"/>
            <w:hideMark/>
          </w:tcPr>
          <w:p w14:paraId="2F21C4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24.8</w:t>
            </w:r>
          </w:p>
        </w:tc>
        <w:tc>
          <w:tcPr>
            <w:tcW w:w="1823" w:type="dxa"/>
            <w:hideMark/>
          </w:tcPr>
          <w:p w14:paraId="3D8F42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BFDD1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7E5391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0DF5D1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C14A</w:t>
            </w:r>
          </w:p>
        </w:tc>
        <w:tc>
          <w:tcPr>
            <w:tcW w:w="1134" w:type="dxa"/>
            <w:hideMark/>
          </w:tcPr>
          <w:p w14:paraId="24041B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397355</w:t>
            </w:r>
          </w:p>
        </w:tc>
        <w:tc>
          <w:tcPr>
            <w:tcW w:w="1134" w:type="dxa"/>
            <w:hideMark/>
          </w:tcPr>
          <w:p w14:paraId="4C9DAC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293929</w:t>
            </w:r>
          </w:p>
        </w:tc>
        <w:tc>
          <w:tcPr>
            <w:tcW w:w="850" w:type="dxa"/>
            <w:hideMark/>
          </w:tcPr>
          <w:p w14:paraId="57E3D4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36.7</w:t>
            </w:r>
          </w:p>
        </w:tc>
        <w:tc>
          <w:tcPr>
            <w:tcW w:w="850" w:type="dxa"/>
            <w:hideMark/>
          </w:tcPr>
          <w:p w14:paraId="5A5A3B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52A03A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850" w:type="dxa"/>
            <w:hideMark/>
          </w:tcPr>
          <w:p w14:paraId="67DE08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4C05D6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23.6</w:t>
            </w:r>
          </w:p>
        </w:tc>
        <w:tc>
          <w:tcPr>
            <w:tcW w:w="850" w:type="dxa"/>
            <w:hideMark/>
          </w:tcPr>
          <w:p w14:paraId="170B87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30550D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49EAEE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26.7</w:t>
            </w:r>
          </w:p>
        </w:tc>
        <w:tc>
          <w:tcPr>
            <w:tcW w:w="850" w:type="dxa"/>
            <w:hideMark/>
          </w:tcPr>
          <w:p w14:paraId="54BA53D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37.9</w:t>
            </w:r>
          </w:p>
        </w:tc>
        <w:tc>
          <w:tcPr>
            <w:tcW w:w="850" w:type="dxa"/>
            <w:hideMark/>
          </w:tcPr>
          <w:p w14:paraId="0B2F3C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2E1E484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5AC7E26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w:t>
            </w:r>
          </w:p>
        </w:tc>
        <w:tc>
          <w:tcPr>
            <w:tcW w:w="1740" w:type="dxa"/>
            <w:hideMark/>
          </w:tcPr>
          <w:p w14:paraId="414540A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33.1</w:t>
            </w:r>
          </w:p>
        </w:tc>
        <w:tc>
          <w:tcPr>
            <w:tcW w:w="1740" w:type="dxa"/>
            <w:hideMark/>
          </w:tcPr>
          <w:p w14:paraId="18CDA86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27.5</w:t>
            </w:r>
          </w:p>
        </w:tc>
        <w:tc>
          <w:tcPr>
            <w:tcW w:w="1823" w:type="dxa"/>
            <w:hideMark/>
          </w:tcPr>
          <w:p w14:paraId="24C21C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5C0FE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DE6DC6C"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FCC925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C15A</w:t>
            </w:r>
          </w:p>
        </w:tc>
        <w:tc>
          <w:tcPr>
            <w:tcW w:w="1134" w:type="dxa"/>
            <w:hideMark/>
          </w:tcPr>
          <w:p w14:paraId="761692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396867</w:t>
            </w:r>
          </w:p>
        </w:tc>
        <w:tc>
          <w:tcPr>
            <w:tcW w:w="1134" w:type="dxa"/>
            <w:hideMark/>
          </w:tcPr>
          <w:p w14:paraId="5AF89D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285536</w:t>
            </w:r>
          </w:p>
        </w:tc>
        <w:tc>
          <w:tcPr>
            <w:tcW w:w="850" w:type="dxa"/>
            <w:hideMark/>
          </w:tcPr>
          <w:p w14:paraId="0EB92A7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850" w:type="dxa"/>
            <w:hideMark/>
          </w:tcPr>
          <w:p w14:paraId="709FB8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w:t>
            </w:r>
          </w:p>
        </w:tc>
        <w:tc>
          <w:tcPr>
            <w:tcW w:w="850" w:type="dxa"/>
            <w:hideMark/>
          </w:tcPr>
          <w:p w14:paraId="3A62D9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850" w:type="dxa"/>
            <w:hideMark/>
          </w:tcPr>
          <w:p w14:paraId="7D4C51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850" w:type="dxa"/>
            <w:hideMark/>
          </w:tcPr>
          <w:p w14:paraId="73EAAB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38.3</w:t>
            </w:r>
          </w:p>
        </w:tc>
        <w:tc>
          <w:tcPr>
            <w:tcW w:w="850" w:type="dxa"/>
            <w:hideMark/>
          </w:tcPr>
          <w:p w14:paraId="0CB562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25A28F8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w:t>
            </w:r>
          </w:p>
        </w:tc>
        <w:tc>
          <w:tcPr>
            <w:tcW w:w="850" w:type="dxa"/>
            <w:hideMark/>
          </w:tcPr>
          <w:p w14:paraId="6869C4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3C9D95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38.8</w:t>
            </w:r>
          </w:p>
        </w:tc>
        <w:tc>
          <w:tcPr>
            <w:tcW w:w="850" w:type="dxa"/>
            <w:hideMark/>
          </w:tcPr>
          <w:p w14:paraId="047DE2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35.7</w:t>
            </w:r>
          </w:p>
        </w:tc>
        <w:tc>
          <w:tcPr>
            <w:tcW w:w="850" w:type="dxa"/>
            <w:hideMark/>
          </w:tcPr>
          <w:p w14:paraId="6C60E0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38.4</w:t>
            </w:r>
          </w:p>
        </w:tc>
        <w:tc>
          <w:tcPr>
            <w:tcW w:w="850" w:type="dxa"/>
            <w:hideMark/>
          </w:tcPr>
          <w:p w14:paraId="5BA381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1740" w:type="dxa"/>
            <w:hideMark/>
          </w:tcPr>
          <w:p w14:paraId="2AA187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1740" w:type="dxa"/>
            <w:hideMark/>
          </w:tcPr>
          <w:p w14:paraId="11C7F1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1823" w:type="dxa"/>
            <w:hideMark/>
          </w:tcPr>
          <w:p w14:paraId="3E893A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18F9F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82CABD9"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CA2FCC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C1A</w:t>
            </w:r>
          </w:p>
        </w:tc>
        <w:tc>
          <w:tcPr>
            <w:tcW w:w="1134" w:type="dxa"/>
            <w:hideMark/>
          </w:tcPr>
          <w:p w14:paraId="23C8BE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400668</w:t>
            </w:r>
          </w:p>
        </w:tc>
        <w:tc>
          <w:tcPr>
            <w:tcW w:w="1134" w:type="dxa"/>
            <w:hideMark/>
          </w:tcPr>
          <w:p w14:paraId="673D5A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291726</w:t>
            </w:r>
          </w:p>
        </w:tc>
        <w:tc>
          <w:tcPr>
            <w:tcW w:w="850" w:type="dxa"/>
            <w:hideMark/>
          </w:tcPr>
          <w:p w14:paraId="37BCF5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67284F9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108365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850" w:type="dxa"/>
            <w:hideMark/>
          </w:tcPr>
          <w:p w14:paraId="1BE13C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850" w:type="dxa"/>
            <w:hideMark/>
          </w:tcPr>
          <w:p w14:paraId="2AE738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17.5</w:t>
            </w:r>
          </w:p>
        </w:tc>
        <w:tc>
          <w:tcPr>
            <w:tcW w:w="850" w:type="dxa"/>
            <w:hideMark/>
          </w:tcPr>
          <w:p w14:paraId="0369BC6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17.2</w:t>
            </w:r>
          </w:p>
        </w:tc>
        <w:tc>
          <w:tcPr>
            <w:tcW w:w="850" w:type="dxa"/>
            <w:hideMark/>
          </w:tcPr>
          <w:p w14:paraId="0A6D57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22.9</w:t>
            </w:r>
          </w:p>
        </w:tc>
        <w:tc>
          <w:tcPr>
            <w:tcW w:w="850" w:type="dxa"/>
            <w:hideMark/>
          </w:tcPr>
          <w:p w14:paraId="1FC341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22.4</w:t>
            </w:r>
          </w:p>
        </w:tc>
        <w:tc>
          <w:tcPr>
            <w:tcW w:w="850" w:type="dxa"/>
            <w:hideMark/>
          </w:tcPr>
          <w:p w14:paraId="20A9A1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26.5</w:t>
            </w:r>
          </w:p>
        </w:tc>
        <w:tc>
          <w:tcPr>
            <w:tcW w:w="850" w:type="dxa"/>
            <w:hideMark/>
          </w:tcPr>
          <w:p w14:paraId="26B08E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850" w:type="dxa"/>
            <w:hideMark/>
          </w:tcPr>
          <w:p w14:paraId="5E637F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850" w:type="dxa"/>
            <w:hideMark/>
          </w:tcPr>
          <w:p w14:paraId="2A2040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1740" w:type="dxa"/>
            <w:hideMark/>
          </w:tcPr>
          <w:p w14:paraId="324BBC6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1740" w:type="dxa"/>
            <w:hideMark/>
          </w:tcPr>
          <w:p w14:paraId="1E88312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22.2</w:t>
            </w:r>
          </w:p>
        </w:tc>
        <w:tc>
          <w:tcPr>
            <w:tcW w:w="1823" w:type="dxa"/>
            <w:hideMark/>
          </w:tcPr>
          <w:p w14:paraId="69D3A9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81B3E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4F0F2D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4C96E88"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C1D</w:t>
            </w:r>
          </w:p>
        </w:tc>
        <w:tc>
          <w:tcPr>
            <w:tcW w:w="1134" w:type="dxa"/>
            <w:hideMark/>
          </w:tcPr>
          <w:p w14:paraId="6EA25B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400664</w:t>
            </w:r>
          </w:p>
        </w:tc>
        <w:tc>
          <w:tcPr>
            <w:tcW w:w="1134" w:type="dxa"/>
            <w:hideMark/>
          </w:tcPr>
          <w:p w14:paraId="6594A7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292020</w:t>
            </w:r>
          </w:p>
        </w:tc>
        <w:tc>
          <w:tcPr>
            <w:tcW w:w="850" w:type="dxa"/>
            <w:hideMark/>
          </w:tcPr>
          <w:p w14:paraId="12D7C71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54.6</w:t>
            </w:r>
          </w:p>
        </w:tc>
        <w:tc>
          <w:tcPr>
            <w:tcW w:w="850" w:type="dxa"/>
            <w:hideMark/>
          </w:tcPr>
          <w:p w14:paraId="7AFD0B7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44.1</w:t>
            </w:r>
          </w:p>
        </w:tc>
        <w:tc>
          <w:tcPr>
            <w:tcW w:w="850" w:type="dxa"/>
            <w:hideMark/>
          </w:tcPr>
          <w:p w14:paraId="58AD3C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44.8</w:t>
            </w:r>
          </w:p>
        </w:tc>
        <w:tc>
          <w:tcPr>
            <w:tcW w:w="850" w:type="dxa"/>
            <w:hideMark/>
          </w:tcPr>
          <w:p w14:paraId="08E4BF2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57.6</w:t>
            </w:r>
          </w:p>
        </w:tc>
        <w:tc>
          <w:tcPr>
            <w:tcW w:w="850" w:type="dxa"/>
            <w:hideMark/>
          </w:tcPr>
          <w:p w14:paraId="4A84D5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48.3</w:t>
            </w:r>
          </w:p>
        </w:tc>
        <w:tc>
          <w:tcPr>
            <w:tcW w:w="850" w:type="dxa"/>
            <w:hideMark/>
          </w:tcPr>
          <w:p w14:paraId="64F747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42.9</w:t>
            </w:r>
          </w:p>
        </w:tc>
        <w:tc>
          <w:tcPr>
            <w:tcW w:w="850" w:type="dxa"/>
            <w:hideMark/>
          </w:tcPr>
          <w:p w14:paraId="7D7489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49.1</w:t>
            </w:r>
          </w:p>
        </w:tc>
        <w:tc>
          <w:tcPr>
            <w:tcW w:w="850" w:type="dxa"/>
            <w:hideMark/>
          </w:tcPr>
          <w:p w14:paraId="7ADE63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46.1</w:t>
            </w:r>
          </w:p>
        </w:tc>
        <w:tc>
          <w:tcPr>
            <w:tcW w:w="850" w:type="dxa"/>
            <w:hideMark/>
          </w:tcPr>
          <w:p w14:paraId="40997F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53.7</w:t>
            </w:r>
          </w:p>
        </w:tc>
        <w:tc>
          <w:tcPr>
            <w:tcW w:w="850" w:type="dxa"/>
            <w:hideMark/>
          </w:tcPr>
          <w:p w14:paraId="5BCC8E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53.6</w:t>
            </w:r>
          </w:p>
        </w:tc>
        <w:tc>
          <w:tcPr>
            <w:tcW w:w="850" w:type="dxa"/>
            <w:hideMark/>
          </w:tcPr>
          <w:p w14:paraId="51712C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55.7</w:t>
            </w:r>
          </w:p>
        </w:tc>
        <w:tc>
          <w:tcPr>
            <w:tcW w:w="850" w:type="dxa"/>
            <w:hideMark/>
          </w:tcPr>
          <w:p w14:paraId="7DB6F7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47.9</w:t>
            </w:r>
          </w:p>
        </w:tc>
        <w:tc>
          <w:tcPr>
            <w:tcW w:w="1740" w:type="dxa"/>
            <w:hideMark/>
          </w:tcPr>
          <w:p w14:paraId="6F4C8E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49.9</w:t>
            </w:r>
          </w:p>
        </w:tc>
        <w:tc>
          <w:tcPr>
            <w:tcW w:w="1740" w:type="dxa"/>
            <w:hideMark/>
          </w:tcPr>
          <w:p w14:paraId="6713B0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41.4</w:t>
            </w:r>
          </w:p>
        </w:tc>
        <w:tc>
          <w:tcPr>
            <w:tcW w:w="1823" w:type="dxa"/>
            <w:hideMark/>
          </w:tcPr>
          <w:p w14:paraId="796704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2976" w:type="dxa"/>
            <w:hideMark/>
          </w:tcPr>
          <w:p w14:paraId="001DDE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2D75D1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AA0ED7B"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C2A</w:t>
            </w:r>
          </w:p>
        </w:tc>
        <w:tc>
          <w:tcPr>
            <w:tcW w:w="1134" w:type="dxa"/>
            <w:hideMark/>
          </w:tcPr>
          <w:p w14:paraId="0AC38B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401050</w:t>
            </w:r>
          </w:p>
        </w:tc>
        <w:tc>
          <w:tcPr>
            <w:tcW w:w="1134" w:type="dxa"/>
            <w:hideMark/>
          </w:tcPr>
          <w:p w14:paraId="0ADB62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292898</w:t>
            </w:r>
          </w:p>
        </w:tc>
        <w:tc>
          <w:tcPr>
            <w:tcW w:w="850" w:type="dxa"/>
            <w:hideMark/>
          </w:tcPr>
          <w:p w14:paraId="1D5348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1F18AC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109AE0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209638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43.6</w:t>
            </w:r>
          </w:p>
        </w:tc>
        <w:tc>
          <w:tcPr>
            <w:tcW w:w="850" w:type="dxa"/>
            <w:hideMark/>
          </w:tcPr>
          <w:p w14:paraId="3DF7A67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60B91E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36.5</w:t>
            </w:r>
          </w:p>
        </w:tc>
        <w:tc>
          <w:tcPr>
            <w:tcW w:w="850" w:type="dxa"/>
            <w:hideMark/>
          </w:tcPr>
          <w:p w14:paraId="38DAED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850" w:type="dxa"/>
            <w:hideMark/>
          </w:tcPr>
          <w:p w14:paraId="41C4DE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w:t>
            </w:r>
          </w:p>
        </w:tc>
        <w:tc>
          <w:tcPr>
            <w:tcW w:w="850" w:type="dxa"/>
            <w:hideMark/>
          </w:tcPr>
          <w:p w14:paraId="389963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42.2</w:t>
            </w:r>
          </w:p>
        </w:tc>
        <w:tc>
          <w:tcPr>
            <w:tcW w:w="850" w:type="dxa"/>
            <w:hideMark/>
          </w:tcPr>
          <w:p w14:paraId="6F7D39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36.3</w:t>
            </w:r>
          </w:p>
        </w:tc>
        <w:tc>
          <w:tcPr>
            <w:tcW w:w="850" w:type="dxa"/>
            <w:hideMark/>
          </w:tcPr>
          <w:p w14:paraId="3208C4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156194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1740" w:type="dxa"/>
            <w:hideMark/>
          </w:tcPr>
          <w:p w14:paraId="5B9369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1740" w:type="dxa"/>
            <w:hideMark/>
          </w:tcPr>
          <w:p w14:paraId="4150B8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1823" w:type="dxa"/>
            <w:hideMark/>
          </w:tcPr>
          <w:p w14:paraId="50C593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6C5F1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23FBC38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1BF4A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C2E</w:t>
            </w:r>
          </w:p>
        </w:tc>
        <w:tc>
          <w:tcPr>
            <w:tcW w:w="1134" w:type="dxa"/>
            <w:hideMark/>
          </w:tcPr>
          <w:p w14:paraId="4A84AF3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401059</w:t>
            </w:r>
          </w:p>
        </w:tc>
        <w:tc>
          <w:tcPr>
            <w:tcW w:w="1134" w:type="dxa"/>
            <w:hideMark/>
          </w:tcPr>
          <w:p w14:paraId="5F4191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292966</w:t>
            </w:r>
          </w:p>
        </w:tc>
        <w:tc>
          <w:tcPr>
            <w:tcW w:w="850" w:type="dxa"/>
            <w:hideMark/>
          </w:tcPr>
          <w:p w14:paraId="7167F2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33.5</w:t>
            </w:r>
          </w:p>
        </w:tc>
        <w:tc>
          <w:tcPr>
            <w:tcW w:w="850" w:type="dxa"/>
            <w:hideMark/>
          </w:tcPr>
          <w:p w14:paraId="3BC470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850" w:type="dxa"/>
            <w:hideMark/>
          </w:tcPr>
          <w:p w14:paraId="7A2AA7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27.7</w:t>
            </w:r>
          </w:p>
        </w:tc>
        <w:tc>
          <w:tcPr>
            <w:tcW w:w="850" w:type="dxa"/>
            <w:hideMark/>
          </w:tcPr>
          <w:p w14:paraId="5163E6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44.2</w:t>
            </w:r>
          </w:p>
        </w:tc>
        <w:tc>
          <w:tcPr>
            <w:tcW w:w="850" w:type="dxa"/>
            <w:hideMark/>
          </w:tcPr>
          <w:p w14:paraId="00920B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850" w:type="dxa"/>
            <w:hideMark/>
          </w:tcPr>
          <w:p w14:paraId="7DC062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850" w:type="dxa"/>
            <w:hideMark/>
          </w:tcPr>
          <w:p w14:paraId="588407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21.8</w:t>
            </w:r>
          </w:p>
        </w:tc>
        <w:tc>
          <w:tcPr>
            <w:tcW w:w="850" w:type="dxa"/>
            <w:hideMark/>
          </w:tcPr>
          <w:p w14:paraId="5C12892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4E257D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850" w:type="dxa"/>
            <w:hideMark/>
          </w:tcPr>
          <w:p w14:paraId="0F5733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1F6D16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36F1D5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1740" w:type="dxa"/>
            <w:hideMark/>
          </w:tcPr>
          <w:p w14:paraId="76A1A8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34.3</w:t>
            </w:r>
          </w:p>
        </w:tc>
        <w:tc>
          <w:tcPr>
            <w:tcW w:w="1740" w:type="dxa"/>
            <w:hideMark/>
          </w:tcPr>
          <w:p w14:paraId="32C62A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w:t>
            </w:r>
          </w:p>
        </w:tc>
        <w:tc>
          <w:tcPr>
            <w:tcW w:w="1823" w:type="dxa"/>
            <w:hideMark/>
          </w:tcPr>
          <w:p w14:paraId="7762A5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E6857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5443DF7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C8A182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C4A</w:t>
            </w:r>
          </w:p>
        </w:tc>
        <w:tc>
          <w:tcPr>
            <w:tcW w:w="1134" w:type="dxa"/>
            <w:hideMark/>
          </w:tcPr>
          <w:p w14:paraId="28CC28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400619</w:t>
            </w:r>
          </w:p>
        </w:tc>
        <w:tc>
          <w:tcPr>
            <w:tcW w:w="1134" w:type="dxa"/>
            <w:hideMark/>
          </w:tcPr>
          <w:p w14:paraId="3B3D0B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290153</w:t>
            </w:r>
          </w:p>
        </w:tc>
        <w:tc>
          <w:tcPr>
            <w:tcW w:w="850" w:type="dxa"/>
            <w:hideMark/>
          </w:tcPr>
          <w:p w14:paraId="2FE3C3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w:t>
            </w:r>
          </w:p>
        </w:tc>
        <w:tc>
          <w:tcPr>
            <w:tcW w:w="850" w:type="dxa"/>
            <w:hideMark/>
          </w:tcPr>
          <w:p w14:paraId="4FCFD7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37.5</w:t>
            </w:r>
          </w:p>
        </w:tc>
        <w:tc>
          <w:tcPr>
            <w:tcW w:w="850" w:type="dxa"/>
            <w:hideMark/>
          </w:tcPr>
          <w:p w14:paraId="73958B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4B0F5C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2751EBD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27.5</w:t>
            </w:r>
          </w:p>
        </w:tc>
        <w:tc>
          <w:tcPr>
            <w:tcW w:w="850" w:type="dxa"/>
            <w:hideMark/>
          </w:tcPr>
          <w:p w14:paraId="0CD0AD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25.6</w:t>
            </w:r>
          </w:p>
        </w:tc>
        <w:tc>
          <w:tcPr>
            <w:tcW w:w="850" w:type="dxa"/>
            <w:hideMark/>
          </w:tcPr>
          <w:p w14:paraId="3C9B36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850" w:type="dxa"/>
            <w:hideMark/>
          </w:tcPr>
          <w:p w14:paraId="2999B8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30.8</w:t>
            </w:r>
          </w:p>
        </w:tc>
        <w:tc>
          <w:tcPr>
            <w:tcW w:w="850" w:type="dxa"/>
            <w:hideMark/>
          </w:tcPr>
          <w:p w14:paraId="093A1F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w:t>
            </w:r>
          </w:p>
        </w:tc>
        <w:tc>
          <w:tcPr>
            <w:tcW w:w="850" w:type="dxa"/>
            <w:hideMark/>
          </w:tcPr>
          <w:p w14:paraId="15CFF8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667F5E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38.8</w:t>
            </w:r>
          </w:p>
        </w:tc>
        <w:tc>
          <w:tcPr>
            <w:tcW w:w="850" w:type="dxa"/>
            <w:hideMark/>
          </w:tcPr>
          <w:p w14:paraId="3F4B5C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41.3</w:t>
            </w:r>
          </w:p>
        </w:tc>
        <w:tc>
          <w:tcPr>
            <w:tcW w:w="1740" w:type="dxa"/>
            <w:hideMark/>
          </w:tcPr>
          <w:p w14:paraId="4937CA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1740" w:type="dxa"/>
            <w:hideMark/>
          </w:tcPr>
          <w:p w14:paraId="7C6F06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1823" w:type="dxa"/>
            <w:hideMark/>
          </w:tcPr>
          <w:p w14:paraId="4A4946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8223B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AA0EC28"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ADFEC8F"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C4D</w:t>
            </w:r>
          </w:p>
        </w:tc>
        <w:tc>
          <w:tcPr>
            <w:tcW w:w="1134" w:type="dxa"/>
            <w:hideMark/>
          </w:tcPr>
          <w:p w14:paraId="0B83031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400657</w:t>
            </w:r>
          </w:p>
        </w:tc>
        <w:tc>
          <w:tcPr>
            <w:tcW w:w="1134" w:type="dxa"/>
            <w:hideMark/>
          </w:tcPr>
          <w:p w14:paraId="3C1B4F3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290090</w:t>
            </w:r>
          </w:p>
        </w:tc>
        <w:tc>
          <w:tcPr>
            <w:tcW w:w="850" w:type="dxa"/>
            <w:hideMark/>
          </w:tcPr>
          <w:p w14:paraId="7EBAEF7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44.4</w:t>
            </w:r>
          </w:p>
        </w:tc>
        <w:tc>
          <w:tcPr>
            <w:tcW w:w="850" w:type="dxa"/>
            <w:hideMark/>
          </w:tcPr>
          <w:p w14:paraId="64814C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42.5</w:t>
            </w:r>
          </w:p>
        </w:tc>
        <w:tc>
          <w:tcPr>
            <w:tcW w:w="850" w:type="dxa"/>
            <w:hideMark/>
          </w:tcPr>
          <w:p w14:paraId="4F691A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850" w:type="dxa"/>
            <w:hideMark/>
          </w:tcPr>
          <w:p w14:paraId="0E2554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41.9</w:t>
            </w:r>
          </w:p>
        </w:tc>
        <w:tc>
          <w:tcPr>
            <w:tcW w:w="850" w:type="dxa"/>
            <w:hideMark/>
          </w:tcPr>
          <w:p w14:paraId="49302F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31.6</w:t>
            </w:r>
          </w:p>
        </w:tc>
        <w:tc>
          <w:tcPr>
            <w:tcW w:w="850" w:type="dxa"/>
            <w:hideMark/>
          </w:tcPr>
          <w:p w14:paraId="589A0ED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293959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183130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322F35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45.1</w:t>
            </w:r>
          </w:p>
        </w:tc>
        <w:tc>
          <w:tcPr>
            <w:tcW w:w="850" w:type="dxa"/>
            <w:hideMark/>
          </w:tcPr>
          <w:p w14:paraId="582F4E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29E7BA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44.8</w:t>
            </w:r>
          </w:p>
        </w:tc>
        <w:tc>
          <w:tcPr>
            <w:tcW w:w="850" w:type="dxa"/>
            <w:hideMark/>
          </w:tcPr>
          <w:p w14:paraId="39F4FA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45.2</w:t>
            </w:r>
          </w:p>
        </w:tc>
        <w:tc>
          <w:tcPr>
            <w:tcW w:w="1740" w:type="dxa"/>
            <w:hideMark/>
          </w:tcPr>
          <w:p w14:paraId="063405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39.3</w:t>
            </w:r>
          </w:p>
        </w:tc>
        <w:tc>
          <w:tcPr>
            <w:tcW w:w="1740" w:type="dxa"/>
            <w:hideMark/>
          </w:tcPr>
          <w:p w14:paraId="14B318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1823" w:type="dxa"/>
            <w:hideMark/>
          </w:tcPr>
          <w:p w14:paraId="35C07AC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432598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65D1B74"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A906DC8"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C4E</w:t>
            </w:r>
          </w:p>
        </w:tc>
        <w:tc>
          <w:tcPr>
            <w:tcW w:w="1134" w:type="dxa"/>
            <w:hideMark/>
          </w:tcPr>
          <w:p w14:paraId="71D074C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400738</w:t>
            </w:r>
          </w:p>
        </w:tc>
        <w:tc>
          <w:tcPr>
            <w:tcW w:w="1134" w:type="dxa"/>
            <w:hideMark/>
          </w:tcPr>
          <w:p w14:paraId="651D28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290113</w:t>
            </w:r>
          </w:p>
        </w:tc>
        <w:tc>
          <w:tcPr>
            <w:tcW w:w="850" w:type="dxa"/>
            <w:hideMark/>
          </w:tcPr>
          <w:p w14:paraId="2AB2012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850" w:type="dxa"/>
            <w:hideMark/>
          </w:tcPr>
          <w:p w14:paraId="09E425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850" w:type="dxa"/>
            <w:hideMark/>
          </w:tcPr>
          <w:p w14:paraId="10914FE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850" w:type="dxa"/>
            <w:hideMark/>
          </w:tcPr>
          <w:p w14:paraId="31B3C6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39.4</w:t>
            </w:r>
          </w:p>
        </w:tc>
        <w:tc>
          <w:tcPr>
            <w:tcW w:w="850" w:type="dxa"/>
            <w:hideMark/>
          </w:tcPr>
          <w:p w14:paraId="58CE79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35.2</w:t>
            </w:r>
          </w:p>
        </w:tc>
        <w:tc>
          <w:tcPr>
            <w:tcW w:w="850" w:type="dxa"/>
            <w:hideMark/>
          </w:tcPr>
          <w:p w14:paraId="041978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602156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w:t>
            </w:r>
          </w:p>
        </w:tc>
        <w:tc>
          <w:tcPr>
            <w:tcW w:w="850" w:type="dxa"/>
            <w:hideMark/>
          </w:tcPr>
          <w:p w14:paraId="7A019E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2B29D74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39.4</w:t>
            </w:r>
          </w:p>
        </w:tc>
        <w:tc>
          <w:tcPr>
            <w:tcW w:w="850" w:type="dxa"/>
            <w:hideMark/>
          </w:tcPr>
          <w:p w14:paraId="7F34D6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2905667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4F392C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w:t>
            </w:r>
          </w:p>
        </w:tc>
        <w:tc>
          <w:tcPr>
            <w:tcW w:w="1740" w:type="dxa"/>
            <w:hideMark/>
          </w:tcPr>
          <w:p w14:paraId="5F6F6C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36.4</w:t>
            </w:r>
          </w:p>
        </w:tc>
        <w:tc>
          <w:tcPr>
            <w:tcW w:w="1740" w:type="dxa"/>
            <w:hideMark/>
          </w:tcPr>
          <w:p w14:paraId="50ACC7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1823" w:type="dxa"/>
            <w:hideMark/>
          </w:tcPr>
          <w:p w14:paraId="0F672AA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3DCBD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0E1AC8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CF304D5"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C5A</w:t>
            </w:r>
          </w:p>
        </w:tc>
        <w:tc>
          <w:tcPr>
            <w:tcW w:w="1134" w:type="dxa"/>
            <w:hideMark/>
          </w:tcPr>
          <w:p w14:paraId="120D5B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399267</w:t>
            </w:r>
          </w:p>
        </w:tc>
        <w:tc>
          <w:tcPr>
            <w:tcW w:w="1134" w:type="dxa"/>
            <w:hideMark/>
          </w:tcPr>
          <w:p w14:paraId="257A8F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290084</w:t>
            </w:r>
          </w:p>
        </w:tc>
        <w:tc>
          <w:tcPr>
            <w:tcW w:w="850" w:type="dxa"/>
            <w:hideMark/>
          </w:tcPr>
          <w:p w14:paraId="69EFD9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3186465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30.1</w:t>
            </w:r>
          </w:p>
        </w:tc>
        <w:tc>
          <w:tcPr>
            <w:tcW w:w="850" w:type="dxa"/>
            <w:hideMark/>
          </w:tcPr>
          <w:p w14:paraId="074605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25.6</w:t>
            </w:r>
          </w:p>
        </w:tc>
        <w:tc>
          <w:tcPr>
            <w:tcW w:w="850" w:type="dxa"/>
            <w:hideMark/>
          </w:tcPr>
          <w:p w14:paraId="243C7E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3FBE254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w:t>
            </w:r>
          </w:p>
        </w:tc>
        <w:tc>
          <w:tcPr>
            <w:tcW w:w="850" w:type="dxa"/>
            <w:hideMark/>
          </w:tcPr>
          <w:p w14:paraId="7CA9D8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1AF13A4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25.5</w:t>
            </w:r>
          </w:p>
        </w:tc>
        <w:tc>
          <w:tcPr>
            <w:tcW w:w="850" w:type="dxa"/>
            <w:hideMark/>
          </w:tcPr>
          <w:p w14:paraId="33548A4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26.6</w:t>
            </w:r>
          </w:p>
        </w:tc>
        <w:tc>
          <w:tcPr>
            <w:tcW w:w="850" w:type="dxa"/>
            <w:hideMark/>
          </w:tcPr>
          <w:p w14:paraId="4D49CE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23882A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w:t>
            </w:r>
          </w:p>
        </w:tc>
        <w:tc>
          <w:tcPr>
            <w:tcW w:w="850" w:type="dxa"/>
            <w:hideMark/>
          </w:tcPr>
          <w:p w14:paraId="39D0D68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35.2</w:t>
            </w:r>
          </w:p>
        </w:tc>
        <w:tc>
          <w:tcPr>
            <w:tcW w:w="850" w:type="dxa"/>
            <w:hideMark/>
          </w:tcPr>
          <w:p w14:paraId="1BC258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30.8</w:t>
            </w:r>
          </w:p>
        </w:tc>
        <w:tc>
          <w:tcPr>
            <w:tcW w:w="1740" w:type="dxa"/>
            <w:hideMark/>
          </w:tcPr>
          <w:p w14:paraId="09D94C5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1740" w:type="dxa"/>
            <w:hideMark/>
          </w:tcPr>
          <w:p w14:paraId="7051945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1823" w:type="dxa"/>
            <w:hideMark/>
          </w:tcPr>
          <w:p w14:paraId="04B3DF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3A1CA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F45F3E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CA544D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C5D</w:t>
            </w:r>
          </w:p>
        </w:tc>
        <w:tc>
          <w:tcPr>
            <w:tcW w:w="1134" w:type="dxa"/>
            <w:hideMark/>
          </w:tcPr>
          <w:p w14:paraId="0B4F89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399207</w:t>
            </w:r>
          </w:p>
        </w:tc>
        <w:tc>
          <w:tcPr>
            <w:tcW w:w="1134" w:type="dxa"/>
            <w:hideMark/>
          </w:tcPr>
          <w:p w14:paraId="054F95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290032</w:t>
            </w:r>
          </w:p>
        </w:tc>
        <w:tc>
          <w:tcPr>
            <w:tcW w:w="850" w:type="dxa"/>
            <w:hideMark/>
          </w:tcPr>
          <w:p w14:paraId="592990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850" w:type="dxa"/>
            <w:hideMark/>
          </w:tcPr>
          <w:p w14:paraId="2AAA99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42.2</w:t>
            </w:r>
          </w:p>
        </w:tc>
        <w:tc>
          <w:tcPr>
            <w:tcW w:w="850" w:type="dxa"/>
            <w:hideMark/>
          </w:tcPr>
          <w:p w14:paraId="6DD8AA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850" w:type="dxa"/>
            <w:hideMark/>
          </w:tcPr>
          <w:p w14:paraId="2C2004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43.0</w:t>
            </w:r>
          </w:p>
        </w:tc>
        <w:tc>
          <w:tcPr>
            <w:tcW w:w="850" w:type="dxa"/>
            <w:hideMark/>
          </w:tcPr>
          <w:p w14:paraId="634F0F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850" w:type="dxa"/>
            <w:hideMark/>
          </w:tcPr>
          <w:p w14:paraId="6B0E65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2266B6C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597E2A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34.3</w:t>
            </w:r>
          </w:p>
        </w:tc>
        <w:tc>
          <w:tcPr>
            <w:tcW w:w="850" w:type="dxa"/>
            <w:hideMark/>
          </w:tcPr>
          <w:p w14:paraId="583E1E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45.3</w:t>
            </w:r>
          </w:p>
        </w:tc>
        <w:tc>
          <w:tcPr>
            <w:tcW w:w="850" w:type="dxa"/>
            <w:hideMark/>
          </w:tcPr>
          <w:p w14:paraId="6236F8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71D5AF2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w:t>
            </w:r>
          </w:p>
        </w:tc>
        <w:tc>
          <w:tcPr>
            <w:tcW w:w="850" w:type="dxa"/>
            <w:hideMark/>
          </w:tcPr>
          <w:p w14:paraId="2DAE6F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38.6</w:t>
            </w:r>
          </w:p>
        </w:tc>
        <w:tc>
          <w:tcPr>
            <w:tcW w:w="1740" w:type="dxa"/>
            <w:hideMark/>
          </w:tcPr>
          <w:p w14:paraId="180A6B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38.4</w:t>
            </w:r>
          </w:p>
        </w:tc>
        <w:tc>
          <w:tcPr>
            <w:tcW w:w="1740" w:type="dxa"/>
            <w:hideMark/>
          </w:tcPr>
          <w:p w14:paraId="62C97D0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31.9</w:t>
            </w:r>
          </w:p>
        </w:tc>
        <w:tc>
          <w:tcPr>
            <w:tcW w:w="1823" w:type="dxa"/>
            <w:hideMark/>
          </w:tcPr>
          <w:p w14:paraId="66CF97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4F67D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FD9682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AB90A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C5E</w:t>
            </w:r>
          </w:p>
        </w:tc>
        <w:tc>
          <w:tcPr>
            <w:tcW w:w="1134" w:type="dxa"/>
            <w:hideMark/>
          </w:tcPr>
          <w:p w14:paraId="45D85F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399139</w:t>
            </w:r>
          </w:p>
        </w:tc>
        <w:tc>
          <w:tcPr>
            <w:tcW w:w="1134" w:type="dxa"/>
            <w:hideMark/>
          </w:tcPr>
          <w:p w14:paraId="18E425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289947</w:t>
            </w:r>
          </w:p>
        </w:tc>
        <w:tc>
          <w:tcPr>
            <w:tcW w:w="850" w:type="dxa"/>
            <w:hideMark/>
          </w:tcPr>
          <w:p w14:paraId="036CED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850" w:type="dxa"/>
            <w:hideMark/>
          </w:tcPr>
          <w:p w14:paraId="04D4F3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33.6</w:t>
            </w:r>
          </w:p>
        </w:tc>
        <w:tc>
          <w:tcPr>
            <w:tcW w:w="850" w:type="dxa"/>
            <w:hideMark/>
          </w:tcPr>
          <w:p w14:paraId="788F63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23.1</w:t>
            </w:r>
          </w:p>
        </w:tc>
        <w:tc>
          <w:tcPr>
            <w:tcW w:w="850" w:type="dxa"/>
            <w:hideMark/>
          </w:tcPr>
          <w:p w14:paraId="2FF291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31.0</w:t>
            </w:r>
          </w:p>
        </w:tc>
        <w:tc>
          <w:tcPr>
            <w:tcW w:w="850" w:type="dxa"/>
            <w:hideMark/>
          </w:tcPr>
          <w:p w14:paraId="07B8F9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850" w:type="dxa"/>
            <w:hideMark/>
          </w:tcPr>
          <w:p w14:paraId="5E585C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24.9</w:t>
            </w:r>
          </w:p>
        </w:tc>
        <w:tc>
          <w:tcPr>
            <w:tcW w:w="850" w:type="dxa"/>
            <w:hideMark/>
          </w:tcPr>
          <w:p w14:paraId="7ED4FF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20.4</w:t>
            </w:r>
          </w:p>
        </w:tc>
        <w:tc>
          <w:tcPr>
            <w:tcW w:w="850" w:type="dxa"/>
            <w:hideMark/>
          </w:tcPr>
          <w:p w14:paraId="4C67BE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23.3</w:t>
            </w:r>
          </w:p>
        </w:tc>
        <w:tc>
          <w:tcPr>
            <w:tcW w:w="850" w:type="dxa"/>
            <w:hideMark/>
          </w:tcPr>
          <w:p w14:paraId="430848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2FE1A4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850" w:type="dxa"/>
            <w:hideMark/>
          </w:tcPr>
          <w:p w14:paraId="7E7B3E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5918EC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1740" w:type="dxa"/>
            <w:hideMark/>
          </w:tcPr>
          <w:p w14:paraId="2C43E7F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w:t>
            </w:r>
          </w:p>
        </w:tc>
        <w:tc>
          <w:tcPr>
            <w:tcW w:w="1740" w:type="dxa"/>
            <w:hideMark/>
          </w:tcPr>
          <w:p w14:paraId="442727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1823" w:type="dxa"/>
            <w:hideMark/>
          </w:tcPr>
          <w:p w14:paraId="2D2ED6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8E18C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193948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27E11F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C6A</w:t>
            </w:r>
          </w:p>
        </w:tc>
        <w:tc>
          <w:tcPr>
            <w:tcW w:w="1134" w:type="dxa"/>
            <w:hideMark/>
          </w:tcPr>
          <w:p w14:paraId="4983EA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398937</w:t>
            </w:r>
          </w:p>
        </w:tc>
        <w:tc>
          <w:tcPr>
            <w:tcW w:w="1134" w:type="dxa"/>
            <w:hideMark/>
          </w:tcPr>
          <w:p w14:paraId="64BC8C9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289322</w:t>
            </w:r>
          </w:p>
        </w:tc>
        <w:tc>
          <w:tcPr>
            <w:tcW w:w="850" w:type="dxa"/>
            <w:hideMark/>
          </w:tcPr>
          <w:p w14:paraId="3069F2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6B9228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61363E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850" w:type="dxa"/>
            <w:hideMark/>
          </w:tcPr>
          <w:p w14:paraId="79080EA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45274D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0FDAB4A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26.1</w:t>
            </w:r>
          </w:p>
        </w:tc>
        <w:tc>
          <w:tcPr>
            <w:tcW w:w="850" w:type="dxa"/>
            <w:hideMark/>
          </w:tcPr>
          <w:p w14:paraId="5450E1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3DE8CB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850" w:type="dxa"/>
            <w:hideMark/>
          </w:tcPr>
          <w:p w14:paraId="26DCE7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38.2</w:t>
            </w:r>
          </w:p>
        </w:tc>
        <w:tc>
          <w:tcPr>
            <w:tcW w:w="850" w:type="dxa"/>
            <w:hideMark/>
          </w:tcPr>
          <w:p w14:paraId="03A546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768634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36.2</w:t>
            </w:r>
          </w:p>
        </w:tc>
        <w:tc>
          <w:tcPr>
            <w:tcW w:w="850" w:type="dxa"/>
            <w:hideMark/>
          </w:tcPr>
          <w:p w14:paraId="159499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1740" w:type="dxa"/>
            <w:hideMark/>
          </w:tcPr>
          <w:p w14:paraId="00E2CC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1740" w:type="dxa"/>
            <w:hideMark/>
          </w:tcPr>
          <w:p w14:paraId="17DE7A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27.2</w:t>
            </w:r>
          </w:p>
        </w:tc>
        <w:tc>
          <w:tcPr>
            <w:tcW w:w="1823" w:type="dxa"/>
            <w:hideMark/>
          </w:tcPr>
          <w:p w14:paraId="4D0F29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9AA33D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DE7C7BE"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5B5B53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C6E</w:t>
            </w:r>
          </w:p>
        </w:tc>
        <w:tc>
          <w:tcPr>
            <w:tcW w:w="1134" w:type="dxa"/>
            <w:hideMark/>
          </w:tcPr>
          <w:p w14:paraId="66F5E5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399229</w:t>
            </w:r>
          </w:p>
        </w:tc>
        <w:tc>
          <w:tcPr>
            <w:tcW w:w="1134" w:type="dxa"/>
            <w:hideMark/>
          </w:tcPr>
          <w:p w14:paraId="026EAC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289315</w:t>
            </w:r>
          </w:p>
        </w:tc>
        <w:tc>
          <w:tcPr>
            <w:tcW w:w="850" w:type="dxa"/>
            <w:hideMark/>
          </w:tcPr>
          <w:p w14:paraId="6AD251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218929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850" w:type="dxa"/>
            <w:hideMark/>
          </w:tcPr>
          <w:p w14:paraId="26143D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717D27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696F55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27.6</w:t>
            </w:r>
          </w:p>
        </w:tc>
        <w:tc>
          <w:tcPr>
            <w:tcW w:w="850" w:type="dxa"/>
            <w:hideMark/>
          </w:tcPr>
          <w:p w14:paraId="6F1DBE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25.1</w:t>
            </w:r>
          </w:p>
        </w:tc>
        <w:tc>
          <w:tcPr>
            <w:tcW w:w="850" w:type="dxa"/>
            <w:hideMark/>
          </w:tcPr>
          <w:p w14:paraId="63181C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22.6</w:t>
            </w:r>
          </w:p>
        </w:tc>
        <w:tc>
          <w:tcPr>
            <w:tcW w:w="850" w:type="dxa"/>
            <w:hideMark/>
          </w:tcPr>
          <w:p w14:paraId="2EF8FC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26.7</w:t>
            </w:r>
          </w:p>
        </w:tc>
        <w:tc>
          <w:tcPr>
            <w:tcW w:w="850" w:type="dxa"/>
            <w:hideMark/>
          </w:tcPr>
          <w:p w14:paraId="20EE77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7775E0A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32.2</w:t>
            </w:r>
          </w:p>
        </w:tc>
        <w:tc>
          <w:tcPr>
            <w:tcW w:w="850" w:type="dxa"/>
            <w:hideMark/>
          </w:tcPr>
          <w:p w14:paraId="0039A0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3DC18D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27.7</w:t>
            </w:r>
          </w:p>
        </w:tc>
        <w:tc>
          <w:tcPr>
            <w:tcW w:w="1740" w:type="dxa"/>
            <w:hideMark/>
          </w:tcPr>
          <w:p w14:paraId="45705DD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1740" w:type="dxa"/>
            <w:hideMark/>
          </w:tcPr>
          <w:p w14:paraId="02CC64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24.6</w:t>
            </w:r>
          </w:p>
        </w:tc>
        <w:tc>
          <w:tcPr>
            <w:tcW w:w="1823" w:type="dxa"/>
            <w:hideMark/>
          </w:tcPr>
          <w:p w14:paraId="762954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AA318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51C7AA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FE69D5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C7A</w:t>
            </w:r>
          </w:p>
        </w:tc>
        <w:tc>
          <w:tcPr>
            <w:tcW w:w="1134" w:type="dxa"/>
            <w:hideMark/>
          </w:tcPr>
          <w:p w14:paraId="5D2ED9D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398283</w:t>
            </w:r>
          </w:p>
        </w:tc>
        <w:tc>
          <w:tcPr>
            <w:tcW w:w="1134" w:type="dxa"/>
            <w:hideMark/>
          </w:tcPr>
          <w:p w14:paraId="6968C3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290113</w:t>
            </w:r>
          </w:p>
        </w:tc>
        <w:tc>
          <w:tcPr>
            <w:tcW w:w="850" w:type="dxa"/>
            <w:hideMark/>
          </w:tcPr>
          <w:p w14:paraId="7313C7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58D937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203492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1BDBC1C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58A499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850" w:type="dxa"/>
            <w:hideMark/>
          </w:tcPr>
          <w:p w14:paraId="3D913BD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18.8</w:t>
            </w:r>
          </w:p>
        </w:tc>
        <w:tc>
          <w:tcPr>
            <w:tcW w:w="850" w:type="dxa"/>
            <w:hideMark/>
          </w:tcPr>
          <w:p w14:paraId="07B10A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850" w:type="dxa"/>
            <w:hideMark/>
          </w:tcPr>
          <w:p w14:paraId="2DE3627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23.9</w:t>
            </w:r>
          </w:p>
        </w:tc>
        <w:tc>
          <w:tcPr>
            <w:tcW w:w="850" w:type="dxa"/>
            <w:hideMark/>
          </w:tcPr>
          <w:p w14:paraId="074442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850" w:type="dxa"/>
            <w:hideMark/>
          </w:tcPr>
          <w:p w14:paraId="60A78F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26.5</w:t>
            </w:r>
          </w:p>
        </w:tc>
        <w:tc>
          <w:tcPr>
            <w:tcW w:w="850" w:type="dxa"/>
            <w:hideMark/>
          </w:tcPr>
          <w:p w14:paraId="172B59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752011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1740" w:type="dxa"/>
            <w:hideMark/>
          </w:tcPr>
          <w:p w14:paraId="6A424B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1740" w:type="dxa"/>
            <w:hideMark/>
          </w:tcPr>
          <w:p w14:paraId="0C4C79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23.2</w:t>
            </w:r>
          </w:p>
        </w:tc>
        <w:tc>
          <w:tcPr>
            <w:tcW w:w="1823" w:type="dxa"/>
            <w:hideMark/>
          </w:tcPr>
          <w:p w14:paraId="6CD00C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48533A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DE8A43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099DD0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lastRenderedPageBreak/>
              <w:t>C7D</w:t>
            </w:r>
          </w:p>
        </w:tc>
        <w:tc>
          <w:tcPr>
            <w:tcW w:w="1134" w:type="dxa"/>
            <w:hideMark/>
          </w:tcPr>
          <w:p w14:paraId="19C0AA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398136</w:t>
            </w:r>
          </w:p>
        </w:tc>
        <w:tc>
          <w:tcPr>
            <w:tcW w:w="1134" w:type="dxa"/>
            <w:hideMark/>
          </w:tcPr>
          <w:p w14:paraId="0F5839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290226</w:t>
            </w:r>
          </w:p>
        </w:tc>
        <w:tc>
          <w:tcPr>
            <w:tcW w:w="850" w:type="dxa"/>
            <w:hideMark/>
          </w:tcPr>
          <w:p w14:paraId="46AA50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46.0</w:t>
            </w:r>
          </w:p>
        </w:tc>
        <w:tc>
          <w:tcPr>
            <w:tcW w:w="850" w:type="dxa"/>
            <w:hideMark/>
          </w:tcPr>
          <w:p w14:paraId="0EE9F0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47.2</w:t>
            </w:r>
          </w:p>
        </w:tc>
        <w:tc>
          <w:tcPr>
            <w:tcW w:w="850" w:type="dxa"/>
            <w:hideMark/>
          </w:tcPr>
          <w:p w14:paraId="3FC7FB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44.3</w:t>
            </w:r>
          </w:p>
        </w:tc>
        <w:tc>
          <w:tcPr>
            <w:tcW w:w="850" w:type="dxa"/>
            <w:hideMark/>
          </w:tcPr>
          <w:p w14:paraId="75F926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41.6</w:t>
            </w:r>
          </w:p>
        </w:tc>
        <w:tc>
          <w:tcPr>
            <w:tcW w:w="850" w:type="dxa"/>
            <w:hideMark/>
          </w:tcPr>
          <w:p w14:paraId="724EB6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41.6</w:t>
            </w:r>
          </w:p>
        </w:tc>
        <w:tc>
          <w:tcPr>
            <w:tcW w:w="850" w:type="dxa"/>
            <w:hideMark/>
          </w:tcPr>
          <w:p w14:paraId="50C800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43.9</w:t>
            </w:r>
          </w:p>
        </w:tc>
        <w:tc>
          <w:tcPr>
            <w:tcW w:w="850" w:type="dxa"/>
            <w:hideMark/>
          </w:tcPr>
          <w:p w14:paraId="23D8B3A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43.7</w:t>
            </w:r>
          </w:p>
        </w:tc>
        <w:tc>
          <w:tcPr>
            <w:tcW w:w="850" w:type="dxa"/>
            <w:hideMark/>
          </w:tcPr>
          <w:p w14:paraId="4B70FDE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42.8</w:t>
            </w:r>
          </w:p>
        </w:tc>
        <w:tc>
          <w:tcPr>
            <w:tcW w:w="850" w:type="dxa"/>
            <w:hideMark/>
          </w:tcPr>
          <w:p w14:paraId="48C9B1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48.0</w:t>
            </w:r>
          </w:p>
        </w:tc>
        <w:tc>
          <w:tcPr>
            <w:tcW w:w="850" w:type="dxa"/>
            <w:hideMark/>
          </w:tcPr>
          <w:p w14:paraId="7CA0F94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42.6</w:t>
            </w:r>
          </w:p>
        </w:tc>
        <w:tc>
          <w:tcPr>
            <w:tcW w:w="850" w:type="dxa"/>
            <w:hideMark/>
          </w:tcPr>
          <w:p w14:paraId="4686FD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42.9</w:t>
            </w:r>
          </w:p>
        </w:tc>
        <w:tc>
          <w:tcPr>
            <w:tcW w:w="850" w:type="dxa"/>
            <w:hideMark/>
          </w:tcPr>
          <w:p w14:paraId="43C2293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40.7</w:t>
            </w:r>
          </w:p>
        </w:tc>
        <w:tc>
          <w:tcPr>
            <w:tcW w:w="1740" w:type="dxa"/>
            <w:hideMark/>
          </w:tcPr>
          <w:p w14:paraId="0AB4C5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43.8</w:t>
            </w:r>
          </w:p>
        </w:tc>
        <w:tc>
          <w:tcPr>
            <w:tcW w:w="1740" w:type="dxa"/>
            <w:hideMark/>
          </w:tcPr>
          <w:p w14:paraId="54001C0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36.3</w:t>
            </w:r>
          </w:p>
        </w:tc>
        <w:tc>
          <w:tcPr>
            <w:tcW w:w="1823" w:type="dxa"/>
            <w:hideMark/>
          </w:tcPr>
          <w:p w14:paraId="233F91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2976" w:type="dxa"/>
            <w:hideMark/>
          </w:tcPr>
          <w:p w14:paraId="58B54A1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0BF8E01"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0F05A2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C7E</w:t>
            </w:r>
          </w:p>
        </w:tc>
        <w:tc>
          <w:tcPr>
            <w:tcW w:w="1134" w:type="dxa"/>
            <w:hideMark/>
          </w:tcPr>
          <w:p w14:paraId="3FBF35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398042</w:t>
            </w:r>
          </w:p>
        </w:tc>
        <w:tc>
          <w:tcPr>
            <w:tcW w:w="1134" w:type="dxa"/>
            <w:hideMark/>
          </w:tcPr>
          <w:p w14:paraId="2584A1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290285</w:t>
            </w:r>
          </w:p>
        </w:tc>
        <w:tc>
          <w:tcPr>
            <w:tcW w:w="850" w:type="dxa"/>
            <w:hideMark/>
          </w:tcPr>
          <w:p w14:paraId="6C4529A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345D12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31.0</w:t>
            </w:r>
          </w:p>
        </w:tc>
        <w:tc>
          <w:tcPr>
            <w:tcW w:w="850" w:type="dxa"/>
            <w:hideMark/>
          </w:tcPr>
          <w:p w14:paraId="71AC5E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850" w:type="dxa"/>
            <w:hideMark/>
          </w:tcPr>
          <w:p w14:paraId="7CB127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333C37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850" w:type="dxa"/>
            <w:hideMark/>
          </w:tcPr>
          <w:p w14:paraId="2823E4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31.1</w:t>
            </w:r>
          </w:p>
        </w:tc>
        <w:tc>
          <w:tcPr>
            <w:tcW w:w="850" w:type="dxa"/>
            <w:hideMark/>
          </w:tcPr>
          <w:p w14:paraId="03F403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24.1</w:t>
            </w:r>
          </w:p>
        </w:tc>
        <w:tc>
          <w:tcPr>
            <w:tcW w:w="850" w:type="dxa"/>
            <w:hideMark/>
          </w:tcPr>
          <w:p w14:paraId="432DCE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4F4773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850" w:type="dxa"/>
            <w:hideMark/>
          </w:tcPr>
          <w:p w14:paraId="031CB7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850" w:type="dxa"/>
            <w:hideMark/>
          </w:tcPr>
          <w:p w14:paraId="7FC479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30.0</w:t>
            </w:r>
          </w:p>
        </w:tc>
        <w:tc>
          <w:tcPr>
            <w:tcW w:w="850" w:type="dxa"/>
            <w:hideMark/>
          </w:tcPr>
          <w:p w14:paraId="2F736D1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23.9</w:t>
            </w:r>
          </w:p>
        </w:tc>
        <w:tc>
          <w:tcPr>
            <w:tcW w:w="1740" w:type="dxa"/>
            <w:hideMark/>
          </w:tcPr>
          <w:p w14:paraId="7A2E07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1740" w:type="dxa"/>
            <w:hideMark/>
          </w:tcPr>
          <w:p w14:paraId="52F28B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25.4</w:t>
            </w:r>
          </w:p>
        </w:tc>
        <w:tc>
          <w:tcPr>
            <w:tcW w:w="1823" w:type="dxa"/>
            <w:hideMark/>
          </w:tcPr>
          <w:p w14:paraId="3DCD53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8F818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9EECC44"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FB789B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C7F</w:t>
            </w:r>
          </w:p>
        </w:tc>
        <w:tc>
          <w:tcPr>
            <w:tcW w:w="1134" w:type="dxa"/>
            <w:hideMark/>
          </w:tcPr>
          <w:p w14:paraId="7F2A10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397493</w:t>
            </w:r>
          </w:p>
        </w:tc>
        <w:tc>
          <w:tcPr>
            <w:tcW w:w="1134" w:type="dxa"/>
            <w:hideMark/>
          </w:tcPr>
          <w:p w14:paraId="0BBACBF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290628</w:t>
            </w:r>
          </w:p>
        </w:tc>
        <w:tc>
          <w:tcPr>
            <w:tcW w:w="850" w:type="dxa"/>
            <w:hideMark/>
          </w:tcPr>
          <w:p w14:paraId="182F78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40.7</w:t>
            </w:r>
          </w:p>
        </w:tc>
        <w:tc>
          <w:tcPr>
            <w:tcW w:w="850" w:type="dxa"/>
            <w:hideMark/>
          </w:tcPr>
          <w:p w14:paraId="703E1C4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19CF61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850" w:type="dxa"/>
            <w:hideMark/>
          </w:tcPr>
          <w:p w14:paraId="43DE3A0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31.9</w:t>
            </w:r>
          </w:p>
        </w:tc>
        <w:tc>
          <w:tcPr>
            <w:tcW w:w="850" w:type="dxa"/>
            <w:hideMark/>
          </w:tcPr>
          <w:p w14:paraId="3F644C1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31.5</w:t>
            </w:r>
          </w:p>
        </w:tc>
        <w:tc>
          <w:tcPr>
            <w:tcW w:w="850" w:type="dxa"/>
            <w:hideMark/>
          </w:tcPr>
          <w:p w14:paraId="05C9229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1040F93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27A463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688467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3A7F05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31.1</w:t>
            </w:r>
          </w:p>
        </w:tc>
        <w:tc>
          <w:tcPr>
            <w:tcW w:w="850" w:type="dxa"/>
            <w:hideMark/>
          </w:tcPr>
          <w:p w14:paraId="360F46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0318DD3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1740" w:type="dxa"/>
            <w:hideMark/>
          </w:tcPr>
          <w:p w14:paraId="6BEBF8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1740" w:type="dxa"/>
            <w:hideMark/>
          </w:tcPr>
          <w:p w14:paraId="56B6838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1823" w:type="dxa"/>
            <w:hideMark/>
          </w:tcPr>
          <w:p w14:paraId="32E1F6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1CA53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EE0789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1F46D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C7H</w:t>
            </w:r>
          </w:p>
        </w:tc>
        <w:tc>
          <w:tcPr>
            <w:tcW w:w="1134" w:type="dxa"/>
            <w:hideMark/>
          </w:tcPr>
          <w:p w14:paraId="0FED5C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398311</w:t>
            </w:r>
          </w:p>
        </w:tc>
        <w:tc>
          <w:tcPr>
            <w:tcW w:w="1134" w:type="dxa"/>
            <w:hideMark/>
          </w:tcPr>
          <w:p w14:paraId="1FFFB5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290135</w:t>
            </w:r>
          </w:p>
        </w:tc>
        <w:tc>
          <w:tcPr>
            <w:tcW w:w="850" w:type="dxa"/>
            <w:hideMark/>
          </w:tcPr>
          <w:p w14:paraId="2FF19B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24.8</w:t>
            </w:r>
          </w:p>
        </w:tc>
        <w:tc>
          <w:tcPr>
            <w:tcW w:w="850" w:type="dxa"/>
            <w:hideMark/>
          </w:tcPr>
          <w:p w14:paraId="62EF4B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25.7</w:t>
            </w:r>
          </w:p>
        </w:tc>
        <w:tc>
          <w:tcPr>
            <w:tcW w:w="850" w:type="dxa"/>
            <w:hideMark/>
          </w:tcPr>
          <w:p w14:paraId="11255C5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19.9</w:t>
            </w:r>
          </w:p>
        </w:tc>
        <w:tc>
          <w:tcPr>
            <w:tcW w:w="850" w:type="dxa"/>
            <w:hideMark/>
          </w:tcPr>
          <w:p w14:paraId="61553E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19.5</w:t>
            </w:r>
          </w:p>
        </w:tc>
        <w:tc>
          <w:tcPr>
            <w:tcW w:w="850" w:type="dxa"/>
            <w:hideMark/>
          </w:tcPr>
          <w:p w14:paraId="1E475D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14.9</w:t>
            </w:r>
          </w:p>
        </w:tc>
        <w:tc>
          <w:tcPr>
            <w:tcW w:w="850" w:type="dxa"/>
            <w:hideMark/>
          </w:tcPr>
          <w:p w14:paraId="32E12C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12.4</w:t>
            </w:r>
          </w:p>
        </w:tc>
        <w:tc>
          <w:tcPr>
            <w:tcW w:w="850" w:type="dxa"/>
            <w:hideMark/>
          </w:tcPr>
          <w:p w14:paraId="037CEF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13.8</w:t>
            </w:r>
          </w:p>
        </w:tc>
        <w:tc>
          <w:tcPr>
            <w:tcW w:w="850" w:type="dxa"/>
            <w:hideMark/>
          </w:tcPr>
          <w:p w14:paraId="6AFAE4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14.8</w:t>
            </w:r>
          </w:p>
        </w:tc>
        <w:tc>
          <w:tcPr>
            <w:tcW w:w="850" w:type="dxa"/>
            <w:hideMark/>
          </w:tcPr>
          <w:p w14:paraId="361CAE2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20.4</w:t>
            </w:r>
          </w:p>
        </w:tc>
        <w:tc>
          <w:tcPr>
            <w:tcW w:w="850" w:type="dxa"/>
            <w:hideMark/>
          </w:tcPr>
          <w:p w14:paraId="055317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20.3</w:t>
            </w:r>
          </w:p>
        </w:tc>
        <w:tc>
          <w:tcPr>
            <w:tcW w:w="850" w:type="dxa"/>
            <w:hideMark/>
          </w:tcPr>
          <w:p w14:paraId="5FA6DB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26.0</w:t>
            </w:r>
          </w:p>
        </w:tc>
        <w:tc>
          <w:tcPr>
            <w:tcW w:w="850" w:type="dxa"/>
            <w:hideMark/>
          </w:tcPr>
          <w:p w14:paraId="1F3BEE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23.1</w:t>
            </w:r>
          </w:p>
        </w:tc>
        <w:tc>
          <w:tcPr>
            <w:tcW w:w="1740" w:type="dxa"/>
            <w:hideMark/>
          </w:tcPr>
          <w:p w14:paraId="593147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19.6</w:t>
            </w:r>
          </w:p>
        </w:tc>
        <w:tc>
          <w:tcPr>
            <w:tcW w:w="1740" w:type="dxa"/>
            <w:hideMark/>
          </w:tcPr>
          <w:p w14:paraId="5295AE8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16.3</w:t>
            </w:r>
          </w:p>
        </w:tc>
        <w:tc>
          <w:tcPr>
            <w:tcW w:w="1823" w:type="dxa"/>
            <w:hideMark/>
          </w:tcPr>
          <w:p w14:paraId="535620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A29C1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5A3CAEC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47F741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C9A</w:t>
            </w:r>
          </w:p>
        </w:tc>
        <w:tc>
          <w:tcPr>
            <w:tcW w:w="1134" w:type="dxa"/>
            <w:hideMark/>
          </w:tcPr>
          <w:p w14:paraId="4895E0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402138</w:t>
            </w:r>
          </w:p>
        </w:tc>
        <w:tc>
          <w:tcPr>
            <w:tcW w:w="1134" w:type="dxa"/>
            <w:hideMark/>
          </w:tcPr>
          <w:p w14:paraId="38C75E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286650</w:t>
            </w:r>
          </w:p>
        </w:tc>
        <w:tc>
          <w:tcPr>
            <w:tcW w:w="850" w:type="dxa"/>
            <w:hideMark/>
          </w:tcPr>
          <w:p w14:paraId="5380F0A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149DDB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29.3</w:t>
            </w:r>
          </w:p>
        </w:tc>
        <w:tc>
          <w:tcPr>
            <w:tcW w:w="850" w:type="dxa"/>
            <w:hideMark/>
          </w:tcPr>
          <w:p w14:paraId="0702BE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0F4644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850" w:type="dxa"/>
            <w:hideMark/>
          </w:tcPr>
          <w:p w14:paraId="15BBC4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25.8</w:t>
            </w:r>
          </w:p>
        </w:tc>
        <w:tc>
          <w:tcPr>
            <w:tcW w:w="850" w:type="dxa"/>
            <w:hideMark/>
          </w:tcPr>
          <w:p w14:paraId="5F5CA78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24.6</w:t>
            </w:r>
          </w:p>
        </w:tc>
        <w:tc>
          <w:tcPr>
            <w:tcW w:w="850" w:type="dxa"/>
            <w:hideMark/>
          </w:tcPr>
          <w:p w14:paraId="00947F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20.5</w:t>
            </w:r>
          </w:p>
        </w:tc>
        <w:tc>
          <w:tcPr>
            <w:tcW w:w="850" w:type="dxa"/>
            <w:hideMark/>
          </w:tcPr>
          <w:p w14:paraId="5BF0E7D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23.4</w:t>
            </w:r>
          </w:p>
        </w:tc>
        <w:tc>
          <w:tcPr>
            <w:tcW w:w="850" w:type="dxa"/>
            <w:hideMark/>
          </w:tcPr>
          <w:p w14:paraId="43FA8D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850" w:type="dxa"/>
            <w:hideMark/>
          </w:tcPr>
          <w:p w14:paraId="7E144D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850" w:type="dxa"/>
            <w:hideMark/>
          </w:tcPr>
          <w:p w14:paraId="6BE889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850" w:type="dxa"/>
            <w:hideMark/>
          </w:tcPr>
          <w:p w14:paraId="52F6A8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1740" w:type="dxa"/>
            <w:hideMark/>
          </w:tcPr>
          <w:p w14:paraId="5B9DFF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27.3</w:t>
            </w:r>
          </w:p>
        </w:tc>
        <w:tc>
          <w:tcPr>
            <w:tcW w:w="1740" w:type="dxa"/>
            <w:hideMark/>
          </w:tcPr>
          <w:p w14:paraId="576138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22.7</w:t>
            </w:r>
          </w:p>
        </w:tc>
        <w:tc>
          <w:tcPr>
            <w:tcW w:w="1823" w:type="dxa"/>
            <w:hideMark/>
          </w:tcPr>
          <w:p w14:paraId="47BCEC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5DC29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982861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5092A08"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C9D</w:t>
            </w:r>
          </w:p>
        </w:tc>
        <w:tc>
          <w:tcPr>
            <w:tcW w:w="1134" w:type="dxa"/>
            <w:hideMark/>
          </w:tcPr>
          <w:p w14:paraId="2B9E61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402160</w:t>
            </w:r>
          </w:p>
        </w:tc>
        <w:tc>
          <w:tcPr>
            <w:tcW w:w="1134" w:type="dxa"/>
            <w:hideMark/>
          </w:tcPr>
          <w:p w14:paraId="7619E6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286554</w:t>
            </w:r>
          </w:p>
        </w:tc>
        <w:tc>
          <w:tcPr>
            <w:tcW w:w="850" w:type="dxa"/>
            <w:hideMark/>
          </w:tcPr>
          <w:p w14:paraId="5AA174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7EEE90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35.7</w:t>
            </w:r>
          </w:p>
        </w:tc>
        <w:tc>
          <w:tcPr>
            <w:tcW w:w="850" w:type="dxa"/>
            <w:hideMark/>
          </w:tcPr>
          <w:p w14:paraId="213A01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41.9</w:t>
            </w:r>
          </w:p>
        </w:tc>
        <w:tc>
          <w:tcPr>
            <w:tcW w:w="850" w:type="dxa"/>
            <w:hideMark/>
          </w:tcPr>
          <w:p w14:paraId="494DEC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41.6</w:t>
            </w:r>
          </w:p>
        </w:tc>
        <w:tc>
          <w:tcPr>
            <w:tcW w:w="850" w:type="dxa"/>
            <w:hideMark/>
          </w:tcPr>
          <w:p w14:paraId="4D67A0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47.9</w:t>
            </w:r>
          </w:p>
        </w:tc>
        <w:tc>
          <w:tcPr>
            <w:tcW w:w="850" w:type="dxa"/>
            <w:hideMark/>
          </w:tcPr>
          <w:p w14:paraId="1B74D1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42.0</w:t>
            </w:r>
          </w:p>
        </w:tc>
        <w:tc>
          <w:tcPr>
            <w:tcW w:w="850" w:type="dxa"/>
            <w:hideMark/>
          </w:tcPr>
          <w:p w14:paraId="6B9D56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0E0C7F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850" w:type="dxa"/>
            <w:hideMark/>
          </w:tcPr>
          <w:p w14:paraId="1087668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40.5</w:t>
            </w:r>
          </w:p>
        </w:tc>
        <w:tc>
          <w:tcPr>
            <w:tcW w:w="850" w:type="dxa"/>
            <w:hideMark/>
          </w:tcPr>
          <w:p w14:paraId="3575E6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37.5</w:t>
            </w:r>
          </w:p>
        </w:tc>
        <w:tc>
          <w:tcPr>
            <w:tcW w:w="850" w:type="dxa"/>
            <w:hideMark/>
          </w:tcPr>
          <w:p w14:paraId="071958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7255CA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1740" w:type="dxa"/>
            <w:hideMark/>
          </w:tcPr>
          <w:p w14:paraId="60537B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1740" w:type="dxa"/>
            <w:hideMark/>
          </w:tcPr>
          <w:p w14:paraId="7DB34F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31.0</w:t>
            </w:r>
          </w:p>
        </w:tc>
        <w:tc>
          <w:tcPr>
            <w:tcW w:w="1823" w:type="dxa"/>
            <w:hideMark/>
          </w:tcPr>
          <w:p w14:paraId="63067C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AEF4D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0E27B5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F5FD1D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DA1</w:t>
            </w:r>
          </w:p>
        </w:tc>
        <w:tc>
          <w:tcPr>
            <w:tcW w:w="1134" w:type="dxa"/>
            <w:hideMark/>
          </w:tcPr>
          <w:p w14:paraId="5A01ED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399402</w:t>
            </w:r>
          </w:p>
        </w:tc>
        <w:tc>
          <w:tcPr>
            <w:tcW w:w="1134" w:type="dxa"/>
            <w:hideMark/>
          </w:tcPr>
          <w:p w14:paraId="170659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292095</w:t>
            </w:r>
          </w:p>
        </w:tc>
        <w:tc>
          <w:tcPr>
            <w:tcW w:w="850" w:type="dxa"/>
            <w:hideMark/>
          </w:tcPr>
          <w:p w14:paraId="69A2D6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33.5</w:t>
            </w:r>
          </w:p>
        </w:tc>
        <w:tc>
          <w:tcPr>
            <w:tcW w:w="850" w:type="dxa"/>
            <w:hideMark/>
          </w:tcPr>
          <w:p w14:paraId="26FDE77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850" w:type="dxa"/>
            <w:hideMark/>
          </w:tcPr>
          <w:p w14:paraId="75A67A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850" w:type="dxa"/>
            <w:hideMark/>
          </w:tcPr>
          <w:p w14:paraId="0EA453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512A2A4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19.9</w:t>
            </w:r>
          </w:p>
        </w:tc>
        <w:tc>
          <w:tcPr>
            <w:tcW w:w="850" w:type="dxa"/>
            <w:hideMark/>
          </w:tcPr>
          <w:p w14:paraId="59A49B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22.5</w:t>
            </w:r>
          </w:p>
        </w:tc>
        <w:tc>
          <w:tcPr>
            <w:tcW w:w="850" w:type="dxa"/>
            <w:hideMark/>
          </w:tcPr>
          <w:p w14:paraId="1AFD59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23.1</w:t>
            </w:r>
          </w:p>
        </w:tc>
        <w:tc>
          <w:tcPr>
            <w:tcW w:w="850" w:type="dxa"/>
            <w:hideMark/>
          </w:tcPr>
          <w:p w14:paraId="04544F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25.4</w:t>
            </w:r>
          </w:p>
        </w:tc>
        <w:tc>
          <w:tcPr>
            <w:tcW w:w="850" w:type="dxa"/>
            <w:hideMark/>
          </w:tcPr>
          <w:p w14:paraId="317019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347DA4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850" w:type="dxa"/>
            <w:hideMark/>
          </w:tcPr>
          <w:p w14:paraId="532DAB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33.5</w:t>
            </w:r>
          </w:p>
        </w:tc>
        <w:tc>
          <w:tcPr>
            <w:tcW w:w="850" w:type="dxa"/>
            <w:hideMark/>
          </w:tcPr>
          <w:p w14:paraId="1A1D55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35.2</w:t>
            </w:r>
          </w:p>
        </w:tc>
        <w:tc>
          <w:tcPr>
            <w:tcW w:w="1740" w:type="dxa"/>
            <w:hideMark/>
          </w:tcPr>
          <w:p w14:paraId="7261AF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2891CB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7C4218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EA592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DA1, DA2 and DA3 - Annual data provided for DA3 only</w:t>
            </w:r>
          </w:p>
        </w:tc>
      </w:tr>
      <w:tr w:rsidR="00CA6FA4" w:rsidRPr="00CA6FA4" w14:paraId="7D2A7D64"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A34DB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DA2</w:t>
            </w:r>
          </w:p>
        </w:tc>
        <w:tc>
          <w:tcPr>
            <w:tcW w:w="1134" w:type="dxa"/>
            <w:hideMark/>
          </w:tcPr>
          <w:p w14:paraId="12E84D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399402</w:t>
            </w:r>
          </w:p>
        </w:tc>
        <w:tc>
          <w:tcPr>
            <w:tcW w:w="1134" w:type="dxa"/>
            <w:hideMark/>
          </w:tcPr>
          <w:p w14:paraId="75016A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292095</w:t>
            </w:r>
          </w:p>
        </w:tc>
        <w:tc>
          <w:tcPr>
            <w:tcW w:w="850" w:type="dxa"/>
            <w:hideMark/>
          </w:tcPr>
          <w:p w14:paraId="52654E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1388993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7A6AC6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850" w:type="dxa"/>
            <w:hideMark/>
          </w:tcPr>
          <w:p w14:paraId="6D5479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5CBFFC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18.5</w:t>
            </w:r>
          </w:p>
        </w:tc>
        <w:tc>
          <w:tcPr>
            <w:tcW w:w="850" w:type="dxa"/>
            <w:hideMark/>
          </w:tcPr>
          <w:p w14:paraId="4C37A1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20.7</w:t>
            </w:r>
          </w:p>
        </w:tc>
        <w:tc>
          <w:tcPr>
            <w:tcW w:w="850" w:type="dxa"/>
            <w:hideMark/>
          </w:tcPr>
          <w:p w14:paraId="0D3F6C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5527103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56A6A5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522C4D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08A157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30B264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1740" w:type="dxa"/>
            <w:hideMark/>
          </w:tcPr>
          <w:p w14:paraId="46BF08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29C1CC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0ACC92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52FFD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DA1, DA2 and DA3 - Annual data provided for DA3 only</w:t>
            </w:r>
          </w:p>
        </w:tc>
      </w:tr>
      <w:tr w:rsidR="00CA6FA4" w:rsidRPr="00CA6FA4" w14:paraId="19F50954"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219666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DA3</w:t>
            </w:r>
          </w:p>
        </w:tc>
        <w:tc>
          <w:tcPr>
            <w:tcW w:w="1134" w:type="dxa"/>
            <w:hideMark/>
          </w:tcPr>
          <w:p w14:paraId="037B62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399402</w:t>
            </w:r>
          </w:p>
        </w:tc>
        <w:tc>
          <w:tcPr>
            <w:tcW w:w="1134" w:type="dxa"/>
            <w:hideMark/>
          </w:tcPr>
          <w:p w14:paraId="2F8283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292095</w:t>
            </w:r>
          </w:p>
        </w:tc>
        <w:tc>
          <w:tcPr>
            <w:tcW w:w="850" w:type="dxa"/>
            <w:hideMark/>
          </w:tcPr>
          <w:p w14:paraId="3CF0A3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76C053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4B4ACE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w:t>
            </w:r>
          </w:p>
        </w:tc>
        <w:tc>
          <w:tcPr>
            <w:tcW w:w="850" w:type="dxa"/>
            <w:hideMark/>
          </w:tcPr>
          <w:p w14:paraId="0FD3B7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31.1</w:t>
            </w:r>
          </w:p>
        </w:tc>
        <w:tc>
          <w:tcPr>
            <w:tcW w:w="850" w:type="dxa"/>
            <w:hideMark/>
          </w:tcPr>
          <w:p w14:paraId="482E34A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20.3</w:t>
            </w:r>
          </w:p>
        </w:tc>
        <w:tc>
          <w:tcPr>
            <w:tcW w:w="850" w:type="dxa"/>
            <w:hideMark/>
          </w:tcPr>
          <w:p w14:paraId="2FA73B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22.7</w:t>
            </w:r>
          </w:p>
        </w:tc>
        <w:tc>
          <w:tcPr>
            <w:tcW w:w="850" w:type="dxa"/>
            <w:hideMark/>
          </w:tcPr>
          <w:p w14:paraId="3D9C73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612D7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24.1</w:t>
            </w:r>
          </w:p>
        </w:tc>
        <w:tc>
          <w:tcPr>
            <w:tcW w:w="850" w:type="dxa"/>
            <w:hideMark/>
          </w:tcPr>
          <w:p w14:paraId="0BE383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241520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0EF5DA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08DE4D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33.1</w:t>
            </w:r>
          </w:p>
        </w:tc>
        <w:tc>
          <w:tcPr>
            <w:tcW w:w="1740" w:type="dxa"/>
            <w:hideMark/>
          </w:tcPr>
          <w:p w14:paraId="535FBA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w:t>
            </w:r>
          </w:p>
        </w:tc>
        <w:tc>
          <w:tcPr>
            <w:tcW w:w="1740" w:type="dxa"/>
            <w:hideMark/>
          </w:tcPr>
          <w:p w14:paraId="1A73B5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23.6</w:t>
            </w:r>
          </w:p>
        </w:tc>
        <w:tc>
          <w:tcPr>
            <w:tcW w:w="1823" w:type="dxa"/>
            <w:hideMark/>
          </w:tcPr>
          <w:p w14:paraId="640842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BDEB5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DA1, DA2 and DA3 - Annual data provided for DA3 only</w:t>
            </w:r>
          </w:p>
        </w:tc>
      </w:tr>
      <w:tr w:rsidR="00CA6FA4" w:rsidRPr="00CA6FA4" w14:paraId="6215B98C"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873AE0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DB1</w:t>
            </w:r>
          </w:p>
        </w:tc>
        <w:tc>
          <w:tcPr>
            <w:tcW w:w="1134" w:type="dxa"/>
            <w:hideMark/>
          </w:tcPr>
          <w:p w14:paraId="38E782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399508</w:t>
            </w:r>
          </w:p>
        </w:tc>
        <w:tc>
          <w:tcPr>
            <w:tcW w:w="1134" w:type="dxa"/>
            <w:hideMark/>
          </w:tcPr>
          <w:p w14:paraId="248297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292068</w:t>
            </w:r>
          </w:p>
        </w:tc>
        <w:tc>
          <w:tcPr>
            <w:tcW w:w="850" w:type="dxa"/>
            <w:hideMark/>
          </w:tcPr>
          <w:p w14:paraId="40E92A8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46.4</w:t>
            </w:r>
          </w:p>
        </w:tc>
        <w:tc>
          <w:tcPr>
            <w:tcW w:w="850" w:type="dxa"/>
            <w:hideMark/>
          </w:tcPr>
          <w:p w14:paraId="4C1088D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43.3</w:t>
            </w:r>
          </w:p>
        </w:tc>
        <w:tc>
          <w:tcPr>
            <w:tcW w:w="850" w:type="dxa"/>
            <w:hideMark/>
          </w:tcPr>
          <w:p w14:paraId="315E11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00CF1F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850" w:type="dxa"/>
            <w:hideMark/>
          </w:tcPr>
          <w:p w14:paraId="24E4F06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7DE7A2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A50AF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37.7</w:t>
            </w:r>
          </w:p>
        </w:tc>
        <w:tc>
          <w:tcPr>
            <w:tcW w:w="850" w:type="dxa"/>
            <w:hideMark/>
          </w:tcPr>
          <w:p w14:paraId="445737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610267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43.9</w:t>
            </w:r>
          </w:p>
        </w:tc>
        <w:tc>
          <w:tcPr>
            <w:tcW w:w="850" w:type="dxa"/>
            <w:hideMark/>
          </w:tcPr>
          <w:p w14:paraId="344BDC9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850" w:type="dxa"/>
            <w:hideMark/>
          </w:tcPr>
          <w:p w14:paraId="5D5AB8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41.4</w:t>
            </w:r>
          </w:p>
        </w:tc>
        <w:tc>
          <w:tcPr>
            <w:tcW w:w="850" w:type="dxa"/>
            <w:hideMark/>
          </w:tcPr>
          <w:p w14:paraId="7C73DE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45.6</w:t>
            </w:r>
          </w:p>
        </w:tc>
        <w:tc>
          <w:tcPr>
            <w:tcW w:w="1740" w:type="dxa"/>
            <w:hideMark/>
          </w:tcPr>
          <w:p w14:paraId="042A5AB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67E5FB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7CF467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73547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DB1, DB2 and DB3 - Annual data provided for DB3 only</w:t>
            </w:r>
          </w:p>
        </w:tc>
      </w:tr>
      <w:tr w:rsidR="00CA6FA4" w:rsidRPr="00CA6FA4" w14:paraId="0F204B6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67C174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DB2</w:t>
            </w:r>
          </w:p>
        </w:tc>
        <w:tc>
          <w:tcPr>
            <w:tcW w:w="1134" w:type="dxa"/>
            <w:hideMark/>
          </w:tcPr>
          <w:p w14:paraId="119532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399508</w:t>
            </w:r>
          </w:p>
        </w:tc>
        <w:tc>
          <w:tcPr>
            <w:tcW w:w="1134" w:type="dxa"/>
            <w:hideMark/>
          </w:tcPr>
          <w:p w14:paraId="23B72F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292068</w:t>
            </w:r>
          </w:p>
        </w:tc>
        <w:tc>
          <w:tcPr>
            <w:tcW w:w="850" w:type="dxa"/>
            <w:hideMark/>
          </w:tcPr>
          <w:p w14:paraId="45ADD8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41.1</w:t>
            </w:r>
          </w:p>
        </w:tc>
        <w:tc>
          <w:tcPr>
            <w:tcW w:w="850" w:type="dxa"/>
            <w:hideMark/>
          </w:tcPr>
          <w:p w14:paraId="395DEE8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43.9</w:t>
            </w:r>
          </w:p>
        </w:tc>
        <w:tc>
          <w:tcPr>
            <w:tcW w:w="850" w:type="dxa"/>
            <w:hideMark/>
          </w:tcPr>
          <w:p w14:paraId="639401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36.8</w:t>
            </w:r>
          </w:p>
        </w:tc>
        <w:tc>
          <w:tcPr>
            <w:tcW w:w="850" w:type="dxa"/>
            <w:hideMark/>
          </w:tcPr>
          <w:p w14:paraId="401D1E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850" w:type="dxa"/>
            <w:hideMark/>
          </w:tcPr>
          <w:p w14:paraId="3816BC1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27.0</w:t>
            </w:r>
          </w:p>
        </w:tc>
        <w:tc>
          <w:tcPr>
            <w:tcW w:w="850" w:type="dxa"/>
            <w:hideMark/>
          </w:tcPr>
          <w:p w14:paraId="5B3A1F8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850" w:type="dxa"/>
            <w:hideMark/>
          </w:tcPr>
          <w:p w14:paraId="5FD998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40.6</w:t>
            </w:r>
          </w:p>
        </w:tc>
        <w:tc>
          <w:tcPr>
            <w:tcW w:w="850" w:type="dxa"/>
            <w:hideMark/>
          </w:tcPr>
          <w:p w14:paraId="39AB02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38.6</w:t>
            </w:r>
          </w:p>
        </w:tc>
        <w:tc>
          <w:tcPr>
            <w:tcW w:w="850" w:type="dxa"/>
            <w:hideMark/>
          </w:tcPr>
          <w:p w14:paraId="707EDE1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46.4</w:t>
            </w:r>
          </w:p>
        </w:tc>
        <w:tc>
          <w:tcPr>
            <w:tcW w:w="850" w:type="dxa"/>
            <w:hideMark/>
          </w:tcPr>
          <w:p w14:paraId="4E1C35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42.8</w:t>
            </w:r>
          </w:p>
        </w:tc>
        <w:tc>
          <w:tcPr>
            <w:tcW w:w="850" w:type="dxa"/>
            <w:hideMark/>
          </w:tcPr>
          <w:p w14:paraId="2B3ACC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44.9</w:t>
            </w:r>
          </w:p>
        </w:tc>
        <w:tc>
          <w:tcPr>
            <w:tcW w:w="850" w:type="dxa"/>
            <w:hideMark/>
          </w:tcPr>
          <w:p w14:paraId="09B0EC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48.1</w:t>
            </w:r>
          </w:p>
        </w:tc>
        <w:tc>
          <w:tcPr>
            <w:tcW w:w="1740" w:type="dxa"/>
            <w:hideMark/>
          </w:tcPr>
          <w:p w14:paraId="6366FB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00BFC59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580B37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14BAC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DB1, DB2 and DB3 - Annual data provided for DB3 only</w:t>
            </w:r>
          </w:p>
        </w:tc>
      </w:tr>
      <w:tr w:rsidR="00CA6FA4" w:rsidRPr="00CA6FA4" w14:paraId="6BD7726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4F932D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DB3</w:t>
            </w:r>
          </w:p>
        </w:tc>
        <w:tc>
          <w:tcPr>
            <w:tcW w:w="1134" w:type="dxa"/>
            <w:hideMark/>
          </w:tcPr>
          <w:p w14:paraId="4720311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399508</w:t>
            </w:r>
          </w:p>
        </w:tc>
        <w:tc>
          <w:tcPr>
            <w:tcW w:w="1134" w:type="dxa"/>
            <w:hideMark/>
          </w:tcPr>
          <w:p w14:paraId="3907B7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292068</w:t>
            </w:r>
          </w:p>
        </w:tc>
        <w:tc>
          <w:tcPr>
            <w:tcW w:w="850" w:type="dxa"/>
            <w:hideMark/>
          </w:tcPr>
          <w:p w14:paraId="78114D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39.1</w:t>
            </w:r>
          </w:p>
        </w:tc>
        <w:tc>
          <w:tcPr>
            <w:tcW w:w="850" w:type="dxa"/>
            <w:hideMark/>
          </w:tcPr>
          <w:p w14:paraId="4AE009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42.0</w:t>
            </w:r>
          </w:p>
        </w:tc>
        <w:tc>
          <w:tcPr>
            <w:tcW w:w="850" w:type="dxa"/>
            <w:hideMark/>
          </w:tcPr>
          <w:p w14:paraId="0FE9A0D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850" w:type="dxa"/>
            <w:hideMark/>
          </w:tcPr>
          <w:p w14:paraId="10CC26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39.3</w:t>
            </w:r>
          </w:p>
        </w:tc>
        <w:tc>
          <w:tcPr>
            <w:tcW w:w="850" w:type="dxa"/>
            <w:hideMark/>
          </w:tcPr>
          <w:p w14:paraId="02ED166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850" w:type="dxa"/>
            <w:hideMark/>
          </w:tcPr>
          <w:p w14:paraId="5C8024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w:t>
            </w:r>
          </w:p>
        </w:tc>
        <w:tc>
          <w:tcPr>
            <w:tcW w:w="850" w:type="dxa"/>
            <w:hideMark/>
          </w:tcPr>
          <w:p w14:paraId="3B0956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850" w:type="dxa"/>
            <w:hideMark/>
          </w:tcPr>
          <w:p w14:paraId="7040D2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36.3</w:t>
            </w:r>
          </w:p>
        </w:tc>
        <w:tc>
          <w:tcPr>
            <w:tcW w:w="850" w:type="dxa"/>
            <w:hideMark/>
          </w:tcPr>
          <w:p w14:paraId="01E465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43.0</w:t>
            </w:r>
          </w:p>
        </w:tc>
        <w:tc>
          <w:tcPr>
            <w:tcW w:w="850" w:type="dxa"/>
            <w:hideMark/>
          </w:tcPr>
          <w:p w14:paraId="321CAD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40.7</w:t>
            </w:r>
          </w:p>
        </w:tc>
        <w:tc>
          <w:tcPr>
            <w:tcW w:w="850" w:type="dxa"/>
            <w:hideMark/>
          </w:tcPr>
          <w:p w14:paraId="113FC9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43.1</w:t>
            </w:r>
          </w:p>
        </w:tc>
        <w:tc>
          <w:tcPr>
            <w:tcW w:w="850" w:type="dxa"/>
            <w:hideMark/>
          </w:tcPr>
          <w:p w14:paraId="571963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46.0</w:t>
            </w:r>
          </w:p>
        </w:tc>
        <w:tc>
          <w:tcPr>
            <w:tcW w:w="1740" w:type="dxa"/>
            <w:hideMark/>
          </w:tcPr>
          <w:p w14:paraId="0417E7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39.1</w:t>
            </w:r>
          </w:p>
        </w:tc>
        <w:tc>
          <w:tcPr>
            <w:tcW w:w="1740" w:type="dxa"/>
            <w:hideMark/>
          </w:tcPr>
          <w:p w14:paraId="241FB7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1823" w:type="dxa"/>
            <w:hideMark/>
          </w:tcPr>
          <w:p w14:paraId="6FBC95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0BD5E4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DB1, DB2 and DB3 - Annual data provided for DB3 only</w:t>
            </w:r>
          </w:p>
        </w:tc>
      </w:tr>
      <w:tr w:rsidR="00CA6FA4" w:rsidRPr="00CA6FA4" w14:paraId="158F5A1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34DEA9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DC1</w:t>
            </w:r>
          </w:p>
        </w:tc>
        <w:tc>
          <w:tcPr>
            <w:tcW w:w="1134" w:type="dxa"/>
            <w:hideMark/>
          </w:tcPr>
          <w:p w14:paraId="1F2D43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400233</w:t>
            </w:r>
          </w:p>
        </w:tc>
        <w:tc>
          <w:tcPr>
            <w:tcW w:w="1134" w:type="dxa"/>
            <w:hideMark/>
          </w:tcPr>
          <w:p w14:paraId="26816D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291783</w:t>
            </w:r>
          </w:p>
        </w:tc>
        <w:tc>
          <w:tcPr>
            <w:tcW w:w="850" w:type="dxa"/>
            <w:hideMark/>
          </w:tcPr>
          <w:p w14:paraId="4E44DA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25.4</w:t>
            </w:r>
          </w:p>
        </w:tc>
        <w:tc>
          <w:tcPr>
            <w:tcW w:w="850" w:type="dxa"/>
            <w:hideMark/>
          </w:tcPr>
          <w:p w14:paraId="427260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850" w:type="dxa"/>
            <w:hideMark/>
          </w:tcPr>
          <w:p w14:paraId="38DFFC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850" w:type="dxa"/>
            <w:hideMark/>
          </w:tcPr>
          <w:p w14:paraId="03D771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7B215F9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4A5E44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19.8</w:t>
            </w:r>
          </w:p>
        </w:tc>
        <w:tc>
          <w:tcPr>
            <w:tcW w:w="850" w:type="dxa"/>
            <w:hideMark/>
          </w:tcPr>
          <w:p w14:paraId="1D8092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15.7</w:t>
            </w:r>
          </w:p>
        </w:tc>
        <w:tc>
          <w:tcPr>
            <w:tcW w:w="850" w:type="dxa"/>
            <w:hideMark/>
          </w:tcPr>
          <w:p w14:paraId="688DAC6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18.9</w:t>
            </w:r>
          </w:p>
        </w:tc>
        <w:tc>
          <w:tcPr>
            <w:tcW w:w="850" w:type="dxa"/>
            <w:hideMark/>
          </w:tcPr>
          <w:p w14:paraId="1E1AC5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29.3</w:t>
            </w:r>
          </w:p>
        </w:tc>
        <w:tc>
          <w:tcPr>
            <w:tcW w:w="850" w:type="dxa"/>
            <w:hideMark/>
          </w:tcPr>
          <w:p w14:paraId="040A40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24.8</w:t>
            </w:r>
          </w:p>
        </w:tc>
        <w:tc>
          <w:tcPr>
            <w:tcW w:w="850" w:type="dxa"/>
            <w:hideMark/>
          </w:tcPr>
          <w:p w14:paraId="1860596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850" w:type="dxa"/>
            <w:hideMark/>
          </w:tcPr>
          <w:p w14:paraId="4352D0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30.8</w:t>
            </w:r>
          </w:p>
        </w:tc>
        <w:tc>
          <w:tcPr>
            <w:tcW w:w="1740" w:type="dxa"/>
            <w:hideMark/>
          </w:tcPr>
          <w:p w14:paraId="5B2264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5170BC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6D0B5B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7CBEE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DC1, DC2 and DC3 - Annual data provided for DC3 only</w:t>
            </w:r>
          </w:p>
        </w:tc>
      </w:tr>
      <w:tr w:rsidR="00CA6FA4" w:rsidRPr="00CA6FA4" w14:paraId="3F7D0D7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8084B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DC2</w:t>
            </w:r>
          </w:p>
        </w:tc>
        <w:tc>
          <w:tcPr>
            <w:tcW w:w="1134" w:type="dxa"/>
            <w:hideMark/>
          </w:tcPr>
          <w:p w14:paraId="586F4D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400233</w:t>
            </w:r>
          </w:p>
        </w:tc>
        <w:tc>
          <w:tcPr>
            <w:tcW w:w="1134" w:type="dxa"/>
            <w:hideMark/>
          </w:tcPr>
          <w:p w14:paraId="410485D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291783</w:t>
            </w:r>
          </w:p>
        </w:tc>
        <w:tc>
          <w:tcPr>
            <w:tcW w:w="850" w:type="dxa"/>
            <w:hideMark/>
          </w:tcPr>
          <w:p w14:paraId="65909E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31.1</w:t>
            </w:r>
          </w:p>
        </w:tc>
        <w:tc>
          <w:tcPr>
            <w:tcW w:w="850" w:type="dxa"/>
            <w:hideMark/>
          </w:tcPr>
          <w:p w14:paraId="781F0E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29.3</w:t>
            </w:r>
          </w:p>
        </w:tc>
        <w:tc>
          <w:tcPr>
            <w:tcW w:w="850" w:type="dxa"/>
            <w:hideMark/>
          </w:tcPr>
          <w:p w14:paraId="5A8A22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w:t>
            </w:r>
          </w:p>
        </w:tc>
        <w:tc>
          <w:tcPr>
            <w:tcW w:w="850" w:type="dxa"/>
            <w:hideMark/>
          </w:tcPr>
          <w:p w14:paraId="0054D07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850" w:type="dxa"/>
            <w:hideMark/>
          </w:tcPr>
          <w:p w14:paraId="50CDD25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030B82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19.5</w:t>
            </w:r>
          </w:p>
        </w:tc>
        <w:tc>
          <w:tcPr>
            <w:tcW w:w="850" w:type="dxa"/>
            <w:hideMark/>
          </w:tcPr>
          <w:p w14:paraId="6BA83B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15.3</w:t>
            </w:r>
          </w:p>
        </w:tc>
        <w:tc>
          <w:tcPr>
            <w:tcW w:w="850" w:type="dxa"/>
            <w:hideMark/>
          </w:tcPr>
          <w:p w14:paraId="2FEDD7E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16.7</w:t>
            </w:r>
          </w:p>
        </w:tc>
        <w:tc>
          <w:tcPr>
            <w:tcW w:w="850" w:type="dxa"/>
            <w:hideMark/>
          </w:tcPr>
          <w:p w14:paraId="5280D7F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26.0</w:t>
            </w:r>
          </w:p>
        </w:tc>
        <w:tc>
          <w:tcPr>
            <w:tcW w:w="850" w:type="dxa"/>
            <w:hideMark/>
          </w:tcPr>
          <w:p w14:paraId="33EAF6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580534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5AAF24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27.6</w:t>
            </w:r>
          </w:p>
        </w:tc>
        <w:tc>
          <w:tcPr>
            <w:tcW w:w="1740" w:type="dxa"/>
            <w:hideMark/>
          </w:tcPr>
          <w:p w14:paraId="0C2186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7D1FC8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474E8BE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B5A3A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DC1, DC2 and DC3 - Annual data provided for DC3 only</w:t>
            </w:r>
          </w:p>
        </w:tc>
      </w:tr>
      <w:tr w:rsidR="00CA6FA4" w:rsidRPr="00CA6FA4" w14:paraId="680D520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B7B9E9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DC3</w:t>
            </w:r>
          </w:p>
        </w:tc>
        <w:tc>
          <w:tcPr>
            <w:tcW w:w="1134" w:type="dxa"/>
            <w:hideMark/>
          </w:tcPr>
          <w:p w14:paraId="107F34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400233</w:t>
            </w:r>
          </w:p>
        </w:tc>
        <w:tc>
          <w:tcPr>
            <w:tcW w:w="1134" w:type="dxa"/>
            <w:hideMark/>
          </w:tcPr>
          <w:p w14:paraId="7B05A7E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291783</w:t>
            </w:r>
          </w:p>
        </w:tc>
        <w:tc>
          <w:tcPr>
            <w:tcW w:w="850" w:type="dxa"/>
            <w:hideMark/>
          </w:tcPr>
          <w:p w14:paraId="23079C3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33.6</w:t>
            </w:r>
          </w:p>
        </w:tc>
        <w:tc>
          <w:tcPr>
            <w:tcW w:w="850" w:type="dxa"/>
            <w:hideMark/>
          </w:tcPr>
          <w:p w14:paraId="7600CC8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17B291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389652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27.3</w:t>
            </w:r>
          </w:p>
        </w:tc>
        <w:tc>
          <w:tcPr>
            <w:tcW w:w="850" w:type="dxa"/>
            <w:hideMark/>
          </w:tcPr>
          <w:p w14:paraId="79DD35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66C15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19.0</w:t>
            </w:r>
          </w:p>
        </w:tc>
        <w:tc>
          <w:tcPr>
            <w:tcW w:w="850" w:type="dxa"/>
            <w:hideMark/>
          </w:tcPr>
          <w:p w14:paraId="6B8A68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14.5</w:t>
            </w:r>
          </w:p>
        </w:tc>
        <w:tc>
          <w:tcPr>
            <w:tcW w:w="850" w:type="dxa"/>
            <w:hideMark/>
          </w:tcPr>
          <w:p w14:paraId="37C668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17.4</w:t>
            </w:r>
          </w:p>
        </w:tc>
        <w:tc>
          <w:tcPr>
            <w:tcW w:w="850" w:type="dxa"/>
            <w:hideMark/>
          </w:tcPr>
          <w:p w14:paraId="519B56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4F4F0C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24.8</w:t>
            </w:r>
          </w:p>
        </w:tc>
        <w:tc>
          <w:tcPr>
            <w:tcW w:w="850" w:type="dxa"/>
            <w:hideMark/>
          </w:tcPr>
          <w:p w14:paraId="26A17A9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850" w:type="dxa"/>
            <w:hideMark/>
          </w:tcPr>
          <w:p w14:paraId="1BE8553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1740" w:type="dxa"/>
            <w:hideMark/>
          </w:tcPr>
          <w:p w14:paraId="3B18C8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25.4</w:t>
            </w:r>
          </w:p>
        </w:tc>
        <w:tc>
          <w:tcPr>
            <w:tcW w:w="1740" w:type="dxa"/>
            <w:hideMark/>
          </w:tcPr>
          <w:p w14:paraId="40D4EF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21.1</w:t>
            </w:r>
          </w:p>
        </w:tc>
        <w:tc>
          <w:tcPr>
            <w:tcW w:w="1823" w:type="dxa"/>
            <w:hideMark/>
          </w:tcPr>
          <w:p w14:paraId="43E297A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6E130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DC1, DC2 and DC3 - Annual data provided for DC3 only</w:t>
            </w:r>
          </w:p>
        </w:tc>
      </w:tr>
      <w:tr w:rsidR="00CA6FA4" w:rsidRPr="00CA6FA4" w14:paraId="159868EC"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2106F4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DD1</w:t>
            </w:r>
          </w:p>
        </w:tc>
        <w:tc>
          <w:tcPr>
            <w:tcW w:w="1134" w:type="dxa"/>
            <w:hideMark/>
          </w:tcPr>
          <w:p w14:paraId="2B8981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400366</w:t>
            </w:r>
          </w:p>
        </w:tc>
        <w:tc>
          <w:tcPr>
            <w:tcW w:w="1134" w:type="dxa"/>
            <w:hideMark/>
          </w:tcPr>
          <w:p w14:paraId="553FF0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291781</w:t>
            </w:r>
          </w:p>
        </w:tc>
        <w:tc>
          <w:tcPr>
            <w:tcW w:w="850" w:type="dxa"/>
            <w:hideMark/>
          </w:tcPr>
          <w:p w14:paraId="1106FD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5430A9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33.3</w:t>
            </w:r>
          </w:p>
        </w:tc>
        <w:tc>
          <w:tcPr>
            <w:tcW w:w="850" w:type="dxa"/>
            <w:hideMark/>
          </w:tcPr>
          <w:p w14:paraId="69D21A0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30.0</w:t>
            </w:r>
          </w:p>
        </w:tc>
        <w:tc>
          <w:tcPr>
            <w:tcW w:w="850" w:type="dxa"/>
            <w:hideMark/>
          </w:tcPr>
          <w:p w14:paraId="3C3D9B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2286E5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2C1653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6F978B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18.4</w:t>
            </w:r>
          </w:p>
        </w:tc>
        <w:tc>
          <w:tcPr>
            <w:tcW w:w="850" w:type="dxa"/>
            <w:hideMark/>
          </w:tcPr>
          <w:p w14:paraId="23CB86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24.9</w:t>
            </w:r>
          </w:p>
        </w:tc>
        <w:tc>
          <w:tcPr>
            <w:tcW w:w="850" w:type="dxa"/>
            <w:hideMark/>
          </w:tcPr>
          <w:p w14:paraId="51FB2E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2C3F945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850" w:type="dxa"/>
            <w:hideMark/>
          </w:tcPr>
          <w:p w14:paraId="1E2B93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33.1</w:t>
            </w:r>
          </w:p>
        </w:tc>
        <w:tc>
          <w:tcPr>
            <w:tcW w:w="850" w:type="dxa"/>
            <w:hideMark/>
          </w:tcPr>
          <w:p w14:paraId="08C53A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31.1</w:t>
            </w:r>
          </w:p>
        </w:tc>
        <w:tc>
          <w:tcPr>
            <w:tcW w:w="1740" w:type="dxa"/>
            <w:hideMark/>
          </w:tcPr>
          <w:p w14:paraId="116A22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2FCC6F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50DFED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997F4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DD1, DD2 and DD3 - Annual data provided for DD3 only</w:t>
            </w:r>
          </w:p>
        </w:tc>
      </w:tr>
      <w:tr w:rsidR="00CA6FA4" w:rsidRPr="00CA6FA4" w14:paraId="56A9F121"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FDDB8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DD2</w:t>
            </w:r>
          </w:p>
        </w:tc>
        <w:tc>
          <w:tcPr>
            <w:tcW w:w="1134" w:type="dxa"/>
            <w:hideMark/>
          </w:tcPr>
          <w:p w14:paraId="2FDBDA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400366</w:t>
            </w:r>
          </w:p>
        </w:tc>
        <w:tc>
          <w:tcPr>
            <w:tcW w:w="1134" w:type="dxa"/>
            <w:hideMark/>
          </w:tcPr>
          <w:p w14:paraId="2051C8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291781</w:t>
            </w:r>
          </w:p>
        </w:tc>
        <w:tc>
          <w:tcPr>
            <w:tcW w:w="850" w:type="dxa"/>
            <w:hideMark/>
          </w:tcPr>
          <w:p w14:paraId="7C945F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30.0</w:t>
            </w:r>
          </w:p>
        </w:tc>
        <w:tc>
          <w:tcPr>
            <w:tcW w:w="850" w:type="dxa"/>
            <w:hideMark/>
          </w:tcPr>
          <w:p w14:paraId="633172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7AF7CE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27.8</w:t>
            </w:r>
          </w:p>
        </w:tc>
        <w:tc>
          <w:tcPr>
            <w:tcW w:w="850" w:type="dxa"/>
            <w:hideMark/>
          </w:tcPr>
          <w:p w14:paraId="0FB023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733D6D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169A23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30.8</w:t>
            </w:r>
          </w:p>
        </w:tc>
        <w:tc>
          <w:tcPr>
            <w:tcW w:w="850" w:type="dxa"/>
            <w:hideMark/>
          </w:tcPr>
          <w:p w14:paraId="3247B97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18.2</w:t>
            </w:r>
          </w:p>
        </w:tc>
        <w:tc>
          <w:tcPr>
            <w:tcW w:w="850" w:type="dxa"/>
            <w:hideMark/>
          </w:tcPr>
          <w:p w14:paraId="04A251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23.5</w:t>
            </w:r>
          </w:p>
        </w:tc>
        <w:tc>
          <w:tcPr>
            <w:tcW w:w="850" w:type="dxa"/>
            <w:hideMark/>
          </w:tcPr>
          <w:p w14:paraId="620F75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850" w:type="dxa"/>
            <w:hideMark/>
          </w:tcPr>
          <w:p w14:paraId="0627C5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3ECD62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6841FC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w:t>
            </w:r>
          </w:p>
        </w:tc>
        <w:tc>
          <w:tcPr>
            <w:tcW w:w="1740" w:type="dxa"/>
            <w:hideMark/>
          </w:tcPr>
          <w:p w14:paraId="468BCE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7C6FFF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6F9AD2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1911A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DD1, DD2 and DD3 - Annual data provided for DD3 only</w:t>
            </w:r>
          </w:p>
        </w:tc>
      </w:tr>
      <w:tr w:rsidR="00CA6FA4" w:rsidRPr="00CA6FA4" w14:paraId="42DB91D3"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09468F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DD3</w:t>
            </w:r>
          </w:p>
        </w:tc>
        <w:tc>
          <w:tcPr>
            <w:tcW w:w="1134" w:type="dxa"/>
            <w:hideMark/>
          </w:tcPr>
          <w:p w14:paraId="688A92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400366</w:t>
            </w:r>
          </w:p>
        </w:tc>
        <w:tc>
          <w:tcPr>
            <w:tcW w:w="1134" w:type="dxa"/>
            <w:hideMark/>
          </w:tcPr>
          <w:p w14:paraId="2731BDD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291781</w:t>
            </w:r>
          </w:p>
        </w:tc>
        <w:tc>
          <w:tcPr>
            <w:tcW w:w="850" w:type="dxa"/>
            <w:hideMark/>
          </w:tcPr>
          <w:p w14:paraId="3A4BF3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0EC300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69E812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w:t>
            </w:r>
          </w:p>
        </w:tc>
        <w:tc>
          <w:tcPr>
            <w:tcW w:w="850" w:type="dxa"/>
            <w:hideMark/>
          </w:tcPr>
          <w:p w14:paraId="070D56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25AF1D4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4A02804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34.3</w:t>
            </w:r>
          </w:p>
        </w:tc>
        <w:tc>
          <w:tcPr>
            <w:tcW w:w="850" w:type="dxa"/>
            <w:hideMark/>
          </w:tcPr>
          <w:p w14:paraId="5D004E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18.8</w:t>
            </w:r>
          </w:p>
        </w:tc>
        <w:tc>
          <w:tcPr>
            <w:tcW w:w="850" w:type="dxa"/>
            <w:hideMark/>
          </w:tcPr>
          <w:p w14:paraId="6FCCB6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23.4</w:t>
            </w:r>
          </w:p>
        </w:tc>
        <w:tc>
          <w:tcPr>
            <w:tcW w:w="850" w:type="dxa"/>
            <w:hideMark/>
          </w:tcPr>
          <w:p w14:paraId="1B7331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2D337A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850" w:type="dxa"/>
            <w:hideMark/>
          </w:tcPr>
          <w:p w14:paraId="2AEC55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31.5</w:t>
            </w:r>
          </w:p>
        </w:tc>
        <w:tc>
          <w:tcPr>
            <w:tcW w:w="850" w:type="dxa"/>
            <w:hideMark/>
          </w:tcPr>
          <w:p w14:paraId="479CE3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1740" w:type="dxa"/>
            <w:hideMark/>
          </w:tcPr>
          <w:p w14:paraId="68BDE3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1740" w:type="dxa"/>
            <w:hideMark/>
          </w:tcPr>
          <w:p w14:paraId="57D7FC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1823" w:type="dxa"/>
            <w:hideMark/>
          </w:tcPr>
          <w:p w14:paraId="13F1E4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1CF25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DD1, DD2 and DD3 - Annual data provided for DD3 only</w:t>
            </w:r>
          </w:p>
        </w:tc>
      </w:tr>
      <w:tr w:rsidR="00CA6FA4" w:rsidRPr="00CA6FA4" w14:paraId="6C6647B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C76339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DE1</w:t>
            </w:r>
          </w:p>
        </w:tc>
        <w:tc>
          <w:tcPr>
            <w:tcW w:w="1134" w:type="dxa"/>
            <w:hideMark/>
          </w:tcPr>
          <w:p w14:paraId="5DA58C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400728</w:t>
            </w:r>
          </w:p>
        </w:tc>
        <w:tc>
          <w:tcPr>
            <w:tcW w:w="1134" w:type="dxa"/>
            <w:hideMark/>
          </w:tcPr>
          <w:p w14:paraId="32FDC66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291599</w:t>
            </w:r>
          </w:p>
        </w:tc>
        <w:tc>
          <w:tcPr>
            <w:tcW w:w="850" w:type="dxa"/>
            <w:hideMark/>
          </w:tcPr>
          <w:p w14:paraId="4CB10CE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3F4999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31.5</w:t>
            </w:r>
          </w:p>
        </w:tc>
        <w:tc>
          <w:tcPr>
            <w:tcW w:w="850" w:type="dxa"/>
            <w:hideMark/>
          </w:tcPr>
          <w:p w14:paraId="059AF5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20.0</w:t>
            </w:r>
          </w:p>
        </w:tc>
        <w:tc>
          <w:tcPr>
            <w:tcW w:w="850" w:type="dxa"/>
            <w:hideMark/>
          </w:tcPr>
          <w:p w14:paraId="24C7DD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22.1</w:t>
            </w:r>
          </w:p>
        </w:tc>
        <w:tc>
          <w:tcPr>
            <w:tcW w:w="850" w:type="dxa"/>
            <w:hideMark/>
          </w:tcPr>
          <w:p w14:paraId="2282A61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850" w:type="dxa"/>
            <w:hideMark/>
          </w:tcPr>
          <w:p w14:paraId="092AEA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20.9</w:t>
            </w:r>
          </w:p>
        </w:tc>
        <w:tc>
          <w:tcPr>
            <w:tcW w:w="850" w:type="dxa"/>
            <w:hideMark/>
          </w:tcPr>
          <w:p w14:paraId="4E84F6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15.4</w:t>
            </w:r>
          </w:p>
        </w:tc>
        <w:tc>
          <w:tcPr>
            <w:tcW w:w="850" w:type="dxa"/>
            <w:hideMark/>
          </w:tcPr>
          <w:p w14:paraId="5DEE6E4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19.1</w:t>
            </w:r>
          </w:p>
        </w:tc>
        <w:tc>
          <w:tcPr>
            <w:tcW w:w="850" w:type="dxa"/>
            <w:hideMark/>
          </w:tcPr>
          <w:p w14:paraId="1F0909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38B137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01A32A7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850" w:type="dxa"/>
            <w:hideMark/>
          </w:tcPr>
          <w:p w14:paraId="6B9FDD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32.2</w:t>
            </w:r>
          </w:p>
        </w:tc>
        <w:tc>
          <w:tcPr>
            <w:tcW w:w="1740" w:type="dxa"/>
            <w:hideMark/>
          </w:tcPr>
          <w:p w14:paraId="6F066C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6481A3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5C6903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3C15E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DE1, DE2 and DE3 - Annual data provided for DE3 only</w:t>
            </w:r>
          </w:p>
        </w:tc>
      </w:tr>
      <w:tr w:rsidR="00CA6FA4" w:rsidRPr="00CA6FA4" w14:paraId="16FD92C3"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AD9DA4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lastRenderedPageBreak/>
              <w:t>DE2</w:t>
            </w:r>
          </w:p>
        </w:tc>
        <w:tc>
          <w:tcPr>
            <w:tcW w:w="1134" w:type="dxa"/>
            <w:hideMark/>
          </w:tcPr>
          <w:p w14:paraId="029687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400728</w:t>
            </w:r>
          </w:p>
        </w:tc>
        <w:tc>
          <w:tcPr>
            <w:tcW w:w="1134" w:type="dxa"/>
            <w:hideMark/>
          </w:tcPr>
          <w:p w14:paraId="63D9AA9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291599</w:t>
            </w:r>
          </w:p>
        </w:tc>
        <w:tc>
          <w:tcPr>
            <w:tcW w:w="850" w:type="dxa"/>
            <w:hideMark/>
          </w:tcPr>
          <w:p w14:paraId="30735D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850" w:type="dxa"/>
            <w:hideMark/>
          </w:tcPr>
          <w:p w14:paraId="54CA2F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33.3</w:t>
            </w:r>
          </w:p>
        </w:tc>
        <w:tc>
          <w:tcPr>
            <w:tcW w:w="850" w:type="dxa"/>
            <w:hideMark/>
          </w:tcPr>
          <w:p w14:paraId="6B8A95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3EA8A4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25.9</w:t>
            </w:r>
          </w:p>
        </w:tc>
        <w:tc>
          <w:tcPr>
            <w:tcW w:w="850" w:type="dxa"/>
            <w:hideMark/>
          </w:tcPr>
          <w:p w14:paraId="66AE9A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24.8</w:t>
            </w:r>
          </w:p>
        </w:tc>
        <w:tc>
          <w:tcPr>
            <w:tcW w:w="850" w:type="dxa"/>
            <w:hideMark/>
          </w:tcPr>
          <w:p w14:paraId="537C39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20.2</w:t>
            </w:r>
          </w:p>
        </w:tc>
        <w:tc>
          <w:tcPr>
            <w:tcW w:w="850" w:type="dxa"/>
            <w:hideMark/>
          </w:tcPr>
          <w:p w14:paraId="5FC00E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18.3</w:t>
            </w:r>
          </w:p>
        </w:tc>
        <w:tc>
          <w:tcPr>
            <w:tcW w:w="850" w:type="dxa"/>
            <w:hideMark/>
          </w:tcPr>
          <w:p w14:paraId="65F76F9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20.0</w:t>
            </w:r>
          </w:p>
        </w:tc>
        <w:tc>
          <w:tcPr>
            <w:tcW w:w="850" w:type="dxa"/>
            <w:hideMark/>
          </w:tcPr>
          <w:p w14:paraId="608048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w:t>
            </w:r>
          </w:p>
        </w:tc>
        <w:tc>
          <w:tcPr>
            <w:tcW w:w="850" w:type="dxa"/>
            <w:hideMark/>
          </w:tcPr>
          <w:p w14:paraId="34749CC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25.0</w:t>
            </w:r>
          </w:p>
        </w:tc>
        <w:tc>
          <w:tcPr>
            <w:tcW w:w="850" w:type="dxa"/>
            <w:hideMark/>
          </w:tcPr>
          <w:p w14:paraId="78AEAD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6046885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1740" w:type="dxa"/>
            <w:hideMark/>
          </w:tcPr>
          <w:p w14:paraId="0CEA6A9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180736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67C300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EF34DD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DE1, DE2 and DE3 - Annual data provided for DE3 only</w:t>
            </w:r>
          </w:p>
        </w:tc>
      </w:tr>
      <w:tr w:rsidR="00CA6FA4" w:rsidRPr="00CA6FA4" w14:paraId="084DFB2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F4070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DE3</w:t>
            </w:r>
          </w:p>
        </w:tc>
        <w:tc>
          <w:tcPr>
            <w:tcW w:w="1134" w:type="dxa"/>
            <w:hideMark/>
          </w:tcPr>
          <w:p w14:paraId="64BE56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400728</w:t>
            </w:r>
          </w:p>
        </w:tc>
        <w:tc>
          <w:tcPr>
            <w:tcW w:w="1134" w:type="dxa"/>
            <w:hideMark/>
          </w:tcPr>
          <w:p w14:paraId="74FFFD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291599</w:t>
            </w:r>
          </w:p>
        </w:tc>
        <w:tc>
          <w:tcPr>
            <w:tcW w:w="850" w:type="dxa"/>
            <w:hideMark/>
          </w:tcPr>
          <w:p w14:paraId="1B9D30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36.2</w:t>
            </w:r>
          </w:p>
        </w:tc>
        <w:tc>
          <w:tcPr>
            <w:tcW w:w="850" w:type="dxa"/>
            <w:hideMark/>
          </w:tcPr>
          <w:p w14:paraId="7856992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2D3FA2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7D36B2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850" w:type="dxa"/>
            <w:hideMark/>
          </w:tcPr>
          <w:p w14:paraId="367012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23.1</w:t>
            </w:r>
          </w:p>
        </w:tc>
        <w:tc>
          <w:tcPr>
            <w:tcW w:w="850" w:type="dxa"/>
            <w:hideMark/>
          </w:tcPr>
          <w:p w14:paraId="048FDD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20.7</w:t>
            </w:r>
          </w:p>
        </w:tc>
        <w:tc>
          <w:tcPr>
            <w:tcW w:w="850" w:type="dxa"/>
            <w:hideMark/>
          </w:tcPr>
          <w:p w14:paraId="1E34734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18.7</w:t>
            </w:r>
          </w:p>
        </w:tc>
        <w:tc>
          <w:tcPr>
            <w:tcW w:w="850" w:type="dxa"/>
            <w:hideMark/>
          </w:tcPr>
          <w:p w14:paraId="5D38001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17.6</w:t>
            </w:r>
          </w:p>
        </w:tc>
        <w:tc>
          <w:tcPr>
            <w:tcW w:w="850" w:type="dxa"/>
            <w:hideMark/>
          </w:tcPr>
          <w:p w14:paraId="4868C8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76F1F4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3B3DFE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850" w:type="dxa"/>
            <w:hideMark/>
          </w:tcPr>
          <w:p w14:paraId="54496A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1740" w:type="dxa"/>
            <w:hideMark/>
          </w:tcPr>
          <w:p w14:paraId="1F811EA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26.5</w:t>
            </w:r>
          </w:p>
        </w:tc>
        <w:tc>
          <w:tcPr>
            <w:tcW w:w="1740" w:type="dxa"/>
            <w:hideMark/>
          </w:tcPr>
          <w:p w14:paraId="3781324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22.0</w:t>
            </w:r>
          </w:p>
        </w:tc>
        <w:tc>
          <w:tcPr>
            <w:tcW w:w="1823" w:type="dxa"/>
            <w:hideMark/>
          </w:tcPr>
          <w:p w14:paraId="72737A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33737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DE1, DE2 and DE3 - Annual data provided for DE3 only</w:t>
            </w:r>
          </w:p>
        </w:tc>
      </w:tr>
      <w:tr w:rsidR="00CA6FA4" w:rsidRPr="00CA6FA4" w14:paraId="6859541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2A87CD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DF1</w:t>
            </w:r>
          </w:p>
        </w:tc>
        <w:tc>
          <w:tcPr>
            <w:tcW w:w="1134" w:type="dxa"/>
            <w:hideMark/>
          </w:tcPr>
          <w:p w14:paraId="04C9A8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400890</w:t>
            </w:r>
          </w:p>
        </w:tc>
        <w:tc>
          <w:tcPr>
            <w:tcW w:w="1134" w:type="dxa"/>
            <w:hideMark/>
          </w:tcPr>
          <w:p w14:paraId="474AA9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291558</w:t>
            </w:r>
          </w:p>
        </w:tc>
        <w:tc>
          <w:tcPr>
            <w:tcW w:w="850" w:type="dxa"/>
            <w:hideMark/>
          </w:tcPr>
          <w:p w14:paraId="165A51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33.1</w:t>
            </w:r>
          </w:p>
        </w:tc>
        <w:tc>
          <w:tcPr>
            <w:tcW w:w="850" w:type="dxa"/>
            <w:hideMark/>
          </w:tcPr>
          <w:p w14:paraId="21F702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850" w:type="dxa"/>
            <w:hideMark/>
          </w:tcPr>
          <w:p w14:paraId="1C3A4D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03CD12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850" w:type="dxa"/>
            <w:hideMark/>
          </w:tcPr>
          <w:p w14:paraId="6D5C22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029FCEF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47D47B2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24.3</w:t>
            </w:r>
          </w:p>
        </w:tc>
        <w:tc>
          <w:tcPr>
            <w:tcW w:w="850" w:type="dxa"/>
            <w:hideMark/>
          </w:tcPr>
          <w:p w14:paraId="3D86613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850" w:type="dxa"/>
            <w:hideMark/>
          </w:tcPr>
          <w:p w14:paraId="674B583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5084E1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850" w:type="dxa"/>
            <w:hideMark/>
          </w:tcPr>
          <w:p w14:paraId="14DBD2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850" w:type="dxa"/>
            <w:hideMark/>
          </w:tcPr>
          <w:p w14:paraId="5020D82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41.6</w:t>
            </w:r>
          </w:p>
        </w:tc>
        <w:tc>
          <w:tcPr>
            <w:tcW w:w="1740" w:type="dxa"/>
            <w:hideMark/>
          </w:tcPr>
          <w:p w14:paraId="171213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2B79AD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760DA8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4F5E4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DF1, DF2 and DF3 - Annual data provided for DF3 only</w:t>
            </w:r>
          </w:p>
        </w:tc>
      </w:tr>
      <w:tr w:rsidR="00CA6FA4" w:rsidRPr="00CA6FA4" w14:paraId="44CD3D14"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5FBC87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DF2</w:t>
            </w:r>
          </w:p>
        </w:tc>
        <w:tc>
          <w:tcPr>
            <w:tcW w:w="1134" w:type="dxa"/>
            <w:hideMark/>
          </w:tcPr>
          <w:p w14:paraId="6746CD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400890</w:t>
            </w:r>
          </w:p>
        </w:tc>
        <w:tc>
          <w:tcPr>
            <w:tcW w:w="1134" w:type="dxa"/>
            <w:hideMark/>
          </w:tcPr>
          <w:p w14:paraId="223953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291558</w:t>
            </w:r>
          </w:p>
        </w:tc>
        <w:tc>
          <w:tcPr>
            <w:tcW w:w="850" w:type="dxa"/>
            <w:hideMark/>
          </w:tcPr>
          <w:p w14:paraId="0C4117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3836BE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33.6</w:t>
            </w:r>
          </w:p>
        </w:tc>
        <w:tc>
          <w:tcPr>
            <w:tcW w:w="850" w:type="dxa"/>
            <w:hideMark/>
          </w:tcPr>
          <w:p w14:paraId="27377F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25.6</w:t>
            </w:r>
          </w:p>
        </w:tc>
        <w:tc>
          <w:tcPr>
            <w:tcW w:w="850" w:type="dxa"/>
            <w:hideMark/>
          </w:tcPr>
          <w:p w14:paraId="1733AD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34891C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26.6</w:t>
            </w:r>
          </w:p>
        </w:tc>
        <w:tc>
          <w:tcPr>
            <w:tcW w:w="850" w:type="dxa"/>
            <w:hideMark/>
          </w:tcPr>
          <w:p w14:paraId="0B146E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26.4</w:t>
            </w:r>
          </w:p>
        </w:tc>
        <w:tc>
          <w:tcPr>
            <w:tcW w:w="850" w:type="dxa"/>
            <w:hideMark/>
          </w:tcPr>
          <w:p w14:paraId="29E7682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22.8</w:t>
            </w:r>
          </w:p>
        </w:tc>
        <w:tc>
          <w:tcPr>
            <w:tcW w:w="850" w:type="dxa"/>
            <w:hideMark/>
          </w:tcPr>
          <w:p w14:paraId="2D9255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25.0</w:t>
            </w:r>
          </w:p>
        </w:tc>
        <w:tc>
          <w:tcPr>
            <w:tcW w:w="850" w:type="dxa"/>
            <w:hideMark/>
          </w:tcPr>
          <w:p w14:paraId="61EF08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33.3</w:t>
            </w:r>
          </w:p>
        </w:tc>
        <w:tc>
          <w:tcPr>
            <w:tcW w:w="850" w:type="dxa"/>
            <w:hideMark/>
          </w:tcPr>
          <w:p w14:paraId="2A353A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850" w:type="dxa"/>
            <w:hideMark/>
          </w:tcPr>
          <w:p w14:paraId="572406A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1C1FDD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38.5</w:t>
            </w:r>
          </w:p>
        </w:tc>
        <w:tc>
          <w:tcPr>
            <w:tcW w:w="1740" w:type="dxa"/>
            <w:hideMark/>
          </w:tcPr>
          <w:p w14:paraId="0D8FD6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623177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1ED1C08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FD476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DF1, DF2 and DF3 - Annual data provided for DF3 only</w:t>
            </w:r>
          </w:p>
        </w:tc>
      </w:tr>
      <w:tr w:rsidR="00CA6FA4" w:rsidRPr="00CA6FA4" w14:paraId="345F924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ACEEC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DF3</w:t>
            </w:r>
          </w:p>
        </w:tc>
        <w:tc>
          <w:tcPr>
            <w:tcW w:w="1134" w:type="dxa"/>
            <w:hideMark/>
          </w:tcPr>
          <w:p w14:paraId="5550F8D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400890</w:t>
            </w:r>
          </w:p>
        </w:tc>
        <w:tc>
          <w:tcPr>
            <w:tcW w:w="1134" w:type="dxa"/>
            <w:hideMark/>
          </w:tcPr>
          <w:p w14:paraId="1E676B4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291558</w:t>
            </w:r>
          </w:p>
        </w:tc>
        <w:tc>
          <w:tcPr>
            <w:tcW w:w="850" w:type="dxa"/>
            <w:hideMark/>
          </w:tcPr>
          <w:p w14:paraId="008B89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40.6</w:t>
            </w:r>
          </w:p>
        </w:tc>
        <w:tc>
          <w:tcPr>
            <w:tcW w:w="850" w:type="dxa"/>
            <w:hideMark/>
          </w:tcPr>
          <w:p w14:paraId="0432D6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w:t>
            </w:r>
          </w:p>
        </w:tc>
        <w:tc>
          <w:tcPr>
            <w:tcW w:w="850" w:type="dxa"/>
            <w:hideMark/>
          </w:tcPr>
          <w:p w14:paraId="2D5D4E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6F8B90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30.0</w:t>
            </w:r>
          </w:p>
        </w:tc>
        <w:tc>
          <w:tcPr>
            <w:tcW w:w="850" w:type="dxa"/>
            <w:hideMark/>
          </w:tcPr>
          <w:p w14:paraId="583476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6FB6D5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27.3</w:t>
            </w:r>
          </w:p>
        </w:tc>
        <w:tc>
          <w:tcPr>
            <w:tcW w:w="850" w:type="dxa"/>
            <w:hideMark/>
          </w:tcPr>
          <w:p w14:paraId="541EDF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20.5</w:t>
            </w:r>
          </w:p>
        </w:tc>
        <w:tc>
          <w:tcPr>
            <w:tcW w:w="850" w:type="dxa"/>
            <w:hideMark/>
          </w:tcPr>
          <w:p w14:paraId="3F6D10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27.1</w:t>
            </w:r>
          </w:p>
        </w:tc>
        <w:tc>
          <w:tcPr>
            <w:tcW w:w="850" w:type="dxa"/>
            <w:hideMark/>
          </w:tcPr>
          <w:p w14:paraId="562EB8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59588D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33.5</w:t>
            </w:r>
          </w:p>
        </w:tc>
        <w:tc>
          <w:tcPr>
            <w:tcW w:w="850" w:type="dxa"/>
            <w:hideMark/>
          </w:tcPr>
          <w:p w14:paraId="3531284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9E3D2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w:t>
            </w:r>
          </w:p>
        </w:tc>
        <w:tc>
          <w:tcPr>
            <w:tcW w:w="1740" w:type="dxa"/>
            <w:hideMark/>
          </w:tcPr>
          <w:p w14:paraId="740908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31.9</w:t>
            </w:r>
          </w:p>
        </w:tc>
        <w:tc>
          <w:tcPr>
            <w:tcW w:w="1740" w:type="dxa"/>
            <w:hideMark/>
          </w:tcPr>
          <w:p w14:paraId="198CA0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26.5</w:t>
            </w:r>
          </w:p>
        </w:tc>
        <w:tc>
          <w:tcPr>
            <w:tcW w:w="1823" w:type="dxa"/>
            <w:hideMark/>
          </w:tcPr>
          <w:p w14:paraId="42F0D1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BAD59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DF1, DF2 and DF3 - Annual data provided for DF3 only</w:t>
            </w:r>
          </w:p>
        </w:tc>
      </w:tr>
      <w:tr w:rsidR="00CA6FA4" w:rsidRPr="00CA6FA4" w14:paraId="39F2011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17B2B3F"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DG1</w:t>
            </w:r>
          </w:p>
        </w:tc>
        <w:tc>
          <w:tcPr>
            <w:tcW w:w="1134" w:type="dxa"/>
            <w:hideMark/>
          </w:tcPr>
          <w:p w14:paraId="7D36E2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401040</w:t>
            </w:r>
          </w:p>
        </w:tc>
        <w:tc>
          <w:tcPr>
            <w:tcW w:w="1134" w:type="dxa"/>
            <w:hideMark/>
          </w:tcPr>
          <w:p w14:paraId="3DAEA1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291269</w:t>
            </w:r>
          </w:p>
        </w:tc>
        <w:tc>
          <w:tcPr>
            <w:tcW w:w="850" w:type="dxa"/>
            <w:hideMark/>
          </w:tcPr>
          <w:p w14:paraId="6F8527C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6252E9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850" w:type="dxa"/>
            <w:hideMark/>
          </w:tcPr>
          <w:p w14:paraId="21E73E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25.3</w:t>
            </w:r>
          </w:p>
        </w:tc>
        <w:tc>
          <w:tcPr>
            <w:tcW w:w="850" w:type="dxa"/>
            <w:hideMark/>
          </w:tcPr>
          <w:p w14:paraId="3F5528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850" w:type="dxa"/>
            <w:hideMark/>
          </w:tcPr>
          <w:p w14:paraId="40FA41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5BA794F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470B97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17.6</w:t>
            </w:r>
          </w:p>
        </w:tc>
        <w:tc>
          <w:tcPr>
            <w:tcW w:w="850" w:type="dxa"/>
            <w:hideMark/>
          </w:tcPr>
          <w:p w14:paraId="22B987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23.2</w:t>
            </w:r>
          </w:p>
        </w:tc>
        <w:tc>
          <w:tcPr>
            <w:tcW w:w="850" w:type="dxa"/>
            <w:hideMark/>
          </w:tcPr>
          <w:p w14:paraId="4290EB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4CB60C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850" w:type="dxa"/>
            <w:hideMark/>
          </w:tcPr>
          <w:p w14:paraId="7F0B5F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850" w:type="dxa"/>
            <w:hideMark/>
          </w:tcPr>
          <w:p w14:paraId="724FFE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31.2</w:t>
            </w:r>
          </w:p>
        </w:tc>
        <w:tc>
          <w:tcPr>
            <w:tcW w:w="1740" w:type="dxa"/>
            <w:hideMark/>
          </w:tcPr>
          <w:p w14:paraId="01DB6A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5988CFF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709F8D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40EE1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DG1, DG2 and DG3 - Annual data provided for DG3 only</w:t>
            </w:r>
          </w:p>
        </w:tc>
      </w:tr>
      <w:tr w:rsidR="00CA6FA4" w:rsidRPr="00CA6FA4" w14:paraId="233A2E1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4211DB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DG2</w:t>
            </w:r>
          </w:p>
        </w:tc>
        <w:tc>
          <w:tcPr>
            <w:tcW w:w="1134" w:type="dxa"/>
            <w:hideMark/>
          </w:tcPr>
          <w:p w14:paraId="557D8BB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401040</w:t>
            </w:r>
          </w:p>
        </w:tc>
        <w:tc>
          <w:tcPr>
            <w:tcW w:w="1134" w:type="dxa"/>
            <w:hideMark/>
          </w:tcPr>
          <w:p w14:paraId="4C6683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291269</w:t>
            </w:r>
          </w:p>
        </w:tc>
        <w:tc>
          <w:tcPr>
            <w:tcW w:w="850" w:type="dxa"/>
            <w:hideMark/>
          </w:tcPr>
          <w:p w14:paraId="13C0C4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850" w:type="dxa"/>
            <w:hideMark/>
          </w:tcPr>
          <w:p w14:paraId="654DC1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850" w:type="dxa"/>
            <w:hideMark/>
          </w:tcPr>
          <w:p w14:paraId="72FDB7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24.4</w:t>
            </w:r>
          </w:p>
        </w:tc>
        <w:tc>
          <w:tcPr>
            <w:tcW w:w="850" w:type="dxa"/>
            <w:hideMark/>
          </w:tcPr>
          <w:p w14:paraId="0A815E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37.5</w:t>
            </w:r>
          </w:p>
        </w:tc>
        <w:tc>
          <w:tcPr>
            <w:tcW w:w="850" w:type="dxa"/>
            <w:hideMark/>
          </w:tcPr>
          <w:p w14:paraId="200BDB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850" w:type="dxa"/>
            <w:hideMark/>
          </w:tcPr>
          <w:p w14:paraId="020134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27.3</w:t>
            </w:r>
          </w:p>
        </w:tc>
        <w:tc>
          <w:tcPr>
            <w:tcW w:w="850" w:type="dxa"/>
            <w:hideMark/>
          </w:tcPr>
          <w:p w14:paraId="0347A9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19.6</w:t>
            </w:r>
          </w:p>
        </w:tc>
        <w:tc>
          <w:tcPr>
            <w:tcW w:w="850" w:type="dxa"/>
            <w:hideMark/>
          </w:tcPr>
          <w:p w14:paraId="6F38CAE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23.5</w:t>
            </w:r>
          </w:p>
        </w:tc>
        <w:tc>
          <w:tcPr>
            <w:tcW w:w="850" w:type="dxa"/>
            <w:hideMark/>
          </w:tcPr>
          <w:p w14:paraId="70CCA4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75E006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6.2</w:t>
            </w:r>
          </w:p>
        </w:tc>
        <w:tc>
          <w:tcPr>
            <w:tcW w:w="850" w:type="dxa"/>
            <w:hideMark/>
          </w:tcPr>
          <w:p w14:paraId="2E64F2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36.1</w:t>
            </w:r>
          </w:p>
        </w:tc>
        <w:tc>
          <w:tcPr>
            <w:tcW w:w="850" w:type="dxa"/>
            <w:hideMark/>
          </w:tcPr>
          <w:p w14:paraId="71B7E8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1740" w:type="dxa"/>
            <w:hideMark/>
          </w:tcPr>
          <w:p w14:paraId="375796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3639A0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5BDBF4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0316D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DG1, DG2 and DG3 - Annual data provided for DG3 only</w:t>
            </w:r>
          </w:p>
        </w:tc>
      </w:tr>
      <w:tr w:rsidR="00CA6FA4" w:rsidRPr="00CA6FA4" w14:paraId="51ABD1B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06CE0C"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DG3</w:t>
            </w:r>
          </w:p>
        </w:tc>
        <w:tc>
          <w:tcPr>
            <w:tcW w:w="1134" w:type="dxa"/>
            <w:hideMark/>
          </w:tcPr>
          <w:p w14:paraId="421B63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401040</w:t>
            </w:r>
          </w:p>
        </w:tc>
        <w:tc>
          <w:tcPr>
            <w:tcW w:w="1134" w:type="dxa"/>
            <w:hideMark/>
          </w:tcPr>
          <w:p w14:paraId="2FD24C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291269</w:t>
            </w:r>
          </w:p>
        </w:tc>
        <w:tc>
          <w:tcPr>
            <w:tcW w:w="850" w:type="dxa"/>
            <w:hideMark/>
          </w:tcPr>
          <w:p w14:paraId="31C349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2BE5AE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36.4</w:t>
            </w:r>
          </w:p>
        </w:tc>
        <w:tc>
          <w:tcPr>
            <w:tcW w:w="850" w:type="dxa"/>
            <w:hideMark/>
          </w:tcPr>
          <w:p w14:paraId="256BCE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24.9</w:t>
            </w:r>
          </w:p>
        </w:tc>
        <w:tc>
          <w:tcPr>
            <w:tcW w:w="850" w:type="dxa"/>
            <w:hideMark/>
          </w:tcPr>
          <w:p w14:paraId="33DA73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37.6</w:t>
            </w:r>
          </w:p>
        </w:tc>
        <w:tc>
          <w:tcPr>
            <w:tcW w:w="850" w:type="dxa"/>
            <w:hideMark/>
          </w:tcPr>
          <w:p w14:paraId="5E92A7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33.6</w:t>
            </w:r>
          </w:p>
        </w:tc>
        <w:tc>
          <w:tcPr>
            <w:tcW w:w="850" w:type="dxa"/>
            <w:hideMark/>
          </w:tcPr>
          <w:p w14:paraId="3B1E92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w:t>
            </w:r>
          </w:p>
        </w:tc>
        <w:tc>
          <w:tcPr>
            <w:tcW w:w="850" w:type="dxa"/>
            <w:hideMark/>
          </w:tcPr>
          <w:p w14:paraId="1EEA2C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21.2</w:t>
            </w:r>
          </w:p>
        </w:tc>
        <w:tc>
          <w:tcPr>
            <w:tcW w:w="850" w:type="dxa"/>
            <w:hideMark/>
          </w:tcPr>
          <w:p w14:paraId="18AEAB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23.7</w:t>
            </w:r>
          </w:p>
        </w:tc>
        <w:tc>
          <w:tcPr>
            <w:tcW w:w="850" w:type="dxa"/>
            <w:hideMark/>
          </w:tcPr>
          <w:p w14:paraId="7FE5A5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2814E3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31.6</w:t>
            </w:r>
          </w:p>
        </w:tc>
        <w:tc>
          <w:tcPr>
            <w:tcW w:w="850" w:type="dxa"/>
            <w:hideMark/>
          </w:tcPr>
          <w:p w14:paraId="446CB3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37.9</w:t>
            </w:r>
          </w:p>
        </w:tc>
        <w:tc>
          <w:tcPr>
            <w:tcW w:w="850" w:type="dxa"/>
            <w:hideMark/>
          </w:tcPr>
          <w:p w14:paraId="1927BD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1740" w:type="dxa"/>
            <w:hideMark/>
          </w:tcPr>
          <w:p w14:paraId="249091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w:t>
            </w:r>
          </w:p>
        </w:tc>
        <w:tc>
          <w:tcPr>
            <w:tcW w:w="1740" w:type="dxa"/>
            <w:hideMark/>
          </w:tcPr>
          <w:p w14:paraId="591B90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1823" w:type="dxa"/>
            <w:hideMark/>
          </w:tcPr>
          <w:p w14:paraId="1171208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BF8C5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DG1, DG2 and DG3 - Annual data provided for DG3 only</w:t>
            </w:r>
          </w:p>
        </w:tc>
      </w:tr>
      <w:tr w:rsidR="00CA6FA4" w:rsidRPr="00CA6FA4" w14:paraId="33ECA39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79A604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DH1</w:t>
            </w:r>
          </w:p>
        </w:tc>
        <w:tc>
          <w:tcPr>
            <w:tcW w:w="1134" w:type="dxa"/>
            <w:hideMark/>
          </w:tcPr>
          <w:p w14:paraId="086D7A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401195</w:t>
            </w:r>
          </w:p>
        </w:tc>
        <w:tc>
          <w:tcPr>
            <w:tcW w:w="1134" w:type="dxa"/>
            <w:hideMark/>
          </w:tcPr>
          <w:p w14:paraId="6B12F5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290934</w:t>
            </w:r>
          </w:p>
        </w:tc>
        <w:tc>
          <w:tcPr>
            <w:tcW w:w="850" w:type="dxa"/>
            <w:hideMark/>
          </w:tcPr>
          <w:p w14:paraId="514FCA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32.2</w:t>
            </w:r>
          </w:p>
        </w:tc>
        <w:tc>
          <w:tcPr>
            <w:tcW w:w="850" w:type="dxa"/>
            <w:hideMark/>
          </w:tcPr>
          <w:p w14:paraId="7D20A3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27.2</w:t>
            </w:r>
          </w:p>
        </w:tc>
        <w:tc>
          <w:tcPr>
            <w:tcW w:w="850" w:type="dxa"/>
            <w:hideMark/>
          </w:tcPr>
          <w:p w14:paraId="683F6A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63F7419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24.8</w:t>
            </w:r>
          </w:p>
        </w:tc>
        <w:tc>
          <w:tcPr>
            <w:tcW w:w="850" w:type="dxa"/>
            <w:hideMark/>
          </w:tcPr>
          <w:p w14:paraId="1F9C69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19.8</w:t>
            </w:r>
          </w:p>
        </w:tc>
        <w:tc>
          <w:tcPr>
            <w:tcW w:w="850" w:type="dxa"/>
            <w:hideMark/>
          </w:tcPr>
          <w:p w14:paraId="4E85EC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20.2</w:t>
            </w:r>
          </w:p>
        </w:tc>
        <w:tc>
          <w:tcPr>
            <w:tcW w:w="850" w:type="dxa"/>
            <w:hideMark/>
          </w:tcPr>
          <w:p w14:paraId="02C4D85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17.3</w:t>
            </w:r>
          </w:p>
        </w:tc>
        <w:tc>
          <w:tcPr>
            <w:tcW w:w="850" w:type="dxa"/>
            <w:hideMark/>
          </w:tcPr>
          <w:p w14:paraId="54AC8F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19.8</w:t>
            </w:r>
          </w:p>
        </w:tc>
        <w:tc>
          <w:tcPr>
            <w:tcW w:w="850" w:type="dxa"/>
            <w:hideMark/>
          </w:tcPr>
          <w:p w14:paraId="7B021C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1B0FD6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49AD59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1A4CFC8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1740" w:type="dxa"/>
            <w:hideMark/>
          </w:tcPr>
          <w:p w14:paraId="16815F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7C2847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304D86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93A12B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DH1, DH2 and DH3 - Annual data provided for DH3 only</w:t>
            </w:r>
          </w:p>
        </w:tc>
      </w:tr>
      <w:tr w:rsidR="00CA6FA4" w:rsidRPr="00CA6FA4" w14:paraId="4141A289"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4C98AC"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DH2</w:t>
            </w:r>
          </w:p>
        </w:tc>
        <w:tc>
          <w:tcPr>
            <w:tcW w:w="1134" w:type="dxa"/>
            <w:hideMark/>
          </w:tcPr>
          <w:p w14:paraId="4D89B6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401195</w:t>
            </w:r>
          </w:p>
        </w:tc>
        <w:tc>
          <w:tcPr>
            <w:tcW w:w="1134" w:type="dxa"/>
            <w:hideMark/>
          </w:tcPr>
          <w:p w14:paraId="372C54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290934</w:t>
            </w:r>
          </w:p>
        </w:tc>
        <w:tc>
          <w:tcPr>
            <w:tcW w:w="850" w:type="dxa"/>
            <w:hideMark/>
          </w:tcPr>
          <w:p w14:paraId="3AA520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850" w:type="dxa"/>
            <w:hideMark/>
          </w:tcPr>
          <w:p w14:paraId="6BD701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326BE4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26.6</w:t>
            </w:r>
          </w:p>
        </w:tc>
        <w:tc>
          <w:tcPr>
            <w:tcW w:w="850" w:type="dxa"/>
            <w:hideMark/>
          </w:tcPr>
          <w:p w14:paraId="70184F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27.3</w:t>
            </w:r>
          </w:p>
        </w:tc>
        <w:tc>
          <w:tcPr>
            <w:tcW w:w="850" w:type="dxa"/>
            <w:hideMark/>
          </w:tcPr>
          <w:p w14:paraId="6F9D12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19.6</w:t>
            </w:r>
          </w:p>
        </w:tc>
        <w:tc>
          <w:tcPr>
            <w:tcW w:w="850" w:type="dxa"/>
            <w:hideMark/>
          </w:tcPr>
          <w:p w14:paraId="77E2E5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20.7</w:t>
            </w:r>
          </w:p>
        </w:tc>
        <w:tc>
          <w:tcPr>
            <w:tcW w:w="850" w:type="dxa"/>
            <w:hideMark/>
          </w:tcPr>
          <w:p w14:paraId="5679C19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1805B6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20.9</w:t>
            </w:r>
          </w:p>
        </w:tc>
        <w:tc>
          <w:tcPr>
            <w:tcW w:w="850" w:type="dxa"/>
            <w:hideMark/>
          </w:tcPr>
          <w:p w14:paraId="2E37EA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850" w:type="dxa"/>
            <w:hideMark/>
          </w:tcPr>
          <w:p w14:paraId="322377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27.7</w:t>
            </w:r>
          </w:p>
        </w:tc>
        <w:tc>
          <w:tcPr>
            <w:tcW w:w="850" w:type="dxa"/>
            <w:hideMark/>
          </w:tcPr>
          <w:p w14:paraId="159C8A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31.9</w:t>
            </w:r>
          </w:p>
        </w:tc>
        <w:tc>
          <w:tcPr>
            <w:tcW w:w="850" w:type="dxa"/>
            <w:hideMark/>
          </w:tcPr>
          <w:p w14:paraId="317135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31.6</w:t>
            </w:r>
          </w:p>
        </w:tc>
        <w:tc>
          <w:tcPr>
            <w:tcW w:w="1740" w:type="dxa"/>
            <w:hideMark/>
          </w:tcPr>
          <w:p w14:paraId="5F1F92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5949C7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7E864AA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0EA8D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DH1, DH2 and DH3 - Annual data provided for DH3 only</w:t>
            </w:r>
          </w:p>
        </w:tc>
      </w:tr>
      <w:tr w:rsidR="00CA6FA4" w:rsidRPr="00CA6FA4" w14:paraId="3E74556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E05443B"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DH3</w:t>
            </w:r>
          </w:p>
        </w:tc>
        <w:tc>
          <w:tcPr>
            <w:tcW w:w="1134" w:type="dxa"/>
            <w:hideMark/>
          </w:tcPr>
          <w:p w14:paraId="7B173D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401195</w:t>
            </w:r>
          </w:p>
        </w:tc>
        <w:tc>
          <w:tcPr>
            <w:tcW w:w="1134" w:type="dxa"/>
            <w:hideMark/>
          </w:tcPr>
          <w:p w14:paraId="45AFE3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290934</w:t>
            </w:r>
          </w:p>
        </w:tc>
        <w:tc>
          <w:tcPr>
            <w:tcW w:w="850" w:type="dxa"/>
            <w:hideMark/>
          </w:tcPr>
          <w:p w14:paraId="07CA965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01F54B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w:t>
            </w:r>
          </w:p>
        </w:tc>
        <w:tc>
          <w:tcPr>
            <w:tcW w:w="850" w:type="dxa"/>
            <w:hideMark/>
          </w:tcPr>
          <w:p w14:paraId="3A59E4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24.4</w:t>
            </w:r>
          </w:p>
        </w:tc>
        <w:tc>
          <w:tcPr>
            <w:tcW w:w="850" w:type="dxa"/>
            <w:hideMark/>
          </w:tcPr>
          <w:p w14:paraId="258D39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850" w:type="dxa"/>
            <w:hideMark/>
          </w:tcPr>
          <w:p w14:paraId="35D5A9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19.2</w:t>
            </w:r>
          </w:p>
        </w:tc>
        <w:tc>
          <w:tcPr>
            <w:tcW w:w="850" w:type="dxa"/>
            <w:hideMark/>
          </w:tcPr>
          <w:p w14:paraId="60CF30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19.9</w:t>
            </w:r>
          </w:p>
        </w:tc>
        <w:tc>
          <w:tcPr>
            <w:tcW w:w="850" w:type="dxa"/>
            <w:hideMark/>
          </w:tcPr>
          <w:p w14:paraId="078CFE2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46FFDD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19.1</w:t>
            </w:r>
          </w:p>
        </w:tc>
        <w:tc>
          <w:tcPr>
            <w:tcW w:w="850" w:type="dxa"/>
            <w:hideMark/>
          </w:tcPr>
          <w:p w14:paraId="60DEEA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850" w:type="dxa"/>
            <w:hideMark/>
          </w:tcPr>
          <w:p w14:paraId="62D34D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5F56F08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25559A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23.9</w:t>
            </w:r>
          </w:p>
        </w:tc>
        <w:tc>
          <w:tcPr>
            <w:tcW w:w="1740" w:type="dxa"/>
            <w:hideMark/>
          </w:tcPr>
          <w:p w14:paraId="60094A6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25.6</w:t>
            </w:r>
          </w:p>
        </w:tc>
        <w:tc>
          <w:tcPr>
            <w:tcW w:w="1740" w:type="dxa"/>
            <w:hideMark/>
          </w:tcPr>
          <w:p w14:paraId="5F7739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21.3</w:t>
            </w:r>
          </w:p>
        </w:tc>
        <w:tc>
          <w:tcPr>
            <w:tcW w:w="1823" w:type="dxa"/>
            <w:hideMark/>
          </w:tcPr>
          <w:p w14:paraId="7BE176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37D06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DH1, DH2 and DH3 - Annual data provided for DH3 only</w:t>
            </w:r>
          </w:p>
        </w:tc>
      </w:tr>
      <w:tr w:rsidR="00CA6FA4" w:rsidRPr="00CA6FA4" w14:paraId="363DB879"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FE625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DEF1</w:t>
            </w:r>
          </w:p>
        </w:tc>
        <w:tc>
          <w:tcPr>
            <w:tcW w:w="1134" w:type="dxa"/>
            <w:hideMark/>
          </w:tcPr>
          <w:p w14:paraId="2D0F3D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398469</w:t>
            </w:r>
          </w:p>
        </w:tc>
        <w:tc>
          <w:tcPr>
            <w:tcW w:w="1134" w:type="dxa"/>
            <w:hideMark/>
          </w:tcPr>
          <w:p w14:paraId="3CA43F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288673</w:t>
            </w:r>
          </w:p>
        </w:tc>
        <w:tc>
          <w:tcPr>
            <w:tcW w:w="850" w:type="dxa"/>
            <w:hideMark/>
          </w:tcPr>
          <w:p w14:paraId="041D7B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34.2</w:t>
            </w:r>
          </w:p>
        </w:tc>
        <w:tc>
          <w:tcPr>
            <w:tcW w:w="850" w:type="dxa"/>
            <w:hideMark/>
          </w:tcPr>
          <w:p w14:paraId="7A1450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785F15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38.1</w:t>
            </w:r>
          </w:p>
        </w:tc>
        <w:tc>
          <w:tcPr>
            <w:tcW w:w="850" w:type="dxa"/>
            <w:hideMark/>
          </w:tcPr>
          <w:p w14:paraId="72C60C1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25.5</w:t>
            </w:r>
          </w:p>
        </w:tc>
        <w:tc>
          <w:tcPr>
            <w:tcW w:w="850" w:type="dxa"/>
            <w:hideMark/>
          </w:tcPr>
          <w:p w14:paraId="32CA43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23.3</w:t>
            </w:r>
          </w:p>
        </w:tc>
        <w:tc>
          <w:tcPr>
            <w:tcW w:w="850" w:type="dxa"/>
            <w:hideMark/>
          </w:tcPr>
          <w:p w14:paraId="148C05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20.8</w:t>
            </w:r>
          </w:p>
        </w:tc>
        <w:tc>
          <w:tcPr>
            <w:tcW w:w="850" w:type="dxa"/>
            <w:hideMark/>
          </w:tcPr>
          <w:p w14:paraId="5AC478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21.3</w:t>
            </w:r>
          </w:p>
        </w:tc>
        <w:tc>
          <w:tcPr>
            <w:tcW w:w="850" w:type="dxa"/>
            <w:hideMark/>
          </w:tcPr>
          <w:p w14:paraId="3E60ED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26.5</w:t>
            </w:r>
          </w:p>
        </w:tc>
        <w:tc>
          <w:tcPr>
            <w:tcW w:w="850" w:type="dxa"/>
            <w:hideMark/>
          </w:tcPr>
          <w:p w14:paraId="27955D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30.1</w:t>
            </w:r>
          </w:p>
        </w:tc>
        <w:tc>
          <w:tcPr>
            <w:tcW w:w="850" w:type="dxa"/>
            <w:hideMark/>
          </w:tcPr>
          <w:p w14:paraId="283BF8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1FB588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32.2</w:t>
            </w:r>
          </w:p>
        </w:tc>
        <w:tc>
          <w:tcPr>
            <w:tcW w:w="850" w:type="dxa"/>
            <w:hideMark/>
          </w:tcPr>
          <w:p w14:paraId="12404F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1740" w:type="dxa"/>
            <w:hideMark/>
          </w:tcPr>
          <w:p w14:paraId="4823F8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1740" w:type="dxa"/>
            <w:hideMark/>
          </w:tcPr>
          <w:p w14:paraId="27018B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24.1</w:t>
            </w:r>
          </w:p>
        </w:tc>
        <w:tc>
          <w:tcPr>
            <w:tcW w:w="1823" w:type="dxa"/>
            <w:hideMark/>
          </w:tcPr>
          <w:p w14:paraId="016241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17A272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8239A2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8DAD81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DEF2</w:t>
            </w:r>
          </w:p>
        </w:tc>
        <w:tc>
          <w:tcPr>
            <w:tcW w:w="1134" w:type="dxa"/>
            <w:hideMark/>
          </w:tcPr>
          <w:p w14:paraId="7EA153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398405</w:t>
            </w:r>
          </w:p>
        </w:tc>
        <w:tc>
          <w:tcPr>
            <w:tcW w:w="1134" w:type="dxa"/>
            <w:hideMark/>
          </w:tcPr>
          <w:p w14:paraId="0E08AC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288722</w:t>
            </w:r>
          </w:p>
        </w:tc>
        <w:tc>
          <w:tcPr>
            <w:tcW w:w="850" w:type="dxa"/>
            <w:hideMark/>
          </w:tcPr>
          <w:p w14:paraId="7DDBB7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18.2</w:t>
            </w:r>
          </w:p>
        </w:tc>
        <w:tc>
          <w:tcPr>
            <w:tcW w:w="850" w:type="dxa"/>
            <w:hideMark/>
          </w:tcPr>
          <w:p w14:paraId="710887B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6F4B56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23.7</w:t>
            </w:r>
          </w:p>
        </w:tc>
        <w:tc>
          <w:tcPr>
            <w:tcW w:w="850" w:type="dxa"/>
            <w:hideMark/>
          </w:tcPr>
          <w:p w14:paraId="383380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850" w:type="dxa"/>
            <w:hideMark/>
          </w:tcPr>
          <w:p w14:paraId="2ACC49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21.2</w:t>
            </w:r>
          </w:p>
        </w:tc>
        <w:tc>
          <w:tcPr>
            <w:tcW w:w="850" w:type="dxa"/>
            <w:hideMark/>
          </w:tcPr>
          <w:p w14:paraId="7A2138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16.8</w:t>
            </w:r>
          </w:p>
        </w:tc>
        <w:tc>
          <w:tcPr>
            <w:tcW w:w="850" w:type="dxa"/>
            <w:hideMark/>
          </w:tcPr>
          <w:p w14:paraId="679242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11.1</w:t>
            </w:r>
          </w:p>
        </w:tc>
        <w:tc>
          <w:tcPr>
            <w:tcW w:w="850" w:type="dxa"/>
            <w:hideMark/>
          </w:tcPr>
          <w:p w14:paraId="7108579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14.3</w:t>
            </w:r>
          </w:p>
        </w:tc>
        <w:tc>
          <w:tcPr>
            <w:tcW w:w="850" w:type="dxa"/>
            <w:hideMark/>
          </w:tcPr>
          <w:p w14:paraId="68149D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22.6</w:t>
            </w:r>
          </w:p>
        </w:tc>
        <w:tc>
          <w:tcPr>
            <w:tcW w:w="850" w:type="dxa"/>
            <w:hideMark/>
          </w:tcPr>
          <w:p w14:paraId="79E2CF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850" w:type="dxa"/>
            <w:hideMark/>
          </w:tcPr>
          <w:p w14:paraId="0D3249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26.4</w:t>
            </w:r>
          </w:p>
        </w:tc>
        <w:tc>
          <w:tcPr>
            <w:tcW w:w="850" w:type="dxa"/>
            <w:hideMark/>
          </w:tcPr>
          <w:p w14:paraId="5D3442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19.3</w:t>
            </w:r>
          </w:p>
        </w:tc>
        <w:tc>
          <w:tcPr>
            <w:tcW w:w="1740" w:type="dxa"/>
            <w:hideMark/>
          </w:tcPr>
          <w:p w14:paraId="38E370C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20.1</w:t>
            </w:r>
          </w:p>
        </w:tc>
        <w:tc>
          <w:tcPr>
            <w:tcW w:w="1740" w:type="dxa"/>
            <w:hideMark/>
          </w:tcPr>
          <w:p w14:paraId="086A97E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16.7</w:t>
            </w:r>
          </w:p>
        </w:tc>
        <w:tc>
          <w:tcPr>
            <w:tcW w:w="1823" w:type="dxa"/>
            <w:hideMark/>
          </w:tcPr>
          <w:p w14:paraId="7C532E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E38125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227DF73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8DD6CC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DP1</w:t>
            </w:r>
          </w:p>
        </w:tc>
        <w:tc>
          <w:tcPr>
            <w:tcW w:w="1134" w:type="dxa"/>
            <w:hideMark/>
          </w:tcPr>
          <w:p w14:paraId="21A331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397324</w:t>
            </w:r>
          </w:p>
        </w:tc>
        <w:tc>
          <w:tcPr>
            <w:tcW w:w="1134" w:type="dxa"/>
            <w:hideMark/>
          </w:tcPr>
          <w:p w14:paraId="0CB6F3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292256</w:t>
            </w:r>
          </w:p>
        </w:tc>
        <w:tc>
          <w:tcPr>
            <w:tcW w:w="850" w:type="dxa"/>
            <w:hideMark/>
          </w:tcPr>
          <w:p w14:paraId="61961A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37.9</w:t>
            </w:r>
          </w:p>
        </w:tc>
        <w:tc>
          <w:tcPr>
            <w:tcW w:w="850" w:type="dxa"/>
            <w:hideMark/>
          </w:tcPr>
          <w:p w14:paraId="5677FB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53F3A4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850" w:type="dxa"/>
            <w:hideMark/>
          </w:tcPr>
          <w:p w14:paraId="45067A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249A6B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850" w:type="dxa"/>
            <w:hideMark/>
          </w:tcPr>
          <w:p w14:paraId="531108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31.0</w:t>
            </w:r>
          </w:p>
        </w:tc>
        <w:tc>
          <w:tcPr>
            <w:tcW w:w="850" w:type="dxa"/>
            <w:hideMark/>
          </w:tcPr>
          <w:p w14:paraId="4F86EF4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24.9</w:t>
            </w:r>
          </w:p>
        </w:tc>
        <w:tc>
          <w:tcPr>
            <w:tcW w:w="850" w:type="dxa"/>
            <w:hideMark/>
          </w:tcPr>
          <w:p w14:paraId="069638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4BF432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724E33D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850" w:type="dxa"/>
            <w:hideMark/>
          </w:tcPr>
          <w:p w14:paraId="3D26EC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194A37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38.3</w:t>
            </w:r>
          </w:p>
        </w:tc>
        <w:tc>
          <w:tcPr>
            <w:tcW w:w="1740" w:type="dxa"/>
            <w:hideMark/>
          </w:tcPr>
          <w:p w14:paraId="4F3AFC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1740" w:type="dxa"/>
            <w:hideMark/>
          </w:tcPr>
          <w:p w14:paraId="24F37F7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27.1</w:t>
            </w:r>
          </w:p>
        </w:tc>
        <w:tc>
          <w:tcPr>
            <w:tcW w:w="1823" w:type="dxa"/>
            <w:hideMark/>
          </w:tcPr>
          <w:p w14:paraId="2C6D37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4E579C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5C678CB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582326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DP4</w:t>
            </w:r>
          </w:p>
        </w:tc>
        <w:tc>
          <w:tcPr>
            <w:tcW w:w="1134" w:type="dxa"/>
            <w:hideMark/>
          </w:tcPr>
          <w:p w14:paraId="7ED56E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397344</w:t>
            </w:r>
          </w:p>
        </w:tc>
        <w:tc>
          <w:tcPr>
            <w:tcW w:w="1134" w:type="dxa"/>
            <w:hideMark/>
          </w:tcPr>
          <w:p w14:paraId="5D0DEA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292214</w:t>
            </w:r>
          </w:p>
        </w:tc>
        <w:tc>
          <w:tcPr>
            <w:tcW w:w="850" w:type="dxa"/>
            <w:hideMark/>
          </w:tcPr>
          <w:p w14:paraId="79E02C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281844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27.2</w:t>
            </w:r>
          </w:p>
        </w:tc>
        <w:tc>
          <w:tcPr>
            <w:tcW w:w="850" w:type="dxa"/>
            <w:hideMark/>
          </w:tcPr>
          <w:p w14:paraId="46163F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18.9</w:t>
            </w:r>
          </w:p>
        </w:tc>
        <w:tc>
          <w:tcPr>
            <w:tcW w:w="850" w:type="dxa"/>
            <w:hideMark/>
          </w:tcPr>
          <w:p w14:paraId="5E9F54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22.0</w:t>
            </w:r>
          </w:p>
        </w:tc>
        <w:tc>
          <w:tcPr>
            <w:tcW w:w="850" w:type="dxa"/>
            <w:hideMark/>
          </w:tcPr>
          <w:p w14:paraId="216807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21.9</w:t>
            </w:r>
          </w:p>
        </w:tc>
        <w:tc>
          <w:tcPr>
            <w:tcW w:w="850" w:type="dxa"/>
            <w:hideMark/>
          </w:tcPr>
          <w:p w14:paraId="2F0333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19.3</w:t>
            </w:r>
          </w:p>
        </w:tc>
        <w:tc>
          <w:tcPr>
            <w:tcW w:w="850" w:type="dxa"/>
            <w:hideMark/>
          </w:tcPr>
          <w:p w14:paraId="28D8E3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13.9</w:t>
            </w:r>
          </w:p>
        </w:tc>
        <w:tc>
          <w:tcPr>
            <w:tcW w:w="850" w:type="dxa"/>
            <w:hideMark/>
          </w:tcPr>
          <w:p w14:paraId="23AF69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15.3</w:t>
            </w:r>
          </w:p>
        </w:tc>
        <w:tc>
          <w:tcPr>
            <w:tcW w:w="850" w:type="dxa"/>
            <w:hideMark/>
          </w:tcPr>
          <w:p w14:paraId="1B77F8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22.2</w:t>
            </w:r>
          </w:p>
        </w:tc>
        <w:tc>
          <w:tcPr>
            <w:tcW w:w="850" w:type="dxa"/>
            <w:hideMark/>
          </w:tcPr>
          <w:p w14:paraId="647EC7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21.8</w:t>
            </w:r>
          </w:p>
        </w:tc>
        <w:tc>
          <w:tcPr>
            <w:tcW w:w="850" w:type="dxa"/>
            <w:hideMark/>
          </w:tcPr>
          <w:p w14:paraId="6EA7D0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24.1</w:t>
            </w:r>
          </w:p>
        </w:tc>
        <w:tc>
          <w:tcPr>
            <w:tcW w:w="850" w:type="dxa"/>
            <w:hideMark/>
          </w:tcPr>
          <w:p w14:paraId="36F601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25.9</w:t>
            </w:r>
          </w:p>
        </w:tc>
        <w:tc>
          <w:tcPr>
            <w:tcW w:w="1740" w:type="dxa"/>
            <w:hideMark/>
          </w:tcPr>
          <w:p w14:paraId="16B037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1740" w:type="dxa"/>
            <w:hideMark/>
          </w:tcPr>
          <w:p w14:paraId="014425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18.0</w:t>
            </w:r>
          </w:p>
        </w:tc>
        <w:tc>
          <w:tcPr>
            <w:tcW w:w="1823" w:type="dxa"/>
            <w:hideMark/>
          </w:tcPr>
          <w:p w14:paraId="2E6299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7B02A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6FCFFF4"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8F646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EA</w:t>
            </w:r>
          </w:p>
        </w:tc>
        <w:tc>
          <w:tcPr>
            <w:tcW w:w="1134" w:type="dxa"/>
            <w:hideMark/>
          </w:tcPr>
          <w:p w14:paraId="170B79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400869</w:t>
            </w:r>
          </w:p>
        </w:tc>
        <w:tc>
          <w:tcPr>
            <w:tcW w:w="1134" w:type="dxa"/>
            <w:hideMark/>
          </w:tcPr>
          <w:p w14:paraId="2E419C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291102</w:t>
            </w:r>
          </w:p>
        </w:tc>
        <w:tc>
          <w:tcPr>
            <w:tcW w:w="850" w:type="dxa"/>
            <w:hideMark/>
          </w:tcPr>
          <w:p w14:paraId="261771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6C776D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26.4</w:t>
            </w:r>
          </w:p>
        </w:tc>
        <w:tc>
          <w:tcPr>
            <w:tcW w:w="850" w:type="dxa"/>
            <w:hideMark/>
          </w:tcPr>
          <w:p w14:paraId="3CA3F4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17.5</w:t>
            </w:r>
          </w:p>
        </w:tc>
        <w:tc>
          <w:tcPr>
            <w:tcW w:w="850" w:type="dxa"/>
            <w:hideMark/>
          </w:tcPr>
          <w:p w14:paraId="78EA58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5160B9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19.2</w:t>
            </w:r>
          </w:p>
        </w:tc>
        <w:tc>
          <w:tcPr>
            <w:tcW w:w="850" w:type="dxa"/>
            <w:hideMark/>
          </w:tcPr>
          <w:p w14:paraId="06C311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16.3</w:t>
            </w:r>
          </w:p>
        </w:tc>
        <w:tc>
          <w:tcPr>
            <w:tcW w:w="850" w:type="dxa"/>
            <w:hideMark/>
          </w:tcPr>
          <w:p w14:paraId="04808D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14.7</w:t>
            </w:r>
          </w:p>
        </w:tc>
        <w:tc>
          <w:tcPr>
            <w:tcW w:w="850" w:type="dxa"/>
            <w:hideMark/>
          </w:tcPr>
          <w:p w14:paraId="52C1D1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17.1</w:t>
            </w:r>
          </w:p>
        </w:tc>
        <w:tc>
          <w:tcPr>
            <w:tcW w:w="850" w:type="dxa"/>
            <w:hideMark/>
          </w:tcPr>
          <w:p w14:paraId="7094BF3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1577BE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850" w:type="dxa"/>
            <w:hideMark/>
          </w:tcPr>
          <w:p w14:paraId="2DD7E0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850" w:type="dxa"/>
            <w:hideMark/>
          </w:tcPr>
          <w:p w14:paraId="4DDBD8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1740" w:type="dxa"/>
            <w:hideMark/>
          </w:tcPr>
          <w:p w14:paraId="06051E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22.4</w:t>
            </w:r>
          </w:p>
        </w:tc>
        <w:tc>
          <w:tcPr>
            <w:tcW w:w="1740" w:type="dxa"/>
            <w:hideMark/>
          </w:tcPr>
          <w:p w14:paraId="0D6613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18.6</w:t>
            </w:r>
          </w:p>
        </w:tc>
        <w:tc>
          <w:tcPr>
            <w:tcW w:w="1823" w:type="dxa"/>
            <w:hideMark/>
          </w:tcPr>
          <w:p w14:paraId="200433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C4465A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B623941"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2F3FB45"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EB</w:t>
            </w:r>
          </w:p>
        </w:tc>
        <w:tc>
          <w:tcPr>
            <w:tcW w:w="1134" w:type="dxa"/>
            <w:hideMark/>
          </w:tcPr>
          <w:p w14:paraId="14FB78C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400921</w:t>
            </w:r>
          </w:p>
        </w:tc>
        <w:tc>
          <w:tcPr>
            <w:tcW w:w="1134" w:type="dxa"/>
            <w:hideMark/>
          </w:tcPr>
          <w:p w14:paraId="0E556E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291001</w:t>
            </w:r>
          </w:p>
        </w:tc>
        <w:tc>
          <w:tcPr>
            <w:tcW w:w="850" w:type="dxa"/>
            <w:hideMark/>
          </w:tcPr>
          <w:p w14:paraId="7E6D559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4379C8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320791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19.9</w:t>
            </w:r>
          </w:p>
        </w:tc>
        <w:tc>
          <w:tcPr>
            <w:tcW w:w="850" w:type="dxa"/>
            <w:hideMark/>
          </w:tcPr>
          <w:p w14:paraId="67749A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21.5</w:t>
            </w:r>
          </w:p>
        </w:tc>
        <w:tc>
          <w:tcPr>
            <w:tcW w:w="850" w:type="dxa"/>
            <w:hideMark/>
          </w:tcPr>
          <w:p w14:paraId="7F69C5F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17DCF64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14.3</w:t>
            </w:r>
          </w:p>
        </w:tc>
        <w:tc>
          <w:tcPr>
            <w:tcW w:w="850" w:type="dxa"/>
            <w:hideMark/>
          </w:tcPr>
          <w:p w14:paraId="12E05EA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18.2</w:t>
            </w:r>
          </w:p>
        </w:tc>
        <w:tc>
          <w:tcPr>
            <w:tcW w:w="850" w:type="dxa"/>
            <w:hideMark/>
          </w:tcPr>
          <w:p w14:paraId="449BFF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17.2</w:t>
            </w:r>
          </w:p>
        </w:tc>
        <w:tc>
          <w:tcPr>
            <w:tcW w:w="850" w:type="dxa"/>
            <w:hideMark/>
          </w:tcPr>
          <w:p w14:paraId="2F9BA7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23.8</w:t>
            </w:r>
          </w:p>
        </w:tc>
        <w:tc>
          <w:tcPr>
            <w:tcW w:w="850" w:type="dxa"/>
            <w:hideMark/>
          </w:tcPr>
          <w:p w14:paraId="017383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22.4</w:t>
            </w:r>
          </w:p>
        </w:tc>
        <w:tc>
          <w:tcPr>
            <w:tcW w:w="850" w:type="dxa"/>
            <w:hideMark/>
          </w:tcPr>
          <w:p w14:paraId="478A88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w:t>
            </w:r>
          </w:p>
        </w:tc>
        <w:tc>
          <w:tcPr>
            <w:tcW w:w="850" w:type="dxa"/>
            <w:hideMark/>
          </w:tcPr>
          <w:p w14:paraId="28A252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27.2</w:t>
            </w:r>
          </w:p>
        </w:tc>
        <w:tc>
          <w:tcPr>
            <w:tcW w:w="1740" w:type="dxa"/>
            <w:hideMark/>
          </w:tcPr>
          <w:p w14:paraId="763224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22.6</w:t>
            </w:r>
          </w:p>
        </w:tc>
        <w:tc>
          <w:tcPr>
            <w:tcW w:w="1740" w:type="dxa"/>
            <w:hideMark/>
          </w:tcPr>
          <w:p w14:paraId="7CBE48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18.8</w:t>
            </w:r>
          </w:p>
        </w:tc>
        <w:tc>
          <w:tcPr>
            <w:tcW w:w="1823" w:type="dxa"/>
            <w:hideMark/>
          </w:tcPr>
          <w:p w14:paraId="2AE397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84648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C68F2E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23B595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ED</w:t>
            </w:r>
          </w:p>
        </w:tc>
        <w:tc>
          <w:tcPr>
            <w:tcW w:w="1134" w:type="dxa"/>
            <w:hideMark/>
          </w:tcPr>
          <w:p w14:paraId="79DF39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400555</w:t>
            </w:r>
          </w:p>
        </w:tc>
        <w:tc>
          <w:tcPr>
            <w:tcW w:w="1134" w:type="dxa"/>
            <w:hideMark/>
          </w:tcPr>
          <w:p w14:paraId="03B05D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291257</w:t>
            </w:r>
          </w:p>
        </w:tc>
        <w:tc>
          <w:tcPr>
            <w:tcW w:w="850" w:type="dxa"/>
            <w:hideMark/>
          </w:tcPr>
          <w:p w14:paraId="1FF23CD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2B13F8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383A4A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2F3D2A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588E451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26.5</w:t>
            </w:r>
          </w:p>
        </w:tc>
        <w:tc>
          <w:tcPr>
            <w:tcW w:w="850" w:type="dxa"/>
            <w:hideMark/>
          </w:tcPr>
          <w:p w14:paraId="64FC618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37.6</w:t>
            </w:r>
          </w:p>
        </w:tc>
        <w:tc>
          <w:tcPr>
            <w:tcW w:w="850" w:type="dxa"/>
            <w:hideMark/>
          </w:tcPr>
          <w:p w14:paraId="4135AB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26.4</w:t>
            </w:r>
          </w:p>
        </w:tc>
        <w:tc>
          <w:tcPr>
            <w:tcW w:w="850" w:type="dxa"/>
            <w:hideMark/>
          </w:tcPr>
          <w:p w14:paraId="42F73C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21D4C47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33.4</w:t>
            </w:r>
          </w:p>
        </w:tc>
        <w:tc>
          <w:tcPr>
            <w:tcW w:w="850" w:type="dxa"/>
            <w:hideMark/>
          </w:tcPr>
          <w:p w14:paraId="7A82A20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009011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36.7</w:t>
            </w:r>
          </w:p>
        </w:tc>
        <w:tc>
          <w:tcPr>
            <w:tcW w:w="850" w:type="dxa"/>
            <w:hideMark/>
          </w:tcPr>
          <w:p w14:paraId="31FE7B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38.7</w:t>
            </w:r>
          </w:p>
        </w:tc>
        <w:tc>
          <w:tcPr>
            <w:tcW w:w="1740" w:type="dxa"/>
            <w:hideMark/>
          </w:tcPr>
          <w:p w14:paraId="0AD02F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1740" w:type="dxa"/>
            <w:hideMark/>
          </w:tcPr>
          <w:p w14:paraId="6FC1D3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26.0</w:t>
            </w:r>
          </w:p>
        </w:tc>
        <w:tc>
          <w:tcPr>
            <w:tcW w:w="1823" w:type="dxa"/>
            <w:hideMark/>
          </w:tcPr>
          <w:p w14:paraId="79D621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6D174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5DF77F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13BD585"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EE</w:t>
            </w:r>
          </w:p>
        </w:tc>
        <w:tc>
          <w:tcPr>
            <w:tcW w:w="1134" w:type="dxa"/>
            <w:hideMark/>
          </w:tcPr>
          <w:p w14:paraId="1F7B39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400275</w:t>
            </w:r>
          </w:p>
        </w:tc>
        <w:tc>
          <w:tcPr>
            <w:tcW w:w="1134" w:type="dxa"/>
            <w:hideMark/>
          </w:tcPr>
          <w:p w14:paraId="555399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291132</w:t>
            </w:r>
          </w:p>
        </w:tc>
        <w:tc>
          <w:tcPr>
            <w:tcW w:w="850" w:type="dxa"/>
            <w:hideMark/>
          </w:tcPr>
          <w:p w14:paraId="032E9D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38.0</w:t>
            </w:r>
          </w:p>
        </w:tc>
        <w:tc>
          <w:tcPr>
            <w:tcW w:w="850" w:type="dxa"/>
            <w:hideMark/>
          </w:tcPr>
          <w:p w14:paraId="2E5E5F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850" w:type="dxa"/>
            <w:hideMark/>
          </w:tcPr>
          <w:p w14:paraId="757208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32B3D1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37.9</w:t>
            </w:r>
          </w:p>
        </w:tc>
        <w:tc>
          <w:tcPr>
            <w:tcW w:w="850" w:type="dxa"/>
            <w:hideMark/>
          </w:tcPr>
          <w:p w14:paraId="376D69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37.5</w:t>
            </w:r>
          </w:p>
        </w:tc>
        <w:tc>
          <w:tcPr>
            <w:tcW w:w="850" w:type="dxa"/>
            <w:hideMark/>
          </w:tcPr>
          <w:p w14:paraId="7B8349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23.6</w:t>
            </w:r>
          </w:p>
        </w:tc>
        <w:tc>
          <w:tcPr>
            <w:tcW w:w="850" w:type="dxa"/>
            <w:hideMark/>
          </w:tcPr>
          <w:p w14:paraId="76A3F9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850" w:type="dxa"/>
            <w:hideMark/>
          </w:tcPr>
          <w:p w14:paraId="0BB580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32.2</w:t>
            </w:r>
          </w:p>
        </w:tc>
        <w:tc>
          <w:tcPr>
            <w:tcW w:w="850" w:type="dxa"/>
            <w:hideMark/>
          </w:tcPr>
          <w:p w14:paraId="4D0DD5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850" w:type="dxa"/>
            <w:hideMark/>
          </w:tcPr>
          <w:p w14:paraId="26B172A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00889B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13BFA3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w:t>
            </w:r>
          </w:p>
        </w:tc>
        <w:tc>
          <w:tcPr>
            <w:tcW w:w="1740" w:type="dxa"/>
            <w:hideMark/>
          </w:tcPr>
          <w:p w14:paraId="39E5C0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1740" w:type="dxa"/>
            <w:hideMark/>
          </w:tcPr>
          <w:p w14:paraId="3E24A6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1823" w:type="dxa"/>
            <w:hideMark/>
          </w:tcPr>
          <w:p w14:paraId="1F1943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73DB8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678ADD1"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908E80F"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lastRenderedPageBreak/>
              <w:t>EF</w:t>
            </w:r>
          </w:p>
        </w:tc>
        <w:tc>
          <w:tcPr>
            <w:tcW w:w="1134" w:type="dxa"/>
            <w:hideMark/>
          </w:tcPr>
          <w:p w14:paraId="15BB78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399789</w:t>
            </w:r>
          </w:p>
        </w:tc>
        <w:tc>
          <w:tcPr>
            <w:tcW w:w="1134" w:type="dxa"/>
            <w:hideMark/>
          </w:tcPr>
          <w:p w14:paraId="54029D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290547</w:t>
            </w:r>
          </w:p>
        </w:tc>
        <w:tc>
          <w:tcPr>
            <w:tcW w:w="850" w:type="dxa"/>
            <w:hideMark/>
          </w:tcPr>
          <w:p w14:paraId="036E8E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w:t>
            </w:r>
          </w:p>
        </w:tc>
        <w:tc>
          <w:tcPr>
            <w:tcW w:w="850" w:type="dxa"/>
            <w:hideMark/>
          </w:tcPr>
          <w:p w14:paraId="435A20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7395C8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54359A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36.8</w:t>
            </w:r>
          </w:p>
        </w:tc>
        <w:tc>
          <w:tcPr>
            <w:tcW w:w="850" w:type="dxa"/>
            <w:hideMark/>
          </w:tcPr>
          <w:p w14:paraId="278017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w:t>
            </w:r>
          </w:p>
        </w:tc>
        <w:tc>
          <w:tcPr>
            <w:tcW w:w="850" w:type="dxa"/>
            <w:hideMark/>
          </w:tcPr>
          <w:p w14:paraId="78243D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33.3</w:t>
            </w:r>
          </w:p>
        </w:tc>
        <w:tc>
          <w:tcPr>
            <w:tcW w:w="850" w:type="dxa"/>
            <w:hideMark/>
          </w:tcPr>
          <w:p w14:paraId="216161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26.7</w:t>
            </w:r>
          </w:p>
        </w:tc>
        <w:tc>
          <w:tcPr>
            <w:tcW w:w="850" w:type="dxa"/>
            <w:hideMark/>
          </w:tcPr>
          <w:p w14:paraId="2FF14C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56FEE4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w:t>
            </w:r>
          </w:p>
        </w:tc>
        <w:tc>
          <w:tcPr>
            <w:tcW w:w="850" w:type="dxa"/>
            <w:hideMark/>
          </w:tcPr>
          <w:p w14:paraId="0B89B2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38.0</w:t>
            </w:r>
          </w:p>
        </w:tc>
        <w:tc>
          <w:tcPr>
            <w:tcW w:w="850" w:type="dxa"/>
            <w:hideMark/>
          </w:tcPr>
          <w:p w14:paraId="3C87E4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4465D0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1740" w:type="dxa"/>
            <w:hideMark/>
          </w:tcPr>
          <w:p w14:paraId="10FDBD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1740" w:type="dxa"/>
            <w:hideMark/>
          </w:tcPr>
          <w:p w14:paraId="716E38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1823" w:type="dxa"/>
            <w:hideMark/>
          </w:tcPr>
          <w:p w14:paraId="2C786DB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314F7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D5ABF0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EB11FE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FA1</w:t>
            </w:r>
          </w:p>
        </w:tc>
        <w:tc>
          <w:tcPr>
            <w:tcW w:w="1134" w:type="dxa"/>
            <w:hideMark/>
          </w:tcPr>
          <w:p w14:paraId="3C2136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398756</w:t>
            </w:r>
          </w:p>
        </w:tc>
        <w:tc>
          <w:tcPr>
            <w:tcW w:w="1134" w:type="dxa"/>
            <w:hideMark/>
          </w:tcPr>
          <w:p w14:paraId="61269B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289622</w:t>
            </w:r>
          </w:p>
        </w:tc>
        <w:tc>
          <w:tcPr>
            <w:tcW w:w="850" w:type="dxa"/>
            <w:hideMark/>
          </w:tcPr>
          <w:p w14:paraId="211746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1500EA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850" w:type="dxa"/>
            <w:hideMark/>
          </w:tcPr>
          <w:p w14:paraId="5F30C1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6C8DBA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142D53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29F4C3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2DFCF2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5BE25D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1635F5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42.0</w:t>
            </w:r>
          </w:p>
        </w:tc>
        <w:tc>
          <w:tcPr>
            <w:tcW w:w="850" w:type="dxa"/>
            <w:hideMark/>
          </w:tcPr>
          <w:p w14:paraId="2F2133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27B5CF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35.2</w:t>
            </w:r>
          </w:p>
        </w:tc>
        <w:tc>
          <w:tcPr>
            <w:tcW w:w="850" w:type="dxa"/>
            <w:hideMark/>
          </w:tcPr>
          <w:p w14:paraId="04E036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1740" w:type="dxa"/>
            <w:hideMark/>
          </w:tcPr>
          <w:p w14:paraId="2886EE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5B78E4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47D8F1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8B185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FA1, FA2 and FA3 - Annual data provided for FA3 only</w:t>
            </w:r>
          </w:p>
        </w:tc>
      </w:tr>
      <w:tr w:rsidR="00CA6FA4" w:rsidRPr="00CA6FA4" w14:paraId="699DD78E"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D609A9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FA2</w:t>
            </w:r>
          </w:p>
        </w:tc>
        <w:tc>
          <w:tcPr>
            <w:tcW w:w="1134" w:type="dxa"/>
            <w:hideMark/>
          </w:tcPr>
          <w:p w14:paraId="1E1640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398756</w:t>
            </w:r>
          </w:p>
        </w:tc>
        <w:tc>
          <w:tcPr>
            <w:tcW w:w="1134" w:type="dxa"/>
            <w:hideMark/>
          </w:tcPr>
          <w:p w14:paraId="56B0C0A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289622</w:t>
            </w:r>
          </w:p>
        </w:tc>
        <w:tc>
          <w:tcPr>
            <w:tcW w:w="850" w:type="dxa"/>
            <w:hideMark/>
          </w:tcPr>
          <w:p w14:paraId="55DC74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w:t>
            </w:r>
          </w:p>
        </w:tc>
        <w:tc>
          <w:tcPr>
            <w:tcW w:w="850" w:type="dxa"/>
            <w:hideMark/>
          </w:tcPr>
          <w:p w14:paraId="057BBE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43.2</w:t>
            </w:r>
          </w:p>
        </w:tc>
        <w:tc>
          <w:tcPr>
            <w:tcW w:w="850" w:type="dxa"/>
            <w:hideMark/>
          </w:tcPr>
          <w:p w14:paraId="7743CB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850" w:type="dxa"/>
            <w:hideMark/>
          </w:tcPr>
          <w:p w14:paraId="7ED2CC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7806DAB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36.5</w:t>
            </w:r>
          </w:p>
        </w:tc>
        <w:tc>
          <w:tcPr>
            <w:tcW w:w="850" w:type="dxa"/>
            <w:hideMark/>
          </w:tcPr>
          <w:p w14:paraId="3A0172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64803E6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850" w:type="dxa"/>
            <w:hideMark/>
          </w:tcPr>
          <w:p w14:paraId="26E6B0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7B06BE0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40.6</w:t>
            </w:r>
          </w:p>
        </w:tc>
        <w:tc>
          <w:tcPr>
            <w:tcW w:w="850" w:type="dxa"/>
            <w:hideMark/>
          </w:tcPr>
          <w:p w14:paraId="4CB62C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36.8</w:t>
            </w:r>
          </w:p>
        </w:tc>
        <w:tc>
          <w:tcPr>
            <w:tcW w:w="850" w:type="dxa"/>
            <w:hideMark/>
          </w:tcPr>
          <w:p w14:paraId="03E374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38.3</w:t>
            </w:r>
          </w:p>
        </w:tc>
        <w:tc>
          <w:tcPr>
            <w:tcW w:w="850" w:type="dxa"/>
            <w:hideMark/>
          </w:tcPr>
          <w:p w14:paraId="47EB9E2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w:t>
            </w:r>
          </w:p>
        </w:tc>
        <w:tc>
          <w:tcPr>
            <w:tcW w:w="1740" w:type="dxa"/>
            <w:hideMark/>
          </w:tcPr>
          <w:p w14:paraId="35205C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3592E5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5F8A929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22612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FA1, FA2 and FA3 - Annual data provided for FA3 only</w:t>
            </w:r>
          </w:p>
        </w:tc>
      </w:tr>
      <w:tr w:rsidR="00CA6FA4" w:rsidRPr="00CA6FA4" w14:paraId="750B74C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7635B5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FA3</w:t>
            </w:r>
          </w:p>
        </w:tc>
        <w:tc>
          <w:tcPr>
            <w:tcW w:w="1134" w:type="dxa"/>
            <w:hideMark/>
          </w:tcPr>
          <w:p w14:paraId="69B51D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398756</w:t>
            </w:r>
          </w:p>
        </w:tc>
        <w:tc>
          <w:tcPr>
            <w:tcW w:w="1134" w:type="dxa"/>
            <w:hideMark/>
          </w:tcPr>
          <w:p w14:paraId="64474C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289622</w:t>
            </w:r>
          </w:p>
        </w:tc>
        <w:tc>
          <w:tcPr>
            <w:tcW w:w="850" w:type="dxa"/>
            <w:hideMark/>
          </w:tcPr>
          <w:p w14:paraId="1E46F5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38.1</w:t>
            </w:r>
          </w:p>
        </w:tc>
        <w:tc>
          <w:tcPr>
            <w:tcW w:w="850" w:type="dxa"/>
            <w:hideMark/>
          </w:tcPr>
          <w:p w14:paraId="2343F2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42.3</w:t>
            </w:r>
          </w:p>
        </w:tc>
        <w:tc>
          <w:tcPr>
            <w:tcW w:w="850" w:type="dxa"/>
            <w:hideMark/>
          </w:tcPr>
          <w:p w14:paraId="00AAE2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850" w:type="dxa"/>
            <w:hideMark/>
          </w:tcPr>
          <w:p w14:paraId="36B77EA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850" w:type="dxa"/>
            <w:hideMark/>
          </w:tcPr>
          <w:p w14:paraId="3883BE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313382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37.7</w:t>
            </w:r>
          </w:p>
        </w:tc>
        <w:tc>
          <w:tcPr>
            <w:tcW w:w="850" w:type="dxa"/>
            <w:hideMark/>
          </w:tcPr>
          <w:p w14:paraId="20333A7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33.6</w:t>
            </w:r>
          </w:p>
        </w:tc>
        <w:tc>
          <w:tcPr>
            <w:tcW w:w="850" w:type="dxa"/>
            <w:hideMark/>
          </w:tcPr>
          <w:p w14:paraId="68566B5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850" w:type="dxa"/>
            <w:hideMark/>
          </w:tcPr>
          <w:p w14:paraId="566135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45.0</w:t>
            </w:r>
          </w:p>
        </w:tc>
        <w:tc>
          <w:tcPr>
            <w:tcW w:w="850" w:type="dxa"/>
            <w:hideMark/>
          </w:tcPr>
          <w:p w14:paraId="6A413B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6384A8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41.7</w:t>
            </w:r>
          </w:p>
        </w:tc>
        <w:tc>
          <w:tcPr>
            <w:tcW w:w="850" w:type="dxa"/>
            <w:hideMark/>
          </w:tcPr>
          <w:p w14:paraId="7353BE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1740" w:type="dxa"/>
            <w:hideMark/>
          </w:tcPr>
          <w:p w14:paraId="6EB6ED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1740" w:type="dxa"/>
            <w:hideMark/>
          </w:tcPr>
          <w:p w14:paraId="7AC9D27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1823" w:type="dxa"/>
            <w:hideMark/>
          </w:tcPr>
          <w:p w14:paraId="2B9B91A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A302B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FA1, FA2 and FA3 - Annual data provided for FA3 only</w:t>
            </w:r>
          </w:p>
        </w:tc>
      </w:tr>
      <w:tr w:rsidR="00CA6FA4" w:rsidRPr="00CA6FA4" w14:paraId="3285DCF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38B3B0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FB1</w:t>
            </w:r>
          </w:p>
        </w:tc>
        <w:tc>
          <w:tcPr>
            <w:tcW w:w="1134" w:type="dxa"/>
            <w:hideMark/>
          </w:tcPr>
          <w:p w14:paraId="1F643B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398717</w:t>
            </w:r>
          </w:p>
        </w:tc>
        <w:tc>
          <w:tcPr>
            <w:tcW w:w="1134" w:type="dxa"/>
            <w:hideMark/>
          </w:tcPr>
          <w:p w14:paraId="6349CF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289574</w:t>
            </w:r>
          </w:p>
        </w:tc>
        <w:tc>
          <w:tcPr>
            <w:tcW w:w="850" w:type="dxa"/>
            <w:hideMark/>
          </w:tcPr>
          <w:p w14:paraId="2197D2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39.4</w:t>
            </w:r>
          </w:p>
        </w:tc>
        <w:tc>
          <w:tcPr>
            <w:tcW w:w="850" w:type="dxa"/>
            <w:hideMark/>
          </w:tcPr>
          <w:p w14:paraId="587910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w:t>
            </w:r>
          </w:p>
        </w:tc>
        <w:tc>
          <w:tcPr>
            <w:tcW w:w="850" w:type="dxa"/>
            <w:hideMark/>
          </w:tcPr>
          <w:p w14:paraId="37755C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33.6</w:t>
            </w:r>
          </w:p>
        </w:tc>
        <w:tc>
          <w:tcPr>
            <w:tcW w:w="850" w:type="dxa"/>
            <w:hideMark/>
          </w:tcPr>
          <w:p w14:paraId="2C588B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850" w:type="dxa"/>
            <w:hideMark/>
          </w:tcPr>
          <w:p w14:paraId="5BDD49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5354B5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25.1</w:t>
            </w:r>
          </w:p>
        </w:tc>
        <w:tc>
          <w:tcPr>
            <w:tcW w:w="850" w:type="dxa"/>
            <w:hideMark/>
          </w:tcPr>
          <w:p w14:paraId="73B291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2471D9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850" w:type="dxa"/>
            <w:hideMark/>
          </w:tcPr>
          <w:p w14:paraId="3EA009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1CA8E8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16F584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38.1</w:t>
            </w:r>
          </w:p>
        </w:tc>
        <w:tc>
          <w:tcPr>
            <w:tcW w:w="850" w:type="dxa"/>
            <w:hideMark/>
          </w:tcPr>
          <w:p w14:paraId="63DEC90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1740" w:type="dxa"/>
            <w:hideMark/>
          </w:tcPr>
          <w:p w14:paraId="74D2626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46164C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608896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30F719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FB1, FB2 and FB3 - Annual data provided for FB3 only</w:t>
            </w:r>
          </w:p>
        </w:tc>
      </w:tr>
      <w:tr w:rsidR="00CA6FA4" w:rsidRPr="00CA6FA4" w14:paraId="2475455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47AB63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FB2</w:t>
            </w:r>
          </w:p>
        </w:tc>
        <w:tc>
          <w:tcPr>
            <w:tcW w:w="1134" w:type="dxa"/>
            <w:hideMark/>
          </w:tcPr>
          <w:p w14:paraId="02AE19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398717</w:t>
            </w:r>
          </w:p>
        </w:tc>
        <w:tc>
          <w:tcPr>
            <w:tcW w:w="1134" w:type="dxa"/>
            <w:hideMark/>
          </w:tcPr>
          <w:p w14:paraId="6C04E2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289574</w:t>
            </w:r>
          </w:p>
        </w:tc>
        <w:tc>
          <w:tcPr>
            <w:tcW w:w="850" w:type="dxa"/>
            <w:hideMark/>
          </w:tcPr>
          <w:p w14:paraId="127A67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39.3</w:t>
            </w:r>
          </w:p>
        </w:tc>
        <w:tc>
          <w:tcPr>
            <w:tcW w:w="850" w:type="dxa"/>
            <w:hideMark/>
          </w:tcPr>
          <w:p w14:paraId="7CD3A6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5EB1B3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36.7</w:t>
            </w:r>
          </w:p>
        </w:tc>
        <w:tc>
          <w:tcPr>
            <w:tcW w:w="850" w:type="dxa"/>
            <w:hideMark/>
          </w:tcPr>
          <w:p w14:paraId="623F15F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293AFC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w:t>
            </w:r>
          </w:p>
        </w:tc>
        <w:tc>
          <w:tcPr>
            <w:tcW w:w="850" w:type="dxa"/>
            <w:hideMark/>
          </w:tcPr>
          <w:p w14:paraId="56FC3F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850" w:type="dxa"/>
            <w:hideMark/>
          </w:tcPr>
          <w:p w14:paraId="260BDD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303D09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30AA43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0EFC35B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30.1</w:t>
            </w:r>
          </w:p>
        </w:tc>
        <w:tc>
          <w:tcPr>
            <w:tcW w:w="850" w:type="dxa"/>
            <w:hideMark/>
          </w:tcPr>
          <w:p w14:paraId="7CA548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38.7</w:t>
            </w:r>
          </w:p>
        </w:tc>
        <w:tc>
          <w:tcPr>
            <w:tcW w:w="850" w:type="dxa"/>
            <w:hideMark/>
          </w:tcPr>
          <w:p w14:paraId="6BD972F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w:t>
            </w:r>
          </w:p>
        </w:tc>
        <w:tc>
          <w:tcPr>
            <w:tcW w:w="1740" w:type="dxa"/>
            <w:hideMark/>
          </w:tcPr>
          <w:p w14:paraId="101C4C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289EF6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755139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823E78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FB1, FB2 and FB3 - Annual data provided for FB3 only</w:t>
            </w:r>
          </w:p>
        </w:tc>
      </w:tr>
      <w:tr w:rsidR="00CA6FA4" w:rsidRPr="00CA6FA4" w14:paraId="5EEFD2CE"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1F0D4CC"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FB3</w:t>
            </w:r>
          </w:p>
        </w:tc>
        <w:tc>
          <w:tcPr>
            <w:tcW w:w="1134" w:type="dxa"/>
            <w:hideMark/>
          </w:tcPr>
          <w:p w14:paraId="4F205B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398717</w:t>
            </w:r>
          </w:p>
        </w:tc>
        <w:tc>
          <w:tcPr>
            <w:tcW w:w="1134" w:type="dxa"/>
            <w:hideMark/>
          </w:tcPr>
          <w:p w14:paraId="2765B2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289574</w:t>
            </w:r>
          </w:p>
        </w:tc>
        <w:tc>
          <w:tcPr>
            <w:tcW w:w="850" w:type="dxa"/>
            <w:hideMark/>
          </w:tcPr>
          <w:p w14:paraId="036F576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36.8</w:t>
            </w:r>
          </w:p>
        </w:tc>
        <w:tc>
          <w:tcPr>
            <w:tcW w:w="850" w:type="dxa"/>
            <w:hideMark/>
          </w:tcPr>
          <w:p w14:paraId="61790C3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7BD5A4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4E1CF66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30.5</w:t>
            </w:r>
          </w:p>
        </w:tc>
        <w:tc>
          <w:tcPr>
            <w:tcW w:w="850" w:type="dxa"/>
            <w:hideMark/>
          </w:tcPr>
          <w:p w14:paraId="48263D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850" w:type="dxa"/>
            <w:hideMark/>
          </w:tcPr>
          <w:p w14:paraId="7E035DF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25.3</w:t>
            </w:r>
          </w:p>
        </w:tc>
        <w:tc>
          <w:tcPr>
            <w:tcW w:w="850" w:type="dxa"/>
            <w:hideMark/>
          </w:tcPr>
          <w:p w14:paraId="6239DF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612DA5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26.7</w:t>
            </w:r>
          </w:p>
        </w:tc>
        <w:tc>
          <w:tcPr>
            <w:tcW w:w="850" w:type="dxa"/>
            <w:hideMark/>
          </w:tcPr>
          <w:p w14:paraId="2F32DB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4D1963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621982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850" w:type="dxa"/>
            <w:hideMark/>
          </w:tcPr>
          <w:p w14:paraId="07BC116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38.6</w:t>
            </w:r>
          </w:p>
        </w:tc>
        <w:tc>
          <w:tcPr>
            <w:tcW w:w="1740" w:type="dxa"/>
            <w:hideMark/>
          </w:tcPr>
          <w:p w14:paraId="54F433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1740" w:type="dxa"/>
            <w:hideMark/>
          </w:tcPr>
          <w:p w14:paraId="376866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27.3</w:t>
            </w:r>
          </w:p>
        </w:tc>
        <w:tc>
          <w:tcPr>
            <w:tcW w:w="1823" w:type="dxa"/>
            <w:hideMark/>
          </w:tcPr>
          <w:p w14:paraId="3B3F94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121F6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FB1, FB2 and FB3 - Annual data provided for FB3 only</w:t>
            </w:r>
          </w:p>
        </w:tc>
      </w:tr>
      <w:tr w:rsidR="00CA6FA4" w:rsidRPr="00CA6FA4" w14:paraId="493BB841"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770A78"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FC1</w:t>
            </w:r>
          </w:p>
        </w:tc>
        <w:tc>
          <w:tcPr>
            <w:tcW w:w="1134" w:type="dxa"/>
            <w:hideMark/>
          </w:tcPr>
          <w:p w14:paraId="3ED96B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398788</w:t>
            </w:r>
          </w:p>
        </w:tc>
        <w:tc>
          <w:tcPr>
            <w:tcW w:w="1134" w:type="dxa"/>
            <w:hideMark/>
          </w:tcPr>
          <w:p w14:paraId="35ED64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289451</w:t>
            </w:r>
          </w:p>
        </w:tc>
        <w:tc>
          <w:tcPr>
            <w:tcW w:w="850" w:type="dxa"/>
            <w:hideMark/>
          </w:tcPr>
          <w:p w14:paraId="6F2F061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36.1</w:t>
            </w:r>
          </w:p>
        </w:tc>
        <w:tc>
          <w:tcPr>
            <w:tcW w:w="850" w:type="dxa"/>
            <w:hideMark/>
          </w:tcPr>
          <w:p w14:paraId="7A0897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38.7</w:t>
            </w:r>
          </w:p>
        </w:tc>
        <w:tc>
          <w:tcPr>
            <w:tcW w:w="850" w:type="dxa"/>
            <w:hideMark/>
          </w:tcPr>
          <w:p w14:paraId="36A1A9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850" w:type="dxa"/>
            <w:hideMark/>
          </w:tcPr>
          <w:p w14:paraId="72F0CB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1AAE52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2C9A80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3E3E53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850" w:type="dxa"/>
            <w:hideMark/>
          </w:tcPr>
          <w:p w14:paraId="7825B1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31.9</w:t>
            </w:r>
          </w:p>
        </w:tc>
        <w:tc>
          <w:tcPr>
            <w:tcW w:w="850" w:type="dxa"/>
            <w:hideMark/>
          </w:tcPr>
          <w:p w14:paraId="5916E9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850" w:type="dxa"/>
            <w:hideMark/>
          </w:tcPr>
          <w:p w14:paraId="5F14D5D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3D5D38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38.7</w:t>
            </w:r>
          </w:p>
        </w:tc>
        <w:tc>
          <w:tcPr>
            <w:tcW w:w="850" w:type="dxa"/>
            <w:hideMark/>
          </w:tcPr>
          <w:p w14:paraId="3C3D4B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41.6</w:t>
            </w:r>
          </w:p>
        </w:tc>
        <w:tc>
          <w:tcPr>
            <w:tcW w:w="1740" w:type="dxa"/>
            <w:hideMark/>
          </w:tcPr>
          <w:p w14:paraId="167FBD3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3D8ACF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1152F0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5D1B5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FC1, FC2 and FC3 - Annual data provided for FC3 only</w:t>
            </w:r>
          </w:p>
        </w:tc>
      </w:tr>
      <w:tr w:rsidR="00CA6FA4" w:rsidRPr="00CA6FA4" w14:paraId="3A297B1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31879F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FC2</w:t>
            </w:r>
          </w:p>
        </w:tc>
        <w:tc>
          <w:tcPr>
            <w:tcW w:w="1134" w:type="dxa"/>
            <w:hideMark/>
          </w:tcPr>
          <w:p w14:paraId="2D0AF4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398788</w:t>
            </w:r>
          </w:p>
        </w:tc>
        <w:tc>
          <w:tcPr>
            <w:tcW w:w="1134" w:type="dxa"/>
            <w:hideMark/>
          </w:tcPr>
          <w:p w14:paraId="185A9B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289451</w:t>
            </w:r>
          </w:p>
        </w:tc>
        <w:tc>
          <w:tcPr>
            <w:tcW w:w="850" w:type="dxa"/>
            <w:hideMark/>
          </w:tcPr>
          <w:p w14:paraId="6711E54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33.1</w:t>
            </w:r>
          </w:p>
        </w:tc>
        <w:tc>
          <w:tcPr>
            <w:tcW w:w="850" w:type="dxa"/>
            <w:hideMark/>
          </w:tcPr>
          <w:p w14:paraId="3494C01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w:t>
            </w:r>
          </w:p>
        </w:tc>
        <w:tc>
          <w:tcPr>
            <w:tcW w:w="850" w:type="dxa"/>
            <w:hideMark/>
          </w:tcPr>
          <w:p w14:paraId="4998EA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0A6140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4FE8AF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w:t>
            </w:r>
          </w:p>
        </w:tc>
        <w:tc>
          <w:tcPr>
            <w:tcW w:w="850" w:type="dxa"/>
            <w:hideMark/>
          </w:tcPr>
          <w:p w14:paraId="2C9468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27.0</w:t>
            </w:r>
          </w:p>
        </w:tc>
        <w:tc>
          <w:tcPr>
            <w:tcW w:w="850" w:type="dxa"/>
            <w:hideMark/>
          </w:tcPr>
          <w:p w14:paraId="546972D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6C68CA4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w:t>
            </w:r>
          </w:p>
        </w:tc>
        <w:tc>
          <w:tcPr>
            <w:tcW w:w="850" w:type="dxa"/>
            <w:hideMark/>
          </w:tcPr>
          <w:p w14:paraId="0B24C3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850" w:type="dxa"/>
            <w:hideMark/>
          </w:tcPr>
          <w:p w14:paraId="1C6E2C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499BA0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38.1</w:t>
            </w:r>
          </w:p>
        </w:tc>
        <w:tc>
          <w:tcPr>
            <w:tcW w:w="850" w:type="dxa"/>
            <w:hideMark/>
          </w:tcPr>
          <w:p w14:paraId="7258AD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1740" w:type="dxa"/>
            <w:hideMark/>
          </w:tcPr>
          <w:p w14:paraId="4F0D94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5709F4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33E505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40335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FC1, FC2 and FC3 - Annual data provided for FC3 only</w:t>
            </w:r>
          </w:p>
        </w:tc>
      </w:tr>
      <w:tr w:rsidR="00CA6FA4" w:rsidRPr="00CA6FA4" w14:paraId="65C82AC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465307F"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FC3</w:t>
            </w:r>
          </w:p>
        </w:tc>
        <w:tc>
          <w:tcPr>
            <w:tcW w:w="1134" w:type="dxa"/>
            <w:hideMark/>
          </w:tcPr>
          <w:p w14:paraId="190268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398788</w:t>
            </w:r>
          </w:p>
        </w:tc>
        <w:tc>
          <w:tcPr>
            <w:tcW w:w="1134" w:type="dxa"/>
            <w:hideMark/>
          </w:tcPr>
          <w:p w14:paraId="0C822D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289451</w:t>
            </w:r>
          </w:p>
        </w:tc>
        <w:tc>
          <w:tcPr>
            <w:tcW w:w="850" w:type="dxa"/>
            <w:hideMark/>
          </w:tcPr>
          <w:p w14:paraId="792378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32..33</w:t>
            </w:r>
          </w:p>
        </w:tc>
        <w:tc>
          <w:tcPr>
            <w:tcW w:w="850" w:type="dxa"/>
            <w:hideMark/>
          </w:tcPr>
          <w:p w14:paraId="60D653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195718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3D468D9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33.5</w:t>
            </w:r>
          </w:p>
        </w:tc>
        <w:tc>
          <w:tcPr>
            <w:tcW w:w="850" w:type="dxa"/>
            <w:hideMark/>
          </w:tcPr>
          <w:p w14:paraId="56B302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850" w:type="dxa"/>
            <w:hideMark/>
          </w:tcPr>
          <w:p w14:paraId="2C85BC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219DAD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30.8</w:t>
            </w:r>
          </w:p>
        </w:tc>
        <w:tc>
          <w:tcPr>
            <w:tcW w:w="850" w:type="dxa"/>
            <w:hideMark/>
          </w:tcPr>
          <w:p w14:paraId="392744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850" w:type="dxa"/>
            <w:hideMark/>
          </w:tcPr>
          <w:p w14:paraId="327FB56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685F8B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348358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36.4</w:t>
            </w:r>
          </w:p>
        </w:tc>
        <w:tc>
          <w:tcPr>
            <w:tcW w:w="850" w:type="dxa"/>
            <w:hideMark/>
          </w:tcPr>
          <w:p w14:paraId="2DD581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38.1</w:t>
            </w:r>
          </w:p>
        </w:tc>
        <w:tc>
          <w:tcPr>
            <w:tcW w:w="1740" w:type="dxa"/>
            <w:hideMark/>
          </w:tcPr>
          <w:p w14:paraId="72DBAD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1740" w:type="dxa"/>
            <w:hideMark/>
          </w:tcPr>
          <w:p w14:paraId="709AD1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1823" w:type="dxa"/>
            <w:hideMark/>
          </w:tcPr>
          <w:p w14:paraId="7E66CD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8E073D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FC1, FC2 and FC3 - Annual data provided for FC3 only</w:t>
            </w:r>
          </w:p>
        </w:tc>
      </w:tr>
      <w:tr w:rsidR="00CA6FA4" w:rsidRPr="00CA6FA4" w14:paraId="63B9255C"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B1F3A2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FD1</w:t>
            </w:r>
          </w:p>
        </w:tc>
        <w:tc>
          <w:tcPr>
            <w:tcW w:w="1134" w:type="dxa"/>
            <w:hideMark/>
          </w:tcPr>
          <w:p w14:paraId="080642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399162</w:t>
            </w:r>
          </w:p>
        </w:tc>
        <w:tc>
          <w:tcPr>
            <w:tcW w:w="1134" w:type="dxa"/>
            <w:hideMark/>
          </w:tcPr>
          <w:p w14:paraId="734471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289413</w:t>
            </w:r>
          </w:p>
        </w:tc>
        <w:tc>
          <w:tcPr>
            <w:tcW w:w="850" w:type="dxa"/>
            <w:hideMark/>
          </w:tcPr>
          <w:p w14:paraId="23B3A4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3DC3228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850" w:type="dxa"/>
            <w:hideMark/>
          </w:tcPr>
          <w:p w14:paraId="021150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850" w:type="dxa"/>
            <w:hideMark/>
          </w:tcPr>
          <w:p w14:paraId="6D553F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7A7F92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850" w:type="dxa"/>
            <w:hideMark/>
          </w:tcPr>
          <w:p w14:paraId="0B2AA0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21.5</w:t>
            </w:r>
          </w:p>
        </w:tc>
        <w:tc>
          <w:tcPr>
            <w:tcW w:w="850" w:type="dxa"/>
            <w:hideMark/>
          </w:tcPr>
          <w:p w14:paraId="7D5994F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18.2</w:t>
            </w:r>
          </w:p>
        </w:tc>
        <w:tc>
          <w:tcPr>
            <w:tcW w:w="850" w:type="dxa"/>
            <w:hideMark/>
          </w:tcPr>
          <w:p w14:paraId="70B4D5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20.9</w:t>
            </w:r>
          </w:p>
        </w:tc>
        <w:tc>
          <w:tcPr>
            <w:tcW w:w="850" w:type="dxa"/>
            <w:hideMark/>
          </w:tcPr>
          <w:p w14:paraId="646976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3CF3C4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850" w:type="dxa"/>
            <w:hideMark/>
          </w:tcPr>
          <w:p w14:paraId="6ED0A3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551253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1740" w:type="dxa"/>
            <w:hideMark/>
          </w:tcPr>
          <w:p w14:paraId="3B0D58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0A0A57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49C36B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8FA41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FD1, FD2 and FD3 - Annual data provided for FD3 only</w:t>
            </w:r>
          </w:p>
        </w:tc>
      </w:tr>
      <w:tr w:rsidR="00CA6FA4" w:rsidRPr="00CA6FA4" w14:paraId="35006623"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0DB269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FD2</w:t>
            </w:r>
          </w:p>
        </w:tc>
        <w:tc>
          <w:tcPr>
            <w:tcW w:w="1134" w:type="dxa"/>
            <w:hideMark/>
          </w:tcPr>
          <w:p w14:paraId="026560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399162</w:t>
            </w:r>
          </w:p>
        </w:tc>
        <w:tc>
          <w:tcPr>
            <w:tcW w:w="1134" w:type="dxa"/>
            <w:hideMark/>
          </w:tcPr>
          <w:p w14:paraId="062D43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289413</w:t>
            </w:r>
          </w:p>
        </w:tc>
        <w:tc>
          <w:tcPr>
            <w:tcW w:w="850" w:type="dxa"/>
            <w:hideMark/>
          </w:tcPr>
          <w:p w14:paraId="118ABA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122502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850" w:type="dxa"/>
            <w:hideMark/>
          </w:tcPr>
          <w:p w14:paraId="30E90F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7801E3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w:t>
            </w:r>
          </w:p>
        </w:tc>
        <w:tc>
          <w:tcPr>
            <w:tcW w:w="850" w:type="dxa"/>
            <w:hideMark/>
          </w:tcPr>
          <w:p w14:paraId="7B8D73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850" w:type="dxa"/>
            <w:hideMark/>
          </w:tcPr>
          <w:p w14:paraId="7C95AC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850" w:type="dxa"/>
            <w:hideMark/>
          </w:tcPr>
          <w:p w14:paraId="150890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19.6</w:t>
            </w:r>
          </w:p>
        </w:tc>
        <w:tc>
          <w:tcPr>
            <w:tcW w:w="850" w:type="dxa"/>
            <w:hideMark/>
          </w:tcPr>
          <w:p w14:paraId="049F80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22.1</w:t>
            </w:r>
          </w:p>
        </w:tc>
        <w:tc>
          <w:tcPr>
            <w:tcW w:w="850" w:type="dxa"/>
            <w:hideMark/>
          </w:tcPr>
          <w:p w14:paraId="760C60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53E3C9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64A678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33.1</w:t>
            </w:r>
          </w:p>
        </w:tc>
        <w:tc>
          <w:tcPr>
            <w:tcW w:w="850" w:type="dxa"/>
            <w:hideMark/>
          </w:tcPr>
          <w:p w14:paraId="6156B9D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1740" w:type="dxa"/>
            <w:hideMark/>
          </w:tcPr>
          <w:p w14:paraId="57247A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2D7C2A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0F7B7F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FDD39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FD1, FD2 and FD3 - Annual data provided for FD3 only</w:t>
            </w:r>
          </w:p>
        </w:tc>
      </w:tr>
      <w:tr w:rsidR="00CA6FA4" w:rsidRPr="00CA6FA4" w14:paraId="23030D0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B5B2AAC"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FD3</w:t>
            </w:r>
          </w:p>
        </w:tc>
        <w:tc>
          <w:tcPr>
            <w:tcW w:w="1134" w:type="dxa"/>
            <w:hideMark/>
          </w:tcPr>
          <w:p w14:paraId="238100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399162</w:t>
            </w:r>
          </w:p>
        </w:tc>
        <w:tc>
          <w:tcPr>
            <w:tcW w:w="1134" w:type="dxa"/>
            <w:hideMark/>
          </w:tcPr>
          <w:p w14:paraId="26EF68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289413</w:t>
            </w:r>
          </w:p>
        </w:tc>
        <w:tc>
          <w:tcPr>
            <w:tcW w:w="850" w:type="dxa"/>
            <w:hideMark/>
          </w:tcPr>
          <w:p w14:paraId="498607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30.1</w:t>
            </w:r>
          </w:p>
        </w:tc>
        <w:tc>
          <w:tcPr>
            <w:tcW w:w="850" w:type="dxa"/>
            <w:hideMark/>
          </w:tcPr>
          <w:p w14:paraId="35D699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850" w:type="dxa"/>
            <w:hideMark/>
          </w:tcPr>
          <w:p w14:paraId="04D79E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850" w:type="dxa"/>
            <w:hideMark/>
          </w:tcPr>
          <w:p w14:paraId="5EE94BF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850" w:type="dxa"/>
            <w:hideMark/>
          </w:tcPr>
          <w:p w14:paraId="371492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22.7</w:t>
            </w:r>
          </w:p>
        </w:tc>
        <w:tc>
          <w:tcPr>
            <w:tcW w:w="850" w:type="dxa"/>
            <w:hideMark/>
          </w:tcPr>
          <w:p w14:paraId="2B4DF2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23.8</w:t>
            </w:r>
          </w:p>
        </w:tc>
        <w:tc>
          <w:tcPr>
            <w:tcW w:w="850" w:type="dxa"/>
            <w:hideMark/>
          </w:tcPr>
          <w:p w14:paraId="686713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19.8</w:t>
            </w:r>
          </w:p>
        </w:tc>
        <w:tc>
          <w:tcPr>
            <w:tcW w:w="850" w:type="dxa"/>
            <w:hideMark/>
          </w:tcPr>
          <w:p w14:paraId="5553EA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21.5</w:t>
            </w:r>
          </w:p>
        </w:tc>
        <w:tc>
          <w:tcPr>
            <w:tcW w:w="850" w:type="dxa"/>
            <w:hideMark/>
          </w:tcPr>
          <w:p w14:paraId="0F4D14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1B23C7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46AE26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850" w:type="dxa"/>
            <w:hideMark/>
          </w:tcPr>
          <w:p w14:paraId="21F7CF1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31.9</w:t>
            </w:r>
          </w:p>
        </w:tc>
        <w:tc>
          <w:tcPr>
            <w:tcW w:w="1740" w:type="dxa"/>
            <w:hideMark/>
          </w:tcPr>
          <w:p w14:paraId="3AD183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27.8</w:t>
            </w:r>
          </w:p>
        </w:tc>
        <w:tc>
          <w:tcPr>
            <w:tcW w:w="1740" w:type="dxa"/>
            <w:hideMark/>
          </w:tcPr>
          <w:p w14:paraId="12AB91B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23.1</w:t>
            </w:r>
          </w:p>
        </w:tc>
        <w:tc>
          <w:tcPr>
            <w:tcW w:w="1823" w:type="dxa"/>
            <w:hideMark/>
          </w:tcPr>
          <w:p w14:paraId="5B00E3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C20D7C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FD1, FD2 and FD3 - Annual data provided for FD3 only</w:t>
            </w:r>
          </w:p>
        </w:tc>
      </w:tr>
      <w:tr w:rsidR="00CA6FA4" w:rsidRPr="00CA6FA4" w14:paraId="0E507D2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7181C5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FE1</w:t>
            </w:r>
          </w:p>
        </w:tc>
        <w:tc>
          <w:tcPr>
            <w:tcW w:w="1134" w:type="dxa"/>
            <w:hideMark/>
          </w:tcPr>
          <w:p w14:paraId="0304EC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399375</w:t>
            </w:r>
          </w:p>
        </w:tc>
        <w:tc>
          <w:tcPr>
            <w:tcW w:w="1134" w:type="dxa"/>
            <w:hideMark/>
          </w:tcPr>
          <w:p w14:paraId="6EF3FC7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289398</w:t>
            </w:r>
          </w:p>
        </w:tc>
        <w:tc>
          <w:tcPr>
            <w:tcW w:w="850" w:type="dxa"/>
            <w:hideMark/>
          </w:tcPr>
          <w:p w14:paraId="21287AB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w:t>
            </w:r>
          </w:p>
        </w:tc>
        <w:tc>
          <w:tcPr>
            <w:tcW w:w="850" w:type="dxa"/>
            <w:hideMark/>
          </w:tcPr>
          <w:p w14:paraId="28F936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7BA3C2D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850" w:type="dxa"/>
            <w:hideMark/>
          </w:tcPr>
          <w:p w14:paraId="5476A0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6602B0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42.8</w:t>
            </w:r>
          </w:p>
        </w:tc>
        <w:tc>
          <w:tcPr>
            <w:tcW w:w="850" w:type="dxa"/>
            <w:hideMark/>
          </w:tcPr>
          <w:p w14:paraId="1041F55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43.4</w:t>
            </w:r>
          </w:p>
        </w:tc>
        <w:tc>
          <w:tcPr>
            <w:tcW w:w="850" w:type="dxa"/>
            <w:hideMark/>
          </w:tcPr>
          <w:p w14:paraId="4D6E89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27.5</w:t>
            </w:r>
          </w:p>
        </w:tc>
        <w:tc>
          <w:tcPr>
            <w:tcW w:w="850" w:type="dxa"/>
            <w:hideMark/>
          </w:tcPr>
          <w:p w14:paraId="24A11E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540ABB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44.6</w:t>
            </w:r>
          </w:p>
        </w:tc>
        <w:tc>
          <w:tcPr>
            <w:tcW w:w="850" w:type="dxa"/>
            <w:hideMark/>
          </w:tcPr>
          <w:p w14:paraId="3AC440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850" w:type="dxa"/>
            <w:hideMark/>
          </w:tcPr>
          <w:p w14:paraId="15F3DF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w:t>
            </w:r>
          </w:p>
        </w:tc>
        <w:tc>
          <w:tcPr>
            <w:tcW w:w="850" w:type="dxa"/>
            <w:hideMark/>
          </w:tcPr>
          <w:p w14:paraId="47C030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1740" w:type="dxa"/>
            <w:hideMark/>
          </w:tcPr>
          <w:p w14:paraId="330B4B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5367DB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52540A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D24F8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FE1, FE2 and FE3 - Annual data provided for FE3 only</w:t>
            </w:r>
          </w:p>
        </w:tc>
      </w:tr>
      <w:tr w:rsidR="00CA6FA4" w:rsidRPr="00CA6FA4" w14:paraId="510A0A1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0DD452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FE2</w:t>
            </w:r>
          </w:p>
        </w:tc>
        <w:tc>
          <w:tcPr>
            <w:tcW w:w="1134" w:type="dxa"/>
            <w:hideMark/>
          </w:tcPr>
          <w:p w14:paraId="03B31E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399375</w:t>
            </w:r>
          </w:p>
        </w:tc>
        <w:tc>
          <w:tcPr>
            <w:tcW w:w="1134" w:type="dxa"/>
            <w:hideMark/>
          </w:tcPr>
          <w:p w14:paraId="09A5B7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289398</w:t>
            </w:r>
          </w:p>
        </w:tc>
        <w:tc>
          <w:tcPr>
            <w:tcW w:w="850" w:type="dxa"/>
            <w:hideMark/>
          </w:tcPr>
          <w:p w14:paraId="357D2F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39.1</w:t>
            </w:r>
          </w:p>
        </w:tc>
        <w:tc>
          <w:tcPr>
            <w:tcW w:w="850" w:type="dxa"/>
            <w:hideMark/>
          </w:tcPr>
          <w:p w14:paraId="1EA5223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41.5</w:t>
            </w:r>
          </w:p>
        </w:tc>
        <w:tc>
          <w:tcPr>
            <w:tcW w:w="850" w:type="dxa"/>
            <w:hideMark/>
          </w:tcPr>
          <w:p w14:paraId="401E86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34.3</w:t>
            </w:r>
          </w:p>
        </w:tc>
        <w:tc>
          <w:tcPr>
            <w:tcW w:w="850" w:type="dxa"/>
            <w:hideMark/>
          </w:tcPr>
          <w:p w14:paraId="6E29129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38BC30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41.1</w:t>
            </w:r>
          </w:p>
        </w:tc>
        <w:tc>
          <w:tcPr>
            <w:tcW w:w="850" w:type="dxa"/>
            <w:hideMark/>
          </w:tcPr>
          <w:p w14:paraId="268B8D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w:t>
            </w:r>
          </w:p>
        </w:tc>
        <w:tc>
          <w:tcPr>
            <w:tcW w:w="850" w:type="dxa"/>
            <w:hideMark/>
          </w:tcPr>
          <w:p w14:paraId="52CCDF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25.1</w:t>
            </w:r>
          </w:p>
        </w:tc>
        <w:tc>
          <w:tcPr>
            <w:tcW w:w="850" w:type="dxa"/>
            <w:hideMark/>
          </w:tcPr>
          <w:p w14:paraId="18A9D0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31.6</w:t>
            </w:r>
          </w:p>
        </w:tc>
        <w:tc>
          <w:tcPr>
            <w:tcW w:w="850" w:type="dxa"/>
            <w:hideMark/>
          </w:tcPr>
          <w:p w14:paraId="45C051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43.8</w:t>
            </w:r>
          </w:p>
        </w:tc>
        <w:tc>
          <w:tcPr>
            <w:tcW w:w="850" w:type="dxa"/>
            <w:hideMark/>
          </w:tcPr>
          <w:p w14:paraId="7E05CF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36.7</w:t>
            </w:r>
          </w:p>
        </w:tc>
        <w:tc>
          <w:tcPr>
            <w:tcW w:w="850" w:type="dxa"/>
            <w:hideMark/>
          </w:tcPr>
          <w:p w14:paraId="40004C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38.7</w:t>
            </w:r>
          </w:p>
        </w:tc>
        <w:tc>
          <w:tcPr>
            <w:tcW w:w="850" w:type="dxa"/>
            <w:hideMark/>
          </w:tcPr>
          <w:p w14:paraId="66838A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1740" w:type="dxa"/>
            <w:hideMark/>
          </w:tcPr>
          <w:p w14:paraId="5F5C1C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6BB5DE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3B1B62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4A7B65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FE1, FE2 and FE3 - Annual data provided for FE3 only</w:t>
            </w:r>
          </w:p>
        </w:tc>
      </w:tr>
      <w:tr w:rsidR="00CA6FA4" w:rsidRPr="00CA6FA4" w14:paraId="1956EB9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328EFF"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FE3</w:t>
            </w:r>
          </w:p>
        </w:tc>
        <w:tc>
          <w:tcPr>
            <w:tcW w:w="1134" w:type="dxa"/>
            <w:hideMark/>
          </w:tcPr>
          <w:p w14:paraId="73A4704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399375</w:t>
            </w:r>
          </w:p>
        </w:tc>
        <w:tc>
          <w:tcPr>
            <w:tcW w:w="1134" w:type="dxa"/>
            <w:hideMark/>
          </w:tcPr>
          <w:p w14:paraId="067525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289398</w:t>
            </w:r>
          </w:p>
        </w:tc>
        <w:tc>
          <w:tcPr>
            <w:tcW w:w="850" w:type="dxa"/>
            <w:hideMark/>
          </w:tcPr>
          <w:p w14:paraId="572C45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39.4</w:t>
            </w:r>
          </w:p>
        </w:tc>
        <w:tc>
          <w:tcPr>
            <w:tcW w:w="850" w:type="dxa"/>
            <w:hideMark/>
          </w:tcPr>
          <w:p w14:paraId="587E294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42.7</w:t>
            </w:r>
          </w:p>
        </w:tc>
        <w:tc>
          <w:tcPr>
            <w:tcW w:w="850" w:type="dxa"/>
            <w:hideMark/>
          </w:tcPr>
          <w:p w14:paraId="7B0178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39.3</w:t>
            </w:r>
          </w:p>
        </w:tc>
        <w:tc>
          <w:tcPr>
            <w:tcW w:w="850" w:type="dxa"/>
            <w:hideMark/>
          </w:tcPr>
          <w:p w14:paraId="027506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42.1</w:t>
            </w:r>
          </w:p>
        </w:tc>
        <w:tc>
          <w:tcPr>
            <w:tcW w:w="850" w:type="dxa"/>
            <w:hideMark/>
          </w:tcPr>
          <w:p w14:paraId="5E9291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41.9</w:t>
            </w:r>
          </w:p>
        </w:tc>
        <w:tc>
          <w:tcPr>
            <w:tcW w:w="850" w:type="dxa"/>
            <w:hideMark/>
          </w:tcPr>
          <w:p w14:paraId="37F25E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43.1</w:t>
            </w:r>
          </w:p>
        </w:tc>
        <w:tc>
          <w:tcPr>
            <w:tcW w:w="850" w:type="dxa"/>
            <w:hideMark/>
          </w:tcPr>
          <w:p w14:paraId="68303E7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1DD9B7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850" w:type="dxa"/>
            <w:hideMark/>
          </w:tcPr>
          <w:p w14:paraId="446AE3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47.1</w:t>
            </w:r>
          </w:p>
        </w:tc>
        <w:tc>
          <w:tcPr>
            <w:tcW w:w="850" w:type="dxa"/>
            <w:hideMark/>
          </w:tcPr>
          <w:p w14:paraId="53ACE3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37.6</w:t>
            </w:r>
          </w:p>
        </w:tc>
        <w:tc>
          <w:tcPr>
            <w:tcW w:w="850" w:type="dxa"/>
            <w:hideMark/>
          </w:tcPr>
          <w:p w14:paraId="2A99B69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850" w:type="dxa"/>
            <w:hideMark/>
          </w:tcPr>
          <w:p w14:paraId="65FE13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38.9</w:t>
            </w:r>
          </w:p>
        </w:tc>
        <w:tc>
          <w:tcPr>
            <w:tcW w:w="1740" w:type="dxa"/>
            <w:hideMark/>
          </w:tcPr>
          <w:p w14:paraId="5F4F1B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38.3</w:t>
            </w:r>
          </w:p>
        </w:tc>
        <w:tc>
          <w:tcPr>
            <w:tcW w:w="1740" w:type="dxa"/>
            <w:hideMark/>
          </w:tcPr>
          <w:p w14:paraId="78DEE46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1823" w:type="dxa"/>
            <w:hideMark/>
          </w:tcPr>
          <w:p w14:paraId="19EC1F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28BD4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FE1, FE2 and FE3 - Annual data provided for FE3 only</w:t>
            </w:r>
          </w:p>
        </w:tc>
      </w:tr>
      <w:tr w:rsidR="00CA6FA4" w:rsidRPr="00CA6FA4" w14:paraId="706930C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6987FE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FF1</w:t>
            </w:r>
          </w:p>
        </w:tc>
        <w:tc>
          <w:tcPr>
            <w:tcW w:w="1134" w:type="dxa"/>
            <w:hideMark/>
          </w:tcPr>
          <w:p w14:paraId="1370AE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400370</w:t>
            </w:r>
          </w:p>
        </w:tc>
        <w:tc>
          <w:tcPr>
            <w:tcW w:w="1134" w:type="dxa"/>
            <w:hideMark/>
          </w:tcPr>
          <w:p w14:paraId="64DA5A9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289532</w:t>
            </w:r>
          </w:p>
        </w:tc>
        <w:tc>
          <w:tcPr>
            <w:tcW w:w="850" w:type="dxa"/>
            <w:hideMark/>
          </w:tcPr>
          <w:p w14:paraId="27D339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44.5</w:t>
            </w:r>
          </w:p>
        </w:tc>
        <w:tc>
          <w:tcPr>
            <w:tcW w:w="850" w:type="dxa"/>
            <w:hideMark/>
          </w:tcPr>
          <w:p w14:paraId="6D44CA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38.9</w:t>
            </w:r>
          </w:p>
        </w:tc>
        <w:tc>
          <w:tcPr>
            <w:tcW w:w="850" w:type="dxa"/>
            <w:hideMark/>
          </w:tcPr>
          <w:p w14:paraId="032B1C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27FFB1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174CBD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760092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0F03E75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850" w:type="dxa"/>
            <w:hideMark/>
          </w:tcPr>
          <w:p w14:paraId="23CF01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578C64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45.3</w:t>
            </w:r>
          </w:p>
        </w:tc>
        <w:tc>
          <w:tcPr>
            <w:tcW w:w="850" w:type="dxa"/>
            <w:hideMark/>
          </w:tcPr>
          <w:p w14:paraId="3FE963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w:t>
            </w:r>
          </w:p>
        </w:tc>
        <w:tc>
          <w:tcPr>
            <w:tcW w:w="850" w:type="dxa"/>
            <w:hideMark/>
          </w:tcPr>
          <w:p w14:paraId="778DDF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46.7</w:t>
            </w:r>
          </w:p>
        </w:tc>
        <w:tc>
          <w:tcPr>
            <w:tcW w:w="850" w:type="dxa"/>
            <w:hideMark/>
          </w:tcPr>
          <w:p w14:paraId="18BD85A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46.4</w:t>
            </w:r>
          </w:p>
        </w:tc>
        <w:tc>
          <w:tcPr>
            <w:tcW w:w="1740" w:type="dxa"/>
            <w:hideMark/>
          </w:tcPr>
          <w:p w14:paraId="39BC9C4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13C31B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3F036F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1E2AF3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FF1, FF2 and FF3 - Annual data provided for FF3 only</w:t>
            </w:r>
          </w:p>
        </w:tc>
      </w:tr>
      <w:tr w:rsidR="00CA6FA4" w:rsidRPr="00CA6FA4" w14:paraId="57CAF2B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E81A4BB"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FF2</w:t>
            </w:r>
          </w:p>
        </w:tc>
        <w:tc>
          <w:tcPr>
            <w:tcW w:w="1134" w:type="dxa"/>
            <w:hideMark/>
          </w:tcPr>
          <w:p w14:paraId="1E9961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400370</w:t>
            </w:r>
          </w:p>
        </w:tc>
        <w:tc>
          <w:tcPr>
            <w:tcW w:w="1134" w:type="dxa"/>
            <w:hideMark/>
          </w:tcPr>
          <w:p w14:paraId="7D3824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289532</w:t>
            </w:r>
          </w:p>
        </w:tc>
        <w:tc>
          <w:tcPr>
            <w:tcW w:w="850" w:type="dxa"/>
            <w:hideMark/>
          </w:tcPr>
          <w:p w14:paraId="6DD9E0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5A7C1C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36.5</w:t>
            </w:r>
          </w:p>
        </w:tc>
        <w:tc>
          <w:tcPr>
            <w:tcW w:w="850" w:type="dxa"/>
            <w:hideMark/>
          </w:tcPr>
          <w:p w14:paraId="6664688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33.4</w:t>
            </w:r>
          </w:p>
        </w:tc>
        <w:tc>
          <w:tcPr>
            <w:tcW w:w="850" w:type="dxa"/>
            <w:hideMark/>
          </w:tcPr>
          <w:p w14:paraId="350A8A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70604A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91DC3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27.2</w:t>
            </w:r>
          </w:p>
        </w:tc>
        <w:tc>
          <w:tcPr>
            <w:tcW w:w="850" w:type="dxa"/>
            <w:hideMark/>
          </w:tcPr>
          <w:p w14:paraId="45D3EB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6E0FF2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35.7</w:t>
            </w:r>
          </w:p>
        </w:tc>
        <w:tc>
          <w:tcPr>
            <w:tcW w:w="850" w:type="dxa"/>
            <w:hideMark/>
          </w:tcPr>
          <w:p w14:paraId="74D59E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45.5</w:t>
            </w:r>
          </w:p>
        </w:tc>
        <w:tc>
          <w:tcPr>
            <w:tcW w:w="850" w:type="dxa"/>
            <w:hideMark/>
          </w:tcPr>
          <w:p w14:paraId="4232CF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42.0</w:t>
            </w:r>
          </w:p>
        </w:tc>
        <w:tc>
          <w:tcPr>
            <w:tcW w:w="850" w:type="dxa"/>
            <w:hideMark/>
          </w:tcPr>
          <w:p w14:paraId="325781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45.6</w:t>
            </w:r>
          </w:p>
        </w:tc>
        <w:tc>
          <w:tcPr>
            <w:tcW w:w="850" w:type="dxa"/>
            <w:hideMark/>
          </w:tcPr>
          <w:p w14:paraId="621DC1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47.5</w:t>
            </w:r>
          </w:p>
        </w:tc>
        <w:tc>
          <w:tcPr>
            <w:tcW w:w="1740" w:type="dxa"/>
            <w:hideMark/>
          </w:tcPr>
          <w:p w14:paraId="2A9D7F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773C61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626E40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AB549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FF1, FF2 and FF3 - Annual data provided for FF3 only</w:t>
            </w:r>
          </w:p>
        </w:tc>
      </w:tr>
      <w:tr w:rsidR="00CA6FA4" w:rsidRPr="00CA6FA4" w14:paraId="329FD7B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FCEDA4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lastRenderedPageBreak/>
              <w:t>FF3</w:t>
            </w:r>
          </w:p>
        </w:tc>
        <w:tc>
          <w:tcPr>
            <w:tcW w:w="1134" w:type="dxa"/>
            <w:hideMark/>
          </w:tcPr>
          <w:p w14:paraId="5D97E6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400370</w:t>
            </w:r>
          </w:p>
        </w:tc>
        <w:tc>
          <w:tcPr>
            <w:tcW w:w="1134" w:type="dxa"/>
            <w:hideMark/>
          </w:tcPr>
          <w:p w14:paraId="276527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289532</w:t>
            </w:r>
          </w:p>
        </w:tc>
        <w:tc>
          <w:tcPr>
            <w:tcW w:w="850" w:type="dxa"/>
            <w:hideMark/>
          </w:tcPr>
          <w:p w14:paraId="6EA0C9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294EC8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4E6FA8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850" w:type="dxa"/>
            <w:hideMark/>
          </w:tcPr>
          <w:p w14:paraId="2CAB9E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4EE9D99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7C4E85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6B6AFA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0211BF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7DE7D0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45.3</w:t>
            </w:r>
          </w:p>
        </w:tc>
        <w:tc>
          <w:tcPr>
            <w:tcW w:w="850" w:type="dxa"/>
            <w:hideMark/>
          </w:tcPr>
          <w:p w14:paraId="4144AC5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02937D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42.8</w:t>
            </w:r>
          </w:p>
        </w:tc>
        <w:tc>
          <w:tcPr>
            <w:tcW w:w="850" w:type="dxa"/>
            <w:hideMark/>
          </w:tcPr>
          <w:p w14:paraId="6F522F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41.3</w:t>
            </w:r>
          </w:p>
        </w:tc>
        <w:tc>
          <w:tcPr>
            <w:tcW w:w="1740" w:type="dxa"/>
            <w:hideMark/>
          </w:tcPr>
          <w:p w14:paraId="3EEF9C7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37.9</w:t>
            </w:r>
          </w:p>
        </w:tc>
        <w:tc>
          <w:tcPr>
            <w:tcW w:w="1740" w:type="dxa"/>
            <w:hideMark/>
          </w:tcPr>
          <w:p w14:paraId="09533D8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31.5</w:t>
            </w:r>
          </w:p>
        </w:tc>
        <w:tc>
          <w:tcPr>
            <w:tcW w:w="1823" w:type="dxa"/>
            <w:hideMark/>
          </w:tcPr>
          <w:p w14:paraId="596B4C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45E59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FF1, FF2 and FF3 - Annual data provided for FF3 only</w:t>
            </w:r>
          </w:p>
        </w:tc>
      </w:tr>
      <w:tr w:rsidR="00CA6FA4" w:rsidRPr="00CA6FA4" w14:paraId="355DE06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23438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FG1</w:t>
            </w:r>
          </w:p>
        </w:tc>
        <w:tc>
          <w:tcPr>
            <w:tcW w:w="1134" w:type="dxa"/>
            <w:hideMark/>
          </w:tcPr>
          <w:p w14:paraId="18E14B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400535</w:t>
            </w:r>
          </w:p>
        </w:tc>
        <w:tc>
          <w:tcPr>
            <w:tcW w:w="1134" w:type="dxa"/>
            <w:hideMark/>
          </w:tcPr>
          <w:p w14:paraId="162ADF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289436</w:t>
            </w:r>
          </w:p>
        </w:tc>
        <w:tc>
          <w:tcPr>
            <w:tcW w:w="850" w:type="dxa"/>
            <w:hideMark/>
          </w:tcPr>
          <w:p w14:paraId="05D781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30.1</w:t>
            </w:r>
          </w:p>
        </w:tc>
        <w:tc>
          <w:tcPr>
            <w:tcW w:w="850" w:type="dxa"/>
            <w:hideMark/>
          </w:tcPr>
          <w:p w14:paraId="378FEBC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38.3</w:t>
            </w:r>
          </w:p>
        </w:tc>
        <w:tc>
          <w:tcPr>
            <w:tcW w:w="850" w:type="dxa"/>
            <w:hideMark/>
          </w:tcPr>
          <w:p w14:paraId="275541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850" w:type="dxa"/>
            <w:hideMark/>
          </w:tcPr>
          <w:p w14:paraId="0CB16B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w:t>
            </w:r>
          </w:p>
        </w:tc>
        <w:tc>
          <w:tcPr>
            <w:tcW w:w="850" w:type="dxa"/>
            <w:hideMark/>
          </w:tcPr>
          <w:p w14:paraId="0D809F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49.7</w:t>
            </w:r>
          </w:p>
        </w:tc>
        <w:tc>
          <w:tcPr>
            <w:tcW w:w="850" w:type="dxa"/>
            <w:hideMark/>
          </w:tcPr>
          <w:p w14:paraId="1A7CE5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43.8</w:t>
            </w:r>
          </w:p>
        </w:tc>
        <w:tc>
          <w:tcPr>
            <w:tcW w:w="850" w:type="dxa"/>
            <w:hideMark/>
          </w:tcPr>
          <w:p w14:paraId="447BA4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22.8</w:t>
            </w:r>
          </w:p>
        </w:tc>
        <w:tc>
          <w:tcPr>
            <w:tcW w:w="850" w:type="dxa"/>
            <w:hideMark/>
          </w:tcPr>
          <w:p w14:paraId="5662AB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850" w:type="dxa"/>
            <w:hideMark/>
          </w:tcPr>
          <w:p w14:paraId="2247EDE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43.0</w:t>
            </w:r>
          </w:p>
        </w:tc>
        <w:tc>
          <w:tcPr>
            <w:tcW w:w="850" w:type="dxa"/>
            <w:hideMark/>
          </w:tcPr>
          <w:p w14:paraId="3C7F9A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0660A9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850" w:type="dxa"/>
            <w:hideMark/>
          </w:tcPr>
          <w:p w14:paraId="4541D7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1740" w:type="dxa"/>
            <w:hideMark/>
          </w:tcPr>
          <w:p w14:paraId="09E3CF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03911B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70C63E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0576F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FG1, FG2 and FG3 - Annual data provided for FG3 only</w:t>
            </w:r>
          </w:p>
        </w:tc>
      </w:tr>
      <w:tr w:rsidR="00CA6FA4" w:rsidRPr="00CA6FA4" w14:paraId="0830B699"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D770498"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FG2</w:t>
            </w:r>
          </w:p>
        </w:tc>
        <w:tc>
          <w:tcPr>
            <w:tcW w:w="1134" w:type="dxa"/>
            <w:hideMark/>
          </w:tcPr>
          <w:p w14:paraId="09F82B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400535</w:t>
            </w:r>
          </w:p>
        </w:tc>
        <w:tc>
          <w:tcPr>
            <w:tcW w:w="1134" w:type="dxa"/>
            <w:hideMark/>
          </w:tcPr>
          <w:p w14:paraId="10A54B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289436</w:t>
            </w:r>
          </w:p>
        </w:tc>
        <w:tc>
          <w:tcPr>
            <w:tcW w:w="850" w:type="dxa"/>
            <w:hideMark/>
          </w:tcPr>
          <w:p w14:paraId="30544B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850" w:type="dxa"/>
            <w:hideMark/>
          </w:tcPr>
          <w:p w14:paraId="2CF223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603D8D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27.8</w:t>
            </w:r>
          </w:p>
        </w:tc>
        <w:tc>
          <w:tcPr>
            <w:tcW w:w="850" w:type="dxa"/>
            <w:hideMark/>
          </w:tcPr>
          <w:p w14:paraId="345B31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42.2</w:t>
            </w:r>
          </w:p>
        </w:tc>
        <w:tc>
          <w:tcPr>
            <w:tcW w:w="850" w:type="dxa"/>
            <w:hideMark/>
          </w:tcPr>
          <w:p w14:paraId="298237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45.2</w:t>
            </w:r>
          </w:p>
        </w:tc>
        <w:tc>
          <w:tcPr>
            <w:tcW w:w="850" w:type="dxa"/>
            <w:hideMark/>
          </w:tcPr>
          <w:p w14:paraId="039D93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43.7</w:t>
            </w:r>
          </w:p>
        </w:tc>
        <w:tc>
          <w:tcPr>
            <w:tcW w:w="850" w:type="dxa"/>
            <w:hideMark/>
          </w:tcPr>
          <w:p w14:paraId="4F3ED7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24.4</w:t>
            </w:r>
          </w:p>
        </w:tc>
        <w:tc>
          <w:tcPr>
            <w:tcW w:w="850" w:type="dxa"/>
            <w:hideMark/>
          </w:tcPr>
          <w:p w14:paraId="38DF70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6EEA93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42.8</w:t>
            </w:r>
          </w:p>
        </w:tc>
        <w:tc>
          <w:tcPr>
            <w:tcW w:w="850" w:type="dxa"/>
            <w:hideMark/>
          </w:tcPr>
          <w:p w14:paraId="38218D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7A2DC9D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49A664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1740" w:type="dxa"/>
            <w:hideMark/>
          </w:tcPr>
          <w:p w14:paraId="0F5CF4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7C216A6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28FBC7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E2D3AA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FG1, FG2 and FG3 - Annual data provided for FG3 only</w:t>
            </w:r>
          </w:p>
        </w:tc>
      </w:tr>
      <w:tr w:rsidR="00CA6FA4" w:rsidRPr="00CA6FA4" w14:paraId="75F3F97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FD9C47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FG3</w:t>
            </w:r>
          </w:p>
        </w:tc>
        <w:tc>
          <w:tcPr>
            <w:tcW w:w="1134" w:type="dxa"/>
            <w:hideMark/>
          </w:tcPr>
          <w:p w14:paraId="70526A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400535</w:t>
            </w:r>
          </w:p>
        </w:tc>
        <w:tc>
          <w:tcPr>
            <w:tcW w:w="1134" w:type="dxa"/>
            <w:hideMark/>
          </w:tcPr>
          <w:p w14:paraId="24D86A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289436</w:t>
            </w:r>
          </w:p>
        </w:tc>
        <w:tc>
          <w:tcPr>
            <w:tcW w:w="850" w:type="dxa"/>
            <w:hideMark/>
          </w:tcPr>
          <w:p w14:paraId="1D853D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1B97C5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38.1</w:t>
            </w:r>
          </w:p>
        </w:tc>
        <w:tc>
          <w:tcPr>
            <w:tcW w:w="850" w:type="dxa"/>
            <w:hideMark/>
          </w:tcPr>
          <w:p w14:paraId="287C15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3B403C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38.4</w:t>
            </w:r>
          </w:p>
        </w:tc>
        <w:tc>
          <w:tcPr>
            <w:tcW w:w="850" w:type="dxa"/>
            <w:hideMark/>
          </w:tcPr>
          <w:p w14:paraId="2A4BF4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46.7</w:t>
            </w:r>
          </w:p>
        </w:tc>
        <w:tc>
          <w:tcPr>
            <w:tcW w:w="850" w:type="dxa"/>
            <w:hideMark/>
          </w:tcPr>
          <w:p w14:paraId="3EEE79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w:t>
            </w:r>
          </w:p>
        </w:tc>
        <w:tc>
          <w:tcPr>
            <w:tcW w:w="850" w:type="dxa"/>
            <w:hideMark/>
          </w:tcPr>
          <w:p w14:paraId="5DACC9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22.4</w:t>
            </w:r>
          </w:p>
        </w:tc>
        <w:tc>
          <w:tcPr>
            <w:tcW w:w="850" w:type="dxa"/>
            <w:hideMark/>
          </w:tcPr>
          <w:p w14:paraId="48B69A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850" w:type="dxa"/>
            <w:hideMark/>
          </w:tcPr>
          <w:p w14:paraId="204C62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39.3</w:t>
            </w:r>
          </w:p>
        </w:tc>
        <w:tc>
          <w:tcPr>
            <w:tcW w:w="850" w:type="dxa"/>
            <w:hideMark/>
          </w:tcPr>
          <w:p w14:paraId="2D5E95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850" w:type="dxa"/>
            <w:hideMark/>
          </w:tcPr>
          <w:p w14:paraId="208F1C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2D33D3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1740" w:type="dxa"/>
            <w:hideMark/>
          </w:tcPr>
          <w:p w14:paraId="384A5D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1740" w:type="dxa"/>
            <w:hideMark/>
          </w:tcPr>
          <w:p w14:paraId="17FB19D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1823" w:type="dxa"/>
            <w:hideMark/>
          </w:tcPr>
          <w:p w14:paraId="171B22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7056B5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FG1, FG2 and FG3 - Annual data provided for FG3 only</w:t>
            </w:r>
          </w:p>
        </w:tc>
      </w:tr>
      <w:tr w:rsidR="00CA6FA4" w:rsidRPr="00CA6FA4" w14:paraId="70D29C5C"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BB5422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GA</w:t>
            </w:r>
          </w:p>
        </w:tc>
        <w:tc>
          <w:tcPr>
            <w:tcW w:w="1134" w:type="dxa"/>
            <w:hideMark/>
          </w:tcPr>
          <w:p w14:paraId="63B7FE2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399858</w:t>
            </w:r>
          </w:p>
        </w:tc>
        <w:tc>
          <w:tcPr>
            <w:tcW w:w="1134" w:type="dxa"/>
            <w:hideMark/>
          </w:tcPr>
          <w:p w14:paraId="249D0CA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289391</w:t>
            </w:r>
          </w:p>
        </w:tc>
        <w:tc>
          <w:tcPr>
            <w:tcW w:w="850" w:type="dxa"/>
            <w:hideMark/>
          </w:tcPr>
          <w:p w14:paraId="37FB6C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438285D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37.7</w:t>
            </w:r>
          </w:p>
        </w:tc>
        <w:tc>
          <w:tcPr>
            <w:tcW w:w="850" w:type="dxa"/>
            <w:hideMark/>
          </w:tcPr>
          <w:p w14:paraId="015696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71E21C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0A651D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643246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26.4</w:t>
            </w:r>
          </w:p>
        </w:tc>
        <w:tc>
          <w:tcPr>
            <w:tcW w:w="850" w:type="dxa"/>
            <w:hideMark/>
          </w:tcPr>
          <w:p w14:paraId="77D700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850" w:type="dxa"/>
            <w:hideMark/>
          </w:tcPr>
          <w:p w14:paraId="0E2A07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7D785B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0D6A1F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850" w:type="dxa"/>
            <w:hideMark/>
          </w:tcPr>
          <w:p w14:paraId="3B44A47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53672D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1740" w:type="dxa"/>
            <w:hideMark/>
          </w:tcPr>
          <w:p w14:paraId="385B65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255C3F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5EF2C69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2BABC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xml:space="preserve">Triplicate Site with GA, </w:t>
            </w:r>
            <w:proofErr w:type="gramStart"/>
            <w:r w:rsidRPr="00CA6FA4">
              <w:rPr>
                <w:rFonts w:eastAsia="Times New Roman" w:cs="Arial"/>
                <w:sz w:val="20"/>
                <w:szCs w:val="20"/>
                <w:lang w:eastAsia="en-GB"/>
              </w:rPr>
              <w:t>GB</w:t>
            </w:r>
            <w:proofErr w:type="gramEnd"/>
            <w:r w:rsidRPr="00CA6FA4">
              <w:rPr>
                <w:rFonts w:eastAsia="Times New Roman" w:cs="Arial"/>
                <w:sz w:val="20"/>
                <w:szCs w:val="20"/>
                <w:lang w:eastAsia="en-GB"/>
              </w:rPr>
              <w:t xml:space="preserve"> and GC - Annual data provided for GC only</w:t>
            </w:r>
          </w:p>
        </w:tc>
      </w:tr>
      <w:tr w:rsidR="00CA6FA4" w:rsidRPr="00CA6FA4" w14:paraId="0754065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AC5593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GB</w:t>
            </w:r>
          </w:p>
        </w:tc>
        <w:tc>
          <w:tcPr>
            <w:tcW w:w="1134" w:type="dxa"/>
            <w:hideMark/>
          </w:tcPr>
          <w:p w14:paraId="5FFCDD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399858</w:t>
            </w:r>
          </w:p>
        </w:tc>
        <w:tc>
          <w:tcPr>
            <w:tcW w:w="1134" w:type="dxa"/>
            <w:hideMark/>
          </w:tcPr>
          <w:p w14:paraId="02D642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289391</w:t>
            </w:r>
          </w:p>
        </w:tc>
        <w:tc>
          <w:tcPr>
            <w:tcW w:w="850" w:type="dxa"/>
            <w:hideMark/>
          </w:tcPr>
          <w:p w14:paraId="70D2CA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61BDDD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4BE663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40.5</w:t>
            </w:r>
          </w:p>
        </w:tc>
        <w:tc>
          <w:tcPr>
            <w:tcW w:w="850" w:type="dxa"/>
            <w:hideMark/>
          </w:tcPr>
          <w:p w14:paraId="608A62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850" w:type="dxa"/>
            <w:hideMark/>
          </w:tcPr>
          <w:p w14:paraId="37F198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26.6</w:t>
            </w:r>
          </w:p>
        </w:tc>
        <w:tc>
          <w:tcPr>
            <w:tcW w:w="850" w:type="dxa"/>
            <w:hideMark/>
          </w:tcPr>
          <w:p w14:paraId="4A61072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27.0</w:t>
            </w:r>
          </w:p>
        </w:tc>
        <w:tc>
          <w:tcPr>
            <w:tcW w:w="850" w:type="dxa"/>
            <w:hideMark/>
          </w:tcPr>
          <w:p w14:paraId="075B294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4F4B235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1096BF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37.2</w:t>
            </w:r>
          </w:p>
        </w:tc>
        <w:tc>
          <w:tcPr>
            <w:tcW w:w="850" w:type="dxa"/>
            <w:hideMark/>
          </w:tcPr>
          <w:p w14:paraId="024912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4855FD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w:t>
            </w:r>
          </w:p>
        </w:tc>
        <w:tc>
          <w:tcPr>
            <w:tcW w:w="850" w:type="dxa"/>
            <w:hideMark/>
          </w:tcPr>
          <w:p w14:paraId="25E820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1740" w:type="dxa"/>
            <w:hideMark/>
          </w:tcPr>
          <w:p w14:paraId="55267C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40717F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5D4277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9E027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xml:space="preserve">Triplicate Site with GA, </w:t>
            </w:r>
            <w:proofErr w:type="gramStart"/>
            <w:r w:rsidRPr="00CA6FA4">
              <w:rPr>
                <w:rFonts w:eastAsia="Times New Roman" w:cs="Arial"/>
                <w:sz w:val="20"/>
                <w:szCs w:val="20"/>
                <w:lang w:eastAsia="en-GB"/>
              </w:rPr>
              <w:t>GB</w:t>
            </w:r>
            <w:proofErr w:type="gramEnd"/>
            <w:r w:rsidRPr="00CA6FA4">
              <w:rPr>
                <w:rFonts w:eastAsia="Times New Roman" w:cs="Arial"/>
                <w:sz w:val="20"/>
                <w:szCs w:val="20"/>
                <w:lang w:eastAsia="en-GB"/>
              </w:rPr>
              <w:t xml:space="preserve"> and GC - Annual data provided for GC only</w:t>
            </w:r>
          </w:p>
        </w:tc>
      </w:tr>
      <w:tr w:rsidR="00CA6FA4" w:rsidRPr="00CA6FA4" w14:paraId="7F4BA1C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D83F75F"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GC</w:t>
            </w:r>
          </w:p>
        </w:tc>
        <w:tc>
          <w:tcPr>
            <w:tcW w:w="1134" w:type="dxa"/>
            <w:hideMark/>
          </w:tcPr>
          <w:p w14:paraId="0AB5C1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399858</w:t>
            </w:r>
          </w:p>
        </w:tc>
        <w:tc>
          <w:tcPr>
            <w:tcW w:w="1134" w:type="dxa"/>
            <w:hideMark/>
          </w:tcPr>
          <w:p w14:paraId="79BD77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289391</w:t>
            </w:r>
          </w:p>
        </w:tc>
        <w:tc>
          <w:tcPr>
            <w:tcW w:w="850" w:type="dxa"/>
            <w:hideMark/>
          </w:tcPr>
          <w:p w14:paraId="749B9C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35.4</w:t>
            </w:r>
          </w:p>
        </w:tc>
        <w:tc>
          <w:tcPr>
            <w:tcW w:w="850" w:type="dxa"/>
            <w:hideMark/>
          </w:tcPr>
          <w:p w14:paraId="10C6A65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850" w:type="dxa"/>
            <w:hideMark/>
          </w:tcPr>
          <w:p w14:paraId="2FE8E02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37.7</w:t>
            </w:r>
          </w:p>
        </w:tc>
        <w:tc>
          <w:tcPr>
            <w:tcW w:w="850" w:type="dxa"/>
            <w:hideMark/>
          </w:tcPr>
          <w:p w14:paraId="13ED06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071F226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5077DB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27.0</w:t>
            </w:r>
          </w:p>
        </w:tc>
        <w:tc>
          <w:tcPr>
            <w:tcW w:w="850" w:type="dxa"/>
            <w:hideMark/>
          </w:tcPr>
          <w:p w14:paraId="21336B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29.3</w:t>
            </w:r>
          </w:p>
        </w:tc>
        <w:tc>
          <w:tcPr>
            <w:tcW w:w="850" w:type="dxa"/>
            <w:hideMark/>
          </w:tcPr>
          <w:p w14:paraId="4CA6ED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31.6</w:t>
            </w:r>
          </w:p>
        </w:tc>
        <w:tc>
          <w:tcPr>
            <w:tcW w:w="850" w:type="dxa"/>
            <w:hideMark/>
          </w:tcPr>
          <w:p w14:paraId="3AECE49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37.6</w:t>
            </w:r>
          </w:p>
        </w:tc>
        <w:tc>
          <w:tcPr>
            <w:tcW w:w="850" w:type="dxa"/>
            <w:hideMark/>
          </w:tcPr>
          <w:p w14:paraId="2D09A2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65A95D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2D7ACE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1740" w:type="dxa"/>
            <w:hideMark/>
          </w:tcPr>
          <w:p w14:paraId="5B3D92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33.1</w:t>
            </w:r>
          </w:p>
        </w:tc>
        <w:tc>
          <w:tcPr>
            <w:tcW w:w="1740" w:type="dxa"/>
            <w:hideMark/>
          </w:tcPr>
          <w:p w14:paraId="643A0E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27.5</w:t>
            </w:r>
          </w:p>
        </w:tc>
        <w:tc>
          <w:tcPr>
            <w:tcW w:w="1823" w:type="dxa"/>
            <w:hideMark/>
          </w:tcPr>
          <w:p w14:paraId="2252AD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8E5B4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xml:space="preserve">Triplicate Site with GA, </w:t>
            </w:r>
            <w:proofErr w:type="gramStart"/>
            <w:r w:rsidRPr="00CA6FA4">
              <w:rPr>
                <w:rFonts w:eastAsia="Times New Roman" w:cs="Arial"/>
                <w:sz w:val="20"/>
                <w:szCs w:val="20"/>
                <w:lang w:eastAsia="en-GB"/>
              </w:rPr>
              <w:t>GB</w:t>
            </w:r>
            <w:proofErr w:type="gramEnd"/>
            <w:r w:rsidRPr="00CA6FA4">
              <w:rPr>
                <w:rFonts w:eastAsia="Times New Roman" w:cs="Arial"/>
                <w:sz w:val="20"/>
                <w:szCs w:val="20"/>
                <w:lang w:eastAsia="en-GB"/>
              </w:rPr>
              <w:t xml:space="preserve"> and GC - Annual data provided for GC only</w:t>
            </w:r>
          </w:p>
        </w:tc>
      </w:tr>
      <w:tr w:rsidR="00CA6FA4" w:rsidRPr="00CA6FA4" w14:paraId="50951C2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38AC12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HA</w:t>
            </w:r>
          </w:p>
        </w:tc>
        <w:tc>
          <w:tcPr>
            <w:tcW w:w="1134" w:type="dxa"/>
            <w:hideMark/>
          </w:tcPr>
          <w:p w14:paraId="4D21289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400383</w:t>
            </w:r>
          </w:p>
        </w:tc>
        <w:tc>
          <w:tcPr>
            <w:tcW w:w="1134" w:type="dxa"/>
            <w:hideMark/>
          </w:tcPr>
          <w:p w14:paraId="0C2036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291307</w:t>
            </w:r>
          </w:p>
        </w:tc>
        <w:tc>
          <w:tcPr>
            <w:tcW w:w="850" w:type="dxa"/>
            <w:hideMark/>
          </w:tcPr>
          <w:p w14:paraId="4AE044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33.5</w:t>
            </w:r>
          </w:p>
        </w:tc>
        <w:tc>
          <w:tcPr>
            <w:tcW w:w="850" w:type="dxa"/>
            <w:hideMark/>
          </w:tcPr>
          <w:p w14:paraId="18B789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54154A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4FDDA5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34.2</w:t>
            </w:r>
          </w:p>
        </w:tc>
        <w:tc>
          <w:tcPr>
            <w:tcW w:w="850" w:type="dxa"/>
            <w:hideMark/>
          </w:tcPr>
          <w:p w14:paraId="0534982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850" w:type="dxa"/>
            <w:hideMark/>
          </w:tcPr>
          <w:p w14:paraId="4DBEA6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260A3A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7181E1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850" w:type="dxa"/>
            <w:hideMark/>
          </w:tcPr>
          <w:p w14:paraId="1EAAEC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850" w:type="dxa"/>
            <w:hideMark/>
          </w:tcPr>
          <w:p w14:paraId="1E2CAC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31.5</w:t>
            </w:r>
          </w:p>
        </w:tc>
        <w:tc>
          <w:tcPr>
            <w:tcW w:w="850" w:type="dxa"/>
            <w:hideMark/>
          </w:tcPr>
          <w:p w14:paraId="32D5C4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850" w:type="dxa"/>
            <w:hideMark/>
          </w:tcPr>
          <w:p w14:paraId="4DD631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37.6</w:t>
            </w:r>
          </w:p>
        </w:tc>
        <w:tc>
          <w:tcPr>
            <w:tcW w:w="1740" w:type="dxa"/>
            <w:hideMark/>
          </w:tcPr>
          <w:p w14:paraId="2D267D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33.4</w:t>
            </w:r>
          </w:p>
        </w:tc>
        <w:tc>
          <w:tcPr>
            <w:tcW w:w="1740" w:type="dxa"/>
            <w:hideMark/>
          </w:tcPr>
          <w:p w14:paraId="389ED83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27.7</w:t>
            </w:r>
          </w:p>
        </w:tc>
        <w:tc>
          <w:tcPr>
            <w:tcW w:w="1823" w:type="dxa"/>
            <w:hideMark/>
          </w:tcPr>
          <w:p w14:paraId="40D873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AC708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522D05C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364E865"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HH1</w:t>
            </w:r>
          </w:p>
        </w:tc>
        <w:tc>
          <w:tcPr>
            <w:tcW w:w="1134" w:type="dxa"/>
            <w:hideMark/>
          </w:tcPr>
          <w:p w14:paraId="51342C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395754</w:t>
            </w:r>
          </w:p>
        </w:tc>
        <w:tc>
          <w:tcPr>
            <w:tcW w:w="1134" w:type="dxa"/>
            <w:hideMark/>
          </w:tcPr>
          <w:p w14:paraId="599570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285492</w:t>
            </w:r>
          </w:p>
        </w:tc>
        <w:tc>
          <w:tcPr>
            <w:tcW w:w="850" w:type="dxa"/>
            <w:hideMark/>
          </w:tcPr>
          <w:p w14:paraId="551728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748BA0C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21.4</w:t>
            </w:r>
          </w:p>
        </w:tc>
        <w:tc>
          <w:tcPr>
            <w:tcW w:w="850" w:type="dxa"/>
            <w:hideMark/>
          </w:tcPr>
          <w:p w14:paraId="2BA33D8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15.4</w:t>
            </w:r>
          </w:p>
        </w:tc>
        <w:tc>
          <w:tcPr>
            <w:tcW w:w="850" w:type="dxa"/>
            <w:hideMark/>
          </w:tcPr>
          <w:p w14:paraId="307CDC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11.0</w:t>
            </w:r>
          </w:p>
        </w:tc>
        <w:tc>
          <w:tcPr>
            <w:tcW w:w="850" w:type="dxa"/>
            <w:hideMark/>
          </w:tcPr>
          <w:p w14:paraId="4115C7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10.5</w:t>
            </w:r>
          </w:p>
        </w:tc>
        <w:tc>
          <w:tcPr>
            <w:tcW w:w="850" w:type="dxa"/>
            <w:hideMark/>
          </w:tcPr>
          <w:p w14:paraId="7B9896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9.2</w:t>
            </w:r>
          </w:p>
        </w:tc>
        <w:tc>
          <w:tcPr>
            <w:tcW w:w="850" w:type="dxa"/>
            <w:hideMark/>
          </w:tcPr>
          <w:p w14:paraId="27CEAD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5.5</w:t>
            </w:r>
          </w:p>
        </w:tc>
        <w:tc>
          <w:tcPr>
            <w:tcW w:w="850" w:type="dxa"/>
            <w:hideMark/>
          </w:tcPr>
          <w:p w14:paraId="3ED98D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B1731A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8.5</w:t>
            </w:r>
          </w:p>
        </w:tc>
        <w:tc>
          <w:tcPr>
            <w:tcW w:w="850" w:type="dxa"/>
            <w:hideMark/>
          </w:tcPr>
          <w:p w14:paraId="03D7F9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11.4</w:t>
            </w:r>
          </w:p>
        </w:tc>
        <w:tc>
          <w:tcPr>
            <w:tcW w:w="850" w:type="dxa"/>
            <w:hideMark/>
          </w:tcPr>
          <w:p w14:paraId="0F8C9C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16.4</w:t>
            </w:r>
          </w:p>
        </w:tc>
        <w:tc>
          <w:tcPr>
            <w:tcW w:w="850" w:type="dxa"/>
            <w:hideMark/>
          </w:tcPr>
          <w:p w14:paraId="205E349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21.1</w:t>
            </w:r>
          </w:p>
        </w:tc>
        <w:tc>
          <w:tcPr>
            <w:tcW w:w="1740" w:type="dxa"/>
            <w:hideMark/>
          </w:tcPr>
          <w:p w14:paraId="5913A8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14.3</w:t>
            </w:r>
          </w:p>
        </w:tc>
        <w:tc>
          <w:tcPr>
            <w:tcW w:w="1740" w:type="dxa"/>
            <w:hideMark/>
          </w:tcPr>
          <w:p w14:paraId="62247F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11.8</w:t>
            </w:r>
          </w:p>
        </w:tc>
        <w:tc>
          <w:tcPr>
            <w:tcW w:w="1823" w:type="dxa"/>
            <w:hideMark/>
          </w:tcPr>
          <w:p w14:paraId="2D3C49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CCCA6E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00421D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4436CF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KD</w:t>
            </w:r>
          </w:p>
        </w:tc>
        <w:tc>
          <w:tcPr>
            <w:tcW w:w="1134" w:type="dxa"/>
            <w:hideMark/>
          </w:tcPr>
          <w:p w14:paraId="49B76E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403793</w:t>
            </w:r>
          </w:p>
        </w:tc>
        <w:tc>
          <w:tcPr>
            <w:tcW w:w="1134" w:type="dxa"/>
            <w:hideMark/>
          </w:tcPr>
          <w:p w14:paraId="1D288E3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294661</w:t>
            </w:r>
          </w:p>
        </w:tc>
        <w:tc>
          <w:tcPr>
            <w:tcW w:w="850" w:type="dxa"/>
            <w:hideMark/>
          </w:tcPr>
          <w:p w14:paraId="37E391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30506D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27.1</w:t>
            </w:r>
          </w:p>
        </w:tc>
        <w:tc>
          <w:tcPr>
            <w:tcW w:w="850" w:type="dxa"/>
            <w:hideMark/>
          </w:tcPr>
          <w:p w14:paraId="188F51B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16.3</w:t>
            </w:r>
          </w:p>
        </w:tc>
        <w:tc>
          <w:tcPr>
            <w:tcW w:w="850" w:type="dxa"/>
            <w:hideMark/>
          </w:tcPr>
          <w:p w14:paraId="4D3DBF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850" w:type="dxa"/>
            <w:hideMark/>
          </w:tcPr>
          <w:p w14:paraId="54DD07C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24.6</w:t>
            </w:r>
          </w:p>
        </w:tc>
        <w:tc>
          <w:tcPr>
            <w:tcW w:w="850" w:type="dxa"/>
            <w:hideMark/>
          </w:tcPr>
          <w:p w14:paraId="3E81427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18.4</w:t>
            </w:r>
          </w:p>
        </w:tc>
        <w:tc>
          <w:tcPr>
            <w:tcW w:w="850" w:type="dxa"/>
            <w:hideMark/>
          </w:tcPr>
          <w:p w14:paraId="7FE017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13.1</w:t>
            </w:r>
          </w:p>
        </w:tc>
        <w:tc>
          <w:tcPr>
            <w:tcW w:w="850" w:type="dxa"/>
            <w:hideMark/>
          </w:tcPr>
          <w:p w14:paraId="52F5CA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15.4</w:t>
            </w:r>
          </w:p>
        </w:tc>
        <w:tc>
          <w:tcPr>
            <w:tcW w:w="850" w:type="dxa"/>
            <w:hideMark/>
          </w:tcPr>
          <w:p w14:paraId="3A64B2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23.0</w:t>
            </w:r>
          </w:p>
        </w:tc>
        <w:tc>
          <w:tcPr>
            <w:tcW w:w="850" w:type="dxa"/>
            <w:hideMark/>
          </w:tcPr>
          <w:p w14:paraId="442C93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19.8</w:t>
            </w:r>
          </w:p>
        </w:tc>
        <w:tc>
          <w:tcPr>
            <w:tcW w:w="850" w:type="dxa"/>
            <w:hideMark/>
          </w:tcPr>
          <w:p w14:paraId="7D32E38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27.7</w:t>
            </w:r>
          </w:p>
        </w:tc>
        <w:tc>
          <w:tcPr>
            <w:tcW w:w="850" w:type="dxa"/>
            <w:hideMark/>
          </w:tcPr>
          <w:p w14:paraId="245081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21.2</w:t>
            </w:r>
          </w:p>
        </w:tc>
        <w:tc>
          <w:tcPr>
            <w:tcW w:w="1740" w:type="dxa"/>
            <w:hideMark/>
          </w:tcPr>
          <w:p w14:paraId="3F93265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1740" w:type="dxa"/>
            <w:hideMark/>
          </w:tcPr>
          <w:p w14:paraId="0B32F2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18.0</w:t>
            </w:r>
          </w:p>
        </w:tc>
        <w:tc>
          <w:tcPr>
            <w:tcW w:w="1823" w:type="dxa"/>
            <w:hideMark/>
          </w:tcPr>
          <w:p w14:paraId="3C7EE47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B1001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02412F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992124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KE</w:t>
            </w:r>
          </w:p>
        </w:tc>
        <w:tc>
          <w:tcPr>
            <w:tcW w:w="1134" w:type="dxa"/>
            <w:hideMark/>
          </w:tcPr>
          <w:p w14:paraId="13D45F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403925</w:t>
            </w:r>
          </w:p>
        </w:tc>
        <w:tc>
          <w:tcPr>
            <w:tcW w:w="1134" w:type="dxa"/>
            <w:hideMark/>
          </w:tcPr>
          <w:p w14:paraId="55672B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294970</w:t>
            </w:r>
          </w:p>
        </w:tc>
        <w:tc>
          <w:tcPr>
            <w:tcW w:w="850" w:type="dxa"/>
            <w:hideMark/>
          </w:tcPr>
          <w:p w14:paraId="71FF2A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6512100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22.3</w:t>
            </w:r>
          </w:p>
        </w:tc>
        <w:tc>
          <w:tcPr>
            <w:tcW w:w="850" w:type="dxa"/>
            <w:hideMark/>
          </w:tcPr>
          <w:p w14:paraId="00FD3A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18.1</w:t>
            </w:r>
          </w:p>
        </w:tc>
        <w:tc>
          <w:tcPr>
            <w:tcW w:w="850" w:type="dxa"/>
            <w:hideMark/>
          </w:tcPr>
          <w:p w14:paraId="0DBDF4E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23.7</w:t>
            </w:r>
          </w:p>
        </w:tc>
        <w:tc>
          <w:tcPr>
            <w:tcW w:w="850" w:type="dxa"/>
            <w:hideMark/>
          </w:tcPr>
          <w:p w14:paraId="4B69C6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12.3</w:t>
            </w:r>
          </w:p>
        </w:tc>
        <w:tc>
          <w:tcPr>
            <w:tcW w:w="850" w:type="dxa"/>
            <w:hideMark/>
          </w:tcPr>
          <w:p w14:paraId="33EED8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13.5</w:t>
            </w:r>
          </w:p>
        </w:tc>
        <w:tc>
          <w:tcPr>
            <w:tcW w:w="850" w:type="dxa"/>
            <w:hideMark/>
          </w:tcPr>
          <w:p w14:paraId="6CE3113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14.0</w:t>
            </w:r>
          </w:p>
        </w:tc>
        <w:tc>
          <w:tcPr>
            <w:tcW w:w="850" w:type="dxa"/>
            <w:hideMark/>
          </w:tcPr>
          <w:p w14:paraId="5E1912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15.5</w:t>
            </w:r>
          </w:p>
        </w:tc>
        <w:tc>
          <w:tcPr>
            <w:tcW w:w="850" w:type="dxa"/>
            <w:hideMark/>
          </w:tcPr>
          <w:p w14:paraId="02EA5AE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22.5</w:t>
            </w:r>
          </w:p>
        </w:tc>
        <w:tc>
          <w:tcPr>
            <w:tcW w:w="850" w:type="dxa"/>
            <w:hideMark/>
          </w:tcPr>
          <w:p w14:paraId="73AE57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23.8</w:t>
            </w:r>
          </w:p>
        </w:tc>
        <w:tc>
          <w:tcPr>
            <w:tcW w:w="850" w:type="dxa"/>
            <w:hideMark/>
          </w:tcPr>
          <w:p w14:paraId="025B5A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19.0</w:t>
            </w:r>
          </w:p>
        </w:tc>
        <w:tc>
          <w:tcPr>
            <w:tcW w:w="850" w:type="dxa"/>
            <w:hideMark/>
          </w:tcPr>
          <w:p w14:paraId="05A78E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22.5</w:t>
            </w:r>
          </w:p>
        </w:tc>
        <w:tc>
          <w:tcPr>
            <w:tcW w:w="1740" w:type="dxa"/>
            <w:hideMark/>
          </w:tcPr>
          <w:p w14:paraId="0816E02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19.5</w:t>
            </w:r>
          </w:p>
        </w:tc>
        <w:tc>
          <w:tcPr>
            <w:tcW w:w="1740" w:type="dxa"/>
            <w:hideMark/>
          </w:tcPr>
          <w:p w14:paraId="70A2DF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16.2</w:t>
            </w:r>
          </w:p>
        </w:tc>
        <w:tc>
          <w:tcPr>
            <w:tcW w:w="1823" w:type="dxa"/>
            <w:hideMark/>
          </w:tcPr>
          <w:p w14:paraId="335A8A3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3744F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CFD772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2F8CA5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LA</w:t>
            </w:r>
          </w:p>
        </w:tc>
        <w:tc>
          <w:tcPr>
            <w:tcW w:w="1134" w:type="dxa"/>
            <w:hideMark/>
          </w:tcPr>
          <w:p w14:paraId="2D76B3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400216</w:t>
            </w:r>
          </w:p>
        </w:tc>
        <w:tc>
          <w:tcPr>
            <w:tcW w:w="1134" w:type="dxa"/>
            <w:hideMark/>
          </w:tcPr>
          <w:p w14:paraId="3DC7D4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291633</w:t>
            </w:r>
          </w:p>
        </w:tc>
        <w:tc>
          <w:tcPr>
            <w:tcW w:w="850" w:type="dxa"/>
            <w:hideMark/>
          </w:tcPr>
          <w:p w14:paraId="362C3C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27.7</w:t>
            </w:r>
          </w:p>
        </w:tc>
        <w:tc>
          <w:tcPr>
            <w:tcW w:w="850" w:type="dxa"/>
            <w:hideMark/>
          </w:tcPr>
          <w:p w14:paraId="5A216B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24.1</w:t>
            </w:r>
          </w:p>
        </w:tc>
        <w:tc>
          <w:tcPr>
            <w:tcW w:w="850" w:type="dxa"/>
            <w:hideMark/>
          </w:tcPr>
          <w:p w14:paraId="4F1B85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22.9</w:t>
            </w:r>
          </w:p>
        </w:tc>
        <w:tc>
          <w:tcPr>
            <w:tcW w:w="850" w:type="dxa"/>
            <w:hideMark/>
          </w:tcPr>
          <w:p w14:paraId="6DEB11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19.6</w:t>
            </w:r>
          </w:p>
        </w:tc>
        <w:tc>
          <w:tcPr>
            <w:tcW w:w="850" w:type="dxa"/>
            <w:hideMark/>
          </w:tcPr>
          <w:p w14:paraId="6DFB030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15.5</w:t>
            </w:r>
          </w:p>
        </w:tc>
        <w:tc>
          <w:tcPr>
            <w:tcW w:w="850" w:type="dxa"/>
            <w:hideMark/>
          </w:tcPr>
          <w:p w14:paraId="51B030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13.4</w:t>
            </w:r>
          </w:p>
        </w:tc>
        <w:tc>
          <w:tcPr>
            <w:tcW w:w="850" w:type="dxa"/>
            <w:hideMark/>
          </w:tcPr>
          <w:p w14:paraId="6F5211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13.6</w:t>
            </w:r>
          </w:p>
        </w:tc>
        <w:tc>
          <w:tcPr>
            <w:tcW w:w="850" w:type="dxa"/>
            <w:hideMark/>
          </w:tcPr>
          <w:p w14:paraId="3A714D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14.9</w:t>
            </w:r>
          </w:p>
        </w:tc>
        <w:tc>
          <w:tcPr>
            <w:tcW w:w="850" w:type="dxa"/>
            <w:hideMark/>
          </w:tcPr>
          <w:p w14:paraId="27B5B40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20.5</w:t>
            </w:r>
          </w:p>
        </w:tc>
        <w:tc>
          <w:tcPr>
            <w:tcW w:w="850" w:type="dxa"/>
            <w:hideMark/>
          </w:tcPr>
          <w:p w14:paraId="00C977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20.9</w:t>
            </w:r>
          </w:p>
        </w:tc>
        <w:tc>
          <w:tcPr>
            <w:tcW w:w="850" w:type="dxa"/>
            <w:hideMark/>
          </w:tcPr>
          <w:p w14:paraId="4BFAFB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24.3</w:t>
            </w:r>
          </w:p>
        </w:tc>
        <w:tc>
          <w:tcPr>
            <w:tcW w:w="850" w:type="dxa"/>
            <w:hideMark/>
          </w:tcPr>
          <w:p w14:paraId="768FB4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26.1</w:t>
            </w:r>
          </w:p>
        </w:tc>
        <w:tc>
          <w:tcPr>
            <w:tcW w:w="1740" w:type="dxa"/>
            <w:hideMark/>
          </w:tcPr>
          <w:p w14:paraId="020869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17D362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238673F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81C9E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xml:space="preserve">Triplicate Site with LA, </w:t>
            </w:r>
            <w:proofErr w:type="gramStart"/>
            <w:r w:rsidRPr="00CA6FA4">
              <w:rPr>
                <w:rFonts w:eastAsia="Times New Roman" w:cs="Arial"/>
                <w:sz w:val="20"/>
                <w:szCs w:val="20"/>
                <w:lang w:eastAsia="en-GB"/>
              </w:rPr>
              <w:t>LB</w:t>
            </w:r>
            <w:proofErr w:type="gramEnd"/>
            <w:r w:rsidRPr="00CA6FA4">
              <w:rPr>
                <w:rFonts w:eastAsia="Times New Roman" w:cs="Arial"/>
                <w:sz w:val="20"/>
                <w:szCs w:val="20"/>
                <w:lang w:eastAsia="en-GB"/>
              </w:rPr>
              <w:t xml:space="preserve"> and LC - Annual data provided for LC only</w:t>
            </w:r>
          </w:p>
        </w:tc>
      </w:tr>
      <w:tr w:rsidR="00CA6FA4" w:rsidRPr="00CA6FA4" w14:paraId="0274AC9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2D0DAB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LB</w:t>
            </w:r>
          </w:p>
        </w:tc>
        <w:tc>
          <w:tcPr>
            <w:tcW w:w="1134" w:type="dxa"/>
            <w:hideMark/>
          </w:tcPr>
          <w:p w14:paraId="4163D70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400216</w:t>
            </w:r>
          </w:p>
        </w:tc>
        <w:tc>
          <w:tcPr>
            <w:tcW w:w="1134" w:type="dxa"/>
            <w:hideMark/>
          </w:tcPr>
          <w:p w14:paraId="2E3D0F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291633</w:t>
            </w:r>
          </w:p>
        </w:tc>
        <w:tc>
          <w:tcPr>
            <w:tcW w:w="850" w:type="dxa"/>
            <w:hideMark/>
          </w:tcPr>
          <w:p w14:paraId="779B65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27.2</w:t>
            </w:r>
          </w:p>
        </w:tc>
        <w:tc>
          <w:tcPr>
            <w:tcW w:w="850" w:type="dxa"/>
            <w:hideMark/>
          </w:tcPr>
          <w:p w14:paraId="1F80A5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850" w:type="dxa"/>
            <w:hideMark/>
          </w:tcPr>
          <w:p w14:paraId="2559EA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21.6</w:t>
            </w:r>
          </w:p>
        </w:tc>
        <w:tc>
          <w:tcPr>
            <w:tcW w:w="850" w:type="dxa"/>
            <w:hideMark/>
          </w:tcPr>
          <w:p w14:paraId="0574EAA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20.3</w:t>
            </w:r>
          </w:p>
        </w:tc>
        <w:tc>
          <w:tcPr>
            <w:tcW w:w="850" w:type="dxa"/>
            <w:hideMark/>
          </w:tcPr>
          <w:p w14:paraId="715B2B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17.3</w:t>
            </w:r>
          </w:p>
        </w:tc>
        <w:tc>
          <w:tcPr>
            <w:tcW w:w="850" w:type="dxa"/>
            <w:hideMark/>
          </w:tcPr>
          <w:p w14:paraId="51A028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14.5</w:t>
            </w:r>
          </w:p>
        </w:tc>
        <w:tc>
          <w:tcPr>
            <w:tcW w:w="850" w:type="dxa"/>
            <w:hideMark/>
          </w:tcPr>
          <w:p w14:paraId="084F40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14.8</w:t>
            </w:r>
          </w:p>
        </w:tc>
        <w:tc>
          <w:tcPr>
            <w:tcW w:w="850" w:type="dxa"/>
            <w:hideMark/>
          </w:tcPr>
          <w:p w14:paraId="63685DA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15.0</w:t>
            </w:r>
          </w:p>
        </w:tc>
        <w:tc>
          <w:tcPr>
            <w:tcW w:w="850" w:type="dxa"/>
            <w:hideMark/>
          </w:tcPr>
          <w:p w14:paraId="35DCF23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20.7</w:t>
            </w:r>
          </w:p>
        </w:tc>
        <w:tc>
          <w:tcPr>
            <w:tcW w:w="850" w:type="dxa"/>
            <w:hideMark/>
          </w:tcPr>
          <w:p w14:paraId="7845AE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21.4</w:t>
            </w:r>
          </w:p>
        </w:tc>
        <w:tc>
          <w:tcPr>
            <w:tcW w:w="850" w:type="dxa"/>
            <w:hideMark/>
          </w:tcPr>
          <w:p w14:paraId="2439DD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25.0</w:t>
            </w:r>
          </w:p>
        </w:tc>
        <w:tc>
          <w:tcPr>
            <w:tcW w:w="850" w:type="dxa"/>
            <w:hideMark/>
          </w:tcPr>
          <w:p w14:paraId="5AEECB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1740" w:type="dxa"/>
            <w:hideMark/>
          </w:tcPr>
          <w:p w14:paraId="15F817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699C7F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33C48C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648D0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xml:space="preserve">Triplicate Site with LA, </w:t>
            </w:r>
            <w:proofErr w:type="gramStart"/>
            <w:r w:rsidRPr="00CA6FA4">
              <w:rPr>
                <w:rFonts w:eastAsia="Times New Roman" w:cs="Arial"/>
                <w:sz w:val="20"/>
                <w:szCs w:val="20"/>
                <w:lang w:eastAsia="en-GB"/>
              </w:rPr>
              <w:t>LB</w:t>
            </w:r>
            <w:proofErr w:type="gramEnd"/>
            <w:r w:rsidRPr="00CA6FA4">
              <w:rPr>
                <w:rFonts w:eastAsia="Times New Roman" w:cs="Arial"/>
                <w:sz w:val="20"/>
                <w:szCs w:val="20"/>
                <w:lang w:eastAsia="en-GB"/>
              </w:rPr>
              <w:t xml:space="preserve"> and LC - Annual data provided for LC only</w:t>
            </w:r>
          </w:p>
        </w:tc>
      </w:tr>
      <w:tr w:rsidR="00CA6FA4" w:rsidRPr="00CA6FA4" w14:paraId="1467B9B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10E567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LC</w:t>
            </w:r>
          </w:p>
        </w:tc>
        <w:tc>
          <w:tcPr>
            <w:tcW w:w="1134" w:type="dxa"/>
            <w:hideMark/>
          </w:tcPr>
          <w:p w14:paraId="2E17771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400216</w:t>
            </w:r>
          </w:p>
        </w:tc>
        <w:tc>
          <w:tcPr>
            <w:tcW w:w="1134" w:type="dxa"/>
            <w:hideMark/>
          </w:tcPr>
          <w:p w14:paraId="553F5F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291633</w:t>
            </w:r>
          </w:p>
        </w:tc>
        <w:tc>
          <w:tcPr>
            <w:tcW w:w="850" w:type="dxa"/>
            <w:hideMark/>
          </w:tcPr>
          <w:p w14:paraId="7B4EF8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25.3</w:t>
            </w:r>
          </w:p>
        </w:tc>
        <w:tc>
          <w:tcPr>
            <w:tcW w:w="850" w:type="dxa"/>
            <w:hideMark/>
          </w:tcPr>
          <w:p w14:paraId="1FA07A0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25.5</w:t>
            </w:r>
          </w:p>
        </w:tc>
        <w:tc>
          <w:tcPr>
            <w:tcW w:w="850" w:type="dxa"/>
            <w:hideMark/>
          </w:tcPr>
          <w:p w14:paraId="6A7640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19.5</w:t>
            </w:r>
          </w:p>
        </w:tc>
        <w:tc>
          <w:tcPr>
            <w:tcW w:w="850" w:type="dxa"/>
            <w:hideMark/>
          </w:tcPr>
          <w:p w14:paraId="55944B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20.5</w:t>
            </w:r>
          </w:p>
        </w:tc>
        <w:tc>
          <w:tcPr>
            <w:tcW w:w="850" w:type="dxa"/>
            <w:hideMark/>
          </w:tcPr>
          <w:p w14:paraId="3519D80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16.1</w:t>
            </w:r>
          </w:p>
        </w:tc>
        <w:tc>
          <w:tcPr>
            <w:tcW w:w="850" w:type="dxa"/>
            <w:hideMark/>
          </w:tcPr>
          <w:p w14:paraId="3B80BB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13.8</w:t>
            </w:r>
          </w:p>
        </w:tc>
        <w:tc>
          <w:tcPr>
            <w:tcW w:w="850" w:type="dxa"/>
            <w:hideMark/>
          </w:tcPr>
          <w:p w14:paraId="54A2A0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13.9</w:t>
            </w:r>
          </w:p>
        </w:tc>
        <w:tc>
          <w:tcPr>
            <w:tcW w:w="850" w:type="dxa"/>
            <w:hideMark/>
          </w:tcPr>
          <w:p w14:paraId="7DF659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15.3</w:t>
            </w:r>
          </w:p>
        </w:tc>
        <w:tc>
          <w:tcPr>
            <w:tcW w:w="850" w:type="dxa"/>
            <w:hideMark/>
          </w:tcPr>
          <w:p w14:paraId="6ED93A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20.9</w:t>
            </w:r>
          </w:p>
        </w:tc>
        <w:tc>
          <w:tcPr>
            <w:tcW w:w="850" w:type="dxa"/>
            <w:hideMark/>
          </w:tcPr>
          <w:p w14:paraId="1EA5FF3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20.1</w:t>
            </w:r>
          </w:p>
        </w:tc>
        <w:tc>
          <w:tcPr>
            <w:tcW w:w="850" w:type="dxa"/>
            <w:hideMark/>
          </w:tcPr>
          <w:p w14:paraId="613CBC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850" w:type="dxa"/>
            <w:hideMark/>
          </w:tcPr>
          <w:p w14:paraId="720B99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1740" w:type="dxa"/>
            <w:hideMark/>
          </w:tcPr>
          <w:p w14:paraId="4211B7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20.4</w:t>
            </w:r>
          </w:p>
        </w:tc>
        <w:tc>
          <w:tcPr>
            <w:tcW w:w="1740" w:type="dxa"/>
            <w:hideMark/>
          </w:tcPr>
          <w:p w14:paraId="3CC495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16.9</w:t>
            </w:r>
          </w:p>
        </w:tc>
        <w:tc>
          <w:tcPr>
            <w:tcW w:w="1823" w:type="dxa"/>
            <w:hideMark/>
          </w:tcPr>
          <w:p w14:paraId="5CA556A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DFA3F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xml:space="preserve">Triplicate Site with LA, </w:t>
            </w:r>
            <w:proofErr w:type="gramStart"/>
            <w:r w:rsidRPr="00CA6FA4">
              <w:rPr>
                <w:rFonts w:eastAsia="Times New Roman" w:cs="Arial"/>
                <w:sz w:val="20"/>
                <w:szCs w:val="20"/>
                <w:lang w:eastAsia="en-GB"/>
              </w:rPr>
              <w:t>LB</w:t>
            </w:r>
            <w:proofErr w:type="gramEnd"/>
            <w:r w:rsidRPr="00CA6FA4">
              <w:rPr>
                <w:rFonts w:eastAsia="Times New Roman" w:cs="Arial"/>
                <w:sz w:val="20"/>
                <w:szCs w:val="20"/>
                <w:lang w:eastAsia="en-GB"/>
              </w:rPr>
              <w:t xml:space="preserve"> and LC - Annual data provided for LC only</w:t>
            </w:r>
          </w:p>
        </w:tc>
      </w:tr>
      <w:tr w:rsidR="00CA6FA4" w:rsidRPr="00CA6FA4" w14:paraId="63A51C5C"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A4D4E9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MA</w:t>
            </w:r>
          </w:p>
        </w:tc>
        <w:tc>
          <w:tcPr>
            <w:tcW w:w="1134" w:type="dxa"/>
            <w:hideMark/>
          </w:tcPr>
          <w:p w14:paraId="32CDDDC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400712</w:t>
            </w:r>
          </w:p>
        </w:tc>
        <w:tc>
          <w:tcPr>
            <w:tcW w:w="1134" w:type="dxa"/>
            <w:hideMark/>
          </w:tcPr>
          <w:p w14:paraId="1EC15DE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289296</w:t>
            </w:r>
          </w:p>
        </w:tc>
        <w:tc>
          <w:tcPr>
            <w:tcW w:w="850" w:type="dxa"/>
            <w:hideMark/>
          </w:tcPr>
          <w:p w14:paraId="7B3D30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42.8</w:t>
            </w:r>
          </w:p>
        </w:tc>
        <w:tc>
          <w:tcPr>
            <w:tcW w:w="850" w:type="dxa"/>
            <w:hideMark/>
          </w:tcPr>
          <w:p w14:paraId="756767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w:t>
            </w:r>
          </w:p>
        </w:tc>
        <w:tc>
          <w:tcPr>
            <w:tcW w:w="850" w:type="dxa"/>
            <w:hideMark/>
          </w:tcPr>
          <w:p w14:paraId="1AEF5C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10.1</w:t>
            </w:r>
          </w:p>
        </w:tc>
        <w:tc>
          <w:tcPr>
            <w:tcW w:w="850" w:type="dxa"/>
            <w:hideMark/>
          </w:tcPr>
          <w:p w14:paraId="6BAF46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850" w:type="dxa"/>
            <w:hideMark/>
          </w:tcPr>
          <w:p w14:paraId="3E3ABE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w:t>
            </w:r>
          </w:p>
        </w:tc>
        <w:tc>
          <w:tcPr>
            <w:tcW w:w="850" w:type="dxa"/>
            <w:hideMark/>
          </w:tcPr>
          <w:p w14:paraId="6E999B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15E08F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24.4</w:t>
            </w:r>
          </w:p>
        </w:tc>
        <w:tc>
          <w:tcPr>
            <w:tcW w:w="850" w:type="dxa"/>
            <w:hideMark/>
          </w:tcPr>
          <w:p w14:paraId="62F518F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27.3</w:t>
            </w:r>
          </w:p>
        </w:tc>
        <w:tc>
          <w:tcPr>
            <w:tcW w:w="850" w:type="dxa"/>
            <w:hideMark/>
          </w:tcPr>
          <w:p w14:paraId="6FCCC2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850" w:type="dxa"/>
            <w:hideMark/>
          </w:tcPr>
          <w:p w14:paraId="1D3F6CF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34.1</w:t>
            </w:r>
          </w:p>
        </w:tc>
        <w:tc>
          <w:tcPr>
            <w:tcW w:w="850" w:type="dxa"/>
            <w:hideMark/>
          </w:tcPr>
          <w:p w14:paraId="2544DE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5E06B49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36.5</w:t>
            </w:r>
          </w:p>
        </w:tc>
        <w:tc>
          <w:tcPr>
            <w:tcW w:w="1740" w:type="dxa"/>
            <w:hideMark/>
          </w:tcPr>
          <w:p w14:paraId="424BF7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1740" w:type="dxa"/>
            <w:hideMark/>
          </w:tcPr>
          <w:p w14:paraId="776F3F1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1823" w:type="dxa"/>
            <w:hideMark/>
          </w:tcPr>
          <w:p w14:paraId="01D4C6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ACC1DE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F56E6A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03DF1A7"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MC</w:t>
            </w:r>
          </w:p>
        </w:tc>
        <w:tc>
          <w:tcPr>
            <w:tcW w:w="1134" w:type="dxa"/>
            <w:hideMark/>
          </w:tcPr>
          <w:p w14:paraId="736C73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400748</w:t>
            </w:r>
          </w:p>
        </w:tc>
        <w:tc>
          <w:tcPr>
            <w:tcW w:w="1134" w:type="dxa"/>
            <w:hideMark/>
          </w:tcPr>
          <w:p w14:paraId="229D9B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289150</w:t>
            </w:r>
          </w:p>
        </w:tc>
        <w:tc>
          <w:tcPr>
            <w:tcW w:w="850" w:type="dxa"/>
            <w:hideMark/>
          </w:tcPr>
          <w:p w14:paraId="135B6C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45.0</w:t>
            </w:r>
          </w:p>
        </w:tc>
        <w:tc>
          <w:tcPr>
            <w:tcW w:w="850" w:type="dxa"/>
            <w:hideMark/>
          </w:tcPr>
          <w:p w14:paraId="35709F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41.4</w:t>
            </w:r>
          </w:p>
        </w:tc>
        <w:tc>
          <w:tcPr>
            <w:tcW w:w="850" w:type="dxa"/>
            <w:hideMark/>
          </w:tcPr>
          <w:p w14:paraId="3CAE00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850" w:type="dxa"/>
            <w:hideMark/>
          </w:tcPr>
          <w:p w14:paraId="7A463C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38.2</w:t>
            </w:r>
          </w:p>
        </w:tc>
        <w:tc>
          <w:tcPr>
            <w:tcW w:w="850" w:type="dxa"/>
            <w:hideMark/>
          </w:tcPr>
          <w:p w14:paraId="7392E6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32.2</w:t>
            </w:r>
          </w:p>
        </w:tc>
        <w:tc>
          <w:tcPr>
            <w:tcW w:w="850" w:type="dxa"/>
            <w:hideMark/>
          </w:tcPr>
          <w:p w14:paraId="65A5AA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850" w:type="dxa"/>
            <w:hideMark/>
          </w:tcPr>
          <w:p w14:paraId="1F97CE8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1DDBC5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850" w:type="dxa"/>
            <w:hideMark/>
          </w:tcPr>
          <w:p w14:paraId="1343D7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w:t>
            </w:r>
          </w:p>
        </w:tc>
        <w:tc>
          <w:tcPr>
            <w:tcW w:w="850" w:type="dxa"/>
            <w:hideMark/>
          </w:tcPr>
          <w:p w14:paraId="2CB8E0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4B9222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41.1</w:t>
            </w:r>
          </w:p>
        </w:tc>
        <w:tc>
          <w:tcPr>
            <w:tcW w:w="850" w:type="dxa"/>
            <w:hideMark/>
          </w:tcPr>
          <w:p w14:paraId="404A12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w:t>
            </w:r>
          </w:p>
        </w:tc>
        <w:tc>
          <w:tcPr>
            <w:tcW w:w="1740" w:type="dxa"/>
            <w:hideMark/>
          </w:tcPr>
          <w:p w14:paraId="74BF4F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36.5</w:t>
            </w:r>
          </w:p>
        </w:tc>
        <w:tc>
          <w:tcPr>
            <w:tcW w:w="1740" w:type="dxa"/>
            <w:hideMark/>
          </w:tcPr>
          <w:p w14:paraId="6A639B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1823" w:type="dxa"/>
            <w:hideMark/>
          </w:tcPr>
          <w:p w14:paraId="0A5C9E2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E2CFF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DDC0898"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3DB6C7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N1A</w:t>
            </w:r>
          </w:p>
        </w:tc>
        <w:tc>
          <w:tcPr>
            <w:tcW w:w="1134" w:type="dxa"/>
            <w:hideMark/>
          </w:tcPr>
          <w:p w14:paraId="13DDA6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399647</w:t>
            </w:r>
          </w:p>
        </w:tc>
        <w:tc>
          <w:tcPr>
            <w:tcW w:w="1134" w:type="dxa"/>
            <w:hideMark/>
          </w:tcPr>
          <w:p w14:paraId="39451F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290355</w:t>
            </w:r>
          </w:p>
        </w:tc>
        <w:tc>
          <w:tcPr>
            <w:tcW w:w="850" w:type="dxa"/>
            <w:hideMark/>
          </w:tcPr>
          <w:p w14:paraId="2BE57E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41.3</w:t>
            </w:r>
          </w:p>
        </w:tc>
        <w:tc>
          <w:tcPr>
            <w:tcW w:w="850" w:type="dxa"/>
            <w:hideMark/>
          </w:tcPr>
          <w:p w14:paraId="1E391DD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38.9</w:t>
            </w:r>
          </w:p>
        </w:tc>
        <w:tc>
          <w:tcPr>
            <w:tcW w:w="850" w:type="dxa"/>
            <w:hideMark/>
          </w:tcPr>
          <w:p w14:paraId="103BAC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35.4</w:t>
            </w:r>
          </w:p>
        </w:tc>
        <w:tc>
          <w:tcPr>
            <w:tcW w:w="850" w:type="dxa"/>
            <w:hideMark/>
          </w:tcPr>
          <w:p w14:paraId="5C642E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39.1</w:t>
            </w:r>
          </w:p>
        </w:tc>
        <w:tc>
          <w:tcPr>
            <w:tcW w:w="850" w:type="dxa"/>
            <w:hideMark/>
          </w:tcPr>
          <w:p w14:paraId="0A631F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850" w:type="dxa"/>
            <w:hideMark/>
          </w:tcPr>
          <w:p w14:paraId="17AEB7A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850" w:type="dxa"/>
            <w:hideMark/>
          </w:tcPr>
          <w:p w14:paraId="24C7E95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850" w:type="dxa"/>
            <w:hideMark/>
          </w:tcPr>
          <w:p w14:paraId="244EA0F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33.4</w:t>
            </w:r>
          </w:p>
        </w:tc>
        <w:tc>
          <w:tcPr>
            <w:tcW w:w="850" w:type="dxa"/>
            <w:hideMark/>
          </w:tcPr>
          <w:p w14:paraId="7782FE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41.7</w:t>
            </w:r>
          </w:p>
        </w:tc>
        <w:tc>
          <w:tcPr>
            <w:tcW w:w="850" w:type="dxa"/>
            <w:hideMark/>
          </w:tcPr>
          <w:p w14:paraId="776D201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41.3</w:t>
            </w:r>
          </w:p>
        </w:tc>
        <w:tc>
          <w:tcPr>
            <w:tcW w:w="850" w:type="dxa"/>
            <w:hideMark/>
          </w:tcPr>
          <w:p w14:paraId="307633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46.3</w:t>
            </w:r>
          </w:p>
        </w:tc>
        <w:tc>
          <w:tcPr>
            <w:tcW w:w="850" w:type="dxa"/>
            <w:hideMark/>
          </w:tcPr>
          <w:p w14:paraId="41A1D7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1740" w:type="dxa"/>
            <w:hideMark/>
          </w:tcPr>
          <w:p w14:paraId="78C28C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1740" w:type="dxa"/>
            <w:hideMark/>
          </w:tcPr>
          <w:p w14:paraId="5A91C8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1823" w:type="dxa"/>
            <w:hideMark/>
          </w:tcPr>
          <w:p w14:paraId="25B84D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A84A5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69ACE5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D428BFB"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N1B</w:t>
            </w:r>
          </w:p>
        </w:tc>
        <w:tc>
          <w:tcPr>
            <w:tcW w:w="1134" w:type="dxa"/>
            <w:hideMark/>
          </w:tcPr>
          <w:p w14:paraId="3D00F11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399615</w:t>
            </w:r>
          </w:p>
        </w:tc>
        <w:tc>
          <w:tcPr>
            <w:tcW w:w="1134" w:type="dxa"/>
            <w:hideMark/>
          </w:tcPr>
          <w:p w14:paraId="682D5E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290358</w:t>
            </w:r>
          </w:p>
        </w:tc>
        <w:tc>
          <w:tcPr>
            <w:tcW w:w="850" w:type="dxa"/>
            <w:hideMark/>
          </w:tcPr>
          <w:p w14:paraId="2F8AD8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48.8</w:t>
            </w:r>
          </w:p>
        </w:tc>
        <w:tc>
          <w:tcPr>
            <w:tcW w:w="850" w:type="dxa"/>
            <w:hideMark/>
          </w:tcPr>
          <w:p w14:paraId="7CAC0C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45.6</w:t>
            </w:r>
          </w:p>
        </w:tc>
        <w:tc>
          <w:tcPr>
            <w:tcW w:w="850" w:type="dxa"/>
            <w:hideMark/>
          </w:tcPr>
          <w:p w14:paraId="6F620D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850" w:type="dxa"/>
            <w:hideMark/>
          </w:tcPr>
          <w:p w14:paraId="1FA2E0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41.0</w:t>
            </w:r>
          </w:p>
        </w:tc>
        <w:tc>
          <w:tcPr>
            <w:tcW w:w="850" w:type="dxa"/>
            <w:hideMark/>
          </w:tcPr>
          <w:p w14:paraId="469744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342EEAB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850" w:type="dxa"/>
            <w:hideMark/>
          </w:tcPr>
          <w:p w14:paraId="06F009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41AE75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850" w:type="dxa"/>
            <w:hideMark/>
          </w:tcPr>
          <w:p w14:paraId="5CEA0D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47.9</w:t>
            </w:r>
          </w:p>
        </w:tc>
        <w:tc>
          <w:tcPr>
            <w:tcW w:w="850" w:type="dxa"/>
            <w:hideMark/>
          </w:tcPr>
          <w:p w14:paraId="1A0800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41.0</w:t>
            </w:r>
          </w:p>
        </w:tc>
        <w:tc>
          <w:tcPr>
            <w:tcW w:w="850" w:type="dxa"/>
            <w:hideMark/>
          </w:tcPr>
          <w:p w14:paraId="4001DB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49.5</w:t>
            </w:r>
          </w:p>
        </w:tc>
        <w:tc>
          <w:tcPr>
            <w:tcW w:w="850" w:type="dxa"/>
            <w:hideMark/>
          </w:tcPr>
          <w:p w14:paraId="22546B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1740" w:type="dxa"/>
            <w:hideMark/>
          </w:tcPr>
          <w:p w14:paraId="1BAE46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40.7</w:t>
            </w:r>
          </w:p>
        </w:tc>
        <w:tc>
          <w:tcPr>
            <w:tcW w:w="1740" w:type="dxa"/>
            <w:hideMark/>
          </w:tcPr>
          <w:p w14:paraId="07DD27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1823" w:type="dxa"/>
            <w:hideMark/>
          </w:tcPr>
          <w:p w14:paraId="4A4A5E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2140F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40DC33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BE9C3C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N2A</w:t>
            </w:r>
          </w:p>
        </w:tc>
        <w:tc>
          <w:tcPr>
            <w:tcW w:w="1134" w:type="dxa"/>
            <w:hideMark/>
          </w:tcPr>
          <w:p w14:paraId="4207A4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403126</w:t>
            </w:r>
          </w:p>
        </w:tc>
        <w:tc>
          <w:tcPr>
            <w:tcW w:w="1134" w:type="dxa"/>
            <w:hideMark/>
          </w:tcPr>
          <w:p w14:paraId="3A3101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288557</w:t>
            </w:r>
          </w:p>
        </w:tc>
        <w:tc>
          <w:tcPr>
            <w:tcW w:w="850" w:type="dxa"/>
            <w:hideMark/>
          </w:tcPr>
          <w:p w14:paraId="0522A1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29.3</w:t>
            </w:r>
          </w:p>
        </w:tc>
        <w:tc>
          <w:tcPr>
            <w:tcW w:w="850" w:type="dxa"/>
            <w:hideMark/>
          </w:tcPr>
          <w:p w14:paraId="1CABFF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850" w:type="dxa"/>
            <w:hideMark/>
          </w:tcPr>
          <w:p w14:paraId="0D8261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23.2</w:t>
            </w:r>
          </w:p>
        </w:tc>
        <w:tc>
          <w:tcPr>
            <w:tcW w:w="850" w:type="dxa"/>
            <w:hideMark/>
          </w:tcPr>
          <w:p w14:paraId="5DDC89E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70A3AA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850" w:type="dxa"/>
            <w:hideMark/>
          </w:tcPr>
          <w:p w14:paraId="51E032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24.8</w:t>
            </w:r>
          </w:p>
        </w:tc>
        <w:tc>
          <w:tcPr>
            <w:tcW w:w="850" w:type="dxa"/>
            <w:hideMark/>
          </w:tcPr>
          <w:p w14:paraId="20EC86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17.0</w:t>
            </w:r>
          </w:p>
        </w:tc>
        <w:tc>
          <w:tcPr>
            <w:tcW w:w="850" w:type="dxa"/>
            <w:hideMark/>
          </w:tcPr>
          <w:p w14:paraId="2CEF857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22.1</w:t>
            </w:r>
          </w:p>
        </w:tc>
        <w:tc>
          <w:tcPr>
            <w:tcW w:w="850" w:type="dxa"/>
            <w:hideMark/>
          </w:tcPr>
          <w:p w14:paraId="7BDFA7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4E29DD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22.3</w:t>
            </w:r>
          </w:p>
        </w:tc>
        <w:tc>
          <w:tcPr>
            <w:tcW w:w="850" w:type="dxa"/>
            <w:hideMark/>
          </w:tcPr>
          <w:p w14:paraId="3712FA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6E16FC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24.4</w:t>
            </w:r>
          </w:p>
        </w:tc>
        <w:tc>
          <w:tcPr>
            <w:tcW w:w="1740" w:type="dxa"/>
            <w:hideMark/>
          </w:tcPr>
          <w:p w14:paraId="02D935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1740" w:type="dxa"/>
            <w:hideMark/>
          </w:tcPr>
          <w:p w14:paraId="61DC52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21.9</w:t>
            </w:r>
          </w:p>
        </w:tc>
        <w:tc>
          <w:tcPr>
            <w:tcW w:w="1823" w:type="dxa"/>
            <w:hideMark/>
          </w:tcPr>
          <w:p w14:paraId="5C4F53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A3BD2A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CA9D02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F06C75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OA</w:t>
            </w:r>
          </w:p>
        </w:tc>
        <w:tc>
          <w:tcPr>
            <w:tcW w:w="1134" w:type="dxa"/>
            <w:hideMark/>
          </w:tcPr>
          <w:p w14:paraId="7219E4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402240</w:t>
            </w:r>
          </w:p>
        </w:tc>
        <w:tc>
          <w:tcPr>
            <w:tcW w:w="1134" w:type="dxa"/>
            <w:hideMark/>
          </w:tcPr>
          <w:p w14:paraId="66511D7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286203</w:t>
            </w:r>
          </w:p>
        </w:tc>
        <w:tc>
          <w:tcPr>
            <w:tcW w:w="850" w:type="dxa"/>
            <w:hideMark/>
          </w:tcPr>
          <w:p w14:paraId="50E3BA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31.6</w:t>
            </w:r>
          </w:p>
        </w:tc>
        <w:tc>
          <w:tcPr>
            <w:tcW w:w="850" w:type="dxa"/>
            <w:hideMark/>
          </w:tcPr>
          <w:p w14:paraId="4B81B4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850" w:type="dxa"/>
            <w:hideMark/>
          </w:tcPr>
          <w:p w14:paraId="49F443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36.2</w:t>
            </w:r>
          </w:p>
        </w:tc>
        <w:tc>
          <w:tcPr>
            <w:tcW w:w="850" w:type="dxa"/>
            <w:hideMark/>
          </w:tcPr>
          <w:p w14:paraId="3ADA90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33.3</w:t>
            </w:r>
          </w:p>
        </w:tc>
        <w:tc>
          <w:tcPr>
            <w:tcW w:w="850" w:type="dxa"/>
            <w:hideMark/>
          </w:tcPr>
          <w:p w14:paraId="6DF6B2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2C281A1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27.8</w:t>
            </w:r>
          </w:p>
        </w:tc>
        <w:tc>
          <w:tcPr>
            <w:tcW w:w="850" w:type="dxa"/>
            <w:hideMark/>
          </w:tcPr>
          <w:p w14:paraId="197E1F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22.2</w:t>
            </w:r>
          </w:p>
        </w:tc>
        <w:tc>
          <w:tcPr>
            <w:tcW w:w="850" w:type="dxa"/>
            <w:hideMark/>
          </w:tcPr>
          <w:p w14:paraId="169AAD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46F32D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36.2</w:t>
            </w:r>
          </w:p>
        </w:tc>
        <w:tc>
          <w:tcPr>
            <w:tcW w:w="850" w:type="dxa"/>
            <w:hideMark/>
          </w:tcPr>
          <w:p w14:paraId="7A278A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33.6</w:t>
            </w:r>
          </w:p>
        </w:tc>
        <w:tc>
          <w:tcPr>
            <w:tcW w:w="850" w:type="dxa"/>
            <w:hideMark/>
          </w:tcPr>
          <w:p w14:paraId="5A0BBC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0F528F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1740" w:type="dxa"/>
            <w:hideMark/>
          </w:tcPr>
          <w:p w14:paraId="6D52E46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1740" w:type="dxa"/>
            <w:hideMark/>
          </w:tcPr>
          <w:p w14:paraId="201173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1823" w:type="dxa"/>
            <w:hideMark/>
          </w:tcPr>
          <w:p w14:paraId="587A6A8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B5526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119ECD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9A32CB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lastRenderedPageBreak/>
              <w:t>OB</w:t>
            </w:r>
          </w:p>
        </w:tc>
        <w:tc>
          <w:tcPr>
            <w:tcW w:w="1134" w:type="dxa"/>
            <w:hideMark/>
          </w:tcPr>
          <w:p w14:paraId="63F7BD2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402195</w:t>
            </w:r>
          </w:p>
        </w:tc>
        <w:tc>
          <w:tcPr>
            <w:tcW w:w="1134" w:type="dxa"/>
            <w:hideMark/>
          </w:tcPr>
          <w:p w14:paraId="321F61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286233</w:t>
            </w:r>
          </w:p>
        </w:tc>
        <w:tc>
          <w:tcPr>
            <w:tcW w:w="850" w:type="dxa"/>
            <w:hideMark/>
          </w:tcPr>
          <w:p w14:paraId="78EC1C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w:t>
            </w:r>
          </w:p>
        </w:tc>
        <w:tc>
          <w:tcPr>
            <w:tcW w:w="850" w:type="dxa"/>
            <w:hideMark/>
          </w:tcPr>
          <w:p w14:paraId="14FD13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4BE34F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w:t>
            </w:r>
          </w:p>
        </w:tc>
        <w:tc>
          <w:tcPr>
            <w:tcW w:w="850" w:type="dxa"/>
            <w:hideMark/>
          </w:tcPr>
          <w:p w14:paraId="6A6DCE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1195C94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A58594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6A66C0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850" w:type="dxa"/>
            <w:hideMark/>
          </w:tcPr>
          <w:p w14:paraId="02E0C8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35.2</w:t>
            </w:r>
          </w:p>
        </w:tc>
        <w:tc>
          <w:tcPr>
            <w:tcW w:w="850" w:type="dxa"/>
            <w:hideMark/>
          </w:tcPr>
          <w:p w14:paraId="0484ED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850" w:type="dxa"/>
            <w:hideMark/>
          </w:tcPr>
          <w:p w14:paraId="7A9F6B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850" w:type="dxa"/>
            <w:hideMark/>
          </w:tcPr>
          <w:p w14:paraId="50DDBA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37.7</w:t>
            </w:r>
          </w:p>
        </w:tc>
        <w:tc>
          <w:tcPr>
            <w:tcW w:w="850" w:type="dxa"/>
            <w:hideMark/>
          </w:tcPr>
          <w:p w14:paraId="655901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36.8</w:t>
            </w:r>
          </w:p>
        </w:tc>
        <w:tc>
          <w:tcPr>
            <w:tcW w:w="1740" w:type="dxa"/>
            <w:hideMark/>
          </w:tcPr>
          <w:p w14:paraId="2288FE6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1740" w:type="dxa"/>
            <w:hideMark/>
          </w:tcPr>
          <w:p w14:paraId="7C936F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1823" w:type="dxa"/>
            <w:hideMark/>
          </w:tcPr>
          <w:p w14:paraId="3F24D9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3B991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5B7EEE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AA099E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OC</w:t>
            </w:r>
          </w:p>
        </w:tc>
        <w:tc>
          <w:tcPr>
            <w:tcW w:w="1134" w:type="dxa"/>
            <w:hideMark/>
          </w:tcPr>
          <w:p w14:paraId="5E3CEE8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402245</w:t>
            </w:r>
          </w:p>
        </w:tc>
        <w:tc>
          <w:tcPr>
            <w:tcW w:w="1134" w:type="dxa"/>
            <w:hideMark/>
          </w:tcPr>
          <w:p w14:paraId="6298DF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286150</w:t>
            </w:r>
          </w:p>
        </w:tc>
        <w:tc>
          <w:tcPr>
            <w:tcW w:w="850" w:type="dxa"/>
            <w:hideMark/>
          </w:tcPr>
          <w:p w14:paraId="1DCBE5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322F12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52F6AC6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5C40A0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366465A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35.6</w:t>
            </w:r>
          </w:p>
        </w:tc>
        <w:tc>
          <w:tcPr>
            <w:tcW w:w="850" w:type="dxa"/>
            <w:hideMark/>
          </w:tcPr>
          <w:p w14:paraId="449BB6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31.6</w:t>
            </w:r>
          </w:p>
        </w:tc>
        <w:tc>
          <w:tcPr>
            <w:tcW w:w="850" w:type="dxa"/>
            <w:hideMark/>
          </w:tcPr>
          <w:p w14:paraId="24C613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23.0</w:t>
            </w:r>
          </w:p>
        </w:tc>
        <w:tc>
          <w:tcPr>
            <w:tcW w:w="850" w:type="dxa"/>
            <w:hideMark/>
          </w:tcPr>
          <w:p w14:paraId="5DD932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7081C3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3D3C60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850" w:type="dxa"/>
            <w:hideMark/>
          </w:tcPr>
          <w:p w14:paraId="504DC46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52751B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1740" w:type="dxa"/>
            <w:hideMark/>
          </w:tcPr>
          <w:p w14:paraId="719EAE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32.2</w:t>
            </w:r>
          </w:p>
        </w:tc>
        <w:tc>
          <w:tcPr>
            <w:tcW w:w="1740" w:type="dxa"/>
            <w:hideMark/>
          </w:tcPr>
          <w:p w14:paraId="6F8C275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26.7</w:t>
            </w:r>
          </w:p>
        </w:tc>
        <w:tc>
          <w:tcPr>
            <w:tcW w:w="1823" w:type="dxa"/>
            <w:hideMark/>
          </w:tcPr>
          <w:p w14:paraId="6ECD591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6E0B6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2DC94E4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C55B2E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OD</w:t>
            </w:r>
          </w:p>
        </w:tc>
        <w:tc>
          <w:tcPr>
            <w:tcW w:w="1134" w:type="dxa"/>
            <w:hideMark/>
          </w:tcPr>
          <w:p w14:paraId="7EBCC8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402222</w:t>
            </w:r>
          </w:p>
        </w:tc>
        <w:tc>
          <w:tcPr>
            <w:tcW w:w="1134" w:type="dxa"/>
            <w:hideMark/>
          </w:tcPr>
          <w:p w14:paraId="2B73BA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286162</w:t>
            </w:r>
          </w:p>
        </w:tc>
        <w:tc>
          <w:tcPr>
            <w:tcW w:w="850" w:type="dxa"/>
            <w:hideMark/>
          </w:tcPr>
          <w:p w14:paraId="11CA95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31.9</w:t>
            </w:r>
          </w:p>
        </w:tc>
        <w:tc>
          <w:tcPr>
            <w:tcW w:w="850" w:type="dxa"/>
            <w:hideMark/>
          </w:tcPr>
          <w:p w14:paraId="23E22DA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36FEE28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38.9</w:t>
            </w:r>
          </w:p>
        </w:tc>
        <w:tc>
          <w:tcPr>
            <w:tcW w:w="850" w:type="dxa"/>
            <w:hideMark/>
          </w:tcPr>
          <w:p w14:paraId="6B45DE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7267D7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14BAB4A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24.6</w:t>
            </w:r>
          </w:p>
        </w:tc>
        <w:tc>
          <w:tcPr>
            <w:tcW w:w="850" w:type="dxa"/>
            <w:hideMark/>
          </w:tcPr>
          <w:p w14:paraId="59B160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04C591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2A5A5C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850" w:type="dxa"/>
            <w:hideMark/>
          </w:tcPr>
          <w:p w14:paraId="679B0D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850" w:type="dxa"/>
            <w:hideMark/>
          </w:tcPr>
          <w:p w14:paraId="4254D15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38.4</w:t>
            </w:r>
          </w:p>
        </w:tc>
        <w:tc>
          <w:tcPr>
            <w:tcW w:w="850" w:type="dxa"/>
            <w:hideMark/>
          </w:tcPr>
          <w:p w14:paraId="4AF08C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1740" w:type="dxa"/>
            <w:hideMark/>
          </w:tcPr>
          <w:p w14:paraId="095412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1740" w:type="dxa"/>
            <w:hideMark/>
          </w:tcPr>
          <w:p w14:paraId="7946D7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27.1</w:t>
            </w:r>
          </w:p>
        </w:tc>
        <w:tc>
          <w:tcPr>
            <w:tcW w:w="1823" w:type="dxa"/>
            <w:hideMark/>
          </w:tcPr>
          <w:p w14:paraId="2DCAAB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31D80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8281254"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ECDB16C"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OE</w:t>
            </w:r>
          </w:p>
        </w:tc>
        <w:tc>
          <w:tcPr>
            <w:tcW w:w="1134" w:type="dxa"/>
            <w:hideMark/>
          </w:tcPr>
          <w:p w14:paraId="541C40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402212</w:t>
            </w:r>
          </w:p>
        </w:tc>
        <w:tc>
          <w:tcPr>
            <w:tcW w:w="1134" w:type="dxa"/>
            <w:hideMark/>
          </w:tcPr>
          <w:p w14:paraId="5AEBAD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286234</w:t>
            </w:r>
          </w:p>
        </w:tc>
        <w:tc>
          <w:tcPr>
            <w:tcW w:w="850" w:type="dxa"/>
            <w:hideMark/>
          </w:tcPr>
          <w:p w14:paraId="1E6945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850" w:type="dxa"/>
            <w:hideMark/>
          </w:tcPr>
          <w:p w14:paraId="47AD782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39.3</w:t>
            </w:r>
          </w:p>
        </w:tc>
        <w:tc>
          <w:tcPr>
            <w:tcW w:w="850" w:type="dxa"/>
            <w:hideMark/>
          </w:tcPr>
          <w:p w14:paraId="64E875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42.4</w:t>
            </w:r>
          </w:p>
        </w:tc>
        <w:tc>
          <w:tcPr>
            <w:tcW w:w="850" w:type="dxa"/>
            <w:hideMark/>
          </w:tcPr>
          <w:p w14:paraId="44DF1C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34.5</w:t>
            </w:r>
          </w:p>
        </w:tc>
        <w:tc>
          <w:tcPr>
            <w:tcW w:w="850" w:type="dxa"/>
            <w:hideMark/>
          </w:tcPr>
          <w:p w14:paraId="3E4BF41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40.5</w:t>
            </w:r>
          </w:p>
        </w:tc>
        <w:tc>
          <w:tcPr>
            <w:tcW w:w="850" w:type="dxa"/>
            <w:hideMark/>
          </w:tcPr>
          <w:p w14:paraId="02DF96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56AC19F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24.0</w:t>
            </w:r>
          </w:p>
        </w:tc>
        <w:tc>
          <w:tcPr>
            <w:tcW w:w="850" w:type="dxa"/>
            <w:hideMark/>
          </w:tcPr>
          <w:p w14:paraId="236E00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27.1</w:t>
            </w:r>
          </w:p>
        </w:tc>
        <w:tc>
          <w:tcPr>
            <w:tcW w:w="850" w:type="dxa"/>
            <w:hideMark/>
          </w:tcPr>
          <w:p w14:paraId="4E14A1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37.2</w:t>
            </w:r>
          </w:p>
        </w:tc>
        <w:tc>
          <w:tcPr>
            <w:tcW w:w="850" w:type="dxa"/>
            <w:hideMark/>
          </w:tcPr>
          <w:p w14:paraId="08932DF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11577F4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64B993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31.5</w:t>
            </w:r>
          </w:p>
        </w:tc>
        <w:tc>
          <w:tcPr>
            <w:tcW w:w="1740" w:type="dxa"/>
            <w:hideMark/>
          </w:tcPr>
          <w:p w14:paraId="3E53697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1740" w:type="dxa"/>
            <w:hideMark/>
          </w:tcPr>
          <w:p w14:paraId="210141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1823" w:type="dxa"/>
            <w:hideMark/>
          </w:tcPr>
          <w:p w14:paraId="482CA5D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3E235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2F269B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53ECD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OG</w:t>
            </w:r>
          </w:p>
        </w:tc>
        <w:tc>
          <w:tcPr>
            <w:tcW w:w="1134" w:type="dxa"/>
            <w:hideMark/>
          </w:tcPr>
          <w:p w14:paraId="62B2DE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402187</w:t>
            </w:r>
          </w:p>
        </w:tc>
        <w:tc>
          <w:tcPr>
            <w:tcW w:w="1134" w:type="dxa"/>
            <w:hideMark/>
          </w:tcPr>
          <w:p w14:paraId="02FBD9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286333</w:t>
            </w:r>
          </w:p>
        </w:tc>
        <w:tc>
          <w:tcPr>
            <w:tcW w:w="850" w:type="dxa"/>
            <w:hideMark/>
          </w:tcPr>
          <w:p w14:paraId="12C0D2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30.5</w:t>
            </w:r>
          </w:p>
        </w:tc>
        <w:tc>
          <w:tcPr>
            <w:tcW w:w="850" w:type="dxa"/>
            <w:hideMark/>
          </w:tcPr>
          <w:p w14:paraId="0A66E19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27E89B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850" w:type="dxa"/>
            <w:hideMark/>
          </w:tcPr>
          <w:p w14:paraId="2192C7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170132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35.4</w:t>
            </w:r>
          </w:p>
        </w:tc>
        <w:tc>
          <w:tcPr>
            <w:tcW w:w="850" w:type="dxa"/>
            <w:hideMark/>
          </w:tcPr>
          <w:p w14:paraId="23ED9A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850" w:type="dxa"/>
            <w:hideMark/>
          </w:tcPr>
          <w:p w14:paraId="6D451B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20.7</w:t>
            </w:r>
          </w:p>
        </w:tc>
        <w:tc>
          <w:tcPr>
            <w:tcW w:w="850" w:type="dxa"/>
            <w:hideMark/>
          </w:tcPr>
          <w:p w14:paraId="0F4902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23.2</w:t>
            </w:r>
          </w:p>
        </w:tc>
        <w:tc>
          <w:tcPr>
            <w:tcW w:w="850" w:type="dxa"/>
            <w:hideMark/>
          </w:tcPr>
          <w:p w14:paraId="7EEB55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2547EB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17.0</w:t>
            </w:r>
          </w:p>
        </w:tc>
        <w:tc>
          <w:tcPr>
            <w:tcW w:w="850" w:type="dxa"/>
            <w:hideMark/>
          </w:tcPr>
          <w:p w14:paraId="532AE60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2FC89C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31.5</w:t>
            </w:r>
          </w:p>
        </w:tc>
        <w:tc>
          <w:tcPr>
            <w:tcW w:w="1740" w:type="dxa"/>
            <w:hideMark/>
          </w:tcPr>
          <w:p w14:paraId="3E3145C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1740" w:type="dxa"/>
            <w:hideMark/>
          </w:tcPr>
          <w:p w14:paraId="034F35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1823" w:type="dxa"/>
            <w:hideMark/>
          </w:tcPr>
          <w:p w14:paraId="10C0237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61D09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922DA2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8CE20F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OH</w:t>
            </w:r>
          </w:p>
        </w:tc>
        <w:tc>
          <w:tcPr>
            <w:tcW w:w="1134" w:type="dxa"/>
            <w:hideMark/>
          </w:tcPr>
          <w:p w14:paraId="16D47A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402192</w:t>
            </w:r>
          </w:p>
        </w:tc>
        <w:tc>
          <w:tcPr>
            <w:tcW w:w="1134" w:type="dxa"/>
            <w:hideMark/>
          </w:tcPr>
          <w:p w14:paraId="707606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286244</w:t>
            </w:r>
          </w:p>
        </w:tc>
        <w:tc>
          <w:tcPr>
            <w:tcW w:w="850" w:type="dxa"/>
            <w:hideMark/>
          </w:tcPr>
          <w:p w14:paraId="7AF25A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38.4</w:t>
            </w:r>
          </w:p>
        </w:tc>
        <w:tc>
          <w:tcPr>
            <w:tcW w:w="850" w:type="dxa"/>
            <w:hideMark/>
          </w:tcPr>
          <w:p w14:paraId="3E9230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850" w:type="dxa"/>
            <w:hideMark/>
          </w:tcPr>
          <w:p w14:paraId="095CA4F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41.1</w:t>
            </w:r>
          </w:p>
        </w:tc>
        <w:tc>
          <w:tcPr>
            <w:tcW w:w="850" w:type="dxa"/>
            <w:hideMark/>
          </w:tcPr>
          <w:p w14:paraId="4230EC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850" w:type="dxa"/>
            <w:hideMark/>
          </w:tcPr>
          <w:p w14:paraId="69EAC5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6EA87A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850" w:type="dxa"/>
            <w:hideMark/>
          </w:tcPr>
          <w:p w14:paraId="507BCB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382CCE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29F1C4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38.9</w:t>
            </w:r>
          </w:p>
        </w:tc>
        <w:tc>
          <w:tcPr>
            <w:tcW w:w="850" w:type="dxa"/>
            <w:hideMark/>
          </w:tcPr>
          <w:p w14:paraId="3B0456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20.5</w:t>
            </w:r>
          </w:p>
        </w:tc>
        <w:tc>
          <w:tcPr>
            <w:tcW w:w="850" w:type="dxa"/>
            <w:hideMark/>
          </w:tcPr>
          <w:p w14:paraId="308788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850" w:type="dxa"/>
            <w:hideMark/>
          </w:tcPr>
          <w:p w14:paraId="5A8219D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41.7</w:t>
            </w:r>
          </w:p>
        </w:tc>
        <w:tc>
          <w:tcPr>
            <w:tcW w:w="1740" w:type="dxa"/>
            <w:hideMark/>
          </w:tcPr>
          <w:p w14:paraId="4C2763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1740" w:type="dxa"/>
            <w:hideMark/>
          </w:tcPr>
          <w:p w14:paraId="1E1061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1823" w:type="dxa"/>
            <w:hideMark/>
          </w:tcPr>
          <w:p w14:paraId="758AEB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D7CD5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EC2610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17414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OI</w:t>
            </w:r>
          </w:p>
        </w:tc>
        <w:tc>
          <w:tcPr>
            <w:tcW w:w="1134" w:type="dxa"/>
            <w:hideMark/>
          </w:tcPr>
          <w:p w14:paraId="0C2F8B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402214</w:t>
            </w:r>
          </w:p>
        </w:tc>
        <w:tc>
          <w:tcPr>
            <w:tcW w:w="1134" w:type="dxa"/>
            <w:hideMark/>
          </w:tcPr>
          <w:p w14:paraId="16FFA21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286253</w:t>
            </w:r>
          </w:p>
        </w:tc>
        <w:tc>
          <w:tcPr>
            <w:tcW w:w="850" w:type="dxa"/>
            <w:hideMark/>
          </w:tcPr>
          <w:p w14:paraId="67F986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6ABBD0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850" w:type="dxa"/>
            <w:hideMark/>
          </w:tcPr>
          <w:p w14:paraId="42407A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850" w:type="dxa"/>
            <w:hideMark/>
          </w:tcPr>
          <w:p w14:paraId="3EA74B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36.4</w:t>
            </w:r>
          </w:p>
        </w:tc>
        <w:tc>
          <w:tcPr>
            <w:tcW w:w="850" w:type="dxa"/>
            <w:hideMark/>
          </w:tcPr>
          <w:p w14:paraId="330FE0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38.6</w:t>
            </w:r>
          </w:p>
        </w:tc>
        <w:tc>
          <w:tcPr>
            <w:tcW w:w="850" w:type="dxa"/>
            <w:hideMark/>
          </w:tcPr>
          <w:p w14:paraId="0320A9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17045AE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19.6</w:t>
            </w:r>
          </w:p>
        </w:tc>
        <w:tc>
          <w:tcPr>
            <w:tcW w:w="850" w:type="dxa"/>
            <w:hideMark/>
          </w:tcPr>
          <w:p w14:paraId="1D2057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7CD990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4188D5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850" w:type="dxa"/>
            <w:hideMark/>
          </w:tcPr>
          <w:p w14:paraId="396595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092DDD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1740" w:type="dxa"/>
            <w:hideMark/>
          </w:tcPr>
          <w:p w14:paraId="3F9C5A4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1740" w:type="dxa"/>
            <w:hideMark/>
          </w:tcPr>
          <w:p w14:paraId="6C3F57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26.1</w:t>
            </w:r>
          </w:p>
        </w:tc>
        <w:tc>
          <w:tcPr>
            <w:tcW w:w="1823" w:type="dxa"/>
            <w:hideMark/>
          </w:tcPr>
          <w:p w14:paraId="5511005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8480A5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AA05A24"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125D0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OJ</w:t>
            </w:r>
          </w:p>
        </w:tc>
        <w:tc>
          <w:tcPr>
            <w:tcW w:w="1134" w:type="dxa"/>
            <w:hideMark/>
          </w:tcPr>
          <w:p w14:paraId="6587DA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402194</w:t>
            </w:r>
          </w:p>
        </w:tc>
        <w:tc>
          <w:tcPr>
            <w:tcW w:w="1134" w:type="dxa"/>
            <w:hideMark/>
          </w:tcPr>
          <w:p w14:paraId="27E629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286246</w:t>
            </w:r>
          </w:p>
        </w:tc>
        <w:tc>
          <w:tcPr>
            <w:tcW w:w="850" w:type="dxa"/>
            <w:hideMark/>
          </w:tcPr>
          <w:p w14:paraId="43C4ED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74D03E5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850" w:type="dxa"/>
            <w:hideMark/>
          </w:tcPr>
          <w:p w14:paraId="73F3B5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40.5</w:t>
            </w:r>
          </w:p>
        </w:tc>
        <w:tc>
          <w:tcPr>
            <w:tcW w:w="850" w:type="dxa"/>
            <w:hideMark/>
          </w:tcPr>
          <w:p w14:paraId="677723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33.1</w:t>
            </w:r>
          </w:p>
        </w:tc>
        <w:tc>
          <w:tcPr>
            <w:tcW w:w="850" w:type="dxa"/>
            <w:hideMark/>
          </w:tcPr>
          <w:p w14:paraId="6094E2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25.3</w:t>
            </w:r>
          </w:p>
        </w:tc>
        <w:tc>
          <w:tcPr>
            <w:tcW w:w="850" w:type="dxa"/>
            <w:hideMark/>
          </w:tcPr>
          <w:p w14:paraId="4AC722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w:t>
            </w:r>
          </w:p>
        </w:tc>
        <w:tc>
          <w:tcPr>
            <w:tcW w:w="850" w:type="dxa"/>
            <w:hideMark/>
          </w:tcPr>
          <w:p w14:paraId="5488B3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850" w:type="dxa"/>
            <w:hideMark/>
          </w:tcPr>
          <w:p w14:paraId="1B5A87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7B1E17F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37.6</w:t>
            </w:r>
          </w:p>
        </w:tc>
        <w:tc>
          <w:tcPr>
            <w:tcW w:w="850" w:type="dxa"/>
            <w:hideMark/>
          </w:tcPr>
          <w:p w14:paraId="4C8A62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73FB62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39.6</w:t>
            </w:r>
          </w:p>
        </w:tc>
        <w:tc>
          <w:tcPr>
            <w:tcW w:w="850" w:type="dxa"/>
            <w:hideMark/>
          </w:tcPr>
          <w:p w14:paraId="0DED61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1740" w:type="dxa"/>
            <w:hideMark/>
          </w:tcPr>
          <w:p w14:paraId="66C99C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1740" w:type="dxa"/>
            <w:hideMark/>
          </w:tcPr>
          <w:p w14:paraId="5F8740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1823" w:type="dxa"/>
            <w:hideMark/>
          </w:tcPr>
          <w:p w14:paraId="62CD330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52AEB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FA4727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AEC828"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OP4</w:t>
            </w:r>
          </w:p>
        </w:tc>
        <w:tc>
          <w:tcPr>
            <w:tcW w:w="1134" w:type="dxa"/>
            <w:hideMark/>
          </w:tcPr>
          <w:p w14:paraId="00417F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402229</w:t>
            </w:r>
          </w:p>
        </w:tc>
        <w:tc>
          <w:tcPr>
            <w:tcW w:w="1134" w:type="dxa"/>
            <w:hideMark/>
          </w:tcPr>
          <w:p w14:paraId="6BC12F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286096</w:t>
            </w:r>
          </w:p>
        </w:tc>
        <w:tc>
          <w:tcPr>
            <w:tcW w:w="850" w:type="dxa"/>
            <w:hideMark/>
          </w:tcPr>
          <w:p w14:paraId="6D5619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1B2BF1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w:t>
            </w:r>
          </w:p>
        </w:tc>
        <w:tc>
          <w:tcPr>
            <w:tcW w:w="850" w:type="dxa"/>
            <w:hideMark/>
          </w:tcPr>
          <w:p w14:paraId="7FD14C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41.3</w:t>
            </w:r>
          </w:p>
        </w:tc>
        <w:tc>
          <w:tcPr>
            <w:tcW w:w="850" w:type="dxa"/>
            <w:hideMark/>
          </w:tcPr>
          <w:p w14:paraId="1B7876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775590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2894D4F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70BBD6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7112C9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36.3</w:t>
            </w:r>
          </w:p>
        </w:tc>
        <w:tc>
          <w:tcPr>
            <w:tcW w:w="850" w:type="dxa"/>
            <w:hideMark/>
          </w:tcPr>
          <w:p w14:paraId="78CC8D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38.1</w:t>
            </w:r>
          </w:p>
        </w:tc>
        <w:tc>
          <w:tcPr>
            <w:tcW w:w="850" w:type="dxa"/>
            <w:hideMark/>
          </w:tcPr>
          <w:p w14:paraId="5A68091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6431DD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38.8</w:t>
            </w:r>
          </w:p>
        </w:tc>
        <w:tc>
          <w:tcPr>
            <w:tcW w:w="850" w:type="dxa"/>
            <w:hideMark/>
          </w:tcPr>
          <w:p w14:paraId="67F8F9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1740" w:type="dxa"/>
            <w:hideMark/>
          </w:tcPr>
          <w:p w14:paraId="559A10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36.1</w:t>
            </w:r>
          </w:p>
        </w:tc>
        <w:tc>
          <w:tcPr>
            <w:tcW w:w="1740" w:type="dxa"/>
            <w:hideMark/>
          </w:tcPr>
          <w:p w14:paraId="12772E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30.0</w:t>
            </w:r>
          </w:p>
        </w:tc>
        <w:tc>
          <w:tcPr>
            <w:tcW w:w="1823" w:type="dxa"/>
            <w:hideMark/>
          </w:tcPr>
          <w:p w14:paraId="014A57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C1C95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6EC34B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2C7263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PA1</w:t>
            </w:r>
          </w:p>
        </w:tc>
        <w:tc>
          <w:tcPr>
            <w:tcW w:w="1134" w:type="dxa"/>
            <w:hideMark/>
          </w:tcPr>
          <w:p w14:paraId="1D10EC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402461</w:t>
            </w:r>
          </w:p>
        </w:tc>
        <w:tc>
          <w:tcPr>
            <w:tcW w:w="1134" w:type="dxa"/>
            <w:hideMark/>
          </w:tcPr>
          <w:p w14:paraId="2D4AB9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290241</w:t>
            </w:r>
          </w:p>
        </w:tc>
        <w:tc>
          <w:tcPr>
            <w:tcW w:w="850" w:type="dxa"/>
            <w:hideMark/>
          </w:tcPr>
          <w:p w14:paraId="26B83F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w:t>
            </w:r>
          </w:p>
        </w:tc>
        <w:tc>
          <w:tcPr>
            <w:tcW w:w="850" w:type="dxa"/>
            <w:hideMark/>
          </w:tcPr>
          <w:p w14:paraId="056FFD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42.0</w:t>
            </w:r>
          </w:p>
        </w:tc>
        <w:tc>
          <w:tcPr>
            <w:tcW w:w="850" w:type="dxa"/>
            <w:hideMark/>
          </w:tcPr>
          <w:p w14:paraId="3468357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1CD706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42.4</w:t>
            </w:r>
          </w:p>
        </w:tc>
        <w:tc>
          <w:tcPr>
            <w:tcW w:w="850" w:type="dxa"/>
            <w:hideMark/>
          </w:tcPr>
          <w:p w14:paraId="001AB7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51.3</w:t>
            </w:r>
          </w:p>
        </w:tc>
        <w:tc>
          <w:tcPr>
            <w:tcW w:w="850" w:type="dxa"/>
            <w:hideMark/>
          </w:tcPr>
          <w:p w14:paraId="1C03FF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605DAB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048636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850" w:type="dxa"/>
            <w:hideMark/>
          </w:tcPr>
          <w:p w14:paraId="2BDA0A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41.8</w:t>
            </w:r>
          </w:p>
        </w:tc>
        <w:tc>
          <w:tcPr>
            <w:tcW w:w="850" w:type="dxa"/>
            <w:hideMark/>
          </w:tcPr>
          <w:p w14:paraId="66C4933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850" w:type="dxa"/>
            <w:hideMark/>
          </w:tcPr>
          <w:p w14:paraId="1E51B54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w:t>
            </w:r>
          </w:p>
        </w:tc>
        <w:tc>
          <w:tcPr>
            <w:tcW w:w="850" w:type="dxa"/>
            <w:hideMark/>
          </w:tcPr>
          <w:p w14:paraId="3FA318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1740" w:type="dxa"/>
            <w:hideMark/>
          </w:tcPr>
          <w:p w14:paraId="6EE2DA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0FEFBD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7B4FC7F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EB73EA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PA1, PA2 and PA3 - Annual data provided for PA3 only</w:t>
            </w:r>
          </w:p>
        </w:tc>
      </w:tr>
      <w:tr w:rsidR="00CA6FA4" w:rsidRPr="00CA6FA4" w14:paraId="57115E53"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EAEF6F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PA2</w:t>
            </w:r>
          </w:p>
        </w:tc>
        <w:tc>
          <w:tcPr>
            <w:tcW w:w="1134" w:type="dxa"/>
            <w:hideMark/>
          </w:tcPr>
          <w:p w14:paraId="194656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402461</w:t>
            </w:r>
          </w:p>
        </w:tc>
        <w:tc>
          <w:tcPr>
            <w:tcW w:w="1134" w:type="dxa"/>
            <w:hideMark/>
          </w:tcPr>
          <w:p w14:paraId="3A5FFA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290241</w:t>
            </w:r>
          </w:p>
        </w:tc>
        <w:tc>
          <w:tcPr>
            <w:tcW w:w="850" w:type="dxa"/>
            <w:hideMark/>
          </w:tcPr>
          <w:p w14:paraId="0F0F642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w:t>
            </w:r>
          </w:p>
        </w:tc>
        <w:tc>
          <w:tcPr>
            <w:tcW w:w="850" w:type="dxa"/>
            <w:hideMark/>
          </w:tcPr>
          <w:p w14:paraId="5C82FB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40.5</w:t>
            </w:r>
          </w:p>
        </w:tc>
        <w:tc>
          <w:tcPr>
            <w:tcW w:w="850" w:type="dxa"/>
            <w:hideMark/>
          </w:tcPr>
          <w:p w14:paraId="2801A4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620577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42.3</w:t>
            </w:r>
          </w:p>
        </w:tc>
        <w:tc>
          <w:tcPr>
            <w:tcW w:w="850" w:type="dxa"/>
            <w:hideMark/>
          </w:tcPr>
          <w:p w14:paraId="06D282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50.5</w:t>
            </w:r>
          </w:p>
        </w:tc>
        <w:tc>
          <w:tcPr>
            <w:tcW w:w="850" w:type="dxa"/>
            <w:hideMark/>
          </w:tcPr>
          <w:p w14:paraId="54ED6E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w:t>
            </w:r>
          </w:p>
        </w:tc>
        <w:tc>
          <w:tcPr>
            <w:tcW w:w="850" w:type="dxa"/>
            <w:hideMark/>
          </w:tcPr>
          <w:p w14:paraId="33BA39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25.6</w:t>
            </w:r>
          </w:p>
        </w:tc>
        <w:tc>
          <w:tcPr>
            <w:tcW w:w="850" w:type="dxa"/>
            <w:hideMark/>
          </w:tcPr>
          <w:p w14:paraId="0A4F391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850" w:type="dxa"/>
            <w:hideMark/>
          </w:tcPr>
          <w:p w14:paraId="1C4CDD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42.6</w:t>
            </w:r>
          </w:p>
        </w:tc>
        <w:tc>
          <w:tcPr>
            <w:tcW w:w="850" w:type="dxa"/>
            <w:hideMark/>
          </w:tcPr>
          <w:p w14:paraId="4BD4848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33.4</w:t>
            </w:r>
          </w:p>
        </w:tc>
        <w:tc>
          <w:tcPr>
            <w:tcW w:w="850" w:type="dxa"/>
            <w:hideMark/>
          </w:tcPr>
          <w:p w14:paraId="32EE4B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7AC00B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1740" w:type="dxa"/>
            <w:hideMark/>
          </w:tcPr>
          <w:p w14:paraId="349198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508BCF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1EAC2C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E34B5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PA1, PA2 and PA3 - Annual data provided for PA3 only</w:t>
            </w:r>
          </w:p>
        </w:tc>
      </w:tr>
      <w:tr w:rsidR="00CA6FA4" w:rsidRPr="00CA6FA4" w14:paraId="3426EFB5"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05C8A5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PA3</w:t>
            </w:r>
          </w:p>
        </w:tc>
        <w:tc>
          <w:tcPr>
            <w:tcW w:w="1134" w:type="dxa"/>
            <w:hideMark/>
          </w:tcPr>
          <w:p w14:paraId="093507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402461</w:t>
            </w:r>
          </w:p>
        </w:tc>
        <w:tc>
          <w:tcPr>
            <w:tcW w:w="1134" w:type="dxa"/>
            <w:hideMark/>
          </w:tcPr>
          <w:p w14:paraId="526A9A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290241</w:t>
            </w:r>
          </w:p>
        </w:tc>
        <w:tc>
          <w:tcPr>
            <w:tcW w:w="850" w:type="dxa"/>
            <w:hideMark/>
          </w:tcPr>
          <w:p w14:paraId="5EC222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58C310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38.6</w:t>
            </w:r>
          </w:p>
        </w:tc>
        <w:tc>
          <w:tcPr>
            <w:tcW w:w="850" w:type="dxa"/>
            <w:hideMark/>
          </w:tcPr>
          <w:p w14:paraId="4E6E2A3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73568E6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5AA284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47.8</w:t>
            </w:r>
          </w:p>
        </w:tc>
        <w:tc>
          <w:tcPr>
            <w:tcW w:w="850" w:type="dxa"/>
            <w:hideMark/>
          </w:tcPr>
          <w:p w14:paraId="27B57C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7862FB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24.1</w:t>
            </w:r>
          </w:p>
        </w:tc>
        <w:tc>
          <w:tcPr>
            <w:tcW w:w="850" w:type="dxa"/>
            <w:hideMark/>
          </w:tcPr>
          <w:p w14:paraId="0845B62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850" w:type="dxa"/>
            <w:hideMark/>
          </w:tcPr>
          <w:p w14:paraId="756ACC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44.3</w:t>
            </w:r>
          </w:p>
        </w:tc>
        <w:tc>
          <w:tcPr>
            <w:tcW w:w="850" w:type="dxa"/>
            <w:hideMark/>
          </w:tcPr>
          <w:p w14:paraId="1D403A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36.6</w:t>
            </w:r>
          </w:p>
        </w:tc>
        <w:tc>
          <w:tcPr>
            <w:tcW w:w="850" w:type="dxa"/>
            <w:hideMark/>
          </w:tcPr>
          <w:p w14:paraId="43FFF3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4D2EE7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w:t>
            </w:r>
          </w:p>
        </w:tc>
        <w:tc>
          <w:tcPr>
            <w:tcW w:w="1740" w:type="dxa"/>
            <w:hideMark/>
          </w:tcPr>
          <w:p w14:paraId="1B7E6D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1740" w:type="dxa"/>
            <w:hideMark/>
          </w:tcPr>
          <w:p w14:paraId="5C34CD3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1823" w:type="dxa"/>
            <w:hideMark/>
          </w:tcPr>
          <w:p w14:paraId="70B0819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E67EE1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PA1, PA2 and PA3 - Annual data provided for PA3 only</w:t>
            </w:r>
          </w:p>
        </w:tc>
      </w:tr>
      <w:tr w:rsidR="00CA6FA4" w:rsidRPr="00CA6FA4" w14:paraId="16FE44F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4C6C16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PB1</w:t>
            </w:r>
          </w:p>
        </w:tc>
        <w:tc>
          <w:tcPr>
            <w:tcW w:w="1134" w:type="dxa"/>
            <w:hideMark/>
          </w:tcPr>
          <w:p w14:paraId="67F768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402221</w:t>
            </w:r>
          </w:p>
        </w:tc>
        <w:tc>
          <w:tcPr>
            <w:tcW w:w="1134" w:type="dxa"/>
            <w:hideMark/>
          </w:tcPr>
          <w:p w14:paraId="1963C6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290290</w:t>
            </w:r>
          </w:p>
        </w:tc>
        <w:tc>
          <w:tcPr>
            <w:tcW w:w="850" w:type="dxa"/>
            <w:hideMark/>
          </w:tcPr>
          <w:p w14:paraId="23C34C5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41.8</w:t>
            </w:r>
          </w:p>
        </w:tc>
        <w:tc>
          <w:tcPr>
            <w:tcW w:w="850" w:type="dxa"/>
            <w:hideMark/>
          </w:tcPr>
          <w:p w14:paraId="165524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41.8</w:t>
            </w:r>
          </w:p>
        </w:tc>
        <w:tc>
          <w:tcPr>
            <w:tcW w:w="850" w:type="dxa"/>
            <w:hideMark/>
          </w:tcPr>
          <w:p w14:paraId="5B720CA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850" w:type="dxa"/>
            <w:hideMark/>
          </w:tcPr>
          <w:p w14:paraId="415CAC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38.2</w:t>
            </w:r>
          </w:p>
        </w:tc>
        <w:tc>
          <w:tcPr>
            <w:tcW w:w="850" w:type="dxa"/>
            <w:hideMark/>
          </w:tcPr>
          <w:p w14:paraId="1B4238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42.1</w:t>
            </w:r>
          </w:p>
        </w:tc>
        <w:tc>
          <w:tcPr>
            <w:tcW w:w="850" w:type="dxa"/>
            <w:hideMark/>
          </w:tcPr>
          <w:p w14:paraId="5677F0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37.8</w:t>
            </w:r>
          </w:p>
        </w:tc>
        <w:tc>
          <w:tcPr>
            <w:tcW w:w="850" w:type="dxa"/>
            <w:hideMark/>
          </w:tcPr>
          <w:p w14:paraId="5244780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850" w:type="dxa"/>
            <w:hideMark/>
          </w:tcPr>
          <w:p w14:paraId="27BEAF4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850" w:type="dxa"/>
            <w:hideMark/>
          </w:tcPr>
          <w:p w14:paraId="595699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38.6</w:t>
            </w:r>
          </w:p>
        </w:tc>
        <w:tc>
          <w:tcPr>
            <w:tcW w:w="850" w:type="dxa"/>
            <w:hideMark/>
          </w:tcPr>
          <w:p w14:paraId="6A3A36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565A0C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38.8</w:t>
            </w:r>
          </w:p>
        </w:tc>
        <w:tc>
          <w:tcPr>
            <w:tcW w:w="850" w:type="dxa"/>
            <w:hideMark/>
          </w:tcPr>
          <w:p w14:paraId="57A11B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1740" w:type="dxa"/>
            <w:hideMark/>
          </w:tcPr>
          <w:p w14:paraId="5A9B60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15C034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09A351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97C77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PB1, PB2 and PB3 - Annual data provided for PB3 only</w:t>
            </w:r>
          </w:p>
        </w:tc>
      </w:tr>
      <w:tr w:rsidR="00CA6FA4" w:rsidRPr="00CA6FA4" w14:paraId="61BAE3F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3A8DD0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PB2</w:t>
            </w:r>
          </w:p>
        </w:tc>
        <w:tc>
          <w:tcPr>
            <w:tcW w:w="1134" w:type="dxa"/>
            <w:hideMark/>
          </w:tcPr>
          <w:p w14:paraId="7033FD7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402221</w:t>
            </w:r>
          </w:p>
        </w:tc>
        <w:tc>
          <w:tcPr>
            <w:tcW w:w="1134" w:type="dxa"/>
            <w:hideMark/>
          </w:tcPr>
          <w:p w14:paraId="15902A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290290</w:t>
            </w:r>
          </w:p>
        </w:tc>
        <w:tc>
          <w:tcPr>
            <w:tcW w:w="850" w:type="dxa"/>
            <w:hideMark/>
          </w:tcPr>
          <w:p w14:paraId="56B79F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38.8</w:t>
            </w:r>
          </w:p>
        </w:tc>
        <w:tc>
          <w:tcPr>
            <w:tcW w:w="850" w:type="dxa"/>
            <w:hideMark/>
          </w:tcPr>
          <w:p w14:paraId="5D7411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38.0</w:t>
            </w:r>
          </w:p>
        </w:tc>
        <w:tc>
          <w:tcPr>
            <w:tcW w:w="850" w:type="dxa"/>
            <w:hideMark/>
          </w:tcPr>
          <w:p w14:paraId="48CF1FF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32.2</w:t>
            </w:r>
          </w:p>
        </w:tc>
        <w:tc>
          <w:tcPr>
            <w:tcW w:w="850" w:type="dxa"/>
            <w:hideMark/>
          </w:tcPr>
          <w:p w14:paraId="4D09BB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36.1</w:t>
            </w:r>
          </w:p>
        </w:tc>
        <w:tc>
          <w:tcPr>
            <w:tcW w:w="850" w:type="dxa"/>
            <w:hideMark/>
          </w:tcPr>
          <w:p w14:paraId="095961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41.0</w:t>
            </w:r>
          </w:p>
        </w:tc>
        <w:tc>
          <w:tcPr>
            <w:tcW w:w="850" w:type="dxa"/>
            <w:hideMark/>
          </w:tcPr>
          <w:p w14:paraId="450F6FA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36.1</w:t>
            </w:r>
          </w:p>
        </w:tc>
        <w:tc>
          <w:tcPr>
            <w:tcW w:w="850" w:type="dxa"/>
            <w:hideMark/>
          </w:tcPr>
          <w:p w14:paraId="7C3B6B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25.0</w:t>
            </w:r>
          </w:p>
        </w:tc>
        <w:tc>
          <w:tcPr>
            <w:tcW w:w="850" w:type="dxa"/>
            <w:hideMark/>
          </w:tcPr>
          <w:p w14:paraId="0E9FB2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850" w:type="dxa"/>
            <w:hideMark/>
          </w:tcPr>
          <w:p w14:paraId="1F9F31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394BC5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w:t>
            </w:r>
          </w:p>
        </w:tc>
        <w:tc>
          <w:tcPr>
            <w:tcW w:w="850" w:type="dxa"/>
            <w:hideMark/>
          </w:tcPr>
          <w:p w14:paraId="2AD9A09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37.3</w:t>
            </w:r>
          </w:p>
        </w:tc>
        <w:tc>
          <w:tcPr>
            <w:tcW w:w="850" w:type="dxa"/>
            <w:hideMark/>
          </w:tcPr>
          <w:p w14:paraId="79F2202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1740" w:type="dxa"/>
            <w:hideMark/>
          </w:tcPr>
          <w:p w14:paraId="58C9A3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4A9D21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0919F5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3E921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PB1, PB2 and PB3 - Annual data provided for PB3 only</w:t>
            </w:r>
          </w:p>
        </w:tc>
      </w:tr>
      <w:tr w:rsidR="00CA6FA4" w:rsidRPr="00CA6FA4" w14:paraId="05DFDDA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9C85E75"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PB3</w:t>
            </w:r>
          </w:p>
        </w:tc>
        <w:tc>
          <w:tcPr>
            <w:tcW w:w="1134" w:type="dxa"/>
            <w:hideMark/>
          </w:tcPr>
          <w:p w14:paraId="76DCA5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402221</w:t>
            </w:r>
          </w:p>
        </w:tc>
        <w:tc>
          <w:tcPr>
            <w:tcW w:w="1134" w:type="dxa"/>
            <w:hideMark/>
          </w:tcPr>
          <w:p w14:paraId="09CB571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290290</w:t>
            </w:r>
          </w:p>
        </w:tc>
        <w:tc>
          <w:tcPr>
            <w:tcW w:w="850" w:type="dxa"/>
            <w:hideMark/>
          </w:tcPr>
          <w:p w14:paraId="58D84D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39.1</w:t>
            </w:r>
          </w:p>
        </w:tc>
        <w:tc>
          <w:tcPr>
            <w:tcW w:w="850" w:type="dxa"/>
            <w:hideMark/>
          </w:tcPr>
          <w:p w14:paraId="7D1A04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37.5</w:t>
            </w:r>
          </w:p>
        </w:tc>
        <w:tc>
          <w:tcPr>
            <w:tcW w:w="850" w:type="dxa"/>
            <w:hideMark/>
          </w:tcPr>
          <w:p w14:paraId="6A2A61B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850" w:type="dxa"/>
            <w:hideMark/>
          </w:tcPr>
          <w:p w14:paraId="76F34F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850" w:type="dxa"/>
            <w:hideMark/>
          </w:tcPr>
          <w:p w14:paraId="6F310C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41.3</w:t>
            </w:r>
          </w:p>
        </w:tc>
        <w:tc>
          <w:tcPr>
            <w:tcW w:w="850" w:type="dxa"/>
            <w:hideMark/>
          </w:tcPr>
          <w:p w14:paraId="47B84E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850" w:type="dxa"/>
            <w:hideMark/>
          </w:tcPr>
          <w:p w14:paraId="04A88E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22.2</w:t>
            </w:r>
          </w:p>
        </w:tc>
        <w:tc>
          <w:tcPr>
            <w:tcW w:w="850" w:type="dxa"/>
            <w:hideMark/>
          </w:tcPr>
          <w:p w14:paraId="517EAD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03D1E3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260B0E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113F7B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850" w:type="dxa"/>
            <w:hideMark/>
          </w:tcPr>
          <w:p w14:paraId="4B7E8AE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36.7</w:t>
            </w:r>
          </w:p>
        </w:tc>
        <w:tc>
          <w:tcPr>
            <w:tcW w:w="1740" w:type="dxa"/>
            <w:hideMark/>
          </w:tcPr>
          <w:p w14:paraId="50A452D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1740" w:type="dxa"/>
            <w:hideMark/>
          </w:tcPr>
          <w:p w14:paraId="4B0A79B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1823" w:type="dxa"/>
            <w:hideMark/>
          </w:tcPr>
          <w:p w14:paraId="6BEC2E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EB2A1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PB1, PB2 and PB3 - Annual data provided for PB3 only</w:t>
            </w:r>
          </w:p>
        </w:tc>
      </w:tr>
      <w:tr w:rsidR="00CA6FA4" w:rsidRPr="00CA6FA4" w14:paraId="47B29DF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847104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PC1</w:t>
            </w:r>
          </w:p>
        </w:tc>
        <w:tc>
          <w:tcPr>
            <w:tcW w:w="1134" w:type="dxa"/>
            <w:hideMark/>
          </w:tcPr>
          <w:p w14:paraId="59477D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401950</w:t>
            </w:r>
          </w:p>
        </w:tc>
        <w:tc>
          <w:tcPr>
            <w:tcW w:w="1134" w:type="dxa"/>
            <w:hideMark/>
          </w:tcPr>
          <w:p w14:paraId="26A5B8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290355</w:t>
            </w:r>
          </w:p>
        </w:tc>
        <w:tc>
          <w:tcPr>
            <w:tcW w:w="850" w:type="dxa"/>
            <w:hideMark/>
          </w:tcPr>
          <w:p w14:paraId="3EB1E6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48.9</w:t>
            </w:r>
          </w:p>
        </w:tc>
        <w:tc>
          <w:tcPr>
            <w:tcW w:w="850" w:type="dxa"/>
            <w:hideMark/>
          </w:tcPr>
          <w:p w14:paraId="49EB66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53.7</w:t>
            </w:r>
          </w:p>
        </w:tc>
        <w:tc>
          <w:tcPr>
            <w:tcW w:w="850" w:type="dxa"/>
            <w:hideMark/>
          </w:tcPr>
          <w:p w14:paraId="66C317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41.5</w:t>
            </w:r>
          </w:p>
        </w:tc>
        <w:tc>
          <w:tcPr>
            <w:tcW w:w="850" w:type="dxa"/>
            <w:hideMark/>
          </w:tcPr>
          <w:p w14:paraId="655999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95952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41.4</w:t>
            </w:r>
          </w:p>
        </w:tc>
        <w:tc>
          <w:tcPr>
            <w:tcW w:w="850" w:type="dxa"/>
            <w:hideMark/>
          </w:tcPr>
          <w:p w14:paraId="32CDCD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41.3</w:t>
            </w:r>
          </w:p>
        </w:tc>
        <w:tc>
          <w:tcPr>
            <w:tcW w:w="850" w:type="dxa"/>
            <w:hideMark/>
          </w:tcPr>
          <w:p w14:paraId="1C5049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31.8</w:t>
            </w:r>
          </w:p>
        </w:tc>
        <w:tc>
          <w:tcPr>
            <w:tcW w:w="850" w:type="dxa"/>
            <w:hideMark/>
          </w:tcPr>
          <w:p w14:paraId="4F2E71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36.8</w:t>
            </w:r>
          </w:p>
        </w:tc>
        <w:tc>
          <w:tcPr>
            <w:tcW w:w="850" w:type="dxa"/>
            <w:hideMark/>
          </w:tcPr>
          <w:p w14:paraId="43D3D9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41.4</w:t>
            </w:r>
          </w:p>
        </w:tc>
        <w:tc>
          <w:tcPr>
            <w:tcW w:w="850" w:type="dxa"/>
            <w:hideMark/>
          </w:tcPr>
          <w:p w14:paraId="31535F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667FAE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45.7</w:t>
            </w:r>
          </w:p>
        </w:tc>
        <w:tc>
          <w:tcPr>
            <w:tcW w:w="850" w:type="dxa"/>
            <w:hideMark/>
          </w:tcPr>
          <w:p w14:paraId="4B6224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1740" w:type="dxa"/>
            <w:hideMark/>
          </w:tcPr>
          <w:p w14:paraId="0F1E17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107EA9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662DFE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D8BCF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PC1, PC2 and PC3 - Annual data provided for PC3 only</w:t>
            </w:r>
          </w:p>
        </w:tc>
      </w:tr>
      <w:tr w:rsidR="00CA6FA4" w:rsidRPr="00CA6FA4" w14:paraId="2EB5FF8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A63D60B"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PC2</w:t>
            </w:r>
          </w:p>
        </w:tc>
        <w:tc>
          <w:tcPr>
            <w:tcW w:w="1134" w:type="dxa"/>
            <w:hideMark/>
          </w:tcPr>
          <w:p w14:paraId="531723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401950</w:t>
            </w:r>
          </w:p>
        </w:tc>
        <w:tc>
          <w:tcPr>
            <w:tcW w:w="1134" w:type="dxa"/>
            <w:hideMark/>
          </w:tcPr>
          <w:p w14:paraId="39B55A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290355</w:t>
            </w:r>
          </w:p>
        </w:tc>
        <w:tc>
          <w:tcPr>
            <w:tcW w:w="850" w:type="dxa"/>
            <w:hideMark/>
          </w:tcPr>
          <w:p w14:paraId="7D4D147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111809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49.8</w:t>
            </w:r>
          </w:p>
        </w:tc>
        <w:tc>
          <w:tcPr>
            <w:tcW w:w="850" w:type="dxa"/>
            <w:hideMark/>
          </w:tcPr>
          <w:p w14:paraId="6225EB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41.1</w:t>
            </w:r>
          </w:p>
        </w:tc>
        <w:tc>
          <w:tcPr>
            <w:tcW w:w="850" w:type="dxa"/>
            <w:hideMark/>
          </w:tcPr>
          <w:p w14:paraId="63BDFA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0A2D658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36.9</w:t>
            </w:r>
          </w:p>
        </w:tc>
        <w:tc>
          <w:tcPr>
            <w:tcW w:w="850" w:type="dxa"/>
            <w:hideMark/>
          </w:tcPr>
          <w:p w14:paraId="0A9C28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w:t>
            </w:r>
          </w:p>
        </w:tc>
        <w:tc>
          <w:tcPr>
            <w:tcW w:w="850" w:type="dxa"/>
            <w:hideMark/>
          </w:tcPr>
          <w:p w14:paraId="23C330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850" w:type="dxa"/>
            <w:hideMark/>
          </w:tcPr>
          <w:p w14:paraId="1231E5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36.4</w:t>
            </w:r>
          </w:p>
        </w:tc>
        <w:tc>
          <w:tcPr>
            <w:tcW w:w="850" w:type="dxa"/>
            <w:hideMark/>
          </w:tcPr>
          <w:p w14:paraId="1F34CE9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42.0</w:t>
            </w:r>
          </w:p>
        </w:tc>
        <w:tc>
          <w:tcPr>
            <w:tcW w:w="850" w:type="dxa"/>
            <w:hideMark/>
          </w:tcPr>
          <w:p w14:paraId="47E691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31.5</w:t>
            </w:r>
          </w:p>
        </w:tc>
        <w:tc>
          <w:tcPr>
            <w:tcW w:w="850" w:type="dxa"/>
            <w:hideMark/>
          </w:tcPr>
          <w:p w14:paraId="735D7E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46.1</w:t>
            </w:r>
          </w:p>
        </w:tc>
        <w:tc>
          <w:tcPr>
            <w:tcW w:w="850" w:type="dxa"/>
            <w:hideMark/>
          </w:tcPr>
          <w:p w14:paraId="64DD76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43.0</w:t>
            </w:r>
          </w:p>
        </w:tc>
        <w:tc>
          <w:tcPr>
            <w:tcW w:w="1740" w:type="dxa"/>
            <w:hideMark/>
          </w:tcPr>
          <w:p w14:paraId="1F179D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680DE6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784F3C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2BE6F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PC1, PC2 and PC3 - Annual data provided for PC3 only</w:t>
            </w:r>
          </w:p>
        </w:tc>
      </w:tr>
      <w:tr w:rsidR="00CA6FA4" w:rsidRPr="00CA6FA4" w14:paraId="035B8AF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7191A1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PC3</w:t>
            </w:r>
          </w:p>
        </w:tc>
        <w:tc>
          <w:tcPr>
            <w:tcW w:w="1134" w:type="dxa"/>
            <w:hideMark/>
          </w:tcPr>
          <w:p w14:paraId="390BA1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401950</w:t>
            </w:r>
          </w:p>
        </w:tc>
        <w:tc>
          <w:tcPr>
            <w:tcW w:w="1134" w:type="dxa"/>
            <w:hideMark/>
          </w:tcPr>
          <w:p w14:paraId="0E350D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290355</w:t>
            </w:r>
          </w:p>
        </w:tc>
        <w:tc>
          <w:tcPr>
            <w:tcW w:w="850" w:type="dxa"/>
            <w:hideMark/>
          </w:tcPr>
          <w:p w14:paraId="24661CD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51.9</w:t>
            </w:r>
          </w:p>
        </w:tc>
        <w:tc>
          <w:tcPr>
            <w:tcW w:w="850" w:type="dxa"/>
            <w:hideMark/>
          </w:tcPr>
          <w:p w14:paraId="7C6D48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50.5</w:t>
            </w:r>
          </w:p>
        </w:tc>
        <w:tc>
          <w:tcPr>
            <w:tcW w:w="850" w:type="dxa"/>
            <w:hideMark/>
          </w:tcPr>
          <w:p w14:paraId="0794CB9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850" w:type="dxa"/>
            <w:hideMark/>
          </w:tcPr>
          <w:p w14:paraId="7252A7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67FF6F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4D5254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41.5</w:t>
            </w:r>
          </w:p>
        </w:tc>
        <w:tc>
          <w:tcPr>
            <w:tcW w:w="850" w:type="dxa"/>
            <w:hideMark/>
          </w:tcPr>
          <w:p w14:paraId="6A7CC1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850" w:type="dxa"/>
            <w:hideMark/>
          </w:tcPr>
          <w:p w14:paraId="4F17E2F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36.4</w:t>
            </w:r>
          </w:p>
        </w:tc>
        <w:tc>
          <w:tcPr>
            <w:tcW w:w="850" w:type="dxa"/>
            <w:hideMark/>
          </w:tcPr>
          <w:p w14:paraId="626A7ED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42.7</w:t>
            </w:r>
          </w:p>
        </w:tc>
        <w:tc>
          <w:tcPr>
            <w:tcW w:w="850" w:type="dxa"/>
            <w:hideMark/>
          </w:tcPr>
          <w:p w14:paraId="2A919E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38.8</w:t>
            </w:r>
          </w:p>
        </w:tc>
        <w:tc>
          <w:tcPr>
            <w:tcW w:w="850" w:type="dxa"/>
            <w:hideMark/>
          </w:tcPr>
          <w:p w14:paraId="2F695A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42.7</w:t>
            </w:r>
          </w:p>
        </w:tc>
        <w:tc>
          <w:tcPr>
            <w:tcW w:w="850" w:type="dxa"/>
            <w:hideMark/>
          </w:tcPr>
          <w:p w14:paraId="77C76A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w:t>
            </w:r>
          </w:p>
        </w:tc>
        <w:tc>
          <w:tcPr>
            <w:tcW w:w="1740" w:type="dxa"/>
            <w:hideMark/>
          </w:tcPr>
          <w:p w14:paraId="3858DB7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41.0</w:t>
            </w:r>
          </w:p>
        </w:tc>
        <w:tc>
          <w:tcPr>
            <w:tcW w:w="1740" w:type="dxa"/>
            <w:hideMark/>
          </w:tcPr>
          <w:p w14:paraId="43E754E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1823" w:type="dxa"/>
            <w:hideMark/>
          </w:tcPr>
          <w:p w14:paraId="1CB09C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3E7757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PC1, PC2 and PC3 - Annual data provided for PC3 only</w:t>
            </w:r>
          </w:p>
        </w:tc>
      </w:tr>
      <w:tr w:rsidR="00CA6FA4" w:rsidRPr="00CA6FA4" w14:paraId="18E788E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9EE251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PD1</w:t>
            </w:r>
          </w:p>
        </w:tc>
        <w:tc>
          <w:tcPr>
            <w:tcW w:w="1134" w:type="dxa"/>
            <w:hideMark/>
          </w:tcPr>
          <w:p w14:paraId="70114E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402111</w:t>
            </w:r>
          </w:p>
        </w:tc>
        <w:tc>
          <w:tcPr>
            <w:tcW w:w="1134" w:type="dxa"/>
            <w:hideMark/>
          </w:tcPr>
          <w:p w14:paraId="6309D7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290331</w:t>
            </w:r>
          </w:p>
        </w:tc>
        <w:tc>
          <w:tcPr>
            <w:tcW w:w="850" w:type="dxa"/>
            <w:hideMark/>
          </w:tcPr>
          <w:p w14:paraId="0B96BA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39.4</w:t>
            </w:r>
          </w:p>
        </w:tc>
        <w:tc>
          <w:tcPr>
            <w:tcW w:w="850" w:type="dxa"/>
            <w:hideMark/>
          </w:tcPr>
          <w:p w14:paraId="307462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7BFE15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850" w:type="dxa"/>
            <w:hideMark/>
          </w:tcPr>
          <w:p w14:paraId="5D9A2B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w:t>
            </w:r>
          </w:p>
        </w:tc>
        <w:tc>
          <w:tcPr>
            <w:tcW w:w="850" w:type="dxa"/>
            <w:hideMark/>
          </w:tcPr>
          <w:p w14:paraId="7E7C56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24.6</w:t>
            </w:r>
          </w:p>
        </w:tc>
        <w:tc>
          <w:tcPr>
            <w:tcW w:w="850" w:type="dxa"/>
            <w:hideMark/>
          </w:tcPr>
          <w:p w14:paraId="030127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28.5</w:t>
            </w:r>
          </w:p>
        </w:tc>
        <w:tc>
          <w:tcPr>
            <w:tcW w:w="850" w:type="dxa"/>
            <w:hideMark/>
          </w:tcPr>
          <w:p w14:paraId="5E5248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33.3</w:t>
            </w:r>
          </w:p>
        </w:tc>
        <w:tc>
          <w:tcPr>
            <w:tcW w:w="850" w:type="dxa"/>
            <w:hideMark/>
          </w:tcPr>
          <w:p w14:paraId="15BDEA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850" w:type="dxa"/>
            <w:hideMark/>
          </w:tcPr>
          <w:p w14:paraId="31E8B79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w:t>
            </w:r>
          </w:p>
        </w:tc>
        <w:tc>
          <w:tcPr>
            <w:tcW w:w="850" w:type="dxa"/>
            <w:hideMark/>
          </w:tcPr>
          <w:p w14:paraId="47D9083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36.7</w:t>
            </w:r>
          </w:p>
        </w:tc>
        <w:tc>
          <w:tcPr>
            <w:tcW w:w="850" w:type="dxa"/>
            <w:hideMark/>
          </w:tcPr>
          <w:p w14:paraId="6C1DA57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43.3</w:t>
            </w:r>
          </w:p>
        </w:tc>
        <w:tc>
          <w:tcPr>
            <w:tcW w:w="850" w:type="dxa"/>
            <w:hideMark/>
          </w:tcPr>
          <w:p w14:paraId="48626F0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46.1</w:t>
            </w:r>
          </w:p>
        </w:tc>
        <w:tc>
          <w:tcPr>
            <w:tcW w:w="1740" w:type="dxa"/>
            <w:hideMark/>
          </w:tcPr>
          <w:p w14:paraId="0349FF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48CBDA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4F9925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14F43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PD1, PD2 and PD3 - Annual data provided for PD3 only</w:t>
            </w:r>
          </w:p>
        </w:tc>
      </w:tr>
      <w:tr w:rsidR="00CA6FA4" w:rsidRPr="00CA6FA4" w14:paraId="73D9A30E"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57CB3F5"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lastRenderedPageBreak/>
              <w:t>PD2</w:t>
            </w:r>
          </w:p>
        </w:tc>
        <w:tc>
          <w:tcPr>
            <w:tcW w:w="1134" w:type="dxa"/>
            <w:hideMark/>
          </w:tcPr>
          <w:p w14:paraId="1C1078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402111</w:t>
            </w:r>
          </w:p>
        </w:tc>
        <w:tc>
          <w:tcPr>
            <w:tcW w:w="1134" w:type="dxa"/>
            <w:hideMark/>
          </w:tcPr>
          <w:p w14:paraId="3EFAE08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290331</w:t>
            </w:r>
          </w:p>
        </w:tc>
        <w:tc>
          <w:tcPr>
            <w:tcW w:w="850" w:type="dxa"/>
            <w:hideMark/>
          </w:tcPr>
          <w:p w14:paraId="398568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45.6</w:t>
            </w:r>
          </w:p>
        </w:tc>
        <w:tc>
          <w:tcPr>
            <w:tcW w:w="850" w:type="dxa"/>
            <w:hideMark/>
          </w:tcPr>
          <w:p w14:paraId="4E0B8F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43.1</w:t>
            </w:r>
          </w:p>
        </w:tc>
        <w:tc>
          <w:tcPr>
            <w:tcW w:w="850" w:type="dxa"/>
            <w:hideMark/>
          </w:tcPr>
          <w:p w14:paraId="2C7CBA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38.4</w:t>
            </w:r>
          </w:p>
        </w:tc>
        <w:tc>
          <w:tcPr>
            <w:tcW w:w="850" w:type="dxa"/>
            <w:hideMark/>
          </w:tcPr>
          <w:p w14:paraId="481137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35.4</w:t>
            </w:r>
          </w:p>
        </w:tc>
        <w:tc>
          <w:tcPr>
            <w:tcW w:w="850" w:type="dxa"/>
            <w:hideMark/>
          </w:tcPr>
          <w:p w14:paraId="578F5C8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31DE50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850" w:type="dxa"/>
            <w:hideMark/>
          </w:tcPr>
          <w:p w14:paraId="38D1C8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35.2</w:t>
            </w:r>
          </w:p>
        </w:tc>
        <w:tc>
          <w:tcPr>
            <w:tcW w:w="850" w:type="dxa"/>
            <w:hideMark/>
          </w:tcPr>
          <w:p w14:paraId="630FD8C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71FD02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w:t>
            </w:r>
          </w:p>
        </w:tc>
        <w:tc>
          <w:tcPr>
            <w:tcW w:w="850" w:type="dxa"/>
            <w:hideMark/>
          </w:tcPr>
          <w:p w14:paraId="1264DD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37.5</w:t>
            </w:r>
          </w:p>
        </w:tc>
        <w:tc>
          <w:tcPr>
            <w:tcW w:w="850" w:type="dxa"/>
            <w:hideMark/>
          </w:tcPr>
          <w:p w14:paraId="4293C2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43.5</w:t>
            </w:r>
          </w:p>
        </w:tc>
        <w:tc>
          <w:tcPr>
            <w:tcW w:w="850" w:type="dxa"/>
            <w:hideMark/>
          </w:tcPr>
          <w:p w14:paraId="399CCA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43.3</w:t>
            </w:r>
          </w:p>
        </w:tc>
        <w:tc>
          <w:tcPr>
            <w:tcW w:w="1740" w:type="dxa"/>
            <w:hideMark/>
          </w:tcPr>
          <w:p w14:paraId="4F230A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0E51B1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6F1492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33719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PD1, PD2 and PD3 - Annual data provided for PD3 only</w:t>
            </w:r>
          </w:p>
        </w:tc>
      </w:tr>
      <w:tr w:rsidR="00CA6FA4" w:rsidRPr="00CA6FA4" w14:paraId="5BF270E3"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F513756"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PD3</w:t>
            </w:r>
          </w:p>
        </w:tc>
        <w:tc>
          <w:tcPr>
            <w:tcW w:w="1134" w:type="dxa"/>
            <w:hideMark/>
          </w:tcPr>
          <w:p w14:paraId="69C4DAB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402111</w:t>
            </w:r>
          </w:p>
        </w:tc>
        <w:tc>
          <w:tcPr>
            <w:tcW w:w="1134" w:type="dxa"/>
            <w:hideMark/>
          </w:tcPr>
          <w:p w14:paraId="4006D3A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290331</w:t>
            </w:r>
          </w:p>
        </w:tc>
        <w:tc>
          <w:tcPr>
            <w:tcW w:w="850" w:type="dxa"/>
            <w:hideMark/>
          </w:tcPr>
          <w:p w14:paraId="60F18F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48.6</w:t>
            </w:r>
          </w:p>
        </w:tc>
        <w:tc>
          <w:tcPr>
            <w:tcW w:w="850" w:type="dxa"/>
            <w:hideMark/>
          </w:tcPr>
          <w:p w14:paraId="2E2363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44.5</w:t>
            </w:r>
          </w:p>
        </w:tc>
        <w:tc>
          <w:tcPr>
            <w:tcW w:w="850" w:type="dxa"/>
            <w:hideMark/>
          </w:tcPr>
          <w:p w14:paraId="1EB0078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621D62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40.8</w:t>
            </w:r>
          </w:p>
        </w:tc>
        <w:tc>
          <w:tcPr>
            <w:tcW w:w="850" w:type="dxa"/>
            <w:hideMark/>
          </w:tcPr>
          <w:p w14:paraId="1C5C1C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26.5</w:t>
            </w:r>
          </w:p>
        </w:tc>
        <w:tc>
          <w:tcPr>
            <w:tcW w:w="850" w:type="dxa"/>
            <w:hideMark/>
          </w:tcPr>
          <w:p w14:paraId="14C094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28.9</w:t>
            </w:r>
          </w:p>
        </w:tc>
        <w:tc>
          <w:tcPr>
            <w:tcW w:w="850" w:type="dxa"/>
            <w:hideMark/>
          </w:tcPr>
          <w:p w14:paraId="3B17A5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1527985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850" w:type="dxa"/>
            <w:hideMark/>
          </w:tcPr>
          <w:p w14:paraId="2B0D27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41.2</w:t>
            </w:r>
          </w:p>
        </w:tc>
        <w:tc>
          <w:tcPr>
            <w:tcW w:w="850" w:type="dxa"/>
            <w:hideMark/>
          </w:tcPr>
          <w:p w14:paraId="32BB46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37.5</w:t>
            </w:r>
          </w:p>
        </w:tc>
        <w:tc>
          <w:tcPr>
            <w:tcW w:w="850" w:type="dxa"/>
            <w:hideMark/>
          </w:tcPr>
          <w:p w14:paraId="559E7DD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46.9</w:t>
            </w:r>
          </w:p>
        </w:tc>
        <w:tc>
          <w:tcPr>
            <w:tcW w:w="850" w:type="dxa"/>
            <w:hideMark/>
          </w:tcPr>
          <w:p w14:paraId="3C4EBA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51.4</w:t>
            </w:r>
          </w:p>
        </w:tc>
        <w:tc>
          <w:tcPr>
            <w:tcW w:w="1740" w:type="dxa"/>
            <w:hideMark/>
          </w:tcPr>
          <w:p w14:paraId="336639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37.7</w:t>
            </w:r>
          </w:p>
        </w:tc>
        <w:tc>
          <w:tcPr>
            <w:tcW w:w="1740" w:type="dxa"/>
            <w:hideMark/>
          </w:tcPr>
          <w:p w14:paraId="73AAFD8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1823" w:type="dxa"/>
            <w:hideMark/>
          </w:tcPr>
          <w:p w14:paraId="01CC3F7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3AC81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PD1, PD2 and PD3 - Annual data provided for PD3 only</w:t>
            </w:r>
          </w:p>
        </w:tc>
      </w:tr>
      <w:tr w:rsidR="00CA6FA4" w:rsidRPr="00CA6FA4" w14:paraId="7676DDF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EE1989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PE1</w:t>
            </w:r>
          </w:p>
        </w:tc>
        <w:tc>
          <w:tcPr>
            <w:tcW w:w="1134" w:type="dxa"/>
            <w:hideMark/>
          </w:tcPr>
          <w:p w14:paraId="2FA6E6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402334</w:t>
            </w:r>
          </w:p>
        </w:tc>
        <w:tc>
          <w:tcPr>
            <w:tcW w:w="1134" w:type="dxa"/>
            <w:hideMark/>
          </w:tcPr>
          <w:p w14:paraId="30DD89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290279</w:t>
            </w:r>
          </w:p>
        </w:tc>
        <w:tc>
          <w:tcPr>
            <w:tcW w:w="850" w:type="dxa"/>
            <w:hideMark/>
          </w:tcPr>
          <w:p w14:paraId="3DE5BE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43.9</w:t>
            </w:r>
          </w:p>
        </w:tc>
        <w:tc>
          <w:tcPr>
            <w:tcW w:w="850" w:type="dxa"/>
            <w:hideMark/>
          </w:tcPr>
          <w:p w14:paraId="31D489D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40.7</w:t>
            </w:r>
          </w:p>
        </w:tc>
        <w:tc>
          <w:tcPr>
            <w:tcW w:w="850" w:type="dxa"/>
            <w:hideMark/>
          </w:tcPr>
          <w:p w14:paraId="41B819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37.0</w:t>
            </w:r>
          </w:p>
        </w:tc>
        <w:tc>
          <w:tcPr>
            <w:tcW w:w="850" w:type="dxa"/>
            <w:hideMark/>
          </w:tcPr>
          <w:p w14:paraId="4EBAFA6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40.7</w:t>
            </w:r>
          </w:p>
        </w:tc>
        <w:tc>
          <w:tcPr>
            <w:tcW w:w="850" w:type="dxa"/>
            <w:hideMark/>
          </w:tcPr>
          <w:p w14:paraId="7624B9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34.0</w:t>
            </w:r>
          </w:p>
        </w:tc>
        <w:tc>
          <w:tcPr>
            <w:tcW w:w="850" w:type="dxa"/>
            <w:hideMark/>
          </w:tcPr>
          <w:p w14:paraId="79E0CDE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32.7</w:t>
            </w:r>
          </w:p>
        </w:tc>
        <w:tc>
          <w:tcPr>
            <w:tcW w:w="850" w:type="dxa"/>
            <w:hideMark/>
          </w:tcPr>
          <w:p w14:paraId="40493A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850" w:type="dxa"/>
            <w:hideMark/>
          </w:tcPr>
          <w:p w14:paraId="54651A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34.2</w:t>
            </w:r>
          </w:p>
        </w:tc>
        <w:tc>
          <w:tcPr>
            <w:tcW w:w="850" w:type="dxa"/>
            <w:hideMark/>
          </w:tcPr>
          <w:p w14:paraId="45B329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42.1</w:t>
            </w:r>
          </w:p>
        </w:tc>
        <w:tc>
          <w:tcPr>
            <w:tcW w:w="850" w:type="dxa"/>
            <w:hideMark/>
          </w:tcPr>
          <w:p w14:paraId="054546A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850" w:type="dxa"/>
            <w:hideMark/>
          </w:tcPr>
          <w:p w14:paraId="4DB4EF1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45.3</w:t>
            </w:r>
          </w:p>
        </w:tc>
        <w:tc>
          <w:tcPr>
            <w:tcW w:w="850" w:type="dxa"/>
            <w:hideMark/>
          </w:tcPr>
          <w:p w14:paraId="3144AD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43.8</w:t>
            </w:r>
          </w:p>
        </w:tc>
        <w:tc>
          <w:tcPr>
            <w:tcW w:w="1740" w:type="dxa"/>
            <w:hideMark/>
          </w:tcPr>
          <w:p w14:paraId="32CA96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2101B6A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59C994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5562FD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PE1, PE2 and PE3 - Annual data provided for PE3 only</w:t>
            </w:r>
          </w:p>
        </w:tc>
      </w:tr>
      <w:tr w:rsidR="00CA6FA4" w:rsidRPr="00CA6FA4" w14:paraId="03BE55EE"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92D4A48"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PE2</w:t>
            </w:r>
          </w:p>
        </w:tc>
        <w:tc>
          <w:tcPr>
            <w:tcW w:w="1134" w:type="dxa"/>
            <w:hideMark/>
          </w:tcPr>
          <w:p w14:paraId="69877D0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402334</w:t>
            </w:r>
          </w:p>
        </w:tc>
        <w:tc>
          <w:tcPr>
            <w:tcW w:w="1134" w:type="dxa"/>
            <w:hideMark/>
          </w:tcPr>
          <w:p w14:paraId="0DD368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290279</w:t>
            </w:r>
          </w:p>
        </w:tc>
        <w:tc>
          <w:tcPr>
            <w:tcW w:w="850" w:type="dxa"/>
            <w:hideMark/>
          </w:tcPr>
          <w:p w14:paraId="026962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45.9</w:t>
            </w:r>
          </w:p>
        </w:tc>
        <w:tc>
          <w:tcPr>
            <w:tcW w:w="850" w:type="dxa"/>
            <w:hideMark/>
          </w:tcPr>
          <w:p w14:paraId="1FE9794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48.2</w:t>
            </w:r>
          </w:p>
        </w:tc>
        <w:tc>
          <w:tcPr>
            <w:tcW w:w="850" w:type="dxa"/>
            <w:hideMark/>
          </w:tcPr>
          <w:p w14:paraId="5ADD58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789D004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w:t>
            </w:r>
          </w:p>
        </w:tc>
        <w:tc>
          <w:tcPr>
            <w:tcW w:w="850" w:type="dxa"/>
            <w:hideMark/>
          </w:tcPr>
          <w:p w14:paraId="3A21B3E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39FFC9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24F4A8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31.0</w:t>
            </w:r>
          </w:p>
        </w:tc>
        <w:tc>
          <w:tcPr>
            <w:tcW w:w="850" w:type="dxa"/>
            <w:hideMark/>
          </w:tcPr>
          <w:p w14:paraId="58E9976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1462D0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43.3</w:t>
            </w:r>
          </w:p>
        </w:tc>
        <w:tc>
          <w:tcPr>
            <w:tcW w:w="850" w:type="dxa"/>
            <w:hideMark/>
          </w:tcPr>
          <w:p w14:paraId="2DF77F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850" w:type="dxa"/>
            <w:hideMark/>
          </w:tcPr>
          <w:p w14:paraId="0AE52C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42.9</w:t>
            </w:r>
          </w:p>
        </w:tc>
        <w:tc>
          <w:tcPr>
            <w:tcW w:w="850" w:type="dxa"/>
            <w:hideMark/>
          </w:tcPr>
          <w:p w14:paraId="14EFA4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45.7</w:t>
            </w:r>
          </w:p>
        </w:tc>
        <w:tc>
          <w:tcPr>
            <w:tcW w:w="1740" w:type="dxa"/>
            <w:hideMark/>
          </w:tcPr>
          <w:p w14:paraId="487DA01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w:t>
            </w:r>
          </w:p>
        </w:tc>
        <w:tc>
          <w:tcPr>
            <w:tcW w:w="1740" w:type="dxa"/>
            <w:hideMark/>
          </w:tcPr>
          <w:p w14:paraId="167469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CA6FA4">
              <w:rPr>
                <w:rFonts w:eastAsia="Times New Roman" w:cs="Arial"/>
                <w:b/>
                <w:bCs/>
                <w:sz w:val="20"/>
                <w:szCs w:val="20"/>
                <w:lang w:eastAsia="en-GB"/>
              </w:rPr>
              <w:t>-</w:t>
            </w:r>
          </w:p>
        </w:tc>
        <w:tc>
          <w:tcPr>
            <w:tcW w:w="1823" w:type="dxa"/>
            <w:hideMark/>
          </w:tcPr>
          <w:p w14:paraId="0AFE56B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A5180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PE1, PE2 and PE3 - Annual data provided for PE3 only</w:t>
            </w:r>
          </w:p>
        </w:tc>
      </w:tr>
      <w:tr w:rsidR="00CA6FA4" w:rsidRPr="00CA6FA4" w14:paraId="260E26C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F34CB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PE3</w:t>
            </w:r>
          </w:p>
        </w:tc>
        <w:tc>
          <w:tcPr>
            <w:tcW w:w="1134" w:type="dxa"/>
            <w:hideMark/>
          </w:tcPr>
          <w:p w14:paraId="0BD337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402334</w:t>
            </w:r>
          </w:p>
        </w:tc>
        <w:tc>
          <w:tcPr>
            <w:tcW w:w="1134" w:type="dxa"/>
            <w:hideMark/>
          </w:tcPr>
          <w:p w14:paraId="40F443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290279</w:t>
            </w:r>
          </w:p>
        </w:tc>
        <w:tc>
          <w:tcPr>
            <w:tcW w:w="850" w:type="dxa"/>
            <w:hideMark/>
          </w:tcPr>
          <w:p w14:paraId="75C29B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45.8</w:t>
            </w:r>
          </w:p>
        </w:tc>
        <w:tc>
          <w:tcPr>
            <w:tcW w:w="850" w:type="dxa"/>
            <w:hideMark/>
          </w:tcPr>
          <w:p w14:paraId="45D80C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46.4</w:t>
            </w:r>
          </w:p>
        </w:tc>
        <w:tc>
          <w:tcPr>
            <w:tcW w:w="850" w:type="dxa"/>
            <w:hideMark/>
          </w:tcPr>
          <w:p w14:paraId="0C6590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2F5429F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w:t>
            </w:r>
          </w:p>
        </w:tc>
        <w:tc>
          <w:tcPr>
            <w:tcW w:w="850" w:type="dxa"/>
            <w:hideMark/>
          </w:tcPr>
          <w:p w14:paraId="4ADB1A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52A154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850" w:type="dxa"/>
            <w:hideMark/>
          </w:tcPr>
          <w:p w14:paraId="122E5EB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32.1</w:t>
            </w:r>
          </w:p>
        </w:tc>
        <w:tc>
          <w:tcPr>
            <w:tcW w:w="850" w:type="dxa"/>
            <w:hideMark/>
          </w:tcPr>
          <w:p w14:paraId="17F427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0C94EE9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43.1</w:t>
            </w:r>
          </w:p>
        </w:tc>
        <w:tc>
          <w:tcPr>
            <w:tcW w:w="850" w:type="dxa"/>
            <w:hideMark/>
          </w:tcPr>
          <w:p w14:paraId="48912D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39.1</w:t>
            </w:r>
          </w:p>
        </w:tc>
        <w:tc>
          <w:tcPr>
            <w:tcW w:w="850" w:type="dxa"/>
            <w:hideMark/>
          </w:tcPr>
          <w:p w14:paraId="049CDE7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45.5</w:t>
            </w:r>
          </w:p>
        </w:tc>
        <w:tc>
          <w:tcPr>
            <w:tcW w:w="850" w:type="dxa"/>
            <w:hideMark/>
          </w:tcPr>
          <w:p w14:paraId="110EE8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41.1</w:t>
            </w:r>
          </w:p>
        </w:tc>
        <w:tc>
          <w:tcPr>
            <w:tcW w:w="1740" w:type="dxa"/>
            <w:hideMark/>
          </w:tcPr>
          <w:p w14:paraId="0405C0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38.7</w:t>
            </w:r>
          </w:p>
        </w:tc>
        <w:tc>
          <w:tcPr>
            <w:tcW w:w="1740" w:type="dxa"/>
            <w:hideMark/>
          </w:tcPr>
          <w:p w14:paraId="6BA6ED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32.2</w:t>
            </w:r>
          </w:p>
        </w:tc>
        <w:tc>
          <w:tcPr>
            <w:tcW w:w="1823" w:type="dxa"/>
            <w:hideMark/>
          </w:tcPr>
          <w:p w14:paraId="7E053F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A7358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Triplicate Site with PE1, PE2 and PE3 - Annual data provided for PE3 only</w:t>
            </w:r>
          </w:p>
        </w:tc>
      </w:tr>
      <w:tr w:rsidR="00CA6FA4" w:rsidRPr="00CA6FA4" w14:paraId="3DAE2C11"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7F3A19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PS1A</w:t>
            </w:r>
          </w:p>
        </w:tc>
        <w:tc>
          <w:tcPr>
            <w:tcW w:w="1134" w:type="dxa"/>
            <w:hideMark/>
          </w:tcPr>
          <w:p w14:paraId="288A5E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400504</w:t>
            </w:r>
          </w:p>
        </w:tc>
        <w:tc>
          <w:tcPr>
            <w:tcW w:w="1134" w:type="dxa"/>
            <w:hideMark/>
          </w:tcPr>
          <w:p w14:paraId="5F4882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291239</w:t>
            </w:r>
          </w:p>
        </w:tc>
        <w:tc>
          <w:tcPr>
            <w:tcW w:w="850" w:type="dxa"/>
            <w:hideMark/>
          </w:tcPr>
          <w:p w14:paraId="7BC17D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42.2</w:t>
            </w:r>
          </w:p>
        </w:tc>
        <w:tc>
          <w:tcPr>
            <w:tcW w:w="850" w:type="dxa"/>
            <w:hideMark/>
          </w:tcPr>
          <w:p w14:paraId="4902E2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0EB482B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3E07F6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5281EF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5DD8510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23.8</w:t>
            </w:r>
          </w:p>
        </w:tc>
        <w:tc>
          <w:tcPr>
            <w:tcW w:w="850" w:type="dxa"/>
            <w:hideMark/>
          </w:tcPr>
          <w:p w14:paraId="4EAA3C8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73E215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436B9A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37.5</w:t>
            </w:r>
          </w:p>
        </w:tc>
        <w:tc>
          <w:tcPr>
            <w:tcW w:w="850" w:type="dxa"/>
            <w:hideMark/>
          </w:tcPr>
          <w:p w14:paraId="121563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599AC3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36.4</w:t>
            </w:r>
          </w:p>
        </w:tc>
        <w:tc>
          <w:tcPr>
            <w:tcW w:w="850" w:type="dxa"/>
            <w:hideMark/>
          </w:tcPr>
          <w:p w14:paraId="2159DD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40.6</w:t>
            </w:r>
          </w:p>
        </w:tc>
        <w:tc>
          <w:tcPr>
            <w:tcW w:w="1740" w:type="dxa"/>
            <w:hideMark/>
          </w:tcPr>
          <w:p w14:paraId="0F91FDB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1740" w:type="dxa"/>
            <w:hideMark/>
          </w:tcPr>
          <w:p w14:paraId="6EBE328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1823" w:type="dxa"/>
            <w:hideMark/>
          </w:tcPr>
          <w:p w14:paraId="11A4A2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7406A3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567BD86"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DDD6FC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RA</w:t>
            </w:r>
          </w:p>
        </w:tc>
        <w:tc>
          <w:tcPr>
            <w:tcW w:w="1134" w:type="dxa"/>
            <w:hideMark/>
          </w:tcPr>
          <w:p w14:paraId="1316ED5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401558</w:t>
            </w:r>
          </w:p>
        </w:tc>
        <w:tc>
          <w:tcPr>
            <w:tcW w:w="1134" w:type="dxa"/>
            <w:hideMark/>
          </w:tcPr>
          <w:p w14:paraId="719B91E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290077</w:t>
            </w:r>
          </w:p>
        </w:tc>
        <w:tc>
          <w:tcPr>
            <w:tcW w:w="850" w:type="dxa"/>
            <w:hideMark/>
          </w:tcPr>
          <w:p w14:paraId="7838EA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3A9BBBD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32.6</w:t>
            </w:r>
          </w:p>
        </w:tc>
        <w:tc>
          <w:tcPr>
            <w:tcW w:w="850" w:type="dxa"/>
            <w:hideMark/>
          </w:tcPr>
          <w:p w14:paraId="0382B9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4915D6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35.1</w:t>
            </w:r>
          </w:p>
        </w:tc>
        <w:tc>
          <w:tcPr>
            <w:tcW w:w="850" w:type="dxa"/>
            <w:hideMark/>
          </w:tcPr>
          <w:p w14:paraId="65E327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27.6</w:t>
            </w:r>
          </w:p>
        </w:tc>
        <w:tc>
          <w:tcPr>
            <w:tcW w:w="850" w:type="dxa"/>
            <w:hideMark/>
          </w:tcPr>
          <w:p w14:paraId="566E43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850" w:type="dxa"/>
            <w:hideMark/>
          </w:tcPr>
          <w:p w14:paraId="5F315F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19.7</w:t>
            </w:r>
          </w:p>
        </w:tc>
        <w:tc>
          <w:tcPr>
            <w:tcW w:w="850" w:type="dxa"/>
            <w:hideMark/>
          </w:tcPr>
          <w:p w14:paraId="042886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24.4</w:t>
            </w:r>
          </w:p>
        </w:tc>
        <w:tc>
          <w:tcPr>
            <w:tcW w:w="850" w:type="dxa"/>
            <w:hideMark/>
          </w:tcPr>
          <w:p w14:paraId="21BD3C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73C551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850" w:type="dxa"/>
            <w:hideMark/>
          </w:tcPr>
          <w:p w14:paraId="73DF5A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5A9E8E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1740" w:type="dxa"/>
            <w:hideMark/>
          </w:tcPr>
          <w:p w14:paraId="0FC6F32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30.5</w:t>
            </w:r>
          </w:p>
        </w:tc>
        <w:tc>
          <w:tcPr>
            <w:tcW w:w="1740" w:type="dxa"/>
            <w:hideMark/>
          </w:tcPr>
          <w:p w14:paraId="5E6BC3D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25.3</w:t>
            </w:r>
          </w:p>
        </w:tc>
        <w:tc>
          <w:tcPr>
            <w:tcW w:w="1823" w:type="dxa"/>
            <w:hideMark/>
          </w:tcPr>
          <w:p w14:paraId="6744D5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6B83F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51DC0D8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DEC33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SA</w:t>
            </w:r>
          </w:p>
        </w:tc>
        <w:tc>
          <w:tcPr>
            <w:tcW w:w="1134" w:type="dxa"/>
            <w:hideMark/>
          </w:tcPr>
          <w:p w14:paraId="27F36F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403951</w:t>
            </w:r>
          </w:p>
        </w:tc>
        <w:tc>
          <w:tcPr>
            <w:tcW w:w="1134" w:type="dxa"/>
            <w:hideMark/>
          </w:tcPr>
          <w:p w14:paraId="41129B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294852</w:t>
            </w:r>
          </w:p>
        </w:tc>
        <w:tc>
          <w:tcPr>
            <w:tcW w:w="850" w:type="dxa"/>
            <w:hideMark/>
          </w:tcPr>
          <w:p w14:paraId="01DC93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06079DD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23.6</w:t>
            </w:r>
          </w:p>
        </w:tc>
        <w:tc>
          <w:tcPr>
            <w:tcW w:w="850" w:type="dxa"/>
            <w:hideMark/>
          </w:tcPr>
          <w:p w14:paraId="6D3DF4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22.3</w:t>
            </w:r>
          </w:p>
        </w:tc>
        <w:tc>
          <w:tcPr>
            <w:tcW w:w="850" w:type="dxa"/>
            <w:hideMark/>
          </w:tcPr>
          <w:p w14:paraId="7CD31B1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26.1</w:t>
            </w:r>
          </w:p>
        </w:tc>
        <w:tc>
          <w:tcPr>
            <w:tcW w:w="850" w:type="dxa"/>
            <w:hideMark/>
          </w:tcPr>
          <w:p w14:paraId="49C311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12.1</w:t>
            </w:r>
          </w:p>
        </w:tc>
        <w:tc>
          <w:tcPr>
            <w:tcW w:w="850" w:type="dxa"/>
            <w:hideMark/>
          </w:tcPr>
          <w:p w14:paraId="5B75F0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17.5</w:t>
            </w:r>
          </w:p>
        </w:tc>
        <w:tc>
          <w:tcPr>
            <w:tcW w:w="850" w:type="dxa"/>
            <w:hideMark/>
          </w:tcPr>
          <w:p w14:paraId="568E43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18.9</w:t>
            </w:r>
          </w:p>
        </w:tc>
        <w:tc>
          <w:tcPr>
            <w:tcW w:w="850" w:type="dxa"/>
            <w:hideMark/>
          </w:tcPr>
          <w:p w14:paraId="2AC6424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18.2</w:t>
            </w:r>
          </w:p>
        </w:tc>
        <w:tc>
          <w:tcPr>
            <w:tcW w:w="850" w:type="dxa"/>
            <w:hideMark/>
          </w:tcPr>
          <w:p w14:paraId="12EA35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850" w:type="dxa"/>
            <w:hideMark/>
          </w:tcPr>
          <w:p w14:paraId="3E0AAC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24.6</w:t>
            </w:r>
          </w:p>
        </w:tc>
        <w:tc>
          <w:tcPr>
            <w:tcW w:w="850" w:type="dxa"/>
            <w:hideMark/>
          </w:tcPr>
          <w:p w14:paraId="3A7CFE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683612F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1740" w:type="dxa"/>
            <w:hideMark/>
          </w:tcPr>
          <w:p w14:paraId="7D8272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22.7</w:t>
            </w:r>
          </w:p>
        </w:tc>
        <w:tc>
          <w:tcPr>
            <w:tcW w:w="1740" w:type="dxa"/>
            <w:hideMark/>
          </w:tcPr>
          <w:p w14:paraId="107E2A3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18.8</w:t>
            </w:r>
          </w:p>
        </w:tc>
        <w:tc>
          <w:tcPr>
            <w:tcW w:w="1823" w:type="dxa"/>
            <w:hideMark/>
          </w:tcPr>
          <w:p w14:paraId="53251E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1FF7F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3467CD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1FED64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SU</w:t>
            </w:r>
          </w:p>
        </w:tc>
        <w:tc>
          <w:tcPr>
            <w:tcW w:w="1134" w:type="dxa"/>
            <w:hideMark/>
          </w:tcPr>
          <w:p w14:paraId="286DF43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400476</w:t>
            </w:r>
          </w:p>
        </w:tc>
        <w:tc>
          <w:tcPr>
            <w:tcW w:w="1134" w:type="dxa"/>
            <w:hideMark/>
          </w:tcPr>
          <w:p w14:paraId="1D3DFCA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291481</w:t>
            </w:r>
          </w:p>
        </w:tc>
        <w:tc>
          <w:tcPr>
            <w:tcW w:w="850" w:type="dxa"/>
            <w:hideMark/>
          </w:tcPr>
          <w:p w14:paraId="6E1379D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7C3757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7236BD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21.0</w:t>
            </w:r>
          </w:p>
        </w:tc>
        <w:tc>
          <w:tcPr>
            <w:tcW w:w="850" w:type="dxa"/>
            <w:hideMark/>
          </w:tcPr>
          <w:p w14:paraId="3922130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25.3</w:t>
            </w:r>
          </w:p>
        </w:tc>
        <w:tc>
          <w:tcPr>
            <w:tcW w:w="850" w:type="dxa"/>
            <w:hideMark/>
          </w:tcPr>
          <w:p w14:paraId="6B40E8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23.9</w:t>
            </w:r>
          </w:p>
        </w:tc>
        <w:tc>
          <w:tcPr>
            <w:tcW w:w="850" w:type="dxa"/>
            <w:hideMark/>
          </w:tcPr>
          <w:p w14:paraId="34190BF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850" w:type="dxa"/>
            <w:hideMark/>
          </w:tcPr>
          <w:p w14:paraId="3FED3DA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15.1</w:t>
            </w:r>
          </w:p>
        </w:tc>
        <w:tc>
          <w:tcPr>
            <w:tcW w:w="850" w:type="dxa"/>
            <w:hideMark/>
          </w:tcPr>
          <w:p w14:paraId="0B63F7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17.9</w:t>
            </w:r>
          </w:p>
        </w:tc>
        <w:tc>
          <w:tcPr>
            <w:tcW w:w="850" w:type="dxa"/>
            <w:hideMark/>
          </w:tcPr>
          <w:p w14:paraId="150B97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27.1</w:t>
            </w:r>
          </w:p>
        </w:tc>
        <w:tc>
          <w:tcPr>
            <w:tcW w:w="850" w:type="dxa"/>
            <w:hideMark/>
          </w:tcPr>
          <w:p w14:paraId="78CBA13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23.6</w:t>
            </w:r>
          </w:p>
        </w:tc>
        <w:tc>
          <w:tcPr>
            <w:tcW w:w="850" w:type="dxa"/>
            <w:hideMark/>
          </w:tcPr>
          <w:p w14:paraId="36F56E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008E16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w:t>
            </w:r>
          </w:p>
        </w:tc>
        <w:tc>
          <w:tcPr>
            <w:tcW w:w="1740" w:type="dxa"/>
            <w:hideMark/>
          </w:tcPr>
          <w:p w14:paraId="6614DA8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24.0</w:t>
            </w:r>
          </w:p>
        </w:tc>
        <w:tc>
          <w:tcPr>
            <w:tcW w:w="1740" w:type="dxa"/>
            <w:hideMark/>
          </w:tcPr>
          <w:p w14:paraId="4911299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19.9</w:t>
            </w:r>
          </w:p>
        </w:tc>
        <w:tc>
          <w:tcPr>
            <w:tcW w:w="1823" w:type="dxa"/>
            <w:hideMark/>
          </w:tcPr>
          <w:p w14:paraId="327661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29683A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2BCE2D03"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230C4D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TA</w:t>
            </w:r>
          </w:p>
        </w:tc>
        <w:tc>
          <w:tcPr>
            <w:tcW w:w="1134" w:type="dxa"/>
            <w:hideMark/>
          </w:tcPr>
          <w:p w14:paraId="43FB35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395958</w:t>
            </w:r>
          </w:p>
        </w:tc>
        <w:tc>
          <w:tcPr>
            <w:tcW w:w="1134" w:type="dxa"/>
            <w:hideMark/>
          </w:tcPr>
          <w:p w14:paraId="17435C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290645</w:t>
            </w:r>
          </w:p>
        </w:tc>
        <w:tc>
          <w:tcPr>
            <w:tcW w:w="850" w:type="dxa"/>
            <w:hideMark/>
          </w:tcPr>
          <w:p w14:paraId="0E4791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25.1</w:t>
            </w:r>
          </w:p>
        </w:tc>
        <w:tc>
          <w:tcPr>
            <w:tcW w:w="850" w:type="dxa"/>
            <w:hideMark/>
          </w:tcPr>
          <w:p w14:paraId="6A9ED84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30.1</w:t>
            </w:r>
          </w:p>
        </w:tc>
        <w:tc>
          <w:tcPr>
            <w:tcW w:w="850" w:type="dxa"/>
            <w:hideMark/>
          </w:tcPr>
          <w:p w14:paraId="6ADBB4F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25.0</w:t>
            </w:r>
          </w:p>
        </w:tc>
        <w:tc>
          <w:tcPr>
            <w:tcW w:w="850" w:type="dxa"/>
            <w:hideMark/>
          </w:tcPr>
          <w:p w14:paraId="09BA692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28.1</w:t>
            </w:r>
          </w:p>
        </w:tc>
        <w:tc>
          <w:tcPr>
            <w:tcW w:w="850" w:type="dxa"/>
            <w:hideMark/>
          </w:tcPr>
          <w:p w14:paraId="4F600B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20.7</w:t>
            </w:r>
          </w:p>
        </w:tc>
        <w:tc>
          <w:tcPr>
            <w:tcW w:w="850" w:type="dxa"/>
            <w:hideMark/>
          </w:tcPr>
          <w:p w14:paraId="32A618A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24.4</w:t>
            </w:r>
          </w:p>
        </w:tc>
        <w:tc>
          <w:tcPr>
            <w:tcW w:w="850" w:type="dxa"/>
            <w:hideMark/>
          </w:tcPr>
          <w:p w14:paraId="290C68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24.1</w:t>
            </w:r>
          </w:p>
        </w:tc>
        <w:tc>
          <w:tcPr>
            <w:tcW w:w="850" w:type="dxa"/>
            <w:hideMark/>
          </w:tcPr>
          <w:p w14:paraId="5C0E17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22.7</w:t>
            </w:r>
          </w:p>
        </w:tc>
        <w:tc>
          <w:tcPr>
            <w:tcW w:w="850" w:type="dxa"/>
            <w:hideMark/>
          </w:tcPr>
          <w:p w14:paraId="23B8B7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29.9</w:t>
            </w:r>
          </w:p>
        </w:tc>
        <w:tc>
          <w:tcPr>
            <w:tcW w:w="850" w:type="dxa"/>
            <w:hideMark/>
          </w:tcPr>
          <w:p w14:paraId="0056A3F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26.4</w:t>
            </w:r>
          </w:p>
        </w:tc>
        <w:tc>
          <w:tcPr>
            <w:tcW w:w="850" w:type="dxa"/>
            <w:hideMark/>
          </w:tcPr>
          <w:p w14:paraId="16DD03F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29.8</w:t>
            </w:r>
          </w:p>
        </w:tc>
        <w:tc>
          <w:tcPr>
            <w:tcW w:w="850" w:type="dxa"/>
            <w:hideMark/>
          </w:tcPr>
          <w:p w14:paraId="37ECD3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1740" w:type="dxa"/>
            <w:hideMark/>
          </w:tcPr>
          <w:p w14:paraId="1377B8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1740" w:type="dxa"/>
            <w:hideMark/>
          </w:tcPr>
          <w:p w14:paraId="72E054A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21.8</w:t>
            </w:r>
          </w:p>
        </w:tc>
        <w:tc>
          <w:tcPr>
            <w:tcW w:w="1823" w:type="dxa"/>
            <w:hideMark/>
          </w:tcPr>
          <w:p w14:paraId="231C9C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BABE07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6AEE05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FA19D64"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TC</w:t>
            </w:r>
          </w:p>
        </w:tc>
        <w:tc>
          <w:tcPr>
            <w:tcW w:w="1134" w:type="dxa"/>
            <w:hideMark/>
          </w:tcPr>
          <w:p w14:paraId="161FBB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395854</w:t>
            </w:r>
          </w:p>
        </w:tc>
        <w:tc>
          <w:tcPr>
            <w:tcW w:w="1134" w:type="dxa"/>
            <w:hideMark/>
          </w:tcPr>
          <w:p w14:paraId="5A7763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290643</w:t>
            </w:r>
          </w:p>
        </w:tc>
        <w:tc>
          <w:tcPr>
            <w:tcW w:w="850" w:type="dxa"/>
            <w:hideMark/>
          </w:tcPr>
          <w:p w14:paraId="3125B2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47.2</w:t>
            </w:r>
          </w:p>
        </w:tc>
        <w:tc>
          <w:tcPr>
            <w:tcW w:w="850" w:type="dxa"/>
            <w:hideMark/>
          </w:tcPr>
          <w:p w14:paraId="0E2F9F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40.5</w:t>
            </w:r>
          </w:p>
        </w:tc>
        <w:tc>
          <w:tcPr>
            <w:tcW w:w="850" w:type="dxa"/>
            <w:hideMark/>
          </w:tcPr>
          <w:p w14:paraId="54178F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38.1</w:t>
            </w:r>
          </w:p>
        </w:tc>
        <w:tc>
          <w:tcPr>
            <w:tcW w:w="850" w:type="dxa"/>
            <w:hideMark/>
          </w:tcPr>
          <w:p w14:paraId="26D60A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34.6</w:t>
            </w:r>
          </w:p>
        </w:tc>
        <w:tc>
          <w:tcPr>
            <w:tcW w:w="850" w:type="dxa"/>
            <w:hideMark/>
          </w:tcPr>
          <w:p w14:paraId="7C6C3AB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850" w:type="dxa"/>
            <w:hideMark/>
          </w:tcPr>
          <w:p w14:paraId="5F149A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346A9B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78E6809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34.9</w:t>
            </w:r>
          </w:p>
        </w:tc>
        <w:tc>
          <w:tcPr>
            <w:tcW w:w="850" w:type="dxa"/>
            <w:hideMark/>
          </w:tcPr>
          <w:p w14:paraId="3DE14C7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42.5</w:t>
            </w:r>
          </w:p>
        </w:tc>
        <w:tc>
          <w:tcPr>
            <w:tcW w:w="850" w:type="dxa"/>
            <w:hideMark/>
          </w:tcPr>
          <w:p w14:paraId="073F89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36.7</w:t>
            </w:r>
          </w:p>
        </w:tc>
        <w:tc>
          <w:tcPr>
            <w:tcW w:w="850" w:type="dxa"/>
            <w:hideMark/>
          </w:tcPr>
          <w:p w14:paraId="2B8757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42.2</w:t>
            </w:r>
          </w:p>
        </w:tc>
        <w:tc>
          <w:tcPr>
            <w:tcW w:w="850" w:type="dxa"/>
            <w:hideMark/>
          </w:tcPr>
          <w:p w14:paraId="0238ED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49.8</w:t>
            </w:r>
          </w:p>
        </w:tc>
        <w:tc>
          <w:tcPr>
            <w:tcW w:w="1740" w:type="dxa"/>
            <w:hideMark/>
          </w:tcPr>
          <w:p w14:paraId="5CEA6B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39.0</w:t>
            </w:r>
          </w:p>
        </w:tc>
        <w:tc>
          <w:tcPr>
            <w:tcW w:w="1740" w:type="dxa"/>
            <w:hideMark/>
          </w:tcPr>
          <w:p w14:paraId="2830C96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32.4</w:t>
            </w:r>
          </w:p>
        </w:tc>
        <w:tc>
          <w:tcPr>
            <w:tcW w:w="1823" w:type="dxa"/>
            <w:hideMark/>
          </w:tcPr>
          <w:p w14:paraId="72AB35D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D3CF5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746ACA3"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DE130C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UA</w:t>
            </w:r>
          </w:p>
        </w:tc>
        <w:tc>
          <w:tcPr>
            <w:tcW w:w="1134" w:type="dxa"/>
            <w:hideMark/>
          </w:tcPr>
          <w:p w14:paraId="53197E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398135</w:t>
            </w:r>
          </w:p>
        </w:tc>
        <w:tc>
          <w:tcPr>
            <w:tcW w:w="1134" w:type="dxa"/>
            <w:hideMark/>
          </w:tcPr>
          <w:p w14:paraId="140EAC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287603</w:t>
            </w:r>
          </w:p>
        </w:tc>
        <w:tc>
          <w:tcPr>
            <w:tcW w:w="850" w:type="dxa"/>
            <w:hideMark/>
          </w:tcPr>
          <w:p w14:paraId="12009A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35.9</w:t>
            </w:r>
          </w:p>
        </w:tc>
        <w:tc>
          <w:tcPr>
            <w:tcW w:w="850" w:type="dxa"/>
            <w:hideMark/>
          </w:tcPr>
          <w:p w14:paraId="3C2DC1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850" w:type="dxa"/>
            <w:hideMark/>
          </w:tcPr>
          <w:p w14:paraId="427409D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36.0</w:t>
            </w:r>
          </w:p>
        </w:tc>
        <w:tc>
          <w:tcPr>
            <w:tcW w:w="850" w:type="dxa"/>
            <w:hideMark/>
          </w:tcPr>
          <w:p w14:paraId="78AA57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31.0</w:t>
            </w:r>
          </w:p>
        </w:tc>
        <w:tc>
          <w:tcPr>
            <w:tcW w:w="850" w:type="dxa"/>
            <w:hideMark/>
          </w:tcPr>
          <w:p w14:paraId="39FBB1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31.7</w:t>
            </w:r>
          </w:p>
        </w:tc>
        <w:tc>
          <w:tcPr>
            <w:tcW w:w="850" w:type="dxa"/>
            <w:hideMark/>
          </w:tcPr>
          <w:p w14:paraId="07E4DB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30.0</w:t>
            </w:r>
          </w:p>
        </w:tc>
        <w:tc>
          <w:tcPr>
            <w:tcW w:w="850" w:type="dxa"/>
            <w:hideMark/>
          </w:tcPr>
          <w:p w14:paraId="71C6F0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781201F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65E1E11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37.9</w:t>
            </w:r>
          </w:p>
        </w:tc>
        <w:tc>
          <w:tcPr>
            <w:tcW w:w="850" w:type="dxa"/>
            <w:hideMark/>
          </w:tcPr>
          <w:p w14:paraId="25859F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32.9</w:t>
            </w:r>
          </w:p>
        </w:tc>
        <w:tc>
          <w:tcPr>
            <w:tcW w:w="850" w:type="dxa"/>
            <w:hideMark/>
          </w:tcPr>
          <w:p w14:paraId="123951E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35.2</w:t>
            </w:r>
          </w:p>
        </w:tc>
        <w:tc>
          <w:tcPr>
            <w:tcW w:w="850" w:type="dxa"/>
            <w:hideMark/>
          </w:tcPr>
          <w:p w14:paraId="3C08C83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1740" w:type="dxa"/>
            <w:hideMark/>
          </w:tcPr>
          <w:p w14:paraId="37F6AF8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33.3</w:t>
            </w:r>
          </w:p>
        </w:tc>
        <w:tc>
          <w:tcPr>
            <w:tcW w:w="1740" w:type="dxa"/>
            <w:hideMark/>
          </w:tcPr>
          <w:p w14:paraId="0DB82F4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27.7</w:t>
            </w:r>
          </w:p>
        </w:tc>
        <w:tc>
          <w:tcPr>
            <w:tcW w:w="1823" w:type="dxa"/>
            <w:hideMark/>
          </w:tcPr>
          <w:p w14:paraId="6DF96A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48A435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3478F03C"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D59B3FF"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UB</w:t>
            </w:r>
          </w:p>
        </w:tc>
        <w:tc>
          <w:tcPr>
            <w:tcW w:w="1134" w:type="dxa"/>
            <w:hideMark/>
          </w:tcPr>
          <w:p w14:paraId="455AFB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398167</w:t>
            </w:r>
          </w:p>
        </w:tc>
        <w:tc>
          <w:tcPr>
            <w:tcW w:w="1134" w:type="dxa"/>
            <w:hideMark/>
          </w:tcPr>
          <w:p w14:paraId="4E78E4D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287750</w:t>
            </w:r>
          </w:p>
        </w:tc>
        <w:tc>
          <w:tcPr>
            <w:tcW w:w="850" w:type="dxa"/>
            <w:hideMark/>
          </w:tcPr>
          <w:p w14:paraId="0EF0021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288E15F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0.9</w:t>
            </w:r>
          </w:p>
        </w:tc>
        <w:tc>
          <w:tcPr>
            <w:tcW w:w="850" w:type="dxa"/>
            <w:hideMark/>
          </w:tcPr>
          <w:p w14:paraId="6DED48C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35.3</w:t>
            </w:r>
          </w:p>
        </w:tc>
        <w:tc>
          <w:tcPr>
            <w:tcW w:w="850" w:type="dxa"/>
            <w:hideMark/>
          </w:tcPr>
          <w:p w14:paraId="430D95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30.4</w:t>
            </w:r>
          </w:p>
        </w:tc>
        <w:tc>
          <w:tcPr>
            <w:tcW w:w="850" w:type="dxa"/>
            <w:hideMark/>
          </w:tcPr>
          <w:p w14:paraId="7B2FBA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32.5</w:t>
            </w:r>
          </w:p>
        </w:tc>
        <w:tc>
          <w:tcPr>
            <w:tcW w:w="850" w:type="dxa"/>
            <w:hideMark/>
          </w:tcPr>
          <w:p w14:paraId="70FFD2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214957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23.1</w:t>
            </w:r>
          </w:p>
        </w:tc>
        <w:tc>
          <w:tcPr>
            <w:tcW w:w="850" w:type="dxa"/>
            <w:hideMark/>
          </w:tcPr>
          <w:p w14:paraId="159F73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2111C9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850" w:type="dxa"/>
            <w:hideMark/>
          </w:tcPr>
          <w:p w14:paraId="4262A8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850" w:type="dxa"/>
            <w:hideMark/>
          </w:tcPr>
          <w:p w14:paraId="5DF60A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42F7B1C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1740" w:type="dxa"/>
            <w:hideMark/>
          </w:tcPr>
          <w:p w14:paraId="336CEB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27.6</w:t>
            </w:r>
          </w:p>
        </w:tc>
        <w:tc>
          <w:tcPr>
            <w:tcW w:w="1740" w:type="dxa"/>
            <w:hideMark/>
          </w:tcPr>
          <w:p w14:paraId="74945C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22.9</w:t>
            </w:r>
          </w:p>
        </w:tc>
        <w:tc>
          <w:tcPr>
            <w:tcW w:w="1823" w:type="dxa"/>
            <w:hideMark/>
          </w:tcPr>
          <w:p w14:paraId="7AB35ED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E4B293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A8FF12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EA4EBB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UC</w:t>
            </w:r>
          </w:p>
        </w:tc>
        <w:tc>
          <w:tcPr>
            <w:tcW w:w="1134" w:type="dxa"/>
            <w:hideMark/>
          </w:tcPr>
          <w:p w14:paraId="37F29A2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398170</w:t>
            </w:r>
          </w:p>
        </w:tc>
        <w:tc>
          <w:tcPr>
            <w:tcW w:w="1134" w:type="dxa"/>
            <w:hideMark/>
          </w:tcPr>
          <w:p w14:paraId="710F99A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287746</w:t>
            </w:r>
          </w:p>
        </w:tc>
        <w:tc>
          <w:tcPr>
            <w:tcW w:w="850" w:type="dxa"/>
            <w:hideMark/>
          </w:tcPr>
          <w:p w14:paraId="7E85DE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70A853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34.8</w:t>
            </w:r>
          </w:p>
        </w:tc>
        <w:tc>
          <w:tcPr>
            <w:tcW w:w="850" w:type="dxa"/>
            <w:hideMark/>
          </w:tcPr>
          <w:p w14:paraId="048D1E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37.1</w:t>
            </w:r>
          </w:p>
        </w:tc>
        <w:tc>
          <w:tcPr>
            <w:tcW w:w="850" w:type="dxa"/>
            <w:hideMark/>
          </w:tcPr>
          <w:p w14:paraId="34E187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4B13C0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27.3</w:t>
            </w:r>
          </w:p>
        </w:tc>
        <w:tc>
          <w:tcPr>
            <w:tcW w:w="850" w:type="dxa"/>
            <w:hideMark/>
          </w:tcPr>
          <w:p w14:paraId="4FC9D8C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22.1</w:t>
            </w:r>
          </w:p>
        </w:tc>
        <w:tc>
          <w:tcPr>
            <w:tcW w:w="850" w:type="dxa"/>
            <w:hideMark/>
          </w:tcPr>
          <w:p w14:paraId="0D8F546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850" w:type="dxa"/>
            <w:hideMark/>
          </w:tcPr>
          <w:p w14:paraId="4EA650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27.3</w:t>
            </w:r>
          </w:p>
        </w:tc>
        <w:tc>
          <w:tcPr>
            <w:tcW w:w="850" w:type="dxa"/>
            <w:hideMark/>
          </w:tcPr>
          <w:p w14:paraId="5D77CB8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57C8C7B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31.9</w:t>
            </w:r>
          </w:p>
        </w:tc>
        <w:tc>
          <w:tcPr>
            <w:tcW w:w="850" w:type="dxa"/>
            <w:hideMark/>
          </w:tcPr>
          <w:p w14:paraId="4CA1F1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7BCBBB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1740" w:type="dxa"/>
            <w:hideMark/>
          </w:tcPr>
          <w:p w14:paraId="51E662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30.6</w:t>
            </w:r>
          </w:p>
        </w:tc>
        <w:tc>
          <w:tcPr>
            <w:tcW w:w="1740" w:type="dxa"/>
            <w:hideMark/>
          </w:tcPr>
          <w:p w14:paraId="0E69C31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25.4</w:t>
            </w:r>
          </w:p>
        </w:tc>
        <w:tc>
          <w:tcPr>
            <w:tcW w:w="1823" w:type="dxa"/>
            <w:hideMark/>
          </w:tcPr>
          <w:p w14:paraId="0A6D46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D37A3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9D009E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F22566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VD</w:t>
            </w:r>
          </w:p>
        </w:tc>
        <w:tc>
          <w:tcPr>
            <w:tcW w:w="1134" w:type="dxa"/>
            <w:hideMark/>
          </w:tcPr>
          <w:p w14:paraId="635A92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397628</w:t>
            </w:r>
          </w:p>
        </w:tc>
        <w:tc>
          <w:tcPr>
            <w:tcW w:w="1134" w:type="dxa"/>
            <w:hideMark/>
          </w:tcPr>
          <w:p w14:paraId="24C272C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292459</w:t>
            </w:r>
          </w:p>
        </w:tc>
        <w:tc>
          <w:tcPr>
            <w:tcW w:w="850" w:type="dxa"/>
            <w:hideMark/>
          </w:tcPr>
          <w:p w14:paraId="52B9DB0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23.3</w:t>
            </w:r>
          </w:p>
        </w:tc>
        <w:tc>
          <w:tcPr>
            <w:tcW w:w="850" w:type="dxa"/>
            <w:hideMark/>
          </w:tcPr>
          <w:p w14:paraId="3F13EE1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31.1</w:t>
            </w:r>
          </w:p>
        </w:tc>
        <w:tc>
          <w:tcPr>
            <w:tcW w:w="850" w:type="dxa"/>
            <w:hideMark/>
          </w:tcPr>
          <w:p w14:paraId="7AA0AB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22.7</w:t>
            </w:r>
          </w:p>
        </w:tc>
        <w:tc>
          <w:tcPr>
            <w:tcW w:w="850" w:type="dxa"/>
            <w:hideMark/>
          </w:tcPr>
          <w:p w14:paraId="00ED0A4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20B048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27.1</w:t>
            </w:r>
          </w:p>
        </w:tc>
        <w:tc>
          <w:tcPr>
            <w:tcW w:w="850" w:type="dxa"/>
            <w:hideMark/>
          </w:tcPr>
          <w:p w14:paraId="25D615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21.4</w:t>
            </w:r>
          </w:p>
        </w:tc>
        <w:tc>
          <w:tcPr>
            <w:tcW w:w="850" w:type="dxa"/>
            <w:hideMark/>
          </w:tcPr>
          <w:p w14:paraId="20F70D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14.7</w:t>
            </w:r>
          </w:p>
        </w:tc>
        <w:tc>
          <w:tcPr>
            <w:tcW w:w="850" w:type="dxa"/>
            <w:hideMark/>
          </w:tcPr>
          <w:p w14:paraId="40BE143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18.9</w:t>
            </w:r>
          </w:p>
        </w:tc>
        <w:tc>
          <w:tcPr>
            <w:tcW w:w="850" w:type="dxa"/>
            <w:hideMark/>
          </w:tcPr>
          <w:p w14:paraId="571A76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26.0</w:t>
            </w:r>
          </w:p>
        </w:tc>
        <w:tc>
          <w:tcPr>
            <w:tcW w:w="850" w:type="dxa"/>
            <w:hideMark/>
          </w:tcPr>
          <w:p w14:paraId="2D507A4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23.9</w:t>
            </w:r>
          </w:p>
        </w:tc>
        <w:tc>
          <w:tcPr>
            <w:tcW w:w="850" w:type="dxa"/>
            <w:hideMark/>
          </w:tcPr>
          <w:p w14:paraId="036EA62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27.1</w:t>
            </w:r>
          </w:p>
        </w:tc>
        <w:tc>
          <w:tcPr>
            <w:tcW w:w="850" w:type="dxa"/>
            <w:hideMark/>
          </w:tcPr>
          <w:p w14:paraId="46E98CF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28.3</w:t>
            </w:r>
          </w:p>
        </w:tc>
        <w:tc>
          <w:tcPr>
            <w:tcW w:w="1740" w:type="dxa"/>
            <w:hideMark/>
          </w:tcPr>
          <w:p w14:paraId="08D10B2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1740" w:type="dxa"/>
            <w:hideMark/>
          </w:tcPr>
          <w:p w14:paraId="56A514C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20.1</w:t>
            </w:r>
          </w:p>
        </w:tc>
        <w:tc>
          <w:tcPr>
            <w:tcW w:w="1823" w:type="dxa"/>
            <w:hideMark/>
          </w:tcPr>
          <w:p w14:paraId="161B19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89C93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0877F6E"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D178AF9"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VT</w:t>
            </w:r>
          </w:p>
        </w:tc>
        <w:tc>
          <w:tcPr>
            <w:tcW w:w="1134" w:type="dxa"/>
            <w:hideMark/>
          </w:tcPr>
          <w:p w14:paraId="6B3B5F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397155</w:t>
            </w:r>
          </w:p>
        </w:tc>
        <w:tc>
          <w:tcPr>
            <w:tcW w:w="1134" w:type="dxa"/>
            <w:hideMark/>
          </w:tcPr>
          <w:p w14:paraId="5FDBEF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290867</w:t>
            </w:r>
          </w:p>
        </w:tc>
        <w:tc>
          <w:tcPr>
            <w:tcW w:w="850" w:type="dxa"/>
            <w:hideMark/>
          </w:tcPr>
          <w:p w14:paraId="137BEF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31.3</w:t>
            </w:r>
          </w:p>
        </w:tc>
        <w:tc>
          <w:tcPr>
            <w:tcW w:w="850" w:type="dxa"/>
            <w:hideMark/>
          </w:tcPr>
          <w:p w14:paraId="14AF2E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850" w:type="dxa"/>
            <w:hideMark/>
          </w:tcPr>
          <w:p w14:paraId="1F8C976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22.3</w:t>
            </w:r>
          </w:p>
        </w:tc>
        <w:tc>
          <w:tcPr>
            <w:tcW w:w="850" w:type="dxa"/>
            <w:hideMark/>
          </w:tcPr>
          <w:p w14:paraId="6F99E0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23.5</w:t>
            </w:r>
          </w:p>
        </w:tc>
        <w:tc>
          <w:tcPr>
            <w:tcW w:w="850" w:type="dxa"/>
            <w:hideMark/>
          </w:tcPr>
          <w:p w14:paraId="7D53E4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20.8</w:t>
            </w:r>
          </w:p>
        </w:tc>
        <w:tc>
          <w:tcPr>
            <w:tcW w:w="850" w:type="dxa"/>
            <w:hideMark/>
          </w:tcPr>
          <w:p w14:paraId="1663DD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18.1</w:t>
            </w:r>
          </w:p>
        </w:tc>
        <w:tc>
          <w:tcPr>
            <w:tcW w:w="850" w:type="dxa"/>
            <w:hideMark/>
          </w:tcPr>
          <w:p w14:paraId="1037EF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17.2</w:t>
            </w:r>
          </w:p>
        </w:tc>
        <w:tc>
          <w:tcPr>
            <w:tcW w:w="850" w:type="dxa"/>
            <w:hideMark/>
          </w:tcPr>
          <w:p w14:paraId="4CE0441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17.7</w:t>
            </w:r>
          </w:p>
        </w:tc>
        <w:tc>
          <w:tcPr>
            <w:tcW w:w="850" w:type="dxa"/>
            <w:hideMark/>
          </w:tcPr>
          <w:p w14:paraId="52A18BB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25.5</w:t>
            </w:r>
          </w:p>
        </w:tc>
        <w:tc>
          <w:tcPr>
            <w:tcW w:w="850" w:type="dxa"/>
            <w:hideMark/>
          </w:tcPr>
          <w:p w14:paraId="1A799F0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850" w:type="dxa"/>
            <w:hideMark/>
          </w:tcPr>
          <w:p w14:paraId="46D6CE8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29.0</w:t>
            </w:r>
          </w:p>
        </w:tc>
        <w:tc>
          <w:tcPr>
            <w:tcW w:w="850" w:type="dxa"/>
            <w:hideMark/>
          </w:tcPr>
          <w:p w14:paraId="39BEA6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1740" w:type="dxa"/>
            <w:hideMark/>
          </w:tcPr>
          <w:p w14:paraId="61F80E9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23.8</w:t>
            </w:r>
          </w:p>
        </w:tc>
        <w:tc>
          <w:tcPr>
            <w:tcW w:w="1740" w:type="dxa"/>
            <w:hideMark/>
          </w:tcPr>
          <w:p w14:paraId="04547F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19.7</w:t>
            </w:r>
          </w:p>
        </w:tc>
        <w:tc>
          <w:tcPr>
            <w:tcW w:w="1823" w:type="dxa"/>
            <w:hideMark/>
          </w:tcPr>
          <w:p w14:paraId="389C4C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F385E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51D53819"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305A4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WA</w:t>
            </w:r>
          </w:p>
        </w:tc>
        <w:tc>
          <w:tcPr>
            <w:tcW w:w="1134" w:type="dxa"/>
            <w:hideMark/>
          </w:tcPr>
          <w:p w14:paraId="0F0536C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401917</w:t>
            </w:r>
          </w:p>
        </w:tc>
        <w:tc>
          <w:tcPr>
            <w:tcW w:w="1134" w:type="dxa"/>
            <w:hideMark/>
          </w:tcPr>
          <w:p w14:paraId="5613655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295329</w:t>
            </w:r>
          </w:p>
        </w:tc>
        <w:tc>
          <w:tcPr>
            <w:tcW w:w="850" w:type="dxa"/>
            <w:hideMark/>
          </w:tcPr>
          <w:p w14:paraId="41233D1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38.1</w:t>
            </w:r>
          </w:p>
        </w:tc>
        <w:tc>
          <w:tcPr>
            <w:tcW w:w="850" w:type="dxa"/>
            <w:hideMark/>
          </w:tcPr>
          <w:p w14:paraId="7FEB01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850" w:type="dxa"/>
            <w:hideMark/>
          </w:tcPr>
          <w:p w14:paraId="75B3F7D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24.1</w:t>
            </w:r>
          </w:p>
        </w:tc>
        <w:tc>
          <w:tcPr>
            <w:tcW w:w="850" w:type="dxa"/>
            <w:hideMark/>
          </w:tcPr>
          <w:p w14:paraId="1438E5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65C84D7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18.8</w:t>
            </w:r>
          </w:p>
        </w:tc>
        <w:tc>
          <w:tcPr>
            <w:tcW w:w="850" w:type="dxa"/>
            <w:hideMark/>
          </w:tcPr>
          <w:p w14:paraId="5050A7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17.3</w:t>
            </w:r>
          </w:p>
        </w:tc>
        <w:tc>
          <w:tcPr>
            <w:tcW w:w="850" w:type="dxa"/>
            <w:hideMark/>
          </w:tcPr>
          <w:p w14:paraId="4132AD6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850" w:type="dxa"/>
            <w:hideMark/>
          </w:tcPr>
          <w:p w14:paraId="503213F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850" w:type="dxa"/>
            <w:hideMark/>
          </w:tcPr>
          <w:p w14:paraId="2C35C2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256531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36186B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61E150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w:t>
            </w:r>
          </w:p>
        </w:tc>
        <w:tc>
          <w:tcPr>
            <w:tcW w:w="1740" w:type="dxa"/>
            <w:hideMark/>
          </w:tcPr>
          <w:p w14:paraId="1BDE709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27.0</w:t>
            </w:r>
          </w:p>
        </w:tc>
        <w:tc>
          <w:tcPr>
            <w:tcW w:w="1740" w:type="dxa"/>
            <w:hideMark/>
          </w:tcPr>
          <w:p w14:paraId="3F9193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22.4</w:t>
            </w:r>
          </w:p>
        </w:tc>
        <w:tc>
          <w:tcPr>
            <w:tcW w:w="1823" w:type="dxa"/>
            <w:hideMark/>
          </w:tcPr>
          <w:p w14:paraId="4ED6E53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5232F2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CD0F53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BD5E8C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WB</w:t>
            </w:r>
          </w:p>
        </w:tc>
        <w:tc>
          <w:tcPr>
            <w:tcW w:w="1134" w:type="dxa"/>
            <w:hideMark/>
          </w:tcPr>
          <w:p w14:paraId="584F0D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402139</w:t>
            </w:r>
          </w:p>
        </w:tc>
        <w:tc>
          <w:tcPr>
            <w:tcW w:w="1134" w:type="dxa"/>
            <w:hideMark/>
          </w:tcPr>
          <w:p w14:paraId="6BC5DC2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295119</w:t>
            </w:r>
          </w:p>
        </w:tc>
        <w:tc>
          <w:tcPr>
            <w:tcW w:w="850" w:type="dxa"/>
            <w:hideMark/>
          </w:tcPr>
          <w:p w14:paraId="209C09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31.2</w:t>
            </w:r>
          </w:p>
        </w:tc>
        <w:tc>
          <w:tcPr>
            <w:tcW w:w="850" w:type="dxa"/>
            <w:hideMark/>
          </w:tcPr>
          <w:p w14:paraId="1D37AA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7B8322E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21.8</w:t>
            </w:r>
          </w:p>
        </w:tc>
        <w:tc>
          <w:tcPr>
            <w:tcW w:w="850" w:type="dxa"/>
            <w:hideMark/>
          </w:tcPr>
          <w:p w14:paraId="70DE55D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24.1</w:t>
            </w:r>
          </w:p>
        </w:tc>
        <w:tc>
          <w:tcPr>
            <w:tcW w:w="850" w:type="dxa"/>
            <w:hideMark/>
          </w:tcPr>
          <w:p w14:paraId="1C8F67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18.2</w:t>
            </w:r>
          </w:p>
        </w:tc>
        <w:tc>
          <w:tcPr>
            <w:tcW w:w="850" w:type="dxa"/>
            <w:hideMark/>
          </w:tcPr>
          <w:p w14:paraId="447430F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13.4</w:t>
            </w:r>
          </w:p>
        </w:tc>
        <w:tc>
          <w:tcPr>
            <w:tcW w:w="850" w:type="dxa"/>
            <w:hideMark/>
          </w:tcPr>
          <w:p w14:paraId="3887FEC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850" w:type="dxa"/>
            <w:hideMark/>
          </w:tcPr>
          <w:p w14:paraId="5445D9D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18.6</w:t>
            </w:r>
          </w:p>
        </w:tc>
        <w:tc>
          <w:tcPr>
            <w:tcW w:w="850" w:type="dxa"/>
            <w:hideMark/>
          </w:tcPr>
          <w:p w14:paraId="16C37DE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25.8</w:t>
            </w:r>
          </w:p>
        </w:tc>
        <w:tc>
          <w:tcPr>
            <w:tcW w:w="850" w:type="dxa"/>
            <w:hideMark/>
          </w:tcPr>
          <w:p w14:paraId="64C2BEF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24.9</w:t>
            </w:r>
          </w:p>
        </w:tc>
        <w:tc>
          <w:tcPr>
            <w:tcW w:w="850" w:type="dxa"/>
            <w:hideMark/>
          </w:tcPr>
          <w:p w14:paraId="1E2604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32.0</w:t>
            </w:r>
          </w:p>
        </w:tc>
        <w:tc>
          <w:tcPr>
            <w:tcW w:w="850" w:type="dxa"/>
            <w:hideMark/>
          </w:tcPr>
          <w:p w14:paraId="338A16E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25.8</w:t>
            </w:r>
          </w:p>
        </w:tc>
        <w:tc>
          <w:tcPr>
            <w:tcW w:w="1740" w:type="dxa"/>
            <w:hideMark/>
          </w:tcPr>
          <w:p w14:paraId="539D68C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23.8</w:t>
            </w:r>
          </w:p>
        </w:tc>
        <w:tc>
          <w:tcPr>
            <w:tcW w:w="1740" w:type="dxa"/>
            <w:hideMark/>
          </w:tcPr>
          <w:p w14:paraId="58CA1B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19.7</w:t>
            </w:r>
          </w:p>
        </w:tc>
        <w:tc>
          <w:tcPr>
            <w:tcW w:w="1823" w:type="dxa"/>
            <w:hideMark/>
          </w:tcPr>
          <w:p w14:paraId="5C8EAD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893E5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6C8095A"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75D3ACB"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WF</w:t>
            </w:r>
          </w:p>
        </w:tc>
        <w:tc>
          <w:tcPr>
            <w:tcW w:w="1134" w:type="dxa"/>
            <w:hideMark/>
          </w:tcPr>
          <w:p w14:paraId="5EA54D7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402133</w:t>
            </w:r>
          </w:p>
        </w:tc>
        <w:tc>
          <w:tcPr>
            <w:tcW w:w="1134" w:type="dxa"/>
            <w:hideMark/>
          </w:tcPr>
          <w:p w14:paraId="0699D8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295234</w:t>
            </w:r>
          </w:p>
        </w:tc>
        <w:tc>
          <w:tcPr>
            <w:tcW w:w="850" w:type="dxa"/>
            <w:hideMark/>
          </w:tcPr>
          <w:p w14:paraId="5718386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33.7</w:t>
            </w:r>
          </w:p>
        </w:tc>
        <w:tc>
          <w:tcPr>
            <w:tcW w:w="850" w:type="dxa"/>
            <w:hideMark/>
          </w:tcPr>
          <w:p w14:paraId="5738D6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30.3</w:t>
            </w:r>
          </w:p>
        </w:tc>
        <w:tc>
          <w:tcPr>
            <w:tcW w:w="850" w:type="dxa"/>
            <w:hideMark/>
          </w:tcPr>
          <w:p w14:paraId="3A7C97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20.7</w:t>
            </w:r>
          </w:p>
        </w:tc>
        <w:tc>
          <w:tcPr>
            <w:tcW w:w="850" w:type="dxa"/>
            <w:hideMark/>
          </w:tcPr>
          <w:p w14:paraId="58C6EA8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621F210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18.0</w:t>
            </w:r>
          </w:p>
        </w:tc>
        <w:tc>
          <w:tcPr>
            <w:tcW w:w="850" w:type="dxa"/>
            <w:hideMark/>
          </w:tcPr>
          <w:p w14:paraId="5F4376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3A163B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01E454B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21.2</w:t>
            </w:r>
          </w:p>
        </w:tc>
        <w:tc>
          <w:tcPr>
            <w:tcW w:w="850" w:type="dxa"/>
            <w:hideMark/>
          </w:tcPr>
          <w:p w14:paraId="2F93A9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4EDB9C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850" w:type="dxa"/>
            <w:hideMark/>
          </w:tcPr>
          <w:p w14:paraId="5A04408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33.8</w:t>
            </w:r>
          </w:p>
        </w:tc>
        <w:tc>
          <w:tcPr>
            <w:tcW w:w="850" w:type="dxa"/>
            <w:hideMark/>
          </w:tcPr>
          <w:p w14:paraId="702D038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26.6</w:t>
            </w:r>
          </w:p>
        </w:tc>
        <w:tc>
          <w:tcPr>
            <w:tcW w:w="1740" w:type="dxa"/>
            <w:hideMark/>
          </w:tcPr>
          <w:p w14:paraId="09EDA65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26.3</w:t>
            </w:r>
          </w:p>
        </w:tc>
        <w:tc>
          <w:tcPr>
            <w:tcW w:w="1740" w:type="dxa"/>
            <w:hideMark/>
          </w:tcPr>
          <w:p w14:paraId="7D123B8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21.9</w:t>
            </w:r>
          </w:p>
        </w:tc>
        <w:tc>
          <w:tcPr>
            <w:tcW w:w="1823" w:type="dxa"/>
            <w:hideMark/>
          </w:tcPr>
          <w:p w14:paraId="3F829C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0BBFC3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862FE3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31B71B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WW2</w:t>
            </w:r>
          </w:p>
        </w:tc>
        <w:tc>
          <w:tcPr>
            <w:tcW w:w="1134" w:type="dxa"/>
            <w:hideMark/>
          </w:tcPr>
          <w:p w14:paraId="1EE6B0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400564</w:t>
            </w:r>
          </w:p>
        </w:tc>
        <w:tc>
          <w:tcPr>
            <w:tcW w:w="1134" w:type="dxa"/>
            <w:hideMark/>
          </w:tcPr>
          <w:p w14:paraId="1312017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296037</w:t>
            </w:r>
          </w:p>
        </w:tc>
        <w:tc>
          <w:tcPr>
            <w:tcW w:w="850" w:type="dxa"/>
            <w:hideMark/>
          </w:tcPr>
          <w:p w14:paraId="34CE7C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26.6</w:t>
            </w:r>
          </w:p>
        </w:tc>
        <w:tc>
          <w:tcPr>
            <w:tcW w:w="850" w:type="dxa"/>
            <w:hideMark/>
          </w:tcPr>
          <w:p w14:paraId="707CF8A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24.3</w:t>
            </w:r>
          </w:p>
        </w:tc>
        <w:tc>
          <w:tcPr>
            <w:tcW w:w="850" w:type="dxa"/>
            <w:hideMark/>
          </w:tcPr>
          <w:p w14:paraId="055BB9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16.7</w:t>
            </w:r>
          </w:p>
        </w:tc>
        <w:tc>
          <w:tcPr>
            <w:tcW w:w="850" w:type="dxa"/>
            <w:hideMark/>
          </w:tcPr>
          <w:p w14:paraId="2AD6B2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25.5</w:t>
            </w:r>
          </w:p>
        </w:tc>
        <w:tc>
          <w:tcPr>
            <w:tcW w:w="850" w:type="dxa"/>
            <w:hideMark/>
          </w:tcPr>
          <w:p w14:paraId="09884B8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22.5</w:t>
            </w:r>
          </w:p>
        </w:tc>
        <w:tc>
          <w:tcPr>
            <w:tcW w:w="850" w:type="dxa"/>
            <w:hideMark/>
          </w:tcPr>
          <w:p w14:paraId="4CC74A6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16.3</w:t>
            </w:r>
          </w:p>
        </w:tc>
        <w:tc>
          <w:tcPr>
            <w:tcW w:w="850" w:type="dxa"/>
            <w:hideMark/>
          </w:tcPr>
          <w:p w14:paraId="147DED4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12.8</w:t>
            </w:r>
          </w:p>
        </w:tc>
        <w:tc>
          <w:tcPr>
            <w:tcW w:w="850" w:type="dxa"/>
            <w:hideMark/>
          </w:tcPr>
          <w:p w14:paraId="3E051F9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16.4</w:t>
            </w:r>
          </w:p>
        </w:tc>
        <w:tc>
          <w:tcPr>
            <w:tcW w:w="850" w:type="dxa"/>
            <w:hideMark/>
          </w:tcPr>
          <w:p w14:paraId="659A2A1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22.0</w:t>
            </w:r>
          </w:p>
        </w:tc>
        <w:tc>
          <w:tcPr>
            <w:tcW w:w="850" w:type="dxa"/>
            <w:hideMark/>
          </w:tcPr>
          <w:p w14:paraId="664E8C3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6E656F6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25.7</w:t>
            </w:r>
          </w:p>
        </w:tc>
        <w:tc>
          <w:tcPr>
            <w:tcW w:w="850" w:type="dxa"/>
            <w:hideMark/>
          </w:tcPr>
          <w:p w14:paraId="4470557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20.2</w:t>
            </w:r>
          </w:p>
        </w:tc>
        <w:tc>
          <w:tcPr>
            <w:tcW w:w="1740" w:type="dxa"/>
            <w:hideMark/>
          </w:tcPr>
          <w:p w14:paraId="248C220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20.8</w:t>
            </w:r>
          </w:p>
        </w:tc>
        <w:tc>
          <w:tcPr>
            <w:tcW w:w="1740" w:type="dxa"/>
            <w:hideMark/>
          </w:tcPr>
          <w:p w14:paraId="2F02584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17.3</w:t>
            </w:r>
          </w:p>
        </w:tc>
        <w:tc>
          <w:tcPr>
            <w:tcW w:w="1823" w:type="dxa"/>
            <w:hideMark/>
          </w:tcPr>
          <w:p w14:paraId="0801B8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4FD66F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57F4DEB"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BEAB6B"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lastRenderedPageBreak/>
              <w:t>WW3</w:t>
            </w:r>
          </w:p>
        </w:tc>
        <w:tc>
          <w:tcPr>
            <w:tcW w:w="1134" w:type="dxa"/>
            <w:hideMark/>
          </w:tcPr>
          <w:p w14:paraId="65C2E6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400598</w:t>
            </w:r>
          </w:p>
        </w:tc>
        <w:tc>
          <w:tcPr>
            <w:tcW w:w="1134" w:type="dxa"/>
            <w:hideMark/>
          </w:tcPr>
          <w:p w14:paraId="0120631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296035</w:t>
            </w:r>
          </w:p>
        </w:tc>
        <w:tc>
          <w:tcPr>
            <w:tcW w:w="850" w:type="dxa"/>
            <w:hideMark/>
          </w:tcPr>
          <w:p w14:paraId="52862DE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29.2</w:t>
            </w:r>
          </w:p>
        </w:tc>
        <w:tc>
          <w:tcPr>
            <w:tcW w:w="850" w:type="dxa"/>
            <w:hideMark/>
          </w:tcPr>
          <w:p w14:paraId="009C4B9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070BCB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14.5</w:t>
            </w:r>
          </w:p>
        </w:tc>
        <w:tc>
          <w:tcPr>
            <w:tcW w:w="850" w:type="dxa"/>
            <w:hideMark/>
          </w:tcPr>
          <w:p w14:paraId="6A906E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24.5</w:t>
            </w:r>
          </w:p>
        </w:tc>
        <w:tc>
          <w:tcPr>
            <w:tcW w:w="850" w:type="dxa"/>
            <w:hideMark/>
          </w:tcPr>
          <w:p w14:paraId="41E0B0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24.2</w:t>
            </w:r>
          </w:p>
        </w:tc>
        <w:tc>
          <w:tcPr>
            <w:tcW w:w="850" w:type="dxa"/>
            <w:hideMark/>
          </w:tcPr>
          <w:p w14:paraId="63DFD3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15.4</w:t>
            </w:r>
          </w:p>
        </w:tc>
        <w:tc>
          <w:tcPr>
            <w:tcW w:w="850" w:type="dxa"/>
            <w:hideMark/>
          </w:tcPr>
          <w:p w14:paraId="1CD4D2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11.2</w:t>
            </w:r>
          </w:p>
        </w:tc>
        <w:tc>
          <w:tcPr>
            <w:tcW w:w="850" w:type="dxa"/>
            <w:hideMark/>
          </w:tcPr>
          <w:p w14:paraId="2B89273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17.1</w:t>
            </w:r>
          </w:p>
        </w:tc>
        <w:tc>
          <w:tcPr>
            <w:tcW w:w="850" w:type="dxa"/>
            <w:hideMark/>
          </w:tcPr>
          <w:p w14:paraId="47B21A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23.9</w:t>
            </w:r>
          </w:p>
        </w:tc>
        <w:tc>
          <w:tcPr>
            <w:tcW w:w="850" w:type="dxa"/>
            <w:hideMark/>
          </w:tcPr>
          <w:p w14:paraId="16C108C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20.1</w:t>
            </w:r>
          </w:p>
        </w:tc>
        <w:tc>
          <w:tcPr>
            <w:tcW w:w="850" w:type="dxa"/>
            <w:hideMark/>
          </w:tcPr>
          <w:p w14:paraId="0679FFE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29.7</w:t>
            </w:r>
          </w:p>
        </w:tc>
        <w:tc>
          <w:tcPr>
            <w:tcW w:w="850" w:type="dxa"/>
            <w:hideMark/>
          </w:tcPr>
          <w:p w14:paraId="115BEDD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23.9</w:t>
            </w:r>
          </w:p>
        </w:tc>
        <w:tc>
          <w:tcPr>
            <w:tcW w:w="1740" w:type="dxa"/>
            <w:hideMark/>
          </w:tcPr>
          <w:p w14:paraId="0EBFC9D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1740" w:type="dxa"/>
            <w:hideMark/>
          </w:tcPr>
          <w:p w14:paraId="6EAEFF3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18.0</w:t>
            </w:r>
          </w:p>
        </w:tc>
        <w:tc>
          <w:tcPr>
            <w:tcW w:w="1823" w:type="dxa"/>
            <w:hideMark/>
          </w:tcPr>
          <w:p w14:paraId="4A80DC9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4C9B1B9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1FAA8F17"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DD2230"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XE</w:t>
            </w:r>
          </w:p>
        </w:tc>
        <w:tc>
          <w:tcPr>
            <w:tcW w:w="1134" w:type="dxa"/>
            <w:hideMark/>
          </w:tcPr>
          <w:p w14:paraId="517561F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404435</w:t>
            </w:r>
          </w:p>
        </w:tc>
        <w:tc>
          <w:tcPr>
            <w:tcW w:w="1134" w:type="dxa"/>
            <w:hideMark/>
          </w:tcPr>
          <w:p w14:paraId="1F3CAC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294866</w:t>
            </w:r>
          </w:p>
        </w:tc>
        <w:tc>
          <w:tcPr>
            <w:tcW w:w="850" w:type="dxa"/>
            <w:hideMark/>
          </w:tcPr>
          <w:p w14:paraId="75A549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41.3</w:t>
            </w:r>
          </w:p>
        </w:tc>
        <w:tc>
          <w:tcPr>
            <w:tcW w:w="850" w:type="dxa"/>
            <w:hideMark/>
          </w:tcPr>
          <w:p w14:paraId="60FEE51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2DA68A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850" w:type="dxa"/>
            <w:hideMark/>
          </w:tcPr>
          <w:p w14:paraId="69195BD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37.4</w:t>
            </w:r>
          </w:p>
        </w:tc>
        <w:tc>
          <w:tcPr>
            <w:tcW w:w="850" w:type="dxa"/>
            <w:hideMark/>
          </w:tcPr>
          <w:p w14:paraId="0CE595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30.9</w:t>
            </w:r>
          </w:p>
        </w:tc>
        <w:tc>
          <w:tcPr>
            <w:tcW w:w="850" w:type="dxa"/>
            <w:hideMark/>
          </w:tcPr>
          <w:p w14:paraId="5EA0AC9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27.0</w:t>
            </w:r>
          </w:p>
        </w:tc>
        <w:tc>
          <w:tcPr>
            <w:tcW w:w="850" w:type="dxa"/>
            <w:hideMark/>
          </w:tcPr>
          <w:p w14:paraId="550ADEF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20.6</w:t>
            </w:r>
          </w:p>
        </w:tc>
        <w:tc>
          <w:tcPr>
            <w:tcW w:w="850" w:type="dxa"/>
            <w:hideMark/>
          </w:tcPr>
          <w:p w14:paraId="1D18CB6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23.3</w:t>
            </w:r>
          </w:p>
        </w:tc>
        <w:tc>
          <w:tcPr>
            <w:tcW w:w="850" w:type="dxa"/>
            <w:hideMark/>
          </w:tcPr>
          <w:p w14:paraId="5B40EDB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64EB51A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29.6</w:t>
            </w:r>
          </w:p>
        </w:tc>
        <w:tc>
          <w:tcPr>
            <w:tcW w:w="850" w:type="dxa"/>
            <w:hideMark/>
          </w:tcPr>
          <w:p w14:paraId="32A84FE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35.8</w:t>
            </w:r>
          </w:p>
        </w:tc>
        <w:tc>
          <w:tcPr>
            <w:tcW w:w="850" w:type="dxa"/>
            <w:hideMark/>
          </w:tcPr>
          <w:p w14:paraId="7E0E41C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30.1</w:t>
            </w:r>
          </w:p>
        </w:tc>
        <w:tc>
          <w:tcPr>
            <w:tcW w:w="1740" w:type="dxa"/>
            <w:hideMark/>
          </w:tcPr>
          <w:p w14:paraId="03FD9E7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30.7</w:t>
            </w:r>
          </w:p>
        </w:tc>
        <w:tc>
          <w:tcPr>
            <w:tcW w:w="1740" w:type="dxa"/>
            <w:hideMark/>
          </w:tcPr>
          <w:p w14:paraId="33B455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25.4</w:t>
            </w:r>
          </w:p>
        </w:tc>
        <w:tc>
          <w:tcPr>
            <w:tcW w:w="1823" w:type="dxa"/>
            <w:hideMark/>
          </w:tcPr>
          <w:p w14:paraId="2848AF8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0781F54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7531E17D"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D401BFA"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ZA</w:t>
            </w:r>
          </w:p>
        </w:tc>
        <w:tc>
          <w:tcPr>
            <w:tcW w:w="1134" w:type="dxa"/>
            <w:hideMark/>
          </w:tcPr>
          <w:p w14:paraId="4F7E2F9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404504</w:t>
            </w:r>
          </w:p>
        </w:tc>
        <w:tc>
          <w:tcPr>
            <w:tcW w:w="1134" w:type="dxa"/>
            <w:hideMark/>
          </w:tcPr>
          <w:p w14:paraId="36F5AC8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294813</w:t>
            </w:r>
          </w:p>
        </w:tc>
        <w:tc>
          <w:tcPr>
            <w:tcW w:w="850" w:type="dxa"/>
            <w:hideMark/>
          </w:tcPr>
          <w:p w14:paraId="09E8484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36.7</w:t>
            </w:r>
          </w:p>
        </w:tc>
        <w:tc>
          <w:tcPr>
            <w:tcW w:w="850" w:type="dxa"/>
            <w:hideMark/>
          </w:tcPr>
          <w:p w14:paraId="2F299D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6A7C584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19.2</w:t>
            </w:r>
          </w:p>
        </w:tc>
        <w:tc>
          <w:tcPr>
            <w:tcW w:w="850" w:type="dxa"/>
            <w:hideMark/>
          </w:tcPr>
          <w:p w14:paraId="3F530B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28.7</w:t>
            </w:r>
          </w:p>
        </w:tc>
        <w:tc>
          <w:tcPr>
            <w:tcW w:w="850" w:type="dxa"/>
            <w:hideMark/>
          </w:tcPr>
          <w:p w14:paraId="6FEE50A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31.4</w:t>
            </w:r>
          </w:p>
        </w:tc>
        <w:tc>
          <w:tcPr>
            <w:tcW w:w="850" w:type="dxa"/>
            <w:hideMark/>
          </w:tcPr>
          <w:p w14:paraId="2498CD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19.0</w:t>
            </w:r>
          </w:p>
        </w:tc>
        <w:tc>
          <w:tcPr>
            <w:tcW w:w="850" w:type="dxa"/>
            <w:hideMark/>
          </w:tcPr>
          <w:p w14:paraId="151F78B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24.9</w:t>
            </w:r>
          </w:p>
        </w:tc>
        <w:tc>
          <w:tcPr>
            <w:tcW w:w="850" w:type="dxa"/>
            <w:hideMark/>
          </w:tcPr>
          <w:p w14:paraId="7367235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25.8</w:t>
            </w:r>
          </w:p>
        </w:tc>
        <w:tc>
          <w:tcPr>
            <w:tcW w:w="850" w:type="dxa"/>
            <w:hideMark/>
          </w:tcPr>
          <w:p w14:paraId="56C32A5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31.1</w:t>
            </w:r>
          </w:p>
        </w:tc>
        <w:tc>
          <w:tcPr>
            <w:tcW w:w="850" w:type="dxa"/>
            <w:hideMark/>
          </w:tcPr>
          <w:p w14:paraId="183C9A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26.2</w:t>
            </w:r>
          </w:p>
        </w:tc>
        <w:tc>
          <w:tcPr>
            <w:tcW w:w="850" w:type="dxa"/>
            <w:hideMark/>
          </w:tcPr>
          <w:p w14:paraId="68050DD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35.5</w:t>
            </w:r>
          </w:p>
        </w:tc>
        <w:tc>
          <w:tcPr>
            <w:tcW w:w="850" w:type="dxa"/>
            <w:hideMark/>
          </w:tcPr>
          <w:p w14:paraId="24F00A6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30.2</w:t>
            </w:r>
          </w:p>
        </w:tc>
        <w:tc>
          <w:tcPr>
            <w:tcW w:w="1740" w:type="dxa"/>
            <w:hideMark/>
          </w:tcPr>
          <w:p w14:paraId="27CB03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28.6</w:t>
            </w:r>
          </w:p>
        </w:tc>
        <w:tc>
          <w:tcPr>
            <w:tcW w:w="1740" w:type="dxa"/>
            <w:hideMark/>
          </w:tcPr>
          <w:p w14:paraId="326383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23.8</w:t>
            </w:r>
          </w:p>
        </w:tc>
        <w:tc>
          <w:tcPr>
            <w:tcW w:w="1823" w:type="dxa"/>
            <w:hideMark/>
          </w:tcPr>
          <w:p w14:paraId="2EC7193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271F41F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281A29C2"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5A46CED"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ZC</w:t>
            </w:r>
          </w:p>
        </w:tc>
        <w:tc>
          <w:tcPr>
            <w:tcW w:w="1134" w:type="dxa"/>
            <w:hideMark/>
          </w:tcPr>
          <w:p w14:paraId="5FF384F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404493</w:t>
            </w:r>
          </w:p>
        </w:tc>
        <w:tc>
          <w:tcPr>
            <w:tcW w:w="1134" w:type="dxa"/>
            <w:hideMark/>
          </w:tcPr>
          <w:p w14:paraId="1C40821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294532</w:t>
            </w:r>
          </w:p>
        </w:tc>
        <w:tc>
          <w:tcPr>
            <w:tcW w:w="850" w:type="dxa"/>
            <w:hideMark/>
          </w:tcPr>
          <w:p w14:paraId="71CAC8E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27.4</w:t>
            </w:r>
          </w:p>
        </w:tc>
        <w:tc>
          <w:tcPr>
            <w:tcW w:w="850" w:type="dxa"/>
            <w:hideMark/>
          </w:tcPr>
          <w:p w14:paraId="0B8B048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6F38FC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19.0</w:t>
            </w:r>
          </w:p>
        </w:tc>
        <w:tc>
          <w:tcPr>
            <w:tcW w:w="850" w:type="dxa"/>
            <w:hideMark/>
          </w:tcPr>
          <w:p w14:paraId="78348A6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850" w:type="dxa"/>
            <w:hideMark/>
          </w:tcPr>
          <w:p w14:paraId="12ADE5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21.7</w:t>
            </w:r>
          </w:p>
        </w:tc>
        <w:tc>
          <w:tcPr>
            <w:tcW w:w="850" w:type="dxa"/>
            <w:hideMark/>
          </w:tcPr>
          <w:p w14:paraId="344D7B7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17.8</w:t>
            </w:r>
          </w:p>
        </w:tc>
        <w:tc>
          <w:tcPr>
            <w:tcW w:w="850" w:type="dxa"/>
            <w:hideMark/>
          </w:tcPr>
          <w:p w14:paraId="1B8570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17.2</w:t>
            </w:r>
          </w:p>
        </w:tc>
        <w:tc>
          <w:tcPr>
            <w:tcW w:w="850" w:type="dxa"/>
            <w:hideMark/>
          </w:tcPr>
          <w:p w14:paraId="693E640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17.5</w:t>
            </w:r>
          </w:p>
        </w:tc>
        <w:tc>
          <w:tcPr>
            <w:tcW w:w="850" w:type="dxa"/>
            <w:hideMark/>
          </w:tcPr>
          <w:p w14:paraId="1990E37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25.9</w:t>
            </w:r>
          </w:p>
        </w:tc>
        <w:tc>
          <w:tcPr>
            <w:tcW w:w="850" w:type="dxa"/>
            <w:hideMark/>
          </w:tcPr>
          <w:p w14:paraId="66744F6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24.4</w:t>
            </w:r>
          </w:p>
        </w:tc>
        <w:tc>
          <w:tcPr>
            <w:tcW w:w="850" w:type="dxa"/>
            <w:hideMark/>
          </w:tcPr>
          <w:p w14:paraId="171651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27.9</w:t>
            </w:r>
          </w:p>
        </w:tc>
        <w:tc>
          <w:tcPr>
            <w:tcW w:w="850" w:type="dxa"/>
            <w:hideMark/>
          </w:tcPr>
          <w:p w14:paraId="4E3009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24.0</w:t>
            </w:r>
          </w:p>
        </w:tc>
        <w:tc>
          <w:tcPr>
            <w:tcW w:w="1740" w:type="dxa"/>
            <w:hideMark/>
          </w:tcPr>
          <w:p w14:paraId="23DC2E8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23.0</w:t>
            </w:r>
          </w:p>
        </w:tc>
        <w:tc>
          <w:tcPr>
            <w:tcW w:w="1740" w:type="dxa"/>
            <w:hideMark/>
          </w:tcPr>
          <w:p w14:paraId="50F1D9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19.1</w:t>
            </w:r>
          </w:p>
        </w:tc>
        <w:tc>
          <w:tcPr>
            <w:tcW w:w="1823" w:type="dxa"/>
            <w:hideMark/>
          </w:tcPr>
          <w:p w14:paraId="6934786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CFCC4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9EB1353"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EC0C388"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ZK</w:t>
            </w:r>
          </w:p>
        </w:tc>
        <w:tc>
          <w:tcPr>
            <w:tcW w:w="1134" w:type="dxa"/>
            <w:hideMark/>
          </w:tcPr>
          <w:p w14:paraId="1419F9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404621</w:t>
            </w:r>
          </w:p>
        </w:tc>
        <w:tc>
          <w:tcPr>
            <w:tcW w:w="1134" w:type="dxa"/>
            <w:hideMark/>
          </w:tcPr>
          <w:p w14:paraId="439496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294291</w:t>
            </w:r>
          </w:p>
        </w:tc>
        <w:tc>
          <w:tcPr>
            <w:tcW w:w="850" w:type="dxa"/>
            <w:hideMark/>
          </w:tcPr>
          <w:p w14:paraId="3661F4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66FBFCE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6C2322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23.5</w:t>
            </w:r>
          </w:p>
        </w:tc>
        <w:tc>
          <w:tcPr>
            <w:tcW w:w="850" w:type="dxa"/>
            <w:hideMark/>
          </w:tcPr>
          <w:p w14:paraId="1AE42C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28.0</w:t>
            </w:r>
          </w:p>
        </w:tc>
        <w:tc>
          <w:tcPr>
            <w:tcW w:w="850" w:type="dxa"/>
            <w:hideMark/>
          </w:tcPr>
          <w:p w14:paraId="3E950E4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19.8</w:t>
            </w:r>
          </w:p>
        </w:tc>
        <w:tc>
          <w:tcPr>
            <w:tcW w:w="850" w:type="dxa"/>
            <w:hideMark/>
          </w:tcPr>
          <w:p w14:paraId="7751756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21.2</w:t>
            </w:r>
          </w:p>
        </w:tc>
        <w:tc>
          <w:tcPr>
            <w:tcW w:w="850" w:type="dxa"/>
            <w:hideMark/>
          </w:tcPr>
          <w:p w14:paraId="0B1313A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20.9</w:t>
            </w:r>
          </w:p>
        </w:tc>
        <w:tc>
          <w:tcPr>
            <w:tcW w:w="850" w:type="dxa"/>
            <w:hideMark/>
          </w:tcPr>
          <w:p w14:paraId="75E55F3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21.9</w:t>
            </w:r>
          </w:p>
        </w:tc>
        <w:tc>
          <w:tcPr>
            <w:tcW w:w="850" w:type="dxa"/>
            <w:hideMark/>
          </w:tcPr>
          <w:p w14:paraId="7B824BE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50A764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28.2</w:t>
            </w:r>
          </w:p>
        </w:tc>
        <w:tc>
          <w:tcPr>
            <w:tcW w:w="850" w:type="dxa"/>
            <w:hideMark/>
          </w:tcPr>
          <w:p w14:paraId="40BF56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28.8</w:t>
            </w:r>
          </w:p>
        </w:tc>
        <w:tc>
          <w:tcPr>
            <w:tcW w:w="850" w:type="dxa"/>
            <w:hideMark/>
          </w:tcPr>
          <w:p w14:paraId="076E1FD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23.8</w:t>
            </w:r>
          </w:p>
        </w:tc>
        <w:tc>
          <w:tcPr>
            <w:tcW w:w="1740" w:type="dxa"/>
            <w:hideMark/>
          </w:tcPr>
          <w:p w14:paraId="26C85CE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25.5</w:t>
            </w:r>
          </w:p>
        </w:tc>
        <w:tc>
          <w:tcPr>
            <w:tcW w:w="1740" w:type="dxa"/>
            <w:hideMark/>
          </w:tcPr>
          <w:p w14:paraId="6FA04BE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21.2</w:t>
            </w:r>
          </w:p>
        </w:tc>
        <w:tc>
          <w:tcPr>
            <w:tcW w:w="1823" w:type="dxa"/>
            <w:hideMark/>
          </w:tcPr>
          <w:p w14:paraId="738BC14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538329E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00AC6B51"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A514EE2"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ZO</w:t>
            </w:r>
          </w:p>
        </w:tc>
        <w:tc>
          <w:tcPr>
            <w:tcW w:w="1134" w:type="dxa"/>
            <w:hideMark/>
          </w:tcPr>
          <w:p w14:paraId="1C4C3E5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404290</w:t>
            </w:r>
          </w:p>
        </w:tc>
        <w:tc>
          <w:tcPr>
            <w:tcW w:w="1134" w:type="dxa"/>
            <w:hideMark/>
          </w:tcPr>
          <w:p w14:paraId="340094C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294179</w:t>
            </w:r>
          </w:p>
        </w:tc>
        <w:tc>
          <w:tcPr>
            <w:tcW w:w="850" w:type="dxa"/>
            <w:hideMark/>
          </w:tcPr>
          <w:p w14:paraId="1557815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33.2</w:t>
            </w:r>
          </w:p>
        </w:tc>
        <w:tc>
          <w:tcPr>
            <w:tcW w:w="850" w:type="dxa"/>
            <w:hideMark/>
          </w:tcPr>
          <w:p w14:paraId="5909962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850" w:type="dxa"/>
            <w:hideMark/>
          </w:tcPr>
          <w:p w14:paraId="5FD3700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22.3</w:t>
            </w:r>
          </w:p>
        </w:tc>
        <w:tc>
          <w:tcPr>
            <w:tcW w:w="850" w:type="dxa"/>
            <w:hideMark/>
          </w:tcPr>
          <w:p w14:paraId="4D7D86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32.3</w:t>
            </w:r>
          </w:p>
        </w:tc>
        <w:tc>
          <w:tcPr>
            <w:tcW w:w="850" w:type="dxa"/>
            <w:hideMark/>
          </w:tcPr>
          <w:p w14:paraId="638C5B7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24.7</w:t>
            </w:r>
          </w:p>
        </w:tc>
        <w:tc>
          <w:tcPr>
            <w:tcW w:w="850" w:type="dxa"/>
            <w:hideMark/>
          </w:tcPr>
          <w:p w14:paraId="1A9DCDA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25.2</w:t>
            </w:r>
          </w:p>
        </w:tc>
        <w:tc>
          <w:tcPr>
            <w:tcW w:w="850" w:type="dxa"/>
            <w:hideMark/>
          </w:tcPr>
          <w:p w14:paraId="32E76F5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21.0</w:t>
            </w:r>
          </w:p>
        </w:tc>
        <w:tc>
          <w:tcPr>
            <w:tcW w:w="850" w:type="dxa"/>
            <w:hideMark/>
          </w:tcPr>
          <w:p w14:paraId="73A61C4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22.3</w:t>
            </w:r>
          </w:p>
        </w:tc>
        <w:tc>
          <w:tcPr>
            <w:tcW w:w="850" w:type="dxa"/>
            <w:hideMark/>
          </w:tcPr>
          <w:p w14:paraId="46972C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32.8</w:t>
            </w:r>
          </w:p>
        </w:tc>
        <w:tc>
          <w:tcPr>
            <w:tcW w:w="850" w:type="dxa"/>
            <w:hideMark/>
          </w:tcPr>
          <w:p w14:paraId="3084B6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29.5</w:t>
            </w:r>
          </w:p>
        </w:tc>
        <w:tc>
          <w:tcPr>
            <w:tcW w:w="850" w:type="dxa"/>
            <w:hideMark/>
          </w:tcPr>
          <w:p w14:paraId="6E4C803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34.2</w:t>
            </w:r>
          </w:p>
        </w:tc>
        <w:tc>
          <w:tcPr>
            <w:tcW w:w="850" w:type="dxa"/>
            <w:hideMark/>
          </w:tcPr>
          <w:p w14:paraId="07DF582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29.1</w:t>
            </w:r>
          </w:p>
        </w:tc>
        <w:tc>
          <w:tcPr>
            <w:tcW w:w="1740" w:type="dxa"/>
            <w:hideMark/>
          </w:tcPr>
          <w:p w14:paraId="1E44D2F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1740" w:type="dxa"/>
            <w:hideMark/>
          </w:tcPr>
          <w:p w14:paraId="515E139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23.5</w:t>
            </w:r>
          </w:p>
        </w:tc>
        <w:tc>
          <w:tcPr>
            <w:tcW w:w="1823" w:type="dxa"/>
            <w:hideMark/>
          </w:tcPr>
          <w:p w14:paraId="2121603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875F7B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ADCE08F"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19DBB5E"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ZP</w:t>
            </w:r>
          </w:p>
        </w:tc>
        <w:tc>
          <w:tcPr>
            <w:tcW w:w="1134" w:type="dxa"/>
            <w:hideMark/>
          </w:tcPr>
          <w:p w14:paraId="4B2A07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404555</w:t>
            </w:r>
          </w:p>
        </w:tc>
        <w:tc>
          <w:tcPr>
            <w:tcW w:w="1134" w:type="dxa"/>
            <w:hideMark/>
          </w:tcPr>
          <w:p w14:paraId="266127E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294219</w:t>
            </w:r>
          </w:p>
        </w:tc>
        <w:tc>
          <w:tcPr>
            <w:tcW w:w="850" w:type="dxa"/>
            <w:hideMark/>
          </w:tcPr>
          <w:p w14:paraId="7843ABD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28.4</w:t>
            </w:r>
          </w:p>
        </w:tc>
        <w:tc>
          <w:tcPr>
            <w:tcW w:w="850" w:type="dxa"/>
            <w:hideMark/>
          </w:tcPr>
          <w:p w14:paraId="5725484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4C52A38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22.9</w:t>
            </w:r>
          </w:p>
        </w:tc>
        <w:tc>
          <w:tcPr>
            <w:tcW w:w="850" w:type="dxa"/>
            <w:hideMark/>
          </w:tcPr>
          <w:p w14:paraId="19588D2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c>
          <w:tcPr>
            <w:tcW w:w="850" w:type="dxa"/>
            <w:hideMark/>
          </w:tcPr>
          <w:p w14:paraId="752B9E2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26.8</w:t>
            </w:r>
          </w:p>
        </w:tc>
        <w:tc>
          <w:tcPr>
            <w:tcW w:w="850" w:type="dxa"/>
            <w:hideMark/>
          </w:tcPr>
          <w:p w14:paraId="255E421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26.5</w:t>
            </w:r>
          </w:p>
        </w:tc>
        <w:tc>
          <w:tcPr>
            <w:tcW w:w="850" w:type="dxa"/>
            <w:hideMark/>
          </w:tcPr>
          <w:p w14:paraId="2C1A27A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21.4</w:t>
            </w:r>
          </w:p>
        </w:tc>
        <w:tc>
          <w:tcPr>
            <w:tcW w:w="850" w:type="dxa"/>
            <w:hideMark/>
          </w:tcPr>
          <w:p w14:paraId="026EF29B"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23.7</w:t>
            </w:r>
          </w:p>
        </w:tc>
        <w:tc>
          <w:tcPr>
            <w:tcW w:w="850" w:type="dxa"/>
            <w:hideMark/>
          </w:tcPr>
          <w:p w14:paraId="755DD0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33.0</w:t>
            </w:r>
          </w:p>
        </w:tc>
        <w:tc>
          <w:tcPr>
            <w:tcW w:w="850" w:type="dxa"/>
            <w:hideMark/>
          </w:tcPr>
          <w:p w14:paraId="2B1DD7D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27.7</w:t>
            </w:r>
          </w:p>
        </w:tc>
        <w:tc>
          <w:tcPr>
            <w:tcW w:w="850" w:type="dxa"/>
            <w:hideMark/>
          </w:tcPr>
          <w:p w14:paraId="32EE940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33.5</w:t>
            </w:r>
          </w:p>
        </w:tc>
        <w:tc>
          <w:tcPr>
            <w:tcW w:w="850" w:type="dxa"/>
            <w:hideMark/>
          </w:tcPr>
          <w:p w14:paraId="05B25FA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25.5</w:t>
            </w:r>
          </w:p>
        </w:tc>
        <w:tc>
          <w:tcPr>
            <w:tcW w:w="1740" w:type="dxa"/>
            <w:hideMark/>
          </w:tcPr>
          <w:p w14:paraId="270BAA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26.9</w:t>
            </w:r>
          </w:p>
        </w:tc>
        <w:tc>
          <w:tcPr>
            <w:tcW w:w="1740" w:type="dxa"/>
            <w:hideMark/>
          </w:tcPr>
          <w:p w14:paraId="0596435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22.3</w:t>
            </w:r>
          </w:p>
        </w:tc>
        <w:tc>
          <w:tcPr>
            <w:tcW w:w="1823" w:type="dxa"/>
            <w:hideMark/>
          </w:tcPr>
          <w:p w14:paraId="70A1FA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100E84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6C50D3C3"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69FC131"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ZQ</w:t>
            </w:r>
          </w:p>
        </w:tc>
        <w:tc>
          <w:tcPr>
            <w:tcW w:w="1134" w:type="dxa"/>
            <w:hideMark/>
          </w:tcPr>
          <w:p w14:paraId="29C3365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404539</w:t>
            </w:r>
          </w:p>
        </w:tc>
        <w:tc>
          <w:tcPr>
            <w:tcW w:w="1134" w:type="dxa"/>
            <w:hideMark/>
          </w:tcPr>
          <w:p w14:paraId="4109652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294187</w:t>
            </w:r>
          </w:p>
        </w:tc>
        <w:tc>
          <w:tcPr>
            <w:tcW w:w="850" w:type="dxa"/>
            <w:hideMark/>
          </w:tcPr>
          <w:p w14:paraId="207A5B1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48.9</w:t>
            </w:r>
          </w:p>
        </w:tc>
        <w:tc>
          <w:tcPr>
            <w:tcW w:w="850" w:type="dxa"/>
            <w:hideMark/>
          </w:tcPr>
          <w:p w14:paraId="1104631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45.6</w:t>
            </w:r>
          </w:p>
        </w:tc>
        <w:tc>
          <w:tcPr>
            <w:tcW w:w="850" w:type="dxa"/>
            <w:hideMark/>
          </w:tcPr>
          <w:p w14:paraId="705AEB0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36.1</w:t>
            </w:r>
          </w:p>
        </w:tc>
        <w:tc>
          <w:tcPr>
            <w:tcW w:w="850" w:type="dxa"/>
            <w:hideMark/>
          </w:tcPr>
          <w:p w14:paraId="6AF78525"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47.8</w:t>
            </w:r>
          </w:p>
        </w:tc>
        <w:tc>
          <w:tcPr>
            <w:tcW w:w="850" w:type="dxa"/>
            <w:hideMark/>
          </w:tcPr>
          <w:p w14:paraId="34BBC45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44.0</w:t>
            </w:r>
          </w:p>
        </w:tc>
        <w:tc>
          <w:tcPr>
            <w:tcW w:w="850" w:type="dxa"/>
            <w:hideMark/>
          </w:tcPr>
          <w:p w14:paraId="2269219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38.0</w:t>
            </w:r>
          </w:p>
        </w:tc>
        <w:tc>
          <w:tcPr>
            <w:tcW w:w="850" w:type="dxa"/>
            <w:hideMark/>
          </w:tcPr>
          <w:p w14:paraId="363A76B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35.0</w:t>
            </w:r>
          </w:p>
        </w:tc>
        <w:tc>
          <w:tcPr>
            <w:tcW w:w="850" w:type="dxa"/>
            <w:hideMark/>
          </w:tcPr>
          <w:p w14:paraId="7BE95B0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35.7</w:t>
            </w:r>
          </w:p>
        </w:tc>
        <w:tc>
          <w:tcPr>
            <w:tcW w:w="850" w:type="dxa"/>
            <w:hideMark/>
          </w:tcPr>
          <w:p w14:paraId="4255910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44.8</w:t>
            </w:r>
          </w:p>
        </w:tc>
        <w:tc>
          <w:tcPr>
            <w:tcW w:w="850" w:type="dxa"/>
            <w:hideMark/>
          </w:tcPr>
          <w:p w14:paraId="67AA8F70"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39.4</w:t>
            </w:r>
          </w:p>
        </w:tc>
        <w:tc>
          <w:tcPr>
            <w:tcW w:w="850" w:type="dxa"/>
            <w:hideMark/>
          </w:tcPr>
          <w:p w14:paraId="154DB53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44.1</w:t>
            </w:r>
          </w:p>
        </w:tc>
        <w:tc>
          <w:tcPr>
            <w:tcW w:w="850" w:type="dxa"/>
            <w:hideMark/>
          </w:tcPr>
          <w:p w14:paraId="612E170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42.6</w:t>
            </w:r>
          </w:p>
        </w:tc>
        <w:tc>
          <w:tcPr>
            <w:tcW w:w="1740" w:type="dxa"/>
            <w:hideMark/>
          </w:tcPr>
          <w:p w14:paraId="4035969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41.8</w:t>
            </w:r>
          </w:p>
        </w:tc>
        <w:tc>
          <w:tcPr>
            <w:tcW w:w="1740" w:type="dxa"/>
            <w:hideMark/>
          </w:tcPr>
          <w:p w14:paraId="62E0250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34.7</w:t>
            </w:r>
          </w:p>
        </w:tc>
        <w:tc>
          <w:tcPr>
            <w:tcW w:w="1823" w:type="dxa"/>
            <w:hideMark/>
          </w:tcPr>
          <w:p w14:paraId="4BF88FF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19B9146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r w:rsidR="00CA6FA4" w:rsidRPr="00CA6FA4" w14:paraId="45988E10" w14:textId="77777777" w:rsidTr="00CA6FA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3D8D4F3" w14:textId="77777777" w:rsidR="00CA6FA4" w:rsidRPr="00CA6FA4" w:rsidRDefault="00CA6FA4" w:rsidP="00CA6FA4">
            <w:pPr>
              <w:spacing w:before="0" w:after="0" w:line="240" w:lineRule="auto"/>
              <w:rPr>
                <w:rFonts w:eastAsia="Times New Roman" w:cs="Arial"/>
                <w:sz w:val="20"/>
                <w:szCs w:val="20"/>
                <w:lang w:eastAsia="en-GB"/>
              </w:rPr>
            </w:pPr>
            <w:r w:rsidRPr="00CA6FA4">
              <w:rPr>
                <w:rFonts w:eastAsia="Times New Roman" w:cs="Arial"/>
                <w:sz w:val="20"/>
                <w:szCs w:val="20"/>
                <w:lang w:eastAsia="en-GB"/>
              </w:rPr>
              <w:t>ZR</w:t>
            </w:r>
          </w:p>
        </w:tc>
        <w:tc>
          <w:tcPr>
            <w:tcW w:w="1134" w:type="dxa"/>
            <w:hideMark/>
          </w:tcPr>
          <w:p w14:paraId="606E6A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404410</w:t>
            </w:r>
          </w:p>
        </w:tc>
        <w:tc>
          <w:tcPr>
            <w:tcW w:w="1134" w:type="dxa"/>
            <w:hideMark/>
          </w:tcPr>
          <w:p w14:paraId="07073CA4"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294170</w:t>
            </w:r>
          </w:p>
        </w:tc>
        <w:tc>
          <w:tcPr>
            <w:tcW w:w="850" w:type="dxa"/>
            <w:hideMark/>
          </w:tcPr>
          <w:p w14:paraId="3BAE1F91"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46.1</w:t>
            </w:r>
          </w:p>
        </w:tc>
        <w:tc>
          <w:tcPr>
            <w:tcW w:w="850" w:type="dxa"/>
            <w:hideMark/>
          </w:tcPr>
          <w:p w14:paraId="21FDDC2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44.1</w:t>
            </w:r>
          </w:p>
        </w:tc>
        <w:tc>
          <w:tcPr>
            <w:tcW w:w="850" w:type="dxa"/>
            <w:hideMark/>
          </w:tcPr>
          <w:p w14:paraId="22F3EC9C"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30.8</w:t>
            </w:r>
          </w:p>
        </w:tc>
        <w:tc>
          <w:tcPr>
            <w:tcW w:w="850" w:type="dxa"/>
            <w:hideMark/>
          </w:tcPr>
          <w:p w14:paraId="02C8DCBD"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46.3</w:t>
            </w:r>
          </w:p>
        </w:tc>
        <w:tc>
          <w:tcPr>
            <w:tcW w:w="850" w:type="dxa"/>
            <w:hideMark/>
          </w:tcPr>
          <w:p w14:paraId="6EC8FDBF"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44.1</w:t>
            </w:r>
          </w:p>
        </w:tc>
        <w:tc>
          <w:tcPr>
            <w:tcW w:w="850" w:type="dxa"/>
            <w:hideMark/>
          </w:tcPr>
          <w:p w14:paraId="2FBB865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39.9</w:t>
            </w:r>
          </w:p>
        </w:tc>
        <w:tc>
          <w:tcPr>
            <w:tcW w:w="850" w:type="dxa"/>
            <w:hideMark/>
          </w:tcPr>
          <w:p w14:paraId="481DB569"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34.4</w:t>
            </w:r>
          </w:p>
        </w:tc>
        <w:tc>
          <w:tcPr>
            <w:tcW w:w="850" w:type="dxa"/>
            <w:hideMark/>
          </w:tcPr>
          <w:p w14:paraId="36C5560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36.1</w:t>
            </w:r>
          </w:p>
        </w:tc>
        <w:tc>
          <w:tcPr>
            <w:tcW w:w="850" w:type="dxa"/>
            <w:hideMark/>
          </w:tcPr>
          <w:p w14:paraId="4B8174E6"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46.7</w:t>
            </w:r>
          </w:p>
        </w:tc>
        <w:tc>
          <w:tcPr>
            <w:tcW w:w="850" w:type="dxa"/>
            <w:hideMark/>
          </w:tcPr>
          <w:p w14:paraId="406E8428"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41.3</w:t>
            </w:r>
          </w:p>
        </w:tc>
        <w:tc>
          <w:tcPr>
            <w:tcW w:w="850" w:type="dxa"/>
            <w:hideMark/>
          </w:tcPr>
          <w:p w14:paraId="6AD0BBE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39.2</w:t>
            </w:r>
          </w:p>
        </w:tc>
        <w:tc>
          <w:tcPr>
            <w:tcW w:w="850" w:type="dxa"/>
            <w:hideMark/>
          </w:tcPr>
          <w:p w14:paraId="64C4C6A2"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41.9</w:t>
            </w:r>
          </w:p>
        </w:tc>
        <w:tc>
          <w:tcPr>
            <w:tcW w:w="1740" w:type="dxa"/>
            <w:hideMark/>
          </w:tcPr>
          <w:p w14:paraId="6C0526AA"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40.9</w:t>
            </w:r>
          </w:p>
        </w:tc>
        <w:tc>
          <w:tcPr>
            <w:tcW w:w="1740" w:type="dxa"/>
            <w:hideMark/>
          </w:tcPr>
          <w:p w14:paraId="1CA94497"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33.9</w:t>
            </w:r>
          </w:p>
        </w:tc>
        <w:tc>
          <w:tcPr>
            <w:tcW w:w="1823" w:type="dxa"/>
            <w:hideMark/>
          </w:tcPr>
          <w:p w14:paraId="24B92003"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CA6FA4">
              <w:rPr>
                <w:rFonts w:eastAsia="Times New Roman" w:cs="Arial"/>
                <w:b/>
                <w:bCs/>
                <w:sz w:val="20"/>
                <w:szCs w:val="20"/>
                <w:u w:val="single"/>
                <w:lang w:eastAsia="en-GB"/>
              </w:rPr>
              <w:t> </w:t>
            </w:r>
          </w:p>
        </w:tc>
        <w:tc>
          <w:tcPr>
            <w:tcW w:w="2976" w:type="dxa"/>
            <w:hideMark/>
          </w:tcPr>
          <w:p w14:paraId="6D0DCDAE" w14:textId="77777777" w:rsidR="00CA6FA4" w:rsidRPr="00CA6FA4" w:rsidRDefault="00CA6FA4" w:rsidP="00CA6FA4">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A6FA4">
              <w:rPr>
                <w:rFonts w:eastAsia="Times New Roman" w:cs="Arial"/>
                <w:sz w:val="20"/>
                <w:szCs w:val="20"/>
                <w:lang w:eastAsia="en-GB"/>
              </w:rPr>
              <w:t> </w:t>
            </w:r>
          </w:p>
        </w:tc>
      </w:tr>
    </w:tbl>
    <w:p w14:paraId="42B30B8A" w14:textId="58DE16D7" w:rsidR="000C1797" w:rsidRDefault="0073085E"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EndPr/>
        <w:sdtContent>
          <w:r w:rsidR="00CA6FA4">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Pr>
          <w:szCs w:val="20"/>
        </w:rPr>
        <w:t xml:space="preserve"> </w:t>
      </w:r>
    </w:p>
    <w:p w14:paraId="77744E8B" w14:textId="53A7B215" w:rsidR="00B967EC" w:rsidRPr="00130A54" w:rsidRDefault="0073085E" w:rsidP="00B967EC">
      <w:pPr>
        <w:spacing w:line="240" w:lineRule="auto"/>
        <w:rPr>
          <w:szCs w:val="20"/>
        </w:rPr>
      </w:pPr>
      <w:sdt>
        <w:sdtPr>
          <w:rPr>
            <w:color w:val="2B579A"/>
            <w:szCs w:val="20"/>
            <w:shd w:val="clear" w:color="auto" w:fill="E6E6E6"/>
          </w:rPr>
          <w:id w:val="144243038"/>
          <w14:checkbox>
            <w14:checked w14:val="1"/>
            <w14:checkedState w14:val="2612" w14:font="MS Gothic"/>
            <w14:uncheckedState w14:val="2610" w14:font="MS Gothic"/>
          </w14:checkbox>
        </w:sdtPr>
        <w:sdtEndPr/>
        <w:sdtContent>
          <w:r w:rsidR="00CA6FA4">
            <w:rPr>
              <w:rFonts w:ascii="MS Gothic" w:eastAsia="MS Gothic" w:hAnsi="MS Gothic" w:hint="eastAsia"/>
              <w:color w:val="2B579A"/>
              <w:szCs w:val="20"/>
              <w:shd w:val="clear" w:color="auto" w:fill="E6E6E6"/>
            </w:rPr>
            <w:t>☒</w:t>
          </w:r>
        </w:sdtContent>
      </w:sdt>
      <w:r w:rsidR="00B967EC" w:rsidRPr="00130A54">
        <w:rPr>
          <w:szCs w:val="20"/>
        </w:rPr>
        <w:t xml:space="preserve"> </w:t>
      </w:r>
      <w:r w:rsidR="00B967EC" w:rsidRPr="00090C17">
        <w:rPr>
          <w:b/>
          <w:szCs w:val="20"/>
        </w:rPr>
        <w:t>Annualisation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 xml:space="preserve">TG22 </w:t>
      </w:r>
    </w:p>
    <w:p w14:paraId="67E704A1" w14:textId="24A9C958" w:rsidR="0097313B" w:rsidRPr="00130A54" w:rsidRDefault="0073085E"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EndPr/>
        <w:sdtContent>
          <w:r w:rsidR="000C1797">
            <w:rPr>
              <w:rFonts w:ascii="MS Gothic" w:eastAsia="MS Gothic" w:hAnsi="MS Gothic" w:hint="eastAsia"/>
              <w:szCs w:val="20"/>
            </w:rPr>
            <w:t>☐</w:t>
          </w:r>
        </w:sdtContent>
      </w:sdt>
      <w:r w:rsidR="000C1797" w:rsidRPr="00130A54">
        <w:rPr>
          <w:szCs w:val="20"/>
        </w:rPr>
        <w:t xml:space="preserve"> </w:t>
      </w:r>
      <w:r w:rsidR="0097313B" w:rsidRPr="00130A54">
        <w:rPr>
          <w:b/>
          <w:szCs w:val="20"/>
        </w:rPr>
        <w:t>Local bias adjustment factor used</w:t>
      </w:r>
      <w:r w:rsidR="000C1797">
        <w:rPr>
          <w:b/>
          <w:szCs w:val="20"/>
        </w:rPr>
        <w:t xml:space="preserve"> </w:t>
      </w:r>
    </w:p>
    <w:p w14:paraId="24A99584" w14:textId="66A2FB4C" w:rsidR="0097313B" w:rsidRPr="00130A54" w:rsidRDefault="0073085E"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EndPr/>
        <w:sdtContent>
          <w:r w:rsidR="000435C1">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r w:rsidR="000C1797">
        <w:rPr>
          <w:b/>
          <w:szCs w:val="20"/>
        </w:rPr>
        <w:t xml:space="preserve"> </w:t>
      </w:r>
    </w:p>
    <w:p w14:paraId="73D685A4" w14:textId="18FDC5FF" w:rsidR="0097313B" w:rsidRDefault="0073085E" w:rsidP="002A068B">
      <w:pPr>
        <w:spacing w:line="240" w:lineRule="auto"/>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EndPr/>
        <w:sdtContent>
          <w:r w:rsidR="000435C1">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Where applicable, data has been distance corrected for relevant exposure in the final column</w:t>
      </w:r>
      <w:r w:rsidR="000C1797">
        <w:rPr>
          <w:b/>
          <w:szCs w:val="20"/>
        </w:rPr>
        <w:t xml:space="preserve"> </w:t>
      </w:r>
    </w:p>
    <w:p w14:paraId="24DEA567" w14:textId="0EAEE473" w:rsidR="00BC38DB" w:rsidRDefault="0073085E"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EndPr/>
        <w:sdtContent>
          <w:r w:rsidR="000435C1">
            <w:rPr>
              <w:rFonts w:ascii="MS Gothic" w:eastAsia="MS Gothic" w:hAnsi="MS Gothic" w:hint="eastAsia"/>
              <w:color w:val="2B579A"/>
              <w:szCs w:val="24"/>
              <w:shd w:val="clear" w:color="auto" w:fill="E6E6E6"/>
            </w:rPr>
            <w:t>☒</w:t>
          </w:r>
        </w:sdtContent>
      </w:sdt>
      <w:r w:rsidR="00BC38DB" w:rsidRPr="00090C17">
        <w:rPr>
          <w:szCs w:val="24"/>
        </w:rPr>
        <w:t xml:space="preserve"> </w:t>
      </w:r>
      <w:r w:rsidR="000435C1" w:rsidRPr="000435C1">
        <w:rPr>
          <w:rFonts w:cs="Arial"/>
          <w:b/>
          <w:color w:val="000000" w:themeColor="text1"/>
        </w:rPr>
        <w:t>Sandwell MBC</w:t>
      </w:r>
      <w:r w:rsidR="00BC38DB" w:rsidRPr="000435C1">
        <w:rPr>
          <w:rFonts w:cs="Arial"/>
          <w:b/>
          <w:color w:val="000000" w:themeColor="text1"/>
        </w:rPr>
        <w:t xml:space="preserve"> </w:t>
      </w:r>
      <w:r w:rsidR="00BC38DB" w:rsidRPr="00090C17">
        <w:rPr>
          <w:b/>
          <w:szCs w:val="24"/>
        </w:rPr>
        <w:t xml:space="preserve">confirm </w:t>
      </w:r>
      <w:r w:rsidR="00BC38DB">
        <w:rPr>
          <w:b/>
          <w:szCs w:val="24"/>
        </w:rPr>
        <w:t xml:space="preserve">that all </w:t>
      </w:r>
      <w:r w:rsidR="002665D3">
        <w:rPr>
          <w:b/>
          <w:szCs w:val="24"/>
        </w:rPr>
        <w:t>202</w:t>
      </w:r>
      <w:r w:rsidR="006116E6">
        <w:rPr>
          <w:b/>
          <w:szCs w:val="24"/>
        </w:rPr>
        <w:t>3</w:t>
      </w:r>
      <w:r w:rsidR="002665D3">
        <w:rPr>
          <w:b/>
          <w:szCs w:val="24"/>
        </w:rPr>
        <w:t xml:space="preserve"> </w:t>
      </w:r>
      <w:r w:rsidR="00BC38DB">
        <w:rPr>
          <w:b/>
          <w:szCs w:val="24"/>
        </w:rPr>
        <w:t xml:space="preserve">diffusion tube data has been uploaded to the </w:t>
      </w:r>
      <w:r w:rsidR="00BC38DB" w:rsidRPr="00BC38DB">
        <w:rPr>
          <w:b/>
          <w:szCs w:val="24"/>
        </w:rPr>
        <w:t>Diffusion Tube Data Entry System</w:t>
      </w:r>
      <w:r w:rsidR="00BC38DB" w:rsidRPr="00090C17">
        <w:rPr>
          <w:b/>
          <w:szCs w:val="24"/>
        </w:rPr>
        <w:t>.</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29FFF575"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annualisation.</w:t>
      </w:r>
    </w:p>
    <w:p w14:paraId="455136C2" w14:textId="77777777" w:rsidR="008142E3" w:rsidRPr="008142E3" w:rsidRDefault="008142E3" w:rsidP="00400B0F"/>
    <w:p w14:paraId="57AE7D21" w14:textId="77777777" w:rsidR="008142E3" w:rsidRPr="008142E3" w:rsidRDefault="008142E3" w:rsidP="00400B0F">
      <w:pPr>
        <w:sectPr w:rsidR="008142E3" w:rsidRPr="008142E3" w:rsidSect="00A87CF9">
          <w:pgSz w:w="23811" w:h="16838" w:orient="landscape" w:code="8"/>
          <w:pgMar w:top="1134" w:right="1134" w:bottom="1134" w:left="1134" w:header="340" w:footer="340" w:gutter="0"/>
          <w:cols w:space="708"/>
          <w:docGrid w:linePitch="326"/>
        </w:sectPr>
      </w:pPr>
    </w:p>
    <w:p w14:paraId="5C032DDC" w14:textId="2416A381" w:rsidR="0097313B" w:rsidRPr="008474D8" w:rsidRDefault="6DDDB38B" w:rsidP="07F01278">
      <w:pPr>
        <w:pStyle w:val="Heading1"/>
        <w:numPr>
          <w:ilvl w:val="0"/>
          <w:numId w:val="0"/>
        </w:numPr>
      </w:pPr>
      <w:bookmarkStart w:id="294" w:name="_Appendix_C:_Supporting"/>
      <w:bookmarkStart w:id="295" w:name="_Ref55286290"/>
      <w:bookmarkStart w:id="296" w:name="_Toc169599208"/>
      <w:bookmarkEnd w:id="294"/>
      <w:r w:rsidRPr="0040723F">
        <w:rPr>
          <w:shd w:val="clear" w:color="auto" w:fill="E6E6E6"/>
        </w:rPr>
        <w:lastRenderedPageBreak/>
        <w:t>Appendix C: Supporting Technical Information / Air Quality Monitoring Data QA/QC</w:t>
      </w:r>
      <w:bookmarkEnd w:id="295"/>
      <w:bookmarkEnd w:id="296"/>
    </w:p>
    <w:p w14:paraId="138B6029" w14:textId="2127A2C2" w:rsidR="0065675D" w:rsidRDefault="53B73A6E" w:rsidP="000D0687">
      <w:pPr>
        <w:pStyle w:val="Heading2"/>
      </w:pPr>
      <w:bookmarkStart w:id="297" w:name="_Toc169599209"/>
      <w:r w:rsidRPr="000D0687">
        <w:t>New</w:t>
      </w:r>
      <w:r w:rsidR="12147EF2" w:rsidRPr="000D0687">
        <w:t xml:space="preserve"> or Changed</w:t>
      </w:r>
      <w:r w:rsidRPr="000D0687">
        <w:t xml:space="preserve"> Sources Identified Within</w:t>
      </w:r>
      <w:r w:rsidR="000D0687" w:rsidRPr="000D0687">
        <w:t xml:space="preserve"> Sandwell MBC</w:t>
      </w:r>
      <w:r w:rsidRPr="000D0687">
        <w:t xml:space="preserve"> Durin</w:t>
      </w:r>
      <w:r w:rsidR="000D0687" w:rsidRPr="000D0687">
        <w:t>g 2023</w:t>
      </w:r>
      <w:bookmarkEnd w:id="297"/>
      <w:r w:rsidR="000D0687" w:rsidRPr="000D0687">
        <w:t xml:space="preserve"> </w:t>
      </w:r>
    </w:p>
    <w:p w14:paraId="70F85A5D" w14:textId="77777777" w:rsidR="000D0687" w:rsidRPr="000D0687" w:rsidRDefault="000D0687" w:rsidP="000D0687">
      <w:r w:rsidRPr="000D0687">
        <w:t>There are several significant new or ongoing developments within Sandwell which may cumulatively contribute to local air pollution. These include:</w:t>
      </w:r>
    </w:p>
    <w:p w14:paraId="10772683" w14:textId="6A6E1B85" w:rsidR="000D0687" w:rsidRPr="000D0687" w:rsidRDefault="000D0687" w:rsidP="000D0687">
      <w:pPr>
        <w:rPr>
          <w:b/>
          <w:iCs/>
          <w:color w:val="005720" w:themeColor="accent1" w:themeShade="80"/>
        </w:rPr>
      </w:pPr>
      <w:r w:rsidRPr="000D0687">
        <w:rPr>
          <w:b/>
          <w:iCs/>
          <w:color w:val="005720" w:themeColor="accent1" w:themeShade="80"/>
        </w:rPr>
        <w:t xml:space="preserve">Commercial/industrial development </w:t>
      </w:r>
      <w:r w:rsidR="00D65BBE">
        <w:rPr>
          <w:b/>
          <w:iCs/>
          <w:color w:val="005720" w:themeColor="accent1" w:themeShade="80"/>
        </w:rPr>
        <w:t xml:space="preserve">currently </w:t>
      </w:r>
      <w:r w:rsidRPr="000D0687">
        <w:rPr>
          <w:b/>
          <w:iCs/>
          <w:color w:val="005720" w:themeColor="accent1" w:themeShade="80"/>
        </w:rPr>
        <w:t xml:space="preserve">under construction in </w:t>
      </w:r>
      <w:r w:rsidR="00D65BBE">
        <w:rPr>
          <w:b/>
          <w:iCs/>
          <w:color w:val="005720" w:themeColor="accent1" w:themeShade="80"/>
        </w:rPr>
        <w:t>2023/</w:t>
      </w:r>
      <w:r w:rsidRPr="000D0687">
        <w:rPr>
          <w:b/>
          <w:iCs/>
          <w:color w:val="005720" w:themeColor="accent1" w:themeShade="80"/>
        </w:rPr>
        <w:t>202</w:t>
      </w:r>
      <w:r w:rsidR="00D65BBE">
        <w:rPr>
          <w:b/>
          <w:iCs/>
          <w:color w:val="005720" w:themeColor="accent1" w:themeShade="80"/>
        </w:rPr>
        <w:t>4</w:t>
      </w:r>
      <w:r w:rsidRPr="000D0687">
        <w:rPr>
          <w:b/>
          <w:iCs/>
          <w:color w:val="005720" w:themeColor="accent1" w:themeShade="80"/>
        </w:rPr>
        <w:t>:</w:t>
      </w:r>
    </w:p>
    <w:p w14:paraId="460D2B58" w14:textId="08D8B522" w:rsidR="000D0687" w:rsidRPr="000D0687" w:rsidRDefault="000D0687" w:rsidP="00360CB7">
      <w:pPr>
        <w:numPr>
          <w:ilvl w:val="0"/>
          <w:numId w:val="24"/>
        </w:numPr>
        <w:ind w:left="567" w:hanging="567"/>
        <w:rPr>
          <w:b/>
        </w:rPr>
      </w:pPr>
      <w:r w:rsidRPr="000D0687">
        <w:t xml:space="preserve">The Midland Metropolitan University Hospital, Grove Lane, Smethwick </w:t>
      </w:r>
      <w:r w:rsidR="00D65BBE">
        <w:t xml:space="preserve">which </w:t>
      </w:r>
      <w:r w:rsidRPr="000D0687">
        <w:t xml:space="preserve">was built to replace City Hospital located in Birmingham. The new hospital will offer maternity, </w:t>
      </w:r>
      <w:proofErr w:type="gramStart"/>
      <w:r w:rsidRPr="000D0687">
        <w:t>children’s</w:t>
      </w:r>
      <w:proofErr w:type="gramEnd"/>
      <w:r w:rsidRPr="000D0687">
        <w:t xml:space="preserve"> and inpatient adult services to half a million people. Additional development on the adjacent sites for further associated services has continued </w:t>
      </w:r>
      <w:r>
        <w:t xml:space="preserve">in </w:t>
      </w:r>
      <w:r w:rsidRPr="000D0687">
        <w:t>2023.</w:t>
      </w:r>
      <w:r w:rsidR="00FE3CF3">
        <w:t xml:space="preserve"> </w:t>
      </w:r>
    </w:p>
    <w:p w14:paraId="7E8F32BD" w14:textId="77777777" w:rsidR="006559AA" w:rsidRPr="006B5260" w:rsidRDefault="000D0687" w:rsidP="00360CB7">
      <w:pPr>
        <w:numPr>
          <w:ilvl w:val="0"/>
          <w:numId w:val="24"/>
        </w:numPr>
        <w:ind w:left="567" w:hanging="567"/>
        <w:rPr>
          <w:b/>
        </w:rPr>
      </w:pPr>
      <w:r w:rsidRPr="000D0687">
        <w:t>‘Kelvin’, off Kelvin Way, West Bromwich – Kelvin is an energy from waste facility, that was granted planning consent in September 2019</w:t>
      </w:r>
      <w:r>
        <w:t>. Construction began in 2023 and is continuing in 2024</w:t>
      </w:r>
      <w:r w:rsidRPr="000D0687">
        <w:t xml:space="preserve">. When operational, it will burn 395,000 tonnes of non-recyclable household and business waste. With capability of generating 44MW (gross) of energy per annum. </w:t>
      </w:r>
    </w:p>
    <w:p w14:paraId="0012B2D7" w14:textId="77777777" w:rsidR="00D3459B" w:rsidRDefault="006B5260" w:rsidP="00940A7B">
      <w:pPr>
        <w:numPr>
          <w:ilvl w:val="0"/>
          <w:numId w:val="24"/>
        </w:numPr>
        <w:spacing w:after="0"/>
        <w:ind w:left="567" w:hanging="567"/>
        <w:rPr>
          <w:color w:val="000000" w:themeColor="text1"/>
        </w:rPr>
      </w:pPr>
      <w:r w:rsidRPr="003A2A10">
        <w:rPr>
          <w:color w:val="000000" w:themeColor="text1"/>
        </w:rPr>
        <w:t>1-7 Crystal Drive, Smethwick, B66 1QG - new commercial warehouse development with service yard and car parking. Change of use from B8 to B2. Granted planning permission March 2023</w:t>
      </w:r>
    </w:p>
    <w:p w14:paraId="74E48CFA" w14:textId="03D79242" w:rsidR="003A2A10" w:rsidRPr="00D3459B" w:rsidRDefault="000D0687" w:rsidP="00940A7B">
      <w:pPr>
        <w:rPr>
          <w:color w:val="000000" w:themeColor="text1"/>
        </w:rPr>
      </w:pPr>
      <w:r w:rsidRPr="000D0687">
        <w:br/>
      </w:r>
      <w:r w:rsidR="003A2A10" w:rsidRPr="00D3459B">
        <w:rPr>
          <w:b/>
          <w:iCs/>
          <w:color w:val="005720" w:themeColor="accent1" w:themeShade="80"/>
        </w:rPr>
        <w:t>Commercial development coming forward 2024/25:</w:t>
      </w:r>
    </w:p>
    <w:p w14:paraId="7F0142FC" w14:textId="56806B27" w:rsidR="003A2A10" w:rsidRPr="003A2A10" w:rsidRDefault="003A2A10" w:rsidP="00360CB7">
      <w:pPr>
        <w:numPr>
          <w:ilvl w:val="0"/>
          <w:numId w:val="25"/>
        </w:numPr>
        <w:ind w:left="567" w:hanging="567"/>
      </w:pPr>
      <w:r w:rsidRPr="003A2A10">
        <w:rPr>
          <w:color w:val="000000" w:themeColor="text1"/>
        </w:rPr>
        <w:t>Newcomen Drive Open Space, Newcomen Drive, Tipton – Industrial/warehousing (B2/B8). Planning permission granted May 2022</w:t>
      </w:r>
      <w:r w:rsidR="006559AA">
        <w:rPr>
          <w:color w:val="000000" w:themeColor="text1"/>
        </w:rPr>
        <w:t xml:space="preserve">, </w:t>
      </w:r>
      <w:r w:rsidR="006559AA" w:rsidRPr="00FE3CF3">
        <w:t>works not yet started.</w:t>
      </w:r>
    </w:p>
    <w:tbl>
      <w:tblPr>
        <w:tblW w:w="9781" w:type="dxa"/>
        <w:tblInd w:w="-34" w:type="dxa"/>
        <w:tblLook w:val="01E0" w:firstRow="1" w:lastRow="1" w:firstColumn="1" w:lastColumn="1" w:noHBand="0" w:noVBand="0"/>
      </w:tblPr>
      <w:tblGrid>
        <w:gridCol w:w="9781"/>
      </w:tblGrid>
      <w:tr w:rsidR="00FE3CF3" w:rsidRPr="00FE3CF3" w14:paraId="33B21199" w14:textId="77777777" w:rsidTr="00643D1C">
        <w:tc>
          <w:tcPr>
            <w:tcW w:w="9781" w:type="dxa"/>
            <w:hideMark/>
          </w:tcPr>
          <w:p w14:paraId="6E73BA9A" w14:textId="2E77498E" w:rsidR="003A2A10" w:rsidRPr="00FE3CF3" w:rsidRDefault="003A2A10" w:rsidP="00360CB7">
            <w:pPr>
              <w:numPr>
                <w:ilvl w:val="0"/>
                <w:numId w:val="25"/>
              </w:numPr>
              <w:ind w:left="567" w:hanging="567"/>
            </w:pPr>
            <w:r w:rsidRPr="003A2A10">
              <w:t xml:space="preserve">Land west of Bridge Street North, Smethwick - Proposed temporary soil treatment facility – planning recommendation for temporary permission for 5 years. </w:t>
            </w:r>
            <w:r w:rsidR="006559AA" w:rsidRPr="00FE3CF3">
              <w:t xml:space="preserve"> Temporary permission granted February 2024.</w:t>
            </w:r>
          </w:p>
          <w:p w14:paraId="33A50090" w14:textId="77DB45AE" w:rsidR="005F154E" w:rsidRPr="00FE3CF3" w:rsidRDefault="00D3459B" w:rsidP="00360CB7">
            <w:pPr>
              <w:numPr>
                <w:ilvl w:val="0"/>
                <w:numId w:val="25"/>
              </w:numPr>
              <w:ind w:left="567" w:hanging="567"/>
            </w:pPr>
            <w:r w:rsidRPr="00FE3CF3">
              <w:lastRenderedPageBreak/>
              <w:t xml:space="preserve">Tim Hortons, </w:t>
            </w:r>
            <w:r w:rsidR="005F154E" w:rsidRPr="005F154E">
              <w:t xml:space="preserve">Axletree Way, Wednesbury - Conversion to a drive thru. Planning permission granted </w:t>
            </w:r>
            <w:r w:rsidRPr="00FE3CF3">
              <w:t xml:space="preserve">January </w:t>
            </w:r>
            <w:r w:rsidR="005F154E" w:rsidRPr="005F154E">
              <w:t>202</w:t>
            </w:r>
            <w:r w:rsidRPr="00FE3CF3">
              <w:t>4</w:t>
            </w:r>
            <w:r w:rsidR="005F154E" w:rsidRPr="005F154E">
              <w:t>.</w:t>
            </w:r>
          </w:p>
          <w:p w14:paraId="080C4FE1" w14:textId="137D6636" w:rsidR="005F154E" w:rsidRPr="00FE3CF3" w:rsidRDefault="005F154E" w:rsidP="00360CB7">
            <w:pPr>
              <w:numPr>
                <w:ilvl w:val="0"/>
                <w:numId w:val="25"/>
              </w:numPr>
              <w:ind w:left="567" w:hanging="567"/>
            </w:pPr>
            <w:r w:rsidRPr="005F154E">
              <w:t xml:space="preserve">Colas Ltd, Cakemore Road, Rowley Regis – New waste soil </w:t>
            </w:r>
            <w:r w:rsidR="00D3459B" w:rsidRPr="00FE3CF3">
              <w:t>treatment and</w:t>
            </w:r>
            <w:r w:rsidRPr="005F154E">
              <w:t xml:space="preserve"> recycling centre. Planning permission granted October 2023</w:t>
            </w:r>
            <w:r w:rsidR="00D3459B" w:rsidRPr="00FE3CF3">
              <w:t>.</w:t>
            </w:r>
          </w:p>
          <w:p w14:paraId="590285E6" w14:textId="77777777" w:rsidR="005F154E" w:rsidRPr="00FE3CF3" w:rsidRDefault="006B5260" w:rsidP="00360CB7">
            <w:pPr>
              <w:pStyle w:val="ListParagraph"/>
              <w:numPr>
                <w:ilvl w:val="0"/>
                <w:numId w:val="25"/>
              </w:numPr>
              <w:spacing w:after="0"/>
              <w:ind w:left="495" w:hanging="495"/>
            </w:pPr>
            <w:r w:rsidRPr="00FE3CF3">
              <w:t>Land at Horner Way, Rowley Regis - Proposed single storey detached coffee shop with drive thru, new road access an</w:t>
            </w:r>
            <w:r w:rsidR="005F154E" w:rsidRPr="00FE3CF3">
              <w:t>d</w:t>
            </w:r>
            <w:r w:rsidRPr="00FE3CF3">
              <w:t xml:space="preserve"> parking. Planning permission </w:t>
            </w:r>
            <w:r w:rsidR="005F154E" w:rsidRPr="00FE3CF3">
              <w:t xml:space="preserve">granted </w:t>
            </w:r>
            <w:r w:rsidRPr="00FE3CF3">
              <w:t>December 2023.</w:t>
            </w:r>
          </w:p>
          <w:p w14:paraId="3C80C92A" w14:textId="44F41B13" w:rsidR="00FE3CF3" w:rsidRPr="00FE3CF3" w:rsidRDefault="00FE3CF3" w:rsidP="00FE3CF3">
            <w:pPr>
              <w:pStyle w:val="ListParagraph"/>
              <w:spacing w:after="0"/>
              <w:ind w:left="495"/>
            </w:pPr>
          </w:p>
        </w:tc>
      </w:tr>
    </w:tbl>
    <w:p w14:paraId="707C82A2" w14:textId="7ACE2078" w:rsidR="006559AA" w:rsidRPr="006559AA" w:rsidRDefault="006559AA" w:rsidP="006559AA">
      <w:pPr>
        <w:rPr>
          <w:b/>
          <w:iCs/>
        </w:rPr>
      </w:pPr>
      <w:r w:rsidRPr="006559AA">
        <w:rPr>
          <w:b/>
          <w:iCs/>
          <w:color w:val="005720" w:themeColor="accent1" w:themeShade="80"/>
        </w:rPr>
        <w:lastRenderedPageBreak/>
        <w:t>Residential development currently under construction 202</w:t>
      </w:r>
      <w:r w:rsidR="00D3459B">
        <w:rPr>
          <w:b/>
          <w:iCs/>
          <w:color w:val="005720" w:themeColor="accent1" w:themeShade="80"/>
        </w:rPr>
        <w:t>3</w:t>
      </w:r>
      <w:r w:rsidRPr="006559AA">
        <w:rPr>
          <w:b/>
          <w:iCs/>
          <w:color w:val="005720" w:themeColor="accent1" w:themeShade="80"/>
        </w:rPr>
        <w:t>/2</w:t>
      </w:r>
      <w:r w:rsidR="00D3459B">
        <w:rPr>
          <w:b/>
          <w:iCs/>
          <w:color w:val="005720" w:themeColor="accent1" w:themeShade="80"/>
        </w:rPr>
        <w:t>4</w:t>
      </w:r>
      <w:r w:rsidRPr="006559AA">
        <w:rPr>
          <w:b/>
          <w:iCs/>
        </w:rPr>
        <w:t>:</w:t>
      </w:r>
    </w:p>
    <w:p w14:paraId="73AC7BCF" w14:textId="21A1AB61" w:rsidR="006559AA" w:rsidRPr="006559AA" w:rsidRDefault="006559AA" w:rsidP="00360CB7">
      <w:pPr>
        <w:numPr>
          <w:ilvl w:val="0"/>
          <w:numId w:val="26"/>
        </w:numPr>
        <w:ind w:left="567" w:hanging="567"/>
        <w:rPr>
          <w:color w:val="000000" w:themeColor="text1"/>
        </w:rPr>
      </w:pPr>
      <w:r w:rsidRPr="006559AA">
        <w:rPr>
          <w:color w:val="000000" w:themeColor="text1"/>
        </w:rPr>
        <w:t>Hall Green Road, West Bromwich – 223 dwellings.  Planning permission granted May 2021</w:t>
      </w:r>
      <w:r w:rsidR="00D3459B">
        <w:rPr>
          <w:color w:val="000000" w:themeColor="text1"/>
        </w:rPr>
        <w:t xml:space="preserve"> – construction on-going through 2023.</w:t>
      </w:r>
    </w:p>
    <w:p w14:paraId="0D9DDCF0" w14:textId="456D4806" w:rsidR="00D3459B" w:rsidRDefault="006559AA" w:rsidP="00360CB7">
      <w:pPr>
        <w:numPr>
          <w:ilvl w:val="0"/>
          <w:numId w:val="26"/>
        </w:numPr>
        <w:ind w:left="567" w:hanging="567"/>
        <w:rPr>
          <w:color w:val="000000" w:themeColor="text1"/>
        </w:rPr>
      </w:pPr>
      <w:r w:rsidRPr="006559AA">
        <w:rPr>
          <w:color w:val="000000" w:themeColor="text1"/>
        </w:rPr>
        <w:t>West Bromwich Street, Oldbury – 152 houses and 82 apartments, including car parking. Planning permission granted February 2021.</w:t>
      </w:r>
      <w:r w:rsidR="00D3459B" w:rsidRPr="00D3459B">
        <w:rPr>
          <w:color w:val="000000" w:themeColor="text1"/>
        </w:rPr>
        <w:t xml:space="preserve"> Construction ongoing through 2023</w:t>
      </w:r>
    </w:p>
    <w:p w14:paraId="61D5613F" w14:textId="13CF989C" w:rsidR="00D3459B" w:rsidRDefault="00D3459B" w:rsidP="00360CB7">
      <w:pPr>
        <w:numPr>
          <w:ilvl w:val="0"/>
          <w:numId w:val="26"/>
        </w:numPr>
        <w:ind w:left="567" w:hanging="567"/>
        <w:rPr>
          <w:color w:val="000000" w:themeColor="text1"/>
        </w:rPr>
      </w:pPr>
      <w:r w:rsidRPr="00D3459B">
        <w:rPr>
          <w:color w:val="000000" w:themeColor="text1"/>
        </w:rPr>
        <w:t>Former Gas Works, Swan Lane, West Bromwich – 147 dwelling houses (65 houses and 82 apartments) – planning permission granted December 2022.</w:t>
      </w:r>
    </w:p>
    <w:p w14:paraId="0D0E0091" w14:textId="425A8BFF" w:rsidR="00D3459B" w:rsidRDefault="00D3459B" w:rsidP="00360CB7">
      <w:pPr>
        <w:numPr>
          <w:ilvl w:val="0"/>
          <w:numId w:val="26"/>
        </w:numPr>
        <w:spacing w:before="0" w:after="0"/>
        <w:ind w:left="567" w:hanging="567"/>
        <w:rPr>
          <w:color w:val="000000" w:themeColor="text1"/>
        </w:rPr>
      </w:pPr>
      <w:r w:rsidRPr="00D3459B">
        <w:rPr>
          <w:color w:val="000000" w:themeColor="text1"/>
        </w:rPr>
        <w:t>Intersection House – 110 Birmingham Road, West Bromwich – 84 dwellings, retail shops and a drive through</w:t>
      </w:r>
      <w:r w:rsidR="00472590">
        <w:rPr>
          <w:color w:val="000000" w:themeColor="text1"/>
        </w:rPr>
        <w:t>. Planning permission granted</w:t>
      </w:r>
      <w:r w:rsidRPr="00D3459B">
        <w:rPr>
          <w:color w:val="000000" w:themeColor="text1"/>
        </w:rPr>
        <w:t xml:space="preserve"> May 2023</w:t>
      </w:r>
      <w:r w:rsidR="00472590">
        <w:rPr>
          <w:color w:val="000000" w:themeColor="text1"/>
        </w:rPr>
        <w:t>.</w:t>
      </w:r>
    </w:p>
    <w:p w14:paraId="1C7748AF" w14:textId="77777777" w:rsidR="00FE3CF3" w:rsidRPr="00FE3CF3" w:rsidRDefault="00FE3CF3" w:rsidP="00FE3CF3">
      <w:pPr>
        <w:spacing w:after="0"/>
        <w:ind w:left="567"/>
        <w:rPr>
          <w:color w:val="000000" w:themeColor="text1"/>
        </w:rPr>
      </w:pPr>
    </w:p>
    <w:p w14:paraId="43F74070" w14:textId="3F778D3C" w:rsidR="006559AA" w:rsidRPr="00D3459B" w:rsidRDefault="006559AA" w:rsidP="00D3459B">
      <w:pPr>
        <w:rPr>
          <w:b/>
          <w:bCs/>
          <w:color w:val="005720" w:themeColor="accent1" w:themeShade="80"/>
        </w:rPr>
      </w:pPr>
      <w:r w:rsidRPr="00D3459B">
        <w:rPr>
          <w:b/>
          <w:bCs/>
          <w:color w:val="005720" w:themeColor="accent1" w:themeShade="80"/>
        </w:rPr>
        <w:t>Proposed residential development coming forward 202</w:t>
      </w:r>
      <w:r w:rsidR="00D3459B">
        <w:rPr>
          <w:b/>
          <w:bCs/>
          <w:color w:val="005720" w:themeColor="accent1" w:themeShade="80"/>
        </w:rPr>
        <w:t>4</w:t>
      </w:r>
      <w:r w:rsidRPr="00D3459B">
        <w:rPr>
          <w:b/>
          <w:bCs/>
          <w:color w:val="005720" w:themeColor="accent1" w:themeShade="80"/>
        </w:rPr>
        <w:t>/2</w:t>
      </w:r>
      <w:r w:rsidR="00D3459B">
        <w:rPr>
          <w:b/>
          <w:bCs/>
          <w:color w:val="005720" w:themeColor="accent1" w:themeShade="80"/>
        </w:rPr>
        <w:t>5</w:t>
      </w:r>
      <w:r w:rsidRPr="00D3459B">
        <w:rPr>
          <w:b/>
          <w:bCs/>
          <w:color w:val="005720" w:themeColor="accent1" w:themeShade="80"/>
        </w:rPr>
        <w:t>:</w:t>
      </w:r>
    </w:p>
    <w:p w14:paraId="7F6FF3E8" w14:textId="77777777" w:rsidR="006559AA" w:rsidRDefault="006559AA" w:rsidP="00360CB7">
      <w:pPr>
        <w:numPr>
          <w:ilvl w:val="0"/>
          <w:numId w:val="26"/>
        </w:numPr>
        <w:ind w:left="567" w:hanging="567"/>
      </w:pPr>
      <w:r w:rsidRPr="00D3459B">
        <w:t xml:space="preserve">Duchess Parade, High Street, West Bromwich – Nine storey mixed use development, including retail unit and 60 apartments. Permission granted January </w:t>
      </w:r>
      <w:r w:rsidRPr="00472590">
        <w:t>2022.</w:t>
      </w:r>
    </w:p>
    <w:p w14:paraId="42C98F05" w14:textId="34DDE4BE" w:rsidR="006559AA" w:rsidRPr="00472590" w:rsidRDefault="006559AA" w:rsidP="00360CB7">
      <w:pPr>
        <w:numPr>
          <w:ilvl w:val="0"/>
          <w:numId w:val="26"/>
        </w:numPr>
        <w:ind w:left="567" w:hanging="567"/>
      </w:pPr>
      <w:r w:rsidRPr="00472590">
        <w:t>PJ House London Street Smethwick - include 392 residential dwellings as well as commercial activities including drinking establishments, hot food takeaways and amenity space</w:t>
      </w:r>
      <w:r w:rsidR="00472590" w:rsidRPr="00472590">
        <w:t>. Planning permission granted June 2023.</w:t>
      </w:r>
    </w:p>
    <w:p w14:paraId="4980914D" w14:textId="5197D846" w:rsidR="006559AA" w:rsidRDefault="006559AA" w:rsidP="00360CB7">
      <w:pPr>
        <w:numPr>
          <w:ilvl w:val="0"/>
          <w:numId w:val="26"/>
        </w:numPr>
        <w:ind w:left="567" w:hanging="567"/>
      </w:pPr>
      <w:r w:rsidRPr="005C0160">
        <w:t>Edwin Richards Quarry, Portway Road, Rowley Regis –276 residential dwellings</w:t>
      </w:r>
      <w:r w:rsidR="005C0160" w:rsidRPr="005C0160">
        <w:t>. Planning permission granted December 2023</w:t>
      </w:r>
    </w:p>
    <w:p w14:paraId="78B59B52" w14:textId="77777777" w:rsidR="008023D4" w:rsidRPr="008023D4" w:rsidRDefault="008023D4" w:rsidP="00360CB7">
      <w:pPr>
        <w:numPr>
          <w:ilvl w:val="0"/>
          <w:numId w:val="26"/>
        </w:numPr>
        <w:ind w:left="567" w:hanging="567"/>
      </w:pPr>
      <w:r w:rsidRPr="008023D4">
        <w:t>Green Street, West Bromwich – 60 apartments. Permission granted April 2024</w:t>
      </w:r>
    </w:p>
    <w:p w14:paraId="10214669" w14:textId="7AEBF728" w:rsidR="008023D4" w:rsidRDefault="0072333E" w:rsidP="00360CB7">
      <w:pPr>
        <w:numPr>
          <w:ilvl w:val="0"/>
          <w:numId w:val="26"/>
        </w:numPr>
        <w:ind w:left="567" w:hanging="567"/>
      </w:pPr>
      <w:r>
        <w:t>Brandhall Urban Village, Oldbury - 190 residential dwellings, a primary school and park. Permission granted November 2023.</w:t>
      </w:r>
    </w:p>
    <w:p w14:paraId="15D82318" w14:textId="02B3B879" w:rsidR="004651AE" w:rsidRPr="005C0160" w:rsidRDefault="0072333E" w:rsidP="00360CB7">
      <w:pPr>
        <w:numPr>
          <w:ilvl w:val="0"/>
          <w:numId w:val="26"/>
        </w:numPr>
        <w:ind w:left="567" w:hanging="567"/>
      </w:pPr>
      <w:r>
        <w:lastRenderedPageBreak/>
        <w:t>Friar Park Road, Wednesbury – 105 residential dwellings with associated public space. Awaiting planning permission.</w:t>
      </w:r>
    </w:p>
    <w:p w14:paraId="1C6391E3" w14:textId="59FCC059" w:rsidR="006559AA" w:rsidRPr="00EF161A" w:rsidRDefault="006559AA" w:rsidP="006559AA">
      <w:pPr>
        <w:pStyle w:val="Caption"/>
        <w:spacing w:before="0" w:line="276" w:lineRule="auto"/>
        <w:rPr>
          <w:color w:val="auto"/>
        </w:rPr>
      </w:pPr>
      <w:r w:rsidRPr="00EF161A">
        <w:rPr>
          <w:color w:val="auto"/>
        </w:rPr>
        <w:t xml:space="preserve">Major Planned/Proposed development </w:t>
      </w:r>
    </w:p>
    <w:p w14:paraId="0ADA182B" w14:textId="43B89C93" w:rsidR="006559AA" w:rsidRPr="00EF161A" w:rsidRDefault="006559AA" w:rsidP="00EF161A">
      <w:pPr>
        <w:pStyle w:val="Caption"/>
        <w:spacing w:before="0"/>
        <w:rPr>
          <w:b w:val="0"/>
          <w:color w:val="auto"/>
        </w:rPr>
      </w:pPr>
      <w:r w:rsidRPr="00EF161A">
        <w:rPr>
          <w:b w:val="0"/>
          <w:color w:val="auto"/>
        </w:rPr>
        <w:t>(Development schemes that require assessments including Environmental Impact Assessments (EIAs) due to size and impact on the local area)</w:t>
      </w:r>
    </w:p>
    <w:p w14:paraId="55FA86D6" w14:textId="77777777" w:rsidR="006559AA" w:rsidRPr="0072333E" w:rsidRDefault="006559AA" w:rsidP="006559AA">
      <w:pPr>
        <w:spacing w:after="0"/>
        <w:rPr>
          <w:b/>
        </w:rPr>
      </w:pPr>
      <w:r w:rsidRPr="0072333E">
        <w:rPr>
          <w:b/>
        </w:rPr>
        <w:t>Friar Park Urban Village</w:t>
      </w:r>
    </w:p>
    <w:p w14:paraId="0713A31A" w14:textId="1D229FC6" w:rsidR="006559AA" w:rsidRPr="0072333E" w:rsidRDefault="006559AA" w:rsidP="00FE3CF3">
      <w:pPr>
        <w:pStyle w:val="BodyText2"/>
        <w:spacing w:before="0" w:line="360" w:lineRule="auto"/>
        <w:rPr>
          <w:bCs/>
        </w:rPr>
      </w:pPr>
      <w:r w:rsidRPr="0072333E">
        <w:rPr>
          <w:bCs/>
        </w:rPr>
        <w:t xml:space="preserve">A proposed development of homes and open spaces in Wednesbury. The site covers approximately 27 hectares (around 40 football pitches) which will make it one of the largest brownfield development sites in the region. </w:t>
      </w:r>
      <w:r w:rsidR="0072333E">
        <w:rPr>
          <w:bCs/>
        </w:rPr>
        <w:t>Work is due to start in 2025 once a development partner is in place.</w:t>
      </w:r>
    </w:p>
    <w:p w14:paraId="1764CA61" w14:textId="77777777" w:rsidR="006559AA" w:rsidRDefault="006559AA" w:rsidP="006559AA">
      <w:pPr>
        <w:spacing w:before="0" w:after="0"/>
        <w:rPr>
          <w:b/>
          <w:bCs/>
        </w:rPr>
      </w:pPr>
      <w:r w:rsidRPr="004651AE">
        <w:rPr>
          <w:b/>
          <w:bCs/>
        </w:rPr>
        <w:t>Queens Square</w:t>
      </w:r>
    </w:p>
    <w:p w14:paraId="60998BCF" w14:textId="54583C54" w:rsidR="00FE3CF3" w:rsidRDefault="00FE3CF3" w:rsidP="006559AA">
      <w:pPr>
        <w:spacing w:before="0" w:after="0"/>
      </w:pPr>
      <w:r w:rsidRPr="00FE3CF3">
        <w:t xml:space="preserve">Queens Square, West Bromwich – proposed development that would consist of new apartments, town houses and public realm improvements alongside the retention of existing retail units to form a mixed-use development. Pre-application stage, awaiting a formal planning application submission. </w:t>
      </w:r>
    </w:p>
    <w:p w14:paraId="6B13BFF3" w14:textId="77777777" w:rsidR="00FE3CF3" w:rsidRDefault="00FE3CF3" w:rsidP="006559AA">
      <w:pPr>
        <w:spacing w:before="0" w:after="0"/>
      </w:pPr>
    </w:p>
    <w:p w14:paraId="401FAD28" w14:textId="54080E1D" w:rsidR="000D0687" w:rsidRPr="000D0687" w:rsidRDefault="00FE3CF3" w:rsidP="00FE3CF3">
      <w:pPr>
        <w:spacing w:before="0" w:after="0"/>
      </w:pPr>
      <w:r w:rsidRPr="00FE3CF3">
        <w:t xml:space="preserve">All new developments are </w:t>
      </w:r>
      <w:r w:rsidR="00EF161A">
        <w:t xml:space="preserve">assessed via the </w:t>
      </w:r>
      <w:r w:rsidRPr="00FE3CF3">
        <w:t>planning system.  Where appropriate</w:t>
      </w:r>
      <w:r w:rsidR="00EF161A">
        <w:t xml:space="preserve"> detailed</w:t>
      </w:r>
      <w:r w:rsidRPr="00FE3CF3">
        <w:t xml:space="preserve"> air quality assessments</w:t>
      </w:r>
      <w:r w:rsidR="00EF161A">
        <w:t xml:space="preserve"> must be provided and where appropriate </w:t>
      </w:r>
      <w:r w:rsidRPr="00FE3CF3">
        <w:t xml:space="preserve">mitigation measures </w:t>
      </w:r>
      <w:r w:rsidR="00EF161A">
        <w:t>are ‘conditioned’ to</w:t>
      </w:r>
      <w:r w:rsidRPr="00FE3CF3">
        <w:t xml:space="preserve"> help offset </w:t>
      </w:r>
      <w:r w:rsidR="00EF161A">
        <w:t>potentially negative</w:t>
      </w:r>
      <w:r w:rsidRPr="00FE3CF3">
        <w:t xml:space="preserve"> impacts </w:t>
      </w:r>
      <w:r w:rsidR="00EF161A">
        <w:t>on local air quality.</w:t>
      </w:r>
      <w:r w:rsidRPr="00FE3CF3">
        <w:br/>
        <w:t xml:space="preserve">Data from our diffusion tube monitoring and air quality monitoring stations is </w:t>
      </w:r>
      <w:r>
        <w:t>utilised by Sandwell MBC</w:t>
      </w:r>
      <w:r w:rsidRPr="00FE3CF3">
        <w:t xml:space="preserve"> and other stakeholders to </w:t>
      </w:r>
      <w:r>
        <w:t xml:space="preserve">help understand the </w:t>
      </w:r>
      <w:r w:rsidRPr="00FE3CF3">
        <w:t>impact of proposed developments</w:t>
      </w:r>
      <w:r>
        <w:t xml:space="preserve"> on local air quality</w:t>
      </w:r>
      <w:r w:rsidRPr="00FE3CF3">
        <w:t xml:space="preserve">, </w:t>
      </w:r>
      <w:proofErr w:type="gramStart"/>
      <w:r w:rsidRPr="00FE3CF3">
        <w:t>taking into account</w:t>
      </w:r>
      <w:proofErr w:type="gramEnd"/>
      <w:r w:rsidRPr="00FE3CF3">
        <w:t xml:space="preserve"> </w:t>
      </w:r>
      <w:r w:rsidR="00EF161A">
        <w:t xml:space="preserve">known </w:t>
      </w:r>
      <w:r w:rsidRPr="00FE3CF3">
        <w:t>pollution hotspots a</w:t>
      </w:r>
      <w:r>
        <w:t>s well as</w:t>
      </w:r>
      <w:r w:rsidRPr="00FE3CF3">
        <w:t xml:space="preserve"> long term trends</w:t>
      </w:r>
      <w:r>
        <w:t>.</w:t>
      </w:r>
    </w:p>
    <w:p w14:paraId="2E7B46E2" w14:textId="3C81F72B" w:rsidR="007948F0" w:rsidRPr="00FE7EE8" w:rsidRDefault="2DAF8131" w:rsidP="000D0687">
      <w:pPr>
        <w:pStyle w:val="Heading2"/>
      </w:pPr>
      <w:bookmarkStart w:id="298" w:name="_Toc169599210"/>
      <w:r w:rsidRPr="0040723F">
        <w:t xml:space="preserve">Additional </w:t>
      </w:r>
      <w:r w:rsidR="12147EF2" w:rsidRPr="0040723F">
        <w:t xml:space="preserve">Air Quality </w:t>
      </w:r>
      <w:r w:rsidR="13A01456" w:rsidRPr="0040723F">
        <w:t>Works</w:t>
      </w:r>
      <w:r w:rsidR="07C9081C" w:rsidRPr="0040723F">
        <w:t xml:space="preserve"> </w:t>
      </w:r>
      <w:r w:rsidR="12147EF2" w:rsidRPr="0040723F">
        <w:t xml:space="preserve">Undertaken </w:t>
      </w:r>
      <w:r w:rsidR="12147EF2" w:rsidRPr="00FE7EE8">
        <w:t xml:space="preserve">by </w:t>
      </w:r>
      <w:r w:rsidR="00FE7EE8" w:rsidRPr="00FE7EE8">
        <w:t xml:space="preserve">Sandwell MBC </w:t>
      </w:r>
      <w:r w:rsidR="07C9081C" w:rsidRPr="00FE7EE8">
        <w:t>During</w:t>
      </w:r>
      <w:r w:rsidR="00FE7EE8" w:rsidRPr="00FE7EE8">
        <w:t xml:space="preserve"> </w:t>
      </w:r>
      <w:r w:rsidR="00FE7EE8">
        <w:t>2023</w:t>
      </w:r>
      <w:bookmarkEnd w:id="298"/>
    </w:p>
    <w:p w14:paraId="4F446D7C" w14:textId="6D3AE0B3" w:rsidR="00FE7EE8" w:rsidRDefault="00FE7EE8" w:rsidP="00FE7EE8">
      <w:pPr>
        <w:pStyle w:val="Heading3"/>
        <w:numPr>
          <w:ilvl w:val="0"/>
          <w:numId w:val="0"/>
        </w:numPr>
        <w:ind w:left="720" w:hanging="720"/>
      </w:pPr>
      <w:bookmarkStart w:id="299" w:name="_Toc169599211"/>
      <w:bookmarkStart w:id="300" w:name="_Hlk136332092"/>
      <w:r>
        <w:t>Air Quality Monitoring Network Using Low-Cost Sensors</w:t>
      </w:r>
      <w:bookmarkEnd w:id="299"/>
    </w:p>
    <w:p w14:paraId="0A07DA8C" w14:textId="6D26AD9C" w:rsidR="0057326B" w:rsidRPr="008019A0" w:rsidRDefault="002F3155" w:rsidP="0057326B">
      <w:pPr>
        <w:rPr>
          <w:color w:val="000000" w:themeColor="text1"/>
        </w:rPr>
      </w:pPr>
      <w:r w:rsidRPr="008019A0">
        <w:rPr>
          <w:color w:val="000000" w:themeColor="text1"/>
        </w:rPr>
        <w:t>Sandwell has maintained a network of 21</w:t>
      </w:r>
      <w:r w:rsidR="0057326B" w:rsidRPr="008019A0">
        <w:rPr>
          <w:color w:val="000000" w:themeColor="text1"/>
        </w:rPr>
        <w:t xml:space="preserve"> </w:t>
      </w:r>
      <w:r w:rsidRPr="008019A0">
        <w:rPr>
          <w:color w:val="000000" w:themeColor="text1"/>
        </w:rPr>
        <w:t>‘</w:t>
      </w:r>
      <w:r w:rsidR="0057326B" w:rsidRPr="008019A0">
        <w:rPr>
          <w:color w:val="000000" w:themeColor="text1"/>
        </w:rPr>
        <w:t>Zephyr</w:t>
      </w:r>
      <w:r w:rsidRPr="008019A0">
        <w:rPr>
          <w:color w:val="000000" w:themeColor="text1"/>
        </w:rPr>
        <w:t>’</w:t>
      </w:r>
      <w:r w:rsidR="0057326B" w:rsidRPr="008019A0">
        <w:rPr>
          <w:color w:val="000000" w:themeColor="text1"/>
        </w:rPr>
        <w:t xml:space="preserve"> air quality monitors </w:t>
      </w:r>
      <w:r w:rsidRPr="008019A0">
        <w:rPr>
          <w:color w:val="000000" w:themeColor="text1"/>
        </w:rPr>
        <w:t>across</w:t>
      </w:r>
      <w:r w:rsidR="0057326B" w:rsidRPr="008019A0">
        <w:rPr>
          <w:color w:val="000000" w:themeColor="text1"/>
        </w:rPr>
        <w:t xml:space="preserve"> Sandwell since June 2022</w:t>
      </w:r>
      <w:r w:rsidRPr="008019A0">
        <w:rPr>
          <w:color w:val="000000" w:themeColor="text1"/>
        </w:rPr>
        <w:t xml:space="preserve">. </w:t>
      </w:r>
      <w:r w:rsidR="00D65BBE">
        <w:rPr>
          <w:color w:val="000000" w:themeColor="text1"/>
        </w:rPr>
        <w:t>Eight</w:t>
      </w:r>
      <w:r w:rsidR="00837F96">
        <w:rPr>
          <w:color w:val="000000" w:themeColor="text1"/>
        </w:rPr>
        <w:t xml:space="preserve"> Zephyrs were part of the ‘Faith Communities for Clean Air’ project and were located at sites chosen by the faith centres. In most but not all cases this was near </w:t>
      </w:r>
      <w:proofErr w:type="spellStart"/>
      <w:r w:rsidR="00837F96">
        <w:rPr>
          <w:color w:val="000000" w:themeColor="text1"/>
        </w:rPr>
        <w:t>to</w:t>
      </w:r>
      <w:proofErr w:type="spellEnd"/>
      <w:r w:rsidR="00837F96">
        <w:rPr>
          <w:color w:val="000000" w:themeColor="text1"/>
        </w:rPr>
        <w:t xml:space="preserve"> busy roads. A further 12 </w:t>
      </w:r>
      <w:r w:rsidRPr="008019A0">
        <w:rPr>
          <w:color w:val="000000" w:themeColor="text1"/>
        </w:rPr>
        <w:t>Zephyrs</w:t>
      </w:r>
      <w:r w:rsidR="0057326B" w:rsidRPr="008019A0">
        <w:rPr>
          <w:color w:val="000000" w:themeColor="text1"/>
        </w:rPr>
        <w:t xml:space="preserve"> </w:t>
      </w:r>
      <w:proofErr w:type="gramStart"/>
      <w:r w:rsidR="00837F96">
        <w:rPr>
          <w:color w:val="000000" w:themeColor="text1"/>
        </w:rPr>
        <w:t xml:space="preserve">were </w:t>
      </w:r>
      <w:r w:rsidR="0057326B" w:rsidRPr="008019A0">
        <w:rPr>
          <w:color w:val="000000" w:themeColor="text1"/>
        </w:rPr>
        <w:t xml:space="preserve">located </w:t>
      </w:r>
      <w:r w:rsidRPr="008019A0">
        <w:rPr>
          <w:color w:val="000000" w:themeColor="text1"/>
        </w:rPr>
        <w:t>in</w:t>
      </w:r>
      <w:proofErr w:type="gramEnd"/>
      <w:r w:rsidRPr="008019A0">
        <w:rPr>
          <w:color w:val="000000" w:themeColor="text1"/>
        </w:rPr>
        <w:t xml:space="preserve"> </w:t>
      </w:r>
      <w:r w:rsidR="00837F96">
        <w:rPr>
          <w:color w:val="000000" w:themeColor="text1"/>
        </w:rPr>
        <w:t>potential air pollution ‘hotspots’ i.e. near highly trafficked roads and sensitive receptors</w:t>
      </w:r>
      <w:r w:rsidR="0057326B" w:rsidRPr="008019A0">
        <w:rPr>
          <w:color w:val="000000" w:themeColor="text1"/>
        </w:rPr>
        <w:t xml:space="preserve">. </w:t>
      </w:r>
      <w:r w:rsidR="00D65BBE">
        <w:rPr>
          <w:color w:val="000000" w:themeColor="text1"/>
        </w:rPr>
        <w:t>One</w:t>
      </w:r>
      <w:r w:rsidR="00837F96">
        <w:rPr>
          <w:color w:val="000000" w:themeColor="text1"/>
        </w:rPr>
        <w:t xml:space="preserve"> Zephyr was co-located at </w:t>
      </w:r>
      <w:r w:rsidR="00837F96">
        <w:rPr>
          <w:color w:val="000000" w:themeColor="text1"/>
        </w:rPr>
        <w:lastRenderedPageBreak/>
        <w:t xml:space="preserve">Highfields to enable a comparison with data being obtained from the automatic air quality monitoring station. </w:t>
      </w:r>
      <w:r w:rsidR="0057326B" w:rsidRPr="008019A0">
        <w:rPr>
          <w:color w:val="000000" w:themeColor="text1"/>
        </w:rPr>
        <w:t>Due to the large amount of data being collected by</w:t>
      </w:r>
      <w:r w:rsidR="00837F96">
        <w:rPr>
          <w:color w:val="000000" w:themeColor="text1"/>
        </w:rPr>
        <w:t xml:space="preserve"> the Zephyrs</w:t>
      </w:r>
      <w:r w:rsidR="0057326B" w:rsidRPr="008019A0">
        <w:rPr>
          <w:color w:val="000000" w:themeColor="text1"/>
        </w:rPr>
        <w:t xml:space="preserve">, </w:t>
      </w:r>
      <w:r w:rsidRPr="008019A0">
        <w:rPr>
          <w:color w:val="000000" w:themeColor="text1"/>
        </w:rPr>
        <w:t>Air Quality Data Management</w:t>
      </w:r>
      <w:r w:rsidR="0057326B" w:rsidRPr="008019A0">
        <w:rPr>
          <w:color w:val="000000" w:themeColor="text1"/>
        </w:rPr>
        <w:t xml:space="preserve"> </w:t>
      </w:r>
      <w:r w:rsidRPr="008019A0">
        <w:rPr>
          <w:color w:val="000000" w:themeColor="text1"/>
        </w:rPr>
        <w:t xml:space="preserve">(AQDM) </w:t>
      </w:r>
      <w:r w:rsidR="0057326B" w:rsidRPr="008019A0">
        <w:rPr>
          <w:color w:val="000000" w:themeColor="text1"/>
        </w:rPr>
        <w:t xml:space="preserve">were commissioned to </w:t>
      </w:r>
      <w:r w:rsidRPr="008019A0">
        <w:rPr>
          <w:color w:val="000000" w:themeColor="text1"/>
        </w:rPr>
        <w:t>‘clean up’ the dat</w:t>
      </w:r>
      <w:r w:rsidR="00837F96">
        <w:rPr>
          <w:color w:val="000000" w:themeColor="text1"/>
        </w:rPr>
        <w:t xml:space="preserve">a </w:t>
      </w:r>
      <w:r w:rsidR="000D3808">
        <w:rPr>
          <w:color w:val="000000" w:themeColor="text1"/>
        </w:rPr>
        <w:t xml:space="preserve">and provide it is a format that would enable </w:t>
      </w:r>
      <w:r w:rsidR="00D65BBE">
        <w:rPr>
          <w:color w:val="000000" w:themeColor="text1"/>
        </w:rPr>
        <w:t>analysis and review, th</w:t>
      </w:r>
      <w:r w:rsidR="000D3808">
        <w:rPr>
          <w:color w:val="000000" w:themeColor="text1"/>
        </w:rPr>
        <w:t xml:space="preserve">e results are provided in </w:t>
      </w:r>
      <w:hyperlink w:anchor="_Appendix_F:_Zephyr" w:history="1">
        <w:r w:rsidR="000D3808" w:rsidRPr="00D65BBE">
          <w:rPr>
            <w:rStyle w:val="Hyperlink"/>
            <w:color w:val="auto"/>
            <w:u w:val="none"/>
          </w:rPr>
          <w:t>Appendix F</w:t>
        </w:r>
      </w:hyperlink>
      <w:r w:rsidR="000D3808" w:rsidRPr="00D65BBE">
        <w:rPr>
          <w:color w:val="000000" w:themeColor="text1"/>
        </w:rPr>
        <w:t>.</w:t>
      </w:r>
    </w:p>
    <w:p w14:paraId="7F1E5E2C" w14:textId="2D6F3DFC" w:rsidR="000D3808" w:rsidRPr="00120918" w:rsidRDefault="0057326B" w:rsidP="0057326B">
      <w:r w:rsidRPr="000D3808">
        <w:t xml:space="preserve">The </w:t>
      </w:r>
      <w:r w:rsidR="00DF33C6">
        <w:t xml:space="preserve">Zephyr </w:t>
      </w:r>
      <w:r w:rsidRPr="000D3808">
        <w:t>results demonstrate compliance</w:t>
      </w:r>
      <w:r w:rsidR="00DF33C6">
        <w:t xml:space="preserve"> at all sites</w:t>
      </w:r>
      <w:r w:rsidRPr="000D3808">
        <w:t xml:space="preserve"> with</w:t>
      </w:r>
      <w:r w:rsidR="000D3808" w:rsidRPr="000D3808">
        <w:t xml:space="preserve"> </w:t>
      </w:r>
      <w:r w:rsidR="00DF33C6">
        <w:t xml:space="preserve">the </w:t>
      </w:r>
      <w:r w:rsidRPr="000D3808">
        <w:t xml:space="preserve">current </w:t>
      </w:r>
      <w:r w:rsidR="000D3808" w:rsidRPr="000D3808">
        <w:t xml:space="preserve">annual mean </w:t>
      </w:r>
      <w:r w:rsidRPr="000D3808">
        <w:t>national objectives</w:t>
      </w:r>
      <w:r w:rsidR="000D3808" w:rsidRPr="000D3808">
        <w:t xml:space="preserve"> for NO</w:t>
      </w:r>
      <w:r w:rsidR="000D3808" w:rsidRPr="000D3808">
        <w:rPr>
          <w:vertAlign w:val="subscript"/>
        </w:rPr>
        <w:t>2</w:t>
      </w:r>
      <w:r w:rsidR="000D3808" w:rsidRPr="000D3808">
        <w:t>, PM</w:t>
      </w:r>
      <w:r w:rsidR="000D3808" w:rsidRPr="000D3808">
        <w:rPr>
          <w:vertAlign w:val="subscript"/>
        </w:rPr>
        <w:t>10</w:t>
      </w:r>
      <w:r w:rsidR="000D3808" w:rsidRPr="000D3808">
        <w:t xml:space="preserve"> and PM</w:t>
      </w:r>
      <w:r w:rsidR="000D3808" w:rsidRPr="000D3808">
        <w:rPr>
          <w:vertAlign w:val="subscript"/>
        </w:rPr>
        <w:t>2.5</w:t>
      </w:r>
      <w:r w:rsidRPr="000D3808">
        <w:t xml:space="preserve">. The Zephyrs recording the highest annual </w:t>
      </w:r>
      <w:r w:rsidR="00120918">
        <w:t xml:space="preserve">mean </w:t>
      </w:r>
      <w:r w:rsidRPr="000D3808">
        <w:t>concentration of a pollutant species have been highlighted in yellow.</w:t>
      </w:r>
      <w:r w:rsidR="00DE0DF5">
        <w:t xml:space="preserve"> It was noted that the highest levels of PM</w:t>
      </w:r>
      <w:r w:rsidR="00DE0DF5" w:rsidRPr="00DE0DF5">
        <w:rPr>
          <w:vertAlign w:val="subscript"/>
        </w:rPr>
        <w:t>10</w:t>
      </w:r>
      <w:r w:rsidR="00DE0DF5">
        <w:t xml:space="preserve"> and PM</w:t>
      </w:r>
      <w:r w:rsidR="00DE0DF5" w:rsidRPr="00DE0DF5">
        <w:rPr>
          <w:vertAlign w:val="subscript"/>
        </w:rPr>
        <w:t>2.5</w:t>
      </w:r>
      <w:r w:rsidR="00DE0DF5">
        <w:t xml:space="preserve"> were on Gospel Oak Road in Tipton. </w:t>
      </w:r>
      <w:r w:rsidR="00120918">
        <w:t xml:space="preserve">Whilst </w:t>
      </w:r>
      <w:r w:rsidR="00DE0DF5">
        <w:t>PM</w:t>
      </w:r>
      <w:r w:rsidR="00DE0DF5" w:rsidRPr="00120918">
        <w:rPr>
          <w:vertAlign w:val="subscript"/>
        </w:rPr>
        <w:t xml:space="preserve">2.5 </w:t>
      </w:r>
      <w:r w:rsidR="00DE0DF5">
        <w:t xml:space="preserve">levels were also just as high on Cradley Heath High Street. </w:t>
      </w:r>
      <w:r w:rsidR="00120918">
        <w:t xml:space="preserve">The </w:t>
      </w:r>
      <w:r w:rsidR="00DE0DF5">
        <w:t>highest NO</w:t>
      </w:r>
      <w:r w:rsidR="00DE0DF5" w:rsidRPr="00DE0DF5">
        <w:rPr>
          <w:vertAlign w:val="subscript"/>
        </w:rPr>
        <w:t>2</w:t>
      </w:r>
      <w:r w:rsidR="00DE0DF5">
        <w:t xml:space="preserve"> concentrations were in Smethwick near the Holy Trinity Church, and on West Bromwich High Street by the Guru Har Rai Sahib.</w:t>
      </w:r>
    </w:p>
    <w:p w14:paraId="1E07F383" w14:textId="4B9E8276" w:rsidR="00847748" w:rsidRDefault="00FE7EE8" w:rsidP="00FE7EE8">
      <w:pPr>
        <w:pStyle w:val="Heading3"/>
        <w:numPr>
          <w:ilvl w:val="0"/>
          <w:numId w:val="0"/>
        </w:numPr>
        <w:ind w:left="720" w:hanging="720"/>
      </w:pPr>
      <w:bookmarkStart w:id="301" w:name="_Toc169599212"/>
      <w:bookmarkEnd w:id="300"/>
      <w:r>
        <w:t>All Saints Way – Speed Reduction Modelling</w:t>
      </w:r>
      <w:bookmarkEnd w:id="301"/>
    </w:p>
    <w:p w14:paraId="423696E5" w14:textId="1FA4DC05" w:rsidR="00FE7EE8" w:rsidRPr="00FE7EE8" w:rsidRDefault="00FE7EE8" w:rsidP="00FE7EE8">
      <w:pPr>
        <w:rPr>
          <w:color w:val="000000" w:themeColor="text1"/>
        </w:rPr>
      </w:pPr>
      <w:r>
        <w:rPr>
          <w:color w:val="000000" w:themeColor="text1"/>
        </w:rPr>
        <w:t xml:space="preserve">Modelling was undertaken in 2022/2023 to determine any </w:t>
      </w:r>
      <w:r w:rsidRPr="00FE7EE8">
        <w:rPr>
          <w:color w:val="000000" w:themeColor="text1"/>
        </w:rPr>
        <w:t>potential benefits to local air quality</w:t>
      </w:r>
      <w:r w:rsidR="00DF33C6">
        <w:rPr>
          <w:color w:val="000000" w:themeColor="text1"/>
        </w:rPr>
        <w:t xml:space="preserve"> should</w:t>
      </w:r>
      <w:r w:rsidRPr="00FE7EE8">
        <w:rPr>
          <w:color w:val="000000" w:themeColor="text1"/>
        </w:rPr>
        <w:t xml:space="preserve"> vehicle speeds </w:t>
      </w:r>
      <w:r w:rsidR="00DF33C6">
        <w:rPr>
          <w:color w:val="000000" w:themeColor="text1"/>
        </w:rPr>
        <w:t>be</w:t>
      </w:r>
      <w:r w:rsidRPr="00FE7EE8">
        <w:rPr>
          <w:color w:val="000000" w:themeColor="text1"/>
        </w:rPr>
        <w:t xml:space="preserve"> reduced from 40 to 30mp</w:t>
      </w:r>
      <w:r>
        <w:rPr>
          <w:color w:val="000000" w:themeColor="text1"/>
        </w:rPr>
        <w:t>h along</w:t>
      </w:r>
      <w:r w:rsidR="00DF33C6">
        <w:rPr>
          <w:color w:val="000000" w:themeColor="text1"/>
        </w:rPr>
        <w:t xml:space="preserve"> the A4031</w:t>
      </w:r>
      <w:r w:rsidRPr="00FE7EE8">
        <w:rPr>
          <w:color w:val="000000" w:themeColor="text1"/>
        </w:rPr>
        <w:t xml:space="preserve"> All Saints Way, West </w:t>
      </w:r>
      <w:r w:rsidRPr="00DE0DF5">
        <w:t>Bromwich. Real word transport data collection for the modelling project began in autumn 2022. The data from the modelling</w:t>
      </w:r>
      <w:r w:rsidR="00CA1AC1">
        <w:t>, presented in the AECOM report</w:t>
      </w:r>
      <w:r w:rsidR="00CA1AC1">
        <w:rPr>
          <w:rStyle w:val="FootnoteReference"/>
        </w:rPr>
        <w:footnoteReference w:id="38"/>
      </w:r>
      <w:r w:rsidR="00CA1AC1">
        <w:t xml:space="preserve">, states that a </w:t>
      </w:r>
      <w:r w:rsidR="00DE0DF5" w:rsidRPr="00DE0DF5">
        <w:t>reduction of annual mean roadside NO</w:t>
      </w:r>
      <w:r w:rsidR="00DE0DF5" w:rsidRPr="00CA1AC1">
        <w:rPr>
          <w:vertAlign w:val="subscript"/>
        </w:rPr>
        <w:t xml:space="preserve">2 </w:t>
      </w:r>
      <w:r w:rsidR="00DE0DF5" w:rsidRPr="00DE0DF5">
        <w:t xml:space="preserve">concentrations </w:t>
      </w:r>
      <w:r w:rsidR="00CA1AC1">
        <w:t xml:space="preserve">could be achieved </w:t>
      </w:r>
      <w:r w:rsidR="00DE0DF5" w:rsidRPr="00DE0DF5">
        <w:t xml:space="preserve">between 0.1 and 1.6 μg/m³ </w:t>
      </w:r>
      <w:r w:rsidR="00CA1AC1">
        <w:t xml:space="preserve">by </w:t>
      </w:r>
      <w:r w:rsidR="00DE0DF5" w:rsidRPr="00DE0DF5">
        <w:t xml:space="preserve">2027 if speed reduction </w:t>
      </w:r>
      <w:r w:rsidR="00CA1AC1">
        <w:t>measures were</w:t>
      </w:r>
      <w:r w:rsidR="00DE0DF5" w:rsidRPr="00DE0DF5">
        <w:t xml:space="preserve"> implemented</w:t>
      </w:r>
      <w:r w:rsidR="00DE0DF5" w:rsidRPr="00CA1AC1">
        <w:rPr>
          <w:color w:val="000000" w:themeColor="text1"/>
        </w:rPr>
        <w:t>.</w:t>
      </w:r>
      <w:r w:rsidR="00B46C81" w:rsidRPr="00CA1AC1">
        <w:rPr>
          <w:color w:val="000000" w:themeColor="text1"/>
        </w:rPr>
        <w:t xml:space="preserve"> </w:t>
      </w:r>
    </w:p>
    <w:p w14:paraId="2344ED52" w14:textId="77777777" w:rsidR="007948F0" w:rsidRPr="008474D8" w:rsidRDefault="07C9081C" w:rsidP="000D0687">
      <w:pPr>
        <w:pStyle w:val="Heading2"/>
      </w:pPr>
      <w:bookmarkStart w:id="302" w:name="_Toc169599213"/>
      <w:r w:rsidRPr="0040723F">
        <w:t>QA/QC of Diffusion Tube Monitoring</w:t>
      </w:r>
      <w:bookmarkEnd w:id="302"/>
    </w:p>
    <w:p w14:paraId="40A5B38B" w14:textId="619A8C93" w:rsidR="00C24F60" w:rsidRPr="00C24F60" w:rsidRDefault="00C24F60" w:rsidP="00C24F60">
      <w:pPr>
        <w:rPr>
          <w:iCs/>
          <w:color w:val="000000" w:themeColor="text1"/>
        </w:rPr>
      </w:pPr>
      <w:r w:rsidRPr="00C24F60">
        <w:rPr>
          <w:color w:val="000000" w:themeColor="text1"/>
          <w:lang w:val="en-US"/>
        </w:rPr>
        <w:t>Air quality data must meet Quality Control and Quality Assurance (QA/QC) criteria to ensure that the concentrations of pollutants measured represent the actual concentrations of pollutants in the atmosphere. In addition, the data must be consistent over time and sufficiently accurate and precise to enable a comparison with the National Air Quality Objectives. Sandwell follows QA/QC procedures laid down in Technical Guidance provided by Defra in LAQM.TG22.</w:t>
      </w:r>
    </w:p>
    <w:p w14:paraId="75B1F5E7" w14:textId="055EF26F" w:rsidR="00C24F60" w:rsidRPr="00C24F60" w:rsidRDefault="00C24F60" w:rsidP="00C24F60">
      <w:pPr>
        <w:rPr>
          <w:iCs/>
          <w:color w:val="000000" w:themeColor="text1"/>
        </w:rPr>
      </w:pPr>
      <w:r>
        <w:rPr>
          <w:color w:val="000000" w:themeColor="text1"/>
        </w:rPr>
        <w:lastRenderedPageBreak/>
        <w:t xml:space="preserve">The diffusion tubes </w:t>
      </w:r>
      <w:r w:rsidRPr="00C24F60">
        <w:rPr>
          <w:color w:val="000000" w:themeColor="text1"/>
        </w:rPr>
        <w:t xml:space="preserve">Sandwell used </w:t>
      </w:r>
      <w:r>
        <w:rPr>
          <w:color w:val="000000" w:themeColor="text1"/>
        </w:rPr>
        <w:t xml:space="preserve">in 2023 were supplied by </w:t>
      </w:r>
      <w:r w:rsidRPr="00C24F60">
        <w:rPr>
          <w:color w:val="000000" w:themeColor="text1"/>
        </w:rPr>
        <w:t>Gradko International</w:t>
      </w:r>
      <w:r w:rsidR="00DF33C6">
        <w:rPr>
          <w:color w:val="000000" w:themeColor="text1"/>
        </w:rPr>
        <w:t xml:space="preserve"> and</w:t>
      </w:r>
      <w:r>
        <w:rPr>
          <w:color w:val="000000" w:themeColor="text1"/>
        </w:rPr>
        <w:t xml:space="preserve"> </w:t>
      </w:r>
      <w:r w:rsidRPr="00C24F60">
        <w:rPr>
          <w:color w:val="000000" w:themeColor="text1"/>
        </w:rPr>
        <w:t>details are provided</w:t>
      </w:r>
      <w:r>
        <w:rPr>
          <w:color w:val="000000" w:themeColor="text1"/>
        </w:rPr>
        <w:t xml:space="preserve"> </w:t>
      </w:r>
      <w:r w:rsidRPr="00C24F60">
        <w:rPr>
          <w:iCs/>
          <w:color w:val="000000" w:themeColor="text1"/>
        </w:rPr>
        <w:t>below.  Diffusion tubes were exposed for monthly periods as prescribed in the Diffusion Tube Monitoring Calendar published by Defra</w:t>
      </w:r>
      <w:r w:rsidRPr="00C24F60">
        <w:rPr>
          <w:iCs/>
          <w:color w:val="000000" w:themeColor="text1"/>
          <w:vertAlign w:val="superscript"/>
        </w:rPr>
        <w:footnoteReference w:id="39"/>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6"/>
      </w:tblGrid>
      <w:tr w:rsidR="00C24F60" w:rsidRPr="00C24F60" w14:paraId="23B3EB44" w14:textId="77777777" w:rsidTr="00C24F60">
        <w:trPr>
          <w:trHeight w:val="551"/>
        </w:trPr>
        <w:tc>
          <w:tcPr>
            <w:tcW w:w="9067" w:type="dxa"/>
            <w:gridSpan w:val="2"/>
            <w:shd w:val="clear" w:color="auto" w:fill="008330" w:themeFill="accent1" w:themeFillShade="BF"/>
            <w:vAlign w:val="center"/>
          </w:tcPr>
          <w:p w14:paraId="4733A7A9" w14:textId="77777777" w:rsidR="00C24F60" w:rsidRPr="00C24F60" w:rsidRDefault="00C24F60" w:rsidP="00C24F60">
            <w:pPr>
              <w:keepNext/>
              <w:jc w:val="center"/>
              <w:rPr>
                <w:b/>
                <w:sz w:val="28"/>
                <w:szCs w:val="28"/>
              </w:rPr>
            </w:pPr>
            <w:bookmarkStart w:id="304" w:name="_Toc105960868"/>
            <w:r w:rsidRPr="00C24F60">
              <w:rPr>
                <w:b/>
                <w:iCs/>
                <w:color w:val="FFFFFF" w:themeColor="background1"/>
                <w:sz w:val="28"/>
                <w:szCs w:val="28"/>
              </w:rPr>
              <w:t xml:space="preserve">Table C. </w:t>
            </w:r>
            <w:r w:rsidRPr="00C24F60">
              <w:rPr>
                <w:b/>
                <w:iCs/>
                <w:color w:val="FFFFFF" w:themeColor="background1"/>
                <w:sz w:val="28"/>
                <w:szCs w:val="28"/>
              </w:rPr>
              <w:fldChar w:fldCharType="begin"/>
            </w:r>
            <w:r w:rsidRPr="00C24F60">
              <w:rPr>
                <w:b/>
                <w:iCs/>
                <w:color w:val="FFFFFF" w:themeColor="background1"/>
                <w:sz w:val="28"/>
                <w:szCs w:val="28"/>
              </w:rPr>
              <w:instrText xml:space="preserve"> SEQ Table_C. \* ARABIC </w:instrText>
            </w:r>
            <w:r w:rsidRPr="00C24F60">
              <w:rPr>
                <w:b/>
                <w:iCs/>
                <w:color w:val="FFFFFF" w:themeColor="background1"/>
                <w:sz w:val="28"/>
                <w:szCs w:val="28"/>
              </w:rPr>
              <w:fldChar w:fldCharType="separate"/>
            </w:r>
            <w:r w:rsidRPr="00C24F60">
              <w:rPr>
                <w:b/>
                <w:iCs/>
                <w:noProof/>
                <w:color w:val="FFFFFF" w:themeColor="background1"/>
                <w:sz w:val="28"/>
                <w:szCs w:val="28"/>
              </w:rPr>
              <w:t>1</w:t>
            </w:r>
            <w:r w:rsidRPr="00C24F60">
              <w:rPr>
                <w:b/>
                <w:iCs/>
                <w:color w:val="FFFFFF" w:themeColor="background1"/>
                <w:sz w:val="28"/>
                <w:szCs w:val="28"/>
              </w:rPr>
              <w:fldChar w:fldCharType="end"/>
            </w:r>
            <w:r w:rsidRPr="00C24F60">
              <w:rPr>
                <w:b/>
                <w:iCs/>
                <w:color w:val="FFFFFF" w:themeColor="background1"/>
                <w:sz w:val="28"/>
                <w:szCs w:val="28"/>
              </w:rPr>
              <w:t xml:space="preserve"> - NO</w:t>
            </w:r>
            <w:r w:rsidRPr="00C24F60">
              <w:rPr>
                <w:b/>
                <w:iCs/>
                <w:color w:val="FFFFFF" w:themeColor="background1"/>
                <w:sz w:val="28"/>
                <w:szCs w:val="28"/>
                <w:vertAlign w:val="subscript"/>
              </w:rPr>
              <w:t xml:space="preserve">2 </w:t>
            </w:r>
            <w:r w:rsidRPr="00C24F60">
              <w:rPr>
                <w:b/>
                <w:iCs/>
                <w:color w:val="FFFFFF" w:themeColor="background1"/>
                <w:sz w:val="28"/>
                <w:szCs w:val="28"/>
              </w:rPr>
              <w:t>Diffusion Tube Details</w:t>
            </w:r>
            <w:bookmarkEnd w:id="304"/>
          </w:p>
        </w:tc>
      </w:tr>
      <w:tr w:rsidR="00C24F60" w:rsidRPr="00C24F60" w14:paraId="58CAE846" w14:textId="77777777" w:rsidTr="00643D1C">
        <w:trPr>
          <w:trHeight w:val="551"/>
        </w:trPr>
        <w:tc>
          <w:tcPr>
            <w:tcW w:w="4531" w:type="dxa"/>
            <w:shd w:val="clear" w:color="auto" w:fill="CBE9D3"/>
            <w:vAlign w:val="center"/>
          </w:tcPr>
          <w:p w14:paraId="4855669F" w14:textId="77777777" w:rsidR="00C24F60" w:rsidRPr="00C24F60" w:rsidRDefault="00C24F60" w:rsidP="00C24F60">
            <w:pPr>
              <w:spacing w:line="276" w:lineRule="auto"/>
              <w:rPr>
                <w:b/>
                <w:bCs/>
                <w:iCs/>
                <w:color w:val="000000" w:themeColor="text1"/>
                <w:sz w:val="22"/>
              </w:rPr>
            </w:pPr>
            <w:r w:rsidRPr="00C24F60">
              <w:rPr>
                <w:b/>
                <w:bCs/>
                <w:iCs/>
                <w:color w:val="000000" w:themeColor="text1"/>
                <w:sz w:val="22"/>
              </w:rPr>
              <w:t>Supplier</w:t>
            </w:r>
          </w:p>
        </w:tc>
        <w:tc>
          <w:tcPr>
            <w:tcW w:w="4536" w:type="dxa"/>
            <w:shd w:val="clear" w:color="auto" w:fill="auto"/>
            <w:vAlign w:val="center"/>
          </w:tcPr>
          <w:p w14:paraId="0F4EB037" w14:textId="77777777" w:rsidR="00C24F60" w:rsidRPr="00C24F60" w:rsidRDefault="00C24F60" w:rsidP="00C24F60">
            <w:pPr>
              <w:spacing w:line="276" w:lineRule="auto"/>
              <w:rPr>
                <w:iCs/>
                <w:color w:val="000000" w:themeColor="text1"/>
                <w:sz w:val="22"/>
              </w:rPr>
            </w:pPr>
            <w:r w:rsidRPr="00C24F60">
              <w:rPr>
                <w:iCs/>
                <w:color w:val="000000" w:themeColor="text1"/>
                <w:sz w:val="22"/>
              </w:rPr>
              <w:t>Gradko International</w:t>
            </w:r>
          </w:p>
        </w:tc>
      </w:tr>
      <w:tr w:rsidR="00C24F60" w:rsidRPr="00C24F60" w14:paraId="0DD68D57" w14:textId="77777777" w:rsidTr="00643D1C">
        <w:trPr>
          <w:trHeight w:val="551"/>
        </w:trPr>
        <w:tc>
          <w:tcPr>
            <w:tcW w:w="4531" w:type="dxa"/>
            <w:shd w:val="clear" w:color="auto" w:fill="CBE9D3"/>
            <w:vAlign w:val="center"/>
          </w:tcPr>
          <w:p w14:paraId="7B3DAB67" w14:textId="77777777" w:rsidR="00C24F60" w:rsidRPr="00C24F60" w:rsidRDefault="00C24F60" w:rsidP="00C24F60">
            <w:pPr>
              <w:spacing w:line="276" w:lineRule="auto"/>
              <w:rPr>
                <w:b/>
                <w:bCs/>
                <w:iCs/>
                <w:color w:val="000000" w:themeColor="text1"/>
                <w:sz w:val="22"/>
              </w:rPr>
            </w:pPr>
            <w:r w:rsidRPr="00C24F60">
              <w:rPr>
                <w:b/>
                <w:bCs/>
                <w:iCs/>
                <w:color w:val="000000" w:themeColor="text1"/>
                <w:sz w:val="22"/>
              </w:rPr>
              <w:t>Period</w:t>
            </w:r>
          </w:p>
        </w:tc>
        <w:tc>
          <w:tcPr>
            <w:tcW w:w="4536" w:type="dxa"/>
            <w:shd w:val="clear" w:color="auto" w:fill="auto"/>
            <w:vAlign w:val="center"/>
          </w:tcPr>
          <w:p w14:paraId="07E596CB" w14:textId="3497E81A" w:rsidR="00C24F60" w:rsidRPr="00C24F60" w:rsidRDefault="00C24F60" w:rsidP="00C24F60">
            <w:pPr>
              <w:spacing w:line="276" w:lineRule="auto"/>
              <w:rPr>
                <w:bCs/>
                <w:iCs/>
                <w:color w:val="000000" w:themeColor="text1"/>
                <w:sz w:val="22"/>
              </w:rPr>
            </w:pPr>
            <w:r w:rsidRPr="00C24F60">
              <w:rPr>
                <w:bCs/>
                <w:iCs/>
                <w:color w:val="000000" w:themeColor="text1"/>
                <w:sz w:val="22"/>
              </w:rPr>
              <w:t>2023</w:t>
            </w:r>
          </w:p>
        </w:tc>
      </w:tr>
      <w:tr w:rsidR="00C24F60" w:rsidRPr="00C24F60" w14:paraId="4CFB6ACD" w14:textId="77777777" w:rsidTr="00643D1C">
        <w:trPr>
          <w:trHeight w:val="417"/>
        </w:trPr>
        <w:tc>
          <w:tcPr>
            <w:tcW w:w="4531" w:type="dxa"/>
            <w:shd w:val="clear" w:color="auto" w:fill="CBE9D3"/>
            <w:vAlign w:val="center"/>
          </w:tcPr>
          <w:p w14:paraId="7AF900CB" w14:textId="77777777" w:rsidR="00C24F60" w:rsidRPr="00C24F60" w:rsidRDefault="00C24F60" w:rsidP="00C24F60">
            <w:pPr>
              <w:spacing w:line="276" w:lineRule="auto"/>
              <w:rPr>
                <w:b/>
                <w:bCs/>
                <w:iCs/>
                <w:color w:val="000000" w:themeColor="text1"/>
                <w:sz w:val="22"/>
              </w:rPr>
            </w:pPr>
            <w:r w:rsidRPr="00C24F60">
              <w:rPr>
                <w:b/>
                <w:bCs/>
                <w:iCs/>
                <w:color w:val="000000" w:themeColor="text1"/>
                <w:sz w:val="22"/>
              </w:rPr>
              <w:t>Type of Tube</w:t>
            </w:r>
          </w:p>
        </w:tc>
        <w:tc>
          <w:tcPr>
            <w:tcW w:w="4536" w:type="dxa"/>
            <w:shd w:val="clear" w:color="auto" w:fill="auto"/>
            <w:vAlign w:val="center"/>
          </w:tcPr>
          <w:p w14:paraId="3DA062CF" w14:textId="77777777" w:rsidR="00C24F60" w:rsidRPr="00C24F60" w:rsidRDefault="00C24F60" w:rsidP="00C24F60">
            <w:pPr>
              <w:spacing w:line="276" w:lineRule="auto"/>
              <w:rPr>
                <w:iCs/>
                <w:color w:val="000000" w:themeColor="text1"/>
                <w:sz w:val="22"/>
              </w:rPr>
            </w:pPr>
            <w:r w:rsidRPr="00C24F60">
              <w:rPr>
                <w:iCs/>
                <w:color w:val="000000" w:themeColor="text1"/>
                <w:sz w:val="22"/>
              </w:rPr>
              <w:t>Nitrogen Dioxide NO</w:t>
            </w:r>
            <w:r w:rsidRPr="00C24F60">
              <w:rPr>
                <w:iCs/>
                <w:color w:val="000000" w:themeColor="text1"/>
                <w:sz w:val="22"/>
                <w:vertAlign w:val="subscript"/>
              </w:rPr>
              <w:t>2</w:t>
            </w:r>
          </w:p>
        </w:tc>
      </w:tr>
      <w:tr w:rsidR="00C24F60" w:rsidRPr="00C24F60" w14:paraId="1640E246" w14:textId="77777777" w:rsidTr="00643D1C">
        <w:trPr>
          <w:trHeight w:val="489"/>
        </w:trPr>
        <w:tc>
          <w:tcPr>
            <w:tcW w:w="4531" w:type="dxa"/>
            <w:shd w:val="clear" w:color="auto" w:fill="CBE9D3"/>
            <w:vAlign w:val="center"/>
          </w:tcPr>
          <w:p w14:paraId="643D1EE0" w14:textId="77777777" w:rsidR="00C24F60" w:rsidRPr="00C24F60" w:rsidRDefault="00C24F60" w:rsidP="00C24F60">
            <w:pPr>
              <w:spacing w:line="276" w:lineRule="auto"/>
              <w:rPr>
                <w:b/>
                <w:bCs/>
                <w:iCs/>
                <w:color w:val="000000" w:themeColor="text1"/>
                <w:sz w:val="22"/>
              </w:rPr>
            </w:pPr>
            <w:r w:rsidRPr="00C24F60">
              <w:rPr>
                <w:b/>
                <w:bCs/>
                <w:iCs/>
                <w:color w:val="000000" w:themeColor="text1"/>
                <w:sz w:val="22"/>
              </w:rPr>
              <w:t>Type of Absorbent</w:t>
            </w:r>
          </w:p>
        </w:tc>
        <w:tc>
          <w:tcPr>
            <w:tcW w:w="4536" w:type="dxa"/>
            <w:shd w:val="clear" w:color="auto" w:fill="auto"/>
            <w:vAlign w:val="center"/>
          </w:tcPr>
          <w:p w14:paraId="17D66081" w14:textId="77777777" w:rsidR="00C24F60" w:rsidRPr="00C24F60" w:rsidRDefault="00C24F60" w:rsidP="00C24F60">
            <w:pPr>
              <w:spacing w:line="276" w:lineRule="auto"/>
              <w:rPr>
                <w:iCs/>
                <w:color w:val="000000" w:themeColor="text1"/>
                <w:sz w:val="22"/>
              </w:rPr>
            </w:pPr>
            <w:r w:rsidRPr="00C24F60">
              <w:rPr>
                <w:iCs/>
                <w:color w:val="000000" w:themeColor="text1"/>
                <w:sz w:val="22"/>
              </w:rPr>
              <w:t>Triethanolamine</w:t>
            </w:r>
          </w:p>
        </w:tc>
      </w:tr>
      <w:tr w:rsidR="00C24F60" w:rsidRPr="00C24F60" w14:paraId="03855CE1" w14:textId="77777777" w:rsidTr="00643D1C">
        <w:trPr>
          <w:trHeight w:val="558"/>
        </w:trPr>
        <w:tc>
          <w:tcPr>
            <w:tcW w:w="4531" w:type="dxa"/>
            <w:shd w:val="clear" w:color="auto" w:fill="CBE9D3"/>
            <w:vAlign w:val="center"/>
          </w:tcPr>
          <w:p w14:paraId="52354DC0" w14:textId="77777777" w:rsidR="00C24F60" w:rsidRPr="00C24F60" w:rsidRDefault="00C24F60" w:rsidP="00C24F60">
            <w:pPr>
              <w:spacing w:line="276" w:lineRule="auto"/>
              <w:rPr>
                <w:b/>
                <w:bCs/>
                <w:iCs/>
                <w:color w:val="000000" w:themeColor="text1"/>
                <w:sz w:val="22"/>
              </w:rPr>
            </w:pPr>
            <w:r w:rsidRPr="00C24F60">
              <w:rPr>
                <w:b/>
                <w:bCs/>
                <w:iCs/>
                <w:color w:val="000000" w:themeColor="text1"/>
                <w:sz w:val="22"/>
              </w:rPr>
              <w:t>Method of Tube Preparation</w:t>
            </w:r>
          </w:p>
        </w:tc>
        <w:tc>
          <w:tcPr>
            <w:tcW w:w="4536" w:type="dxa"/>
            <w:shd w:val="clear" w:color="auto" w:fill="auto"/>
            <w:vAlign w:val="center"/>
          </w:tcPr>
          <w:p w14:paraId="61F4B309" w14:textId="77777777" w:rsidR="00C24F60" w:rsidRPr="00C24F60" w:rsidRDefault="00C24F60" w:rsidP="00C24F60">
            <w:pPr>
              <w:spacing w:line="276" w:lineRule="auto"/>
              <w:rPr>
                <w:bCs/>
                <w:iCs/>
                <w:color w:val="000000" w:themeColor="text1"/>
                <w:sz w:val="22"/>
              </w:rPr>
            </w:pPr>
            <w:r w:rsidRPr="00C24F60">
              <w:rPr>
                <w:bCs/>
                <w:iCs/>
                <w:color w:val="000000" w:themeColor="text1"/>
                <w:sz w:val="22"/>
              </w:rPr>
              <w:t>50% TEA in Acetone</w:t>
            </w:r>
          </w:p>
        </w:tc>
      </w:tr>
      <w:tr w:rsidR="00C24F60" w:rsidRPr="00C24F60" w14:paraId="2C929C3B" w14:textId="77777777" w:rsidTr="00643D1C">
        <w:trPr>
          <w:trHeight w:val="579"/>
        </w:trPr>
        <w:tc>
          <w:tcPr>
            <w:tcW w:w="4531" w:type="dxa"/>
            <w:shd w:val="clear" w:color="auto" w:fill="CBE9D3"/>
            <w:vAlign w:val="center"/>
          </w:tcPr>
          <w:p w14:paraId="2E48D9D7" w14:textId="77777777" w:rsidR="00C24F60" w:rsidRPr="00C24F60" w:rsidRDefault="00C24F60" w:rsidP="00C24F60">
            <w:pPr>
              <w:spacing w:line="276" w:lineRule="auto"/>
              <w:rPr>
                <w:b/>
                <w:bCs/>
                <w:iCs/>
                <w:color w:val="000000" w:themeColor="text1"/>
                <w:sz w:val="22"/>
              </w:rPr>
            </w:pPr>
            <w:r w:rsidRPr="00C24F60">
              <w:rPr>
                <w:b/>
                <w:bCs/>
                <w:iCs/>
                <w:color w:val="000000" w:themeColor="text1"/>
                <w:sz w:val="22"/>
              </w:rPr>
              <w:t>Exposure Dates</w:t>
            </w:r>
          </w:p>
        </w:tc>
        <w:tc>
          <w:tcPr>
            <w:tcW w:w="4536" w:type="dxa"/>
            <w:shd w:val="clear" w:color="auto" w:fill="auto"/>
            <w:vAlign w:val="center"/>
          </w:tcPr>
          <w:p w14:paraId="3BD9C620" w14:textId="75DACFC6" w:rsidR="00C24F60" w:rsidRPr="00C24F60" w:rsidRDefault="00C24F60" w:rsidP="00C24F60">
            <w:pPr>
              <w:spacing w:line="276" w:lineRule="auto"/>
              <w:rPr>
                <w:bCs/>
                <w:iCs/>
                <w:color w:val="000000" w:themeColor="text1"/>
                <w:sz w:val="22"/>
              </w:rPr>
            </w:pPr>
            <w:r w:rsidRPr="00C24F60">
              <w:rPr>
                <w:bCs/>
                <w:iCs/>
                <w:color w:val="000000" w:themeColor="text1"/>
                <w:sz w:val="22"/>
              </w:rPr>
              <w:t>LAQM Exposure Calendar 2023</w:t>
            </w:r>
          </w:p>
        </w:tc>
      </w:tr>
      <w:tr w:rsidR="00C24F60" w:rsidRPr="00C24F60" w14:paraId="5934BCA6" w14:textId="77777777" w:rsidTr="00643D1C">
        <w:trPr>
          <w:trHeight w:val="512"/>
        </w:trPr>
        <w:tc>
          <w:tcPr>
            <w:tcW w:w="4531" w:type="dxa"/>
            <w:shd w:val="clear" w:color="auto" w:fill="CBE9D3"/>
            <w:vAlign w:val="center"/>
          </w:tcPr>
          <w:p w14:paraId="0F805EC6" w14:textId="77777777" w:rsidR="00C24F60" w:rsidRPr="00C24F60" w:rsidRDefault="00C24F60" w:rsidP="00C24F60">
            <w:pPr>
              <w:spacing w:line="276" w:lineRule="auto"/>
              <w:rPr>
                <w:b/>
                <w:bCs/>
                <w:iCs/>
                <w:color w:val="000000" w:themeColor="text1"/>
                <w:sz w:val="22"/>
              </w:rPr>
            </w:pPr>
            <w:r w:rsidRPr="00C24F60">
              <w:rPr>
                <w:b/>
                <w:bCs/>
                <w:iCs/>
                <w:color w:val="000000" w:themeColor="text1"/>
                <w:sz w:val="22"/>
              </w:rPr>
              <w:t>Exposure Duration</w:t>
            </w:r>
          </w:p>
        </w:tc>
        <w:tc>
          <w:tcPr>
            <w:tcW w:w="4536" w:type="dxa"/>
            <w:shd w:val="clear" w:color="auto" w:fill="auto"/>
            <w:vAlign w:val="center"/>
          </w:tcPr>
          <w:p w14:paraId="4AC09584" w14:textId="77777777" w:rsidR="00C24F60" w:rsidRPr="00C24F60" w:rsidRDefault="00C24F60" w:rsidP="00C24F60">
            <w:pPr>
              <w:spacing w:line="276" w:lineRule="auto"/>
              <w:rPr>
                <w:bCs/>
                <w:iCs/>
                <w:color w:val="000000" w:themeColor="text1"/>
                <w:sz w:val="22"/>
              </w:rPr>
            </w:pPr>
            <w:r w:rsidRPr="00C24F60">
              <w:rPr>
                <w:bCs/>
                <w:iCs/>
                <w:color w:val="000000" w:themeColor="text1"/>
                <w:sz w:val="22"/>
              </w:rPr>
              <w:t>One Month</w:t>
            </w:r>
          </w:p>
        </w:tc>
      </w:tr>
      <w:tr w:rsidR="00C24F60" w:rsidRPr="00C24F60" w14:paraId="4F42F0F0" w14:textId="77777777" w:rsidTr="00643D1C">
        <w:trPr>
          <w:trHeight w:val="548"/>
        </w:trPr>
        <w:tc>
          <w:tcPr>
            <w:tcW w:w="4531" w:type="dxa"/>
            <w:shd w:val="clear" w:color="auto" w:fill="CBE9D3"/>
            <w:vAlign w:val="center"/>
          </w:tcPr>
          <w:p w14:paraId="57360206" w14:textId="77777777" w:rsidR="00C24F60" w:rsidRPr="00C24F60" w:rsidRDefault="00C24F60" w:rsidP="00C24F60">
            <w:pPr>
              <w:spacing w:line="276" w:lineRule="auto"/>
              <w:rPr>
                <w:b/>
                <w:bCs/>
                <w:iCs/>
                <w:color w:val="000000" w:themeColor="text1"/>
                <w:sz w:val="22"/>
              </w:rPr>
            </w:pPr>
            <w:r w:rsidRPr="00C24F60">
              <w:rPr>
                <w:b/>
                <w:bCs/>
                <w:iCs/>
                <w:color w:val="000000" w:themeColor="text1"/>
                <w:sz w:val="22"/>
              </w:rPr>
              <w:t>Bias Adjustment Factor Applied</w:t>
            </w:r>
          </w:p>
        </w:tc>
        <w:tc>
          <w:tcPr>
            <w:tcW w:w="4536" w:type="dxa"/>
            <w:shd w:val="clear" w:color="auto" w:fill="auto"/>
            <w:vAlign w:val="center"/>
          </w:tcPr>
          <w:p w14:paraId="4DF8723A" w14:textId="5483240B" w:rsidR="00C24F60" w:rsidRPr="00C24F60" w:rsidRDefault="00C24F60" w:rsidP="00C24F60">
            <w:pPr>
              <w:spacing w:line="276" w:lineRule="auto"/>
              <w:rPr>
                <w:bCs/>
                <w:iCs/>
                <w:color w:val="000000" w:themeColor="text1"/>
                <w:sz w:val="22"/>
              </w:rPr>
            </w:pPr>
            <w:r w:rsidRPr="00C24F60">
              <w:rPr>
                <w:bCs/>
                <w:iCs/>
                <w:color w:val="000000" w:themeColor="text1"/>
                <w:sz w:val="22"/>
              </w:rPr>
              <w:t>0.81</w:t>
            </w:r>
          </w:p>
        </w:tc>
      </w:tr>
    </w:tbl>
    <w:p w14:paraId="5622072B" w14:textId="285EFA15" w:rsidR="00C24F60" w:rsidRPr="00C24F60" w:rsidRDefault="00C24F60" w:rsidP="00C24F60">
      <w:pPr>
        <w:spacing w:before="240"/>
        <w:rPr>
          <w:iCs/>
          <w:color w:val="000000" w:themeColor="text1"/>
        </w:rPr>
      </w:pPr>
      <w:r w:rsidRPr="00C24F60">
        <w:rPr>
          <w:iCs/>
          <w:color w:val="000000" w:themeColor="text1"/>
        </w:rPr>
        <w:t>Gradko International follow the procedures set out in the Air Proficiency Testing Scheme (AIR-PT) an independent analytical proficiency testing scheme operated by LGC Standards. AIR offers several test samples designed to test the proficiency of laboratories undertaking analysis of chemical pollutants in ambient air.</w:t>
      </w:r>
      <w:r w:rsidR="0057326B">
        <w:rPr>
          <w:iCs/>
          <w:color w:val="000000" w:themeColor="text1"/>
        </w:rPr>
        <w:t xml:space="preserve"> In 2023 the tube precision for nitrogen oxide </w:t>
      </w:r>
      <w:r w:rsidR="00DF33C6">
        <w:rPr>
          <w:iCs/>
          <w:color w:val="000000" w:themeColor="text1"/>
        </w:rPr>
        <w:t>‘</w:t>
      </w:r>
      <w:r w:rsidR="0057326B">
        <w:rPr>
          <w:iCs/>
          <w:color w:val="000000" w:themeColor="text1"/>
        </w:rPr>
        <w:t>Annual Field Intercomparison</w:t>
      </w:r>
      <w:r w:rsidR="00DF33C6">
        <w:rPr>
          <w:iCs/>
          <w:color w:val="000000" w:themeColor="text1"/>
        </w:rPr>
        <w:t>’</w:t>
      </w:r>
      <w:r w:rsidR="0057326B">
        <w:rPr>
          <w:iCs/>
          <w:color w:val="000000" w:themeColor="text1"/>
        </w:rPr>
        <w:t xml:space="preserve"> for Gradko using the 50% TEA in acetone method was </w:t>
      </w:r>
      <w:r w:rsidR="00DF33C6">
        <w:rPr>
          <w:iCs/>
          <w:color w:val="000000" w:themeColor="text1"/>
        </w:rPr>
        <w:t>‘</w:t>
      </w:r>
      <w:r w:rsidR="0057326B">
        <w:rPr>
          <w:iCs/>
          <w:color w:val="000000" w:themeColor="text1"/>
        </w:rPr>
        <w:t>good</w:t>
      </w:r>
      <w:r w:rsidR="00DF33C6">
        <w:rPr>
          <w:iCs/>
          <w:color w:val="000000" w:themeColor="text1"/>
        </w:rPr>
        <w:t>’</w:t>
      </w:r>
      <w:r w:rsidR="0057326B">
        <w:rPr>
          <w:iCs/>
          <w:color w:val="000000" w:themeColor="text1"/>
        </w:rPr>
        <w:t xml:space="preserve"> for 14 out of the 15 participating local authorities.</w:t>
      </w:r>
    </w:p>
    <w:p w14:paraId="26A9FD17" w14:textId="05278213" w:rsidR="00985D15" w:rsidRDefault="144151F4" w:rsidP="07F01278">
      <w:pPr>
        <w:pStyle w:val="Heading3"/>
        <w:numPr>
          <w:ilvl w:val="2"/>
          <w:numId w:val="0"/>
        </w:numPr>
        <w:ind w:left="720" w:hanging="720"/>
        <w:rPr>
          <w:shd w:val="clear" w:color="auto" w:fill="E6E6E6"/>
        </w:rPr>
      </w:pPr>
      <w:bookmarkStart w:id="305" w:name="_Toc169599214"/>
      <w:r w:rsidRPr="0040723F">
        <w:rPr>
          <w:shd w:val="clear" w:color="auto" w:fill="E6E6E6"/>
        </w:rPr>
        <w:t>Diffusion Tube Annualisation</w:t>
      </w:r>
      <w:bookmarkEnd w:id="305"/>
    </w:p>
    <w:p w14:paraId="2B9BD3F4" w14:textId="49547ECB" w:rsidR="00C24F60" w:rsidRPr="00C24F60" w:rsidRDefault="00C24F60" w:rsidP="00C24F60">
      <w:r w:rsidRPr="00C24F60">
        <w:t xml:space="preserve">All diffusion tube monitoring locations within </w:t>
      </w:r>
      <w:r>
        <w:t>Sandwell MBC</w:t>
      </w:r>
      <w:r w:rsidRPr="00C24F60">
        <w:t xml:space="preserve"> recorded data capture of 75% </w:t>
      </w:r>
      <w:r>
        <w:t xml:space="preserve">or higher, </w:t>
      </w:r>
      <w:r w:rsidRPr="00C24F60">
        <w:t xml:space="preserve">therefore </w:t>
      </w:r>
      <w:r w:rsidR="00DF33C6">
        <w:t>there was no requirement</w:t>
      </w:r>
      <w:r w:rsidRPr="00C24F60">
        <w:t xml:space="preserve"> to annualise any monitoring data. </w:t>
      </w:r>
      <w:r w:rsidR="00DF33C6">
        <w:t>A</w:t>
      </w:r>
      <w:r w:rsidRPr="00C24F60">
        <w:t>ny sites with a data capture</w:t>
      </w:r>
      <w:r w:rsidR="00DF33C6">
        <w:t xml:space="preserve"> rate</w:t>
      </w:r>
      <w:r w:rsidRPr="00C24F60">
        <w:t xml:space="preserve"> below 25% do not require annualisation</w:t>
      </w:r>
      <w:r>
        <w:t>.</w:t>
      </w:r>
    </w:p>
    <w:p w14:paraId="5B4FB967" w14:textId="77777777" w:rsidR="00B34E27" w:rsidRDefault="00B34E27" w:rsidP="00B91ED9">
      <w:pPr>
        <w:pStyle w:val="Caption"/>
        <w:rPr>
          <w:shd w:val="clear" w:color="auto" w:fill="E6E6E6"/>
        </w:rPr>
      </w:pPr>
      <w:bookmarkStart w:id="306" w:name="_Ref127277412"/>
      <w:bookmarkStart w:id="307" w:name="_Toc168662201"/>
    </w:p>
    <w:p w14:paraId="2B82297B" w14:textId="313BB9B2" w:rsidR="00D21EB6" w:rsidRDefault="00D21EB6" w:rsidP="00B91ED9">
      <w:pPr>
        <w:pStyle w:val="Caption"/>
      </w:pPr>
      <w:r w:rsidRPr="0040723F">
        <w:rPr>
          <w:shd w:val="clear" w:color="auto" w:fill="E6E6E6"/>
        </w:rPr>
        <w:lastRenderedPageBreak/>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AD7F81">
        <w:rPr>
          <w:noProof/>
        </w:rPr>
        <w:t>1</w:t>
      </w:r>
      <w:r w:rsidRPr="07F01278">
        <w:rPr>
          <w:color w:val="2B579A"/>
          <w:shd w:val="clear" w:color="auto" w:fill="E6E6E6"/>
        </w:rPr>
        <w:fldChar w:fldCharType="end"/>
      </w:r>
      <w:bookmarkEnd w:id="306"/>
      <w:r w:rsidRPr="0040723F">
        <w:rPr>
          <w:shd w:val="clear" w:color="auto" w:fill="E6E6E6"/>
        </w:rPr>
        <w:t xml:space="preserve"> </w:t>
      </w:r>
      <w:r w:rsidRPr="00E61473">
        <w:rPr>
          <w:shd w:val="clear" w:color="auto" w:fill="E6E6E6"/>
        </w:rPr>
        <w:t xml:space="preserve"> – Annualisation Summary (concentrations presented in </w:t>
      </w:r>
      <w:r w:rsidRPr="00E61473">
        <w:rPr>
          <w:rFonts w:cs="Arial"/>
          <w:shd w:val="clear" w:color="auto" w:fill="E6E6E6"/>
        </w:rPr>
        <w:t>µ</w:t>
      </w:r>
      <w:r w:rsidRPr="00E61473">
        <w:rPr>
          <w:shd w:val="clear" w:color="auto" w:fill="E6E6E6"/>
        </w:rPr>
        <w:t>g/m</w:t>
      </w:r>
      <w:r w:rsidRPr="00E61473">
        <w:rPr>
          <w:shd w:val="clear" w:color="auto" w:fill="E6E6E6"/>
          <w:vertAlign w:val="superscript"/>
        </w:rPr>
        <w:t>3</w:t>
      </w:r>
      <w:r w:rsidRPr="00E61473">
        <w:rPr>
          <w:shd w:val="clear" w:color="auto" w:fill="E6E6E6"/>
        </w:rPr>
        <w:t>)</w:t>
      </w:r>
      <w:bookmarkEnd w:id="307"/>
    </w:p>
    <w:tbl>
      <w:tblPr>
        <w:tblStyle w:val="TableStyle4"/>
        <w:tblW w:w="5000" w:type="pct"/>
        <w:tblInd w:w="-289" w:type="dxa"/>
        <w:tblLayout w:type="fixed"/>
        <w:tblLook w:val="04A0" w:firstRow="1" w:lastRow="0" w:firstColumn="1" w:lastColumn="0" w:noHBand="0" w:noVBand="1"/>
      </w:tblPr>
      <w:tblGrid>
        <w:gridCol w:w="849"/>
        <w:gridCol w:w="1561"/>
        <w:gridCol w:w="1561"/>
        <w:gridCol w:w="1557"/>
        <w:gridCol w:w="1561"/>
        <w:gridCol w:w="1135"/>
        <w:gridCol w:w="1397"/>
      </w:tblGrid>
      <w:tr w:rsidR="00B91ED9" w:rsidRPr="008142E3" w14:paraId="6529C295" w14:textId="77777777" w:rsidTr="00B91ED9">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441" w:type="pct"/>
          </w:tcPr>
          <w:p w14:paraId="3B7E2C19" w14:textId="77777777" w:rsidR="00B91ED9" w:rsidRPr="00CF34D8" w:rsidRDefault="00B91ED9" w:rsidP="00B91ED9">
            <w:pPr>
              <w:spacing w:line="240" w:lineRule="auto"/>
              <w:rPr>
                <w:rFonts w:cs="Arial"/>
                <w:sz w:val="20"/>
                <w:szCs w:val="20"/>
              </w:rPr>
            </w:pPr>
            <w:r w:rsidRPr="00CF34D8">
              <w:rPr>
                <w:rFonts w:cs="Arial"/>
                <w:sz w:val="20"/>
                <w:szCs w:val="20"/>
              </w:rPr>
              <w:t>Site ID</w:t>
            </w:r>
          </w:p>
        </w:tc>
        <w:tc>
          <w:tcPr>
            <w:tcW w:w="811" w:type="pct"/>
          </w:tcPr>
          <w:p w14:paraId="726EA1CE" w14:textId="1A67BBE3" w:rsidR="00B91ED9" w:rsidRPr="00B91ED9" w:rsidRDefault="00B91ED9" w:rsidP="00B91ED9">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B91ED9">
              <w:rPr>
                <w:rFonts w:cs="Arial"/>
                <w:sz w:val="20"/>
                <w:szCs w:val="20"/>
              </w:rPr>
              <w:t>Annualisation Factor Leamington Spa</w:t>
            </w:r>
          </w:p>
        </w:tc>
        <w:tc>
          <w:tcPr>
            <w:tcW w:w="811" w:type="pct"/>
          </w:tcPr>
          <w:p w14:paraId="19425D2A" w14:textId="33DA73A1" w:rsidR="00B91ED9" w:rsidRPr="00CF34D8" w:rsidRDefault="00B91ED9" w:rsidP="00B91ED9">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 xml:space="preserve">Annualisation Factor </w:t>
            </w:r>
            <w:r>
              <w:rPr>
                <w:rFonts w:cs="Arial"/>
                <w:sz w:val="20"/>
                <w:szCs w:val="20"/>
              </w:rPr>
              <w:t>Coventry Allesley</w:t>
            </w:r>
          </w:p>
        </w:tc>
        <w:tc>
          <w:tcPr>
            <w:tcW w:w="809" w:type="pct"/>
          </w:tcPr>
          <w:p w14:paraId="21FCDB84" w14:textId="63F74199" w:rsidR="00B91ED9" w:rsidRPr="00CF34D8" w:rsidRDefault="00B91ED9" w:rsidP="00B91ED9">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 xml:space="preserve">Annualisation Factor </w:t>
            </w:r>
            <w:r>
              <w:rPr>
                <w:rFonts w:cs="Arial"/>
                <w:sz w:val="20"/>
                <w:szCs w:val="20"/>
              </w:rPr>
              <w:t>Birmingham Ladywood</w:t>
            </w:r>
          </w:p>
        </w:tc>
        <w:tc>
          <w:tcPr>
            <w:tcW w:w="811" w:type="pct"/>
          </w:tcPr>
          <w:p w14:paraId="0EA45E9F" w14:textId="77777777" w:rsidR="00B91ED9" w:rsidRPr="00CF34D8" w:rsidRDefault="00B91ED9" w:rsidP="00B91ED9">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Average Annualisation Factor</w:t>
            </w:r>
          </w:p>
        </w:tc>
        <w:tc>
          <w:tcPr>
            <w:tcW w:w="590" w:type="pct"/>
          </w:tcPr>
          <w:p w14:paraId="52CEB7E0" w14:textId="77777777" w:rsidR="00B91ED9" w:rsidRPr="00CF34D8" w:rsidRDefault="00B91ED9" w:rsidP="00B91ED9">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Raw Data Annual Mean</w:t>
            </w:r>
          </w:p>
        </w:tc>
        <w:tc>
          <w:tcPr>
            <w:tcW w:w="726" w:type="pct"/>
          </w:tcPr>
          <w:p w14:paraId="5F70FC77" w14:textId="77777777" w:rsidR="00B91ED9" w:rsidRPr="00CF34D8" w:rsidRDefault="00B91ED9" w:rsidP="00B91ED9">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Annualised Annual Mean</w:t>
            </w:r>
          </w:p>
        </w:tc>
      </w:tr>
      <w:tr w:rsidR="00B91ED9" w:rsidRPr="008142E3" w14:paraId="31E0D99E" w14:textId="77777777" w:rsidTr="00B91ED9">
        <w:tc>
          <w:tcPr>
            <w:cnfStyle w:val="001000000000" w:firstRow="0" w:lastRow="0" w:firstColumn="1" w:lastColumn="0" w:oddVBand="0" w:evenVBand="0" w:oddHBand="0" w:evenHBand="0" w:firstRowFirstColumn="0" w:firstRowLastColumn="0" w:lastRowFirstColumn="0" w:lastRowLastColumn="0"/>
            <w:tcW w:w="441" w:type="pct"/>
          </w:tcPr>
          <w:p w14:paraId="0E1ABEE6" w14:textId="01D7FC34" w:rsidR="00B91ED9" w:rsidRPr="00B91ED9" w:rsidRDefault="00B91ED9" w:rsidP="00B91ED9">
            <w:pPr>
              <w:spacing w:before="0" w:after="0" w:line="240" w:lineRule="auto"/>
              <w:contextualSpacing/>
              <w:rPr>
                <w:rFonts w:cs="Arial"/>
                <w:b/>
                <w:bCs/>
                <w:color w:val="000000" w:themeColor="text1"/>
                <w:sz w:val="20"/>
                <w:szCs w:val="20"/>
              </w:rPr>
            </w:pPr>
            <w:r w:rsidRPr="00B91ED9">
              <w:rPr>
                <w:rFonts w:cs="Arial"/>
                <w:b/>
                <w:bCs/>
                <w:color w:val="000000" w:themeColor="text1"/>
                <w:sz w:val="20"/>
                <w:szCs w:val="20"/>
              </w:rPr>
              <w:t>Haden Hill</w:t>
            </w:r>
          </w:p>
        </w:tc>
        <w:tc>
          <w:tcPr>
            <w:tcW w:w="811" w:type="pct"/>
          </w:tcPr>
          <w:p w14:paraId="0BF55BB4" w14:textId="77777777"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p w14:paraId="331A3F31" w14:textId="6CCCE836" w:rsidR="00B91ED9" w:rsidRPr="00B91ED9" w:rsidRDefault="00B91ED9" w:rsidP="00B91ED9">
            <w:pPr>
              <w:spacing w:before="0" w:after="0" w:line="240" w:lineRule="auto"/>
              <w:ind w:left="0"/>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B91ED9">
              <w:rPr>
                <w:rFonts w:cs="Arial"/>
                <w:color w:val="000000" w:themeColor="text1"/>
                <w:sz w:val="20"/>
                <w:szCs w:val="20"/>
              </w:rPr>
              <w:t>1.2</w:t>
            </w:r>
          </w:p>
        </w:tc>
        <w:tc>
          <w:tcPr>
            <w:tcW w:w="811" w:type="pct"/>
          </w:tcPr>
          <w:p w14:paraId="366F7449" w14:textId="77777777"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p w14:paraId="10F71924" w14:textId="3E50A24F"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B91ED9">
              <w:rPr>
                <w:rFonts w:cs="Arial"/>
                <w:color w:val="000000" w:themeColor="text1"/>
                <w:sz w:val="20"/>
                <w:szCs w:val="20"/>
              </w:rPr>
              <w:t>0.99</w:t>
            </w:r>
          </w:p>
        </w:tc>
        <w:tc>
          <w:tcPr>
            <w:tcW w:w="809" w:type="pct"/>
            <w:vAlign w:val="top"/>
          </w:tcPr>
          <w:p w14:paraId="3C0AFF0D" w14:textId="77777777"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p w14:paraId="728C217D" w14:textId="436CB28F"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B91ED9">
              <w:rPr>
                <w:rFonts w:cs="Arial"/>
                <w:color w:val="000000" w:themeColor="text1"/>
                <w:sz w:val="20"/>
                <w:szCs w:val="20"/>
              </w:rPr>
              <w:t>1.03</w:t>
            </w:r>
          </w:p>
        </w:tc>
        <w:tc>
          <w:tcPr>
            <w:tcW w:w="811" w:type="pct"/>
            <w:vAlign w:val="top"/>
          </w:tcPr>
          <w:p w14:paraId="47C812C5" w14:textId="77777777"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p w14:paraId="2C2F8F0C" w14:textId="5ECBB413"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B91ED9">
              <w:rPr>
                <w:rFonts w:cs="Arial"/>
                <w:color w:val="000000" w:themeColor="text1"/>
                <w:sz w:val="20"/>
                <w:szCs w:val="20"/>
              </w:rPr>
              <w:t>1.05</w:t>
            </w:r>
          </w:p>
        </w:tc>
        <w:tc>
          <w:tcPr>
            <w:tcW w:w="590" w:type="pct"/>
            <w:vAlign w:val="top"/>
          </w:tcPr>
          <w:p w14:paraId="43E6C1D9" w14:textId="77777777"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p w14:paraId="378F7E9A" w14:textId="6184EF8C"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B91ED9">
              <w:rPr>
                <w:rFonts w:cs="Arial"/>
                <w:color w:val="000000" w:themeColor="text1"/>
                <w:sz w:val="20"/>
                <w:szCs w:val="20"/>
              </w:rPr>
              <w:t>9.2</w:t>
            </w:r>
          </w:p>
        </w:tc>
        <w:tc>
          <w:tcPr>
            <w:tcW w:w="726" w:type="pct"/>
            <w:vAlign w:val="top"/>
          </w:tcPr>
          <w:p w14:paraId="6348BB42" w14:textId="77777777"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p w14:paraId="16F8991D" w14:textId="06A78291" w:rsidR="00B91ED9" w:rsidRPr="00B91ED9" w:rsidRDefault="00B91ED9" w:rsidP="00B91ED9">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B91ED9">
              <w:rPr>
                <w:rFonts w:cs="Arial"/>
                <w:color w:val="000000" w:themeColor="text1"/>
                <w:sz w:val="20"/>
                <w:szCs w:val="20"/>
              </w:rPr>
              <w:t>9.6</w:t>
            </w:r>
          </w:p>
        </w:tc>
      </w:tr>
    </w:tbl>
    <w:p w14:paraId="6B85C0E2" w14:textId="2309F74B" w:rsidR="00652F01" w:rsidRPr="008474D8" w:rsidRDefault="510E819E" w:rsidP="07F01278">
      <w:pPr>
        <w:pStyle w:val="Heading3"/>
        <w:numPr>
          <w:ilvl w:val="2"/>
          <w:numId w:val="0"/>
        </w:numPr>
        <w:ind w:left="720" w:hanging="720"/>
      </w:pPr>
      <w:bookmarkStart w:id="308" w:name="_Toc169599215"/>
      <w:r w:rsidRPr="0040723F">
        <w:rPr>
          <w:shd w:val="clear" w:color="auto" w:fill="E6E6E6"/>
        </w:rPr>
        <w:t>Diffusion Tube Bias Adjustment Factors</w:t>
      </w:r>
      <w:bookmarkEnd w:id="308"/>
    </w:p>
    <w:p w14:paraId="2584FCC5" w14:textId="55B9C3A0" w:rsidR="00D82A7E" w:rsidRDefault="00D82A7E" w:rsidP="00400B0F">
      <w:r w:rsidRPr="00D82A7E">
        <w:t xml:space="preserve">The diffusion tube data </w:t>
      </w:r>
      <w:r>
        <w:t xml:space="preserve">presented within the </w:t>
      </w:r>
      <w:r w:rsidR="00B91ED9" w:rsidRPr="00B91ED9">
        <w:rPr>
          <w:color w:val="000000" w:themeColor="text1"/>
        </w:rPr>
        <w:t>2023</w:t>
      </w:r>
      <w:r w:rsidRPr="00B91ED9">
        <w:rPr>
          <w:color w:val="000000" w:themeColor="text1"/>
        </w:rPr>
        <w:t xml:space="preserve">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 xml:space="preserve">provides guidance </w:t>
      </w:r>
      <w:proofErr w:type="gramStart"/>
      <w:r w:rsidRPr="00D82A7E">
        <w:t>with regard to</w:t>
      </w:r>
      <w:proofErr w:type="gramEnd"/>
      <w:r w:rsidRPr="00D82A7E">
        <w:t xml:space="preserve">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504E70EE" w:rsidR="00D82A7E" w:rsidRDefault="00B91ED9" w:rsidP="00400B0F">
      <w:pPr>
        <w:rPr>
          <w:b/>
          <w:bCs/>
          <w:color w:val="000000" w:themeColor="text1"/>
        </w:rPr>
      </w:pPr>
      <w:r w:rsidRPr="009621FF">
        <w:rPr>
          <w:color w:val="000000" w:themeColor="text1"/>
        </w:rPr>
        <w:t>Sandwell MBC</w:t>
      </w:r>
      <w:r w:rsidR="00D82A7E" w:rsidRPr="009621FF">
        <w:rPr>
          <w:color w:val="000000" w:themeColor="text1"/>
        </w:rPr>
        <w:t xml:space="preserve"> have applied a </w:t>
      </w:r>
      <w:r w:rsidRPr="009621FF">
        <w:rPr>
          <w:color w:val="000000" w:themeColor="text1"/>
        </w:rPr>
        <w:t>national</w:t>
      </w:r>
      <w:r w:rsidR="00D82A7E" w:rsidRPr="009621FF">
        <w:rPr>
          <w:color w:val="000000" w:themeColor="text1"/>
        </w:rPr>
        <w:t xml:space="preserve"> bias adjustment factor of </w:t>
      </w:r>
      <w:r w:rsidRPr="009621FF">
        <w:rPr>
          <w:color w:val="000000" w:themeColor="text1"/>
        </w:rPr>
        <w:t>0.83</w:t>
      </w:r>
      <w:r w:rsidR="00D82A7E" w:rsidRPr="009621FF">
        <w:rPr>
          <w:color w:val="000000" w:themeColor="text1"/>
        </w:rPr>
        <w:t xml:space="preserve"> to the </w:t>
      </w:r>
      <w:r w:rsidRPr="009621FF">
        <w:rPr>
          <w:color w:val="000000" w:themeColor="text1"/>
        </w:rPr>
        <w:t xml:space="preserve">2023 </w:t>
      </w:r>
      <w:r w:rsidR="00D82A7E" w:rsidRPr="009621FF">
        <w:rPr>
          <w:color w:val="000000" w:themeColor="text1"/>
        </w:rPr>
        <w:t xml:space="preserve">monitoring data. A summary of bias adjustment factors used by </w:t>
      </w:r>
      <w:r w:rsidRPr="009621FF">
        <w:rPr>
          <w:color w:val="000000" w:themeColor="text1"/>
        </w:rPr>
        <w:t>Sandwell MBC</w:t>
      </w:r>
      <w:r w:rsidR="00D82A7E" w:rsidRPr="009621FF">
        <w:rPr>
          <w:color w:val="000000" w:themeColor="text1"/>
        </w:rPr>
        <w:t xml:space="preserve"> over the past five years is presented i</w:t>
      </w:r>
      <w:r w:rsidR="00D82A7E" w:rsidRPr="00DF33C6">
        <w:rPr>
          <w:color w:val="000000" w:themeColor="text1"/>
        </w:rPr>
        <w:t xml:space="preserve">n </w:t>
      </w:r>
      <w:r w:rsidR="00D82A7E" w:rsidRPr="00DF33C6">
        <w:rPr>
          <w:color w:val="000000" w:themeColor="text1"/>
          <w:shd w:val="clear" w:color="auto" w:fill="E6E6E6"/>
        </w:rPr>
        <w:fldChar w:fldCharType="begin"/>
      </w:r>
      <w:r w:rsidR="00D82A7E" w:rsidRPr="00DF33C6">
        <w:rPr>
          <w:color w:val="000000" w:themeColor="text1"/>
        </w:rPr>
        <w:instrText xml:space="preserve"> REF _Ref63279892 \h </w:instrText>
      </w:r>
      <w:r w:rsidR="00400B0F" w:rsidRPr="00DF33C6">
        <w:rPr>
          <w:color w:val="000000" w:themeColor="text1"/>
        </w:rPr>
        <w:instrText xml:space="preserve"> \* MERGEFORMAT </w:instrText>
      </w:r>
      <w:r w:rsidR="00D82A7E" w:rsidRPr="00DF33C6">
        <w:rPr>
          <w:color w:val="000000" w:themeColor="text1"/>
          <w:shd w:val="clear" w:color="auto" w:fill="E6E6E6"/>
        </w:rPr>
      </w:r>
      <w:r w:rsidR="00D82A7E" w:rsidRPr="00DF33C6">
        <w:rPr>
          <w:color w:val="000000" w:themeColor="text1"/>
          <w:shd w:val="clear" w:color="auto" w:fill="E6E6E6"/>
        </w:rPr>
        <w:fldChar w:fldCharType="separate"/>
      </w:r>
      <w:r w:rsidR="00AD7F81" w:rsidRPr="00DF33C6">
        <w:rPr>
          <w:color w:val="000000" w:themeColor="text1"/>
        </w:rPr>
        <w:t>Table C.</w:t>
      </w:r>
      <w:r w:rsidR="00AD7F81" w:rsidRPr="00DF33C6">
        <w:rPr>
          <w:noProof/>
          <w:color w:val="000000" w:themeColor="text1"/>
        </w:rPr>
        <w:t>2</w:t>
      </w:r>
      <w:r w:rsidR="00D82A7E" w:rsidRPr="00DF33C6">
        <w:rPr>
          <w:color w:val="000000" w:themeColor="text1"/>
          <w:shd w:val="clear" w:color="auto" w:fill="E6E6E6"/>
        </w:rPr>
        <w:fldChar w:fldCharType="end"/>
      </w:r>
      <w:r w:rsidR="00D82A7E" w:rsidRPr="00DF33C6">
        <w:rPr>
          <w:color w:val="000000" w:themeColor="text1"/>
        </w:rPr>
        <w:t>.</w:t>
      </w:r>
    </w:p>
    <w:p w14:paraId="466D4223" w14:textId="2576F8A6" w:rsidR="00AB65C4" w:rsidRPr="00AB65C4" w:rsidRDefault="00AB65C4" w:rsidP="00400B0F">
      <w:pPr>
        <w:rPr>
          <w:color w:val="000000" w:themeColor="text1"/>
        </w:rPr>
      </w:pPr>
      <w:r>
        <w:rPr>
          <w:color w:val="000000" w:themeColor="text1"/>
        </w:rPr>
        <w:t>A national bias adjustment factor was chosen</w:t>
      </w:r>
      <w:r w:rsidR="00DF33C6">
        <w:rPr>
          <w:color w:val="000000" w:themeColor="text1"/>
        </w:rPr>
        <w:t xml:space="preserve"> for 2023 data</w:t>
      </w:r>
      <w:r>
        <w:rPr>
          <w:color w:val="000000" w:themeColor="text1"/>
        </w:rPr>
        <w:t xml:space="preserve">, rather than the local bias adjustment factor. </w:t>
      </w:r>
      <w:r w:rsidR="008B3B19">
        <w:rPr>
          <w:color w:val="000000" w:themeColor="text1"/>
        </w:rPr>
        <w:t xml:space="preserve">The </w:t>
      </w:r>
      <w:r w:rsidR="00DF33C6">
        <w:rPr>
          <w:color w:val="000000" w:themeColor="text1"/>
        </w:rPr>
        <w:t xml:space="preserve">reason for this was because the </w:t>
      </w:r>
      <w:r w:rsidR="008B3B19">
        <w:rPr>
          <w:color w:val="000000" w:themeColor="text1"/>
        </w:rPr>
        <w:t xml:space="preserve">national factor </w:t>
      </w:r>
      <w:r w:rsidR="008B3B19" w:rsidRPr="008B3B19">
        <w:rPr>
          <w:color w:val="000000" w:themeColor="text1"/>
        </w:rPr>
        <w:t>provide</w:t>
      </w:r>
      <w:r w:rsidR="008B3B19">
        <w:rPr>
          <w:color w:val="000000" w:themeColor="text1"/>
        </w:rPr>
        <w:t>s</w:t>
      </w:r>
      <w:r w:rsidR="008B3B19" w:rsidRPr="008B3B19">
        <w:rPr>
          <w:color w:val="000000" w:themeColor="text1"/>
        </w:rPr>
        <w:t xml:space="preserve"> a worst-case judgement (0.8</w:t>
      </w:r>
      <w:r w:rsidR="008B3B19">
        <w:rPr>
          <w:color w:val="000000" w:themeColor="text1"/>
        </w:rPr>
        <w:t>3</w:t>
      </w:r>
      <w:r w:rsidR="008B3B19" w:rsidRPr="008B3B19">
        <w:rPr>
          <w:color w:val="000000" w:themeColor="text1"/>
        </w:rPr>
        <w:t>) when compared to</w:t>
      </w:r>
      <w:r w:rsidR="00DF33C6">
        <w:rPr>
          <w:color w:val="000000" w:themeColor="text1"/>
        </w:rPr>
        <w:t xml:space="preserve"> using</w:t>
      </w:r>
      <w:r w:rsidR="008B3B19" w:rsidRPr="008B3B19">
        <w:rPr>
          <w:color w:val="000000" w:themeColor="text1"/>
        </w:rPr>
        <w:t xml:space="preserve"> the </w:t>
      </w:r>
      <w:r w:rsidR="008B3B19">
        <w:rPr>
          <w:color w:val="000000" w:themeColor="text1"/>
        </w:rPr>
        <w:t>local</w:t>
      </w:r>
      <w:r w:rsidR="008B3B19" w:rsidRPr="008B3B19">
        <w:rPr>
          <w:color w:val="000000" w:themeColor="text1"/>
        </w:rPr>
        <w:t xml:space="preserve"> factor (0.</w:t>
      </w:r>
      <w:r w:rsidR="008B3B19">
        <w:rPr>
          <w:color w:val="000000" w:themeColor="text1"/>
        </w:rPr>
        <w:t>81</w:t>
      </w:r>
      <w:r w:rsidR="008B3B19" w:rsidRPr="008B3B19">
        <w:rPr>
          <w:color w:val="000000" w:themeColor="text1"/>
        </w:rPr>
        <w:t>)</w:t>
      </w:r>
      <w:r w:rsidR="008B3B19">
        <w:rPr>
          <w:color w:val="000000" w:themeColor="text1"/>
        </w:rPr>
        <w:t xml:space="preserve"> </w:t>
      </w:r>
      <w:r w:rsidR="008B3B19" w:rsidRPr="008B3B19">
        <w:rPr>
          <w:color w:val="000000" w:themeColor="text1"/>
        </w:rPr>
        <w:t>and is also more consistent with the adjustment factors applied over the past five years</w:t>
      </w:r>
      <w:r w:rsidR="008B3B19">
        <w:rPr>
          <w:color w:val="000000" w:themeColor="text1"/>
        </w:rPr>
        <w:t>.</w:t>
      </w:r>
    </w:p>
    <w:p w14:paraId="79F9DE5A" w14:textId="0295379B" w:rsidR="00137752" w:rsidRDefault="64A30820" w:rsidP="009621FF">
      <w:pPr>
        <w:pStyle w:val="Caption"/>
      </w:pPr>
      <w:bookmarkStart w:id="309" w:name="_Ref63279892"/>
      <w:bookmarkStart w:id="310" w:name="_Toc168662202"/>
      <w:r w:rsidRPr="0040723F">
        <w:rPr>
          <w:shd w:val="clear" w:color="auto" w:fill="E6E6E6"/>
        </w:rPr>
        <w:t>Table C.</w:t>
      </w:r>
      <w:r w:rsidR="000621C7" w:rsidRPr="07F01278">
        <w:rPr>
          <w:color w:val="2B579A"/>
          <w:shd w:val="clear" w:color="auto" w:fill="E6E6E6"/>
        </w:rPr>
        <w:fldChar w:fldCharType="begin"/>
      </w:r>
      <w:r w:rsidR="000621C7" w:rsidRPr="07F01278">
        <w:rPr>
          <w:noProof/>
        </w:rPr>
        <w:instrText xml:space="preserve"> SEQ Table_C \* ARABIC </w:instrText>
      </w:r>
      <w:r w:rsidR="000621C7" w:rsidRPr="07F01278">
        <w:rPr>
          <w:color w:val="2B579A"/>
          <w:shd w:val="clear" w:color="auto" w:fill="E6E6E6"/>
        </w:rPr>
        <w:fldChar w:fldCharType="separate"/>
      </w:r>
      <w:r w:rsidR="00AD7F81">
        <w:rPr>
          <w:noProof/>
        </w:rPr>
        <w:t>2</w:t>
      </w:r>
      <w:r w:rsidR="000621C7" w:rsidRPr="07F01278">
        <w:rPr>
          <w:color w:val="2B579A"/>
          <w:shd w:val="clear" w:color="auto" w:fill="E6E6E6"/>
        </w:rPr>
        <w:fldChar w:fldCharType="end"/>
      </w:r>
      <w:bookmarkEnd w:id="309"/>
      <w:r w:rsidRPr="0040723F">
        <w:rPr>
          <w:shd w:val="clear" w:color="auto" w:fill="E6E6E6"/>
        </w:rPr>
        <w:t xml:space="preserve"> – Bias Adjustment Factor</w:t>
      </w:r>
      <w:bookmarkStart w:id="311" w:name="_Hlk67339714"/>
      <w:bookmarkEnd w:id="310"/>
    </w:p>
    <w:tbl>
      <w:tblPr>
        <w:tblStyle w:val="TableStyle4"/>
        <w:tblW w:w="5000" w:type="pct"/>
        <w:tblLook w:val="04A0" w:firstRow="1" w:lastRow="0" w:firstColumn="1" w:lastColumn="0" w:noHBand="0" w:noVBand="1"/>
      </w:tblPr>
      <w:tblGrid>
        <w:gridCol w:w="2406"/>
        <w:gridCol w:w="2405"/>
        <w:gridCol w:w="2405"/>
        <w:gridCol w:w="2405"/>
      </w:tblGrid>
      <w:tr w:rsidR="005155CD" w:rsidRPr="000621C7" w14:paraId="67854343" w14:textId="77777777" w:rsidTr="002521C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bookmarkEnd w:id="311"/>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1250" w:type="pct"/>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1250" w:type="pct"/>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1250" w:type="pct"/>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5155CD" w:rsidRPr="000621C7" w14:paraId="5A9258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360F72AC" w14:textId="462D33D6" w:rsidR="005155CD" w:rsidRPr="002A068B" w:rsidRDefault="002665D3" w:rsidP="002A068B">
            <w:pPr>
              <w:spacing w:line="240" w:lineRule="auto"/>
              <w:rPr>
                <w:b/>
                <w:bCs/>
                <w:sz w:val="20"/>
                <w:szCs w:val="18"/>
                <w:u w:color="FFFFFF" w:themeColor="background1"/>
              </w:rPr>
            </w:pPr>
            <w:r>
              <w:rPr>
                <w:b/>
                <w:bCs/>
                <w:sz w:val="20"/>
                <w:szCs w:val="18"/>
                <w:u w:color="FFFFFF" w:themeColor="background1"/>
              </w:rPr>
              <w:t>202</w:t>
            </w:r>
            <w:r w:rsidR="006116E6">
              <w:rPr>
                <w:b/>
                <w:bCs/>
                <w:sz w:val="20"/>
                <w:szCs w:val="18"/>
                <w:u w:color="FFFFFF" w:themeColor="background1"/>
              </w:rPr>
              <w:t>3</w:t>
            </w:r>
          </w:p>
        </w:tc>
        <w:tc>
          <w:tcPr>
            <w:tcW w:w="1250" w:type="pct"/>
          </w:tcPr>
          <w:p w14:paraId="7E7250FB" w14:textId="6012EA7C" w:rsidR="005155CD" w:rsidRPr="009621FF" w:rsidRDefault="009621FF" w:rsidP="002A068B">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9621FF">
              <w:rPr>
                <w:color w:val="000000" w:themeColor="text1"/>
                <w:sz w:val="20"/>
                <w:szCs w:val="18"/>
                <w:u w:color="FFFFFF" w:themeColor="background1"/>
              </w:rPr>
              <w:t>National</w:t>
            </w:r>
          </w:p>
        </w:tc>
        <w:tc>
          <w:tcPr>
            <w:tcW w:w="1250" w:type="pct"/>
          </w:tcPr>
          <w:p w14:paraId="12273B0B" w14:textId="0189EE31" w:rsidR="005155CD" w:rsidRPr="009621FF" w:rsidRDefault="009621FF"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rFonts w:cs="Arial"/>
                <w:color w:val="000000" w:themeColor="text1"/>
                <w:sz w:val="20"/>
                <w:szCs w:val="18"/>
              </w:rPr>
              <w:t>03/24</w:t>
            </w:r>
          </w:p>
        </w:tc>
        <w:tc>
          <w:tcPr>
            <w:tcW w:w="1250" w:type="pct"/>
          </w:tcPr>
          <w:p w14:paraId="02999FC1" w14:textId="6FBEB791" w:rsidR="005155CD" w:rsidRPr="009621FF" w:rsidRDefault="009621FF"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rFonts w:cs="Arial"/>
                <w:color w:val="000000" w:themeColor="text1"/>
                <w:sz w:val="20"/>
                <w:szCs w:val="18"/>
              </w:rPr>
              <w:t>0.83</w:t>
            </w:r>
          </w:p>
        </w:tc>
      </w:tr>
      <w:tr w:rsidR="009621FF" w:rsidRPr="000621C7" w14:paraId="24B8F890"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1307B50D" w14:textId="742C2A4A" w:rsidR="009621FF" w:rsidRPr="002A068B" w:rsidRDefault="009621FF" w:rsidP="009621FF">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22</w:t>
            </w:r>
          </w:p>
        </w:tc>
        <w:tc>
          <w:tcPr>
            <w:tcW w:w="1250" w:type="pct"/>
          </w:tcPr>
          <w:p w14:paraId="29B96FAB" w14:textId="101A6B2E"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9621FF">
              <w:rPr>
                <w:color w:val="000000" w:themeColor="text1"/>
                <w:sz w:val="20"/>
                <w:szCs w:val="18"/>
                <w:u w:color="FFFFFF" w:themeColor="background1"/>
              </w:rPr>
              <w:t>National</w:t>
            </w:r>
          </w:p>
        </w:tc>
        <w:tc>
          <w:tcPr>
            <w:tcW w:w="1250" w:type="pct"/>
          </w:tcPr>
          <w:p w14:paraId="5EE59850" w14:textId="0EA05E5F"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color w:val="000000" w:themeColor="text1"/>
                <w:sz w:val="20"/>
                <w:szCs w:val="18"/>
                <w:u w:color="FFFFFF" w:themeColor="background1"/>
              </w:rPr>
              <w:t>03/23</w:t>
            </w:r>
          </w:p>
        </w:tc>
        <w:tc>
          <w:tcPr>
            <w:tcW w:w="1250" w:type="pct"/>
          </w:tcPr>
          <w:p w14:paraId="49FDB296" w14:textId="03CEE363"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color w:val="000000" w:themeColor="text1"/>
                <w:sz w:val="20"/>
                <w:szCs w:val="18"/>
                <w:u w:color="FFFFFF" w:themeColor="background1"/>
              </w:rPr>
              <w:t>0.82</w:t>
            </w:r>
          </w:p>
        </w:tc>
      </w:tr>
      <w:tr w:rsidR="009621FF" w:rsidRPr="000621C7" w14:paraId="2AB4523F" w14:textId="77777777" w:rsidTr="00A1447F">
        <w:tc>
          <w:tcPr>
            <w:cnfStyle w:val="001000000000" w:firstRow="0" w:lastRow="0" w:firstColumn="1" w:lastColumn="0" w:oddVBand="0" w:evenVBand="0" w:oddHBand="0" w:evenHBand="0" w:firstRowFirstColumn="0" w:firstRowLastColumn="0" w:lastRowFirstColumn="0" w:lastRowLastColumn="0"/>
            <w:tcW w:w="1250" w:type="pct"/>
          </w:tcPr>
          <w:p w14:paraId="786F5DC0" w14:textId="150701EE" w:rsidR="009621FF" w:rsidRPr="002A068B" w:rsidRDefault="009621FF" w:rsidP="009621FF">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21</w:t>
            </w:r>
          </w:p>
        </w:tc>
        <w:tc>
          <w:tcPr>
            <w:tcW w:w="1250" w:type="pct"/>
            <w:vAlign w:val="top"/>
          </w:tcPr>
          <w:p w14:paraId="636C95C5" w14:textId="530F4EAA"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9621FF">
              <w:rPr>
                <w:color w:val="000000" w:themeColor="text1"/>
                <w:sz w:val="20"/>
                <w:szCs w:val="18"/>
                <w:u w:color="FFFFFF" w:themeColor="background1"/>
              </w:rPr>
              <w:t>National</w:t>
            </w:r>
          </w:p>
        </w:tc>
        <w:tc>
          <w:tcPr>
            <w:tcW w:w="1250" w:type="pct"/>
          </w:tcPr>
          <w:p w14:paraId="55311B7A" w14:textId="77F04F21"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color w:val="000000" w:themeColor="text1"/>
                <w:sz w:val="20"/>
                <w:szCs w:val="18"/>
                <w:u w:color="FFFFFF" w:themeColor="background1"/>
              </w:rPr>
              <w:t>03/22</w:t>
            </w:r>
          </w:p>
        </w:tc>
        <w:tc>
          <w:tcPr>
            <w:tcW w:w="1250" w:type="pct"/>
          </w:tcPr>
          <w:p w14:paraId="57BA8CB1" w14:textId="21620D66"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color w:val="000000" w:themeColor="text1"/>
                <w:sz w:val="20"/>
                <w:szCs w:val="18"/>
                <w:u w:color="FFFFFF" w:themeColor="background1"/>
              </w:rPr>
              <w:t>0.83</w:t>
            </w:r>
          </w:p>
        </w:tc>
      </w:tr>
      <w:tr w:rsidR="009621FF" w:rsidRPr="000621C7" w14:paraId="4E587CAD" w14:textId="77777777" w:rsidTr="00A1447F">
        <w:tc>
          <w:tcPr>
            <w:cnfStyle w:val="001000000000" w:firstRow="0" w:lastRow="0" w:firstColumn="1" w:lastColumn="0" w:oddVBand="0" w:evenVBand="0" w:oddHBand="0" w:evenHBand="0" w:firstRowFirstColumn="0" w:firstRowLastColumn="0" w:lastRowFirstColumn="0" w:lastRowLastColumn="0"/>
            <w:tcW w:w="1250" w:type="pct"/>
          </w:tcPr>
          <w:p w14:paraId="1B8411F2" w14:textId="033872CC" w:rsidR="009621FF" w:rsidRPr="002A068B" w:rsidRDefault="009621FF" w:rsidP="009621FF">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20</w:t>
            </w:r>
          </w:p>
        </w:tc>
        <w:tc>
          <w:tcPr>
            <w:tcW w:w="1250" w:type="pct"/>
            <w:vAlign w:val="top"/>
          </w:tcPr>
          <w:p w14:paraId="34B12BBC" w14:textId="5C7AF595"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9621FF">
              <w:rPr>
                <w:color w:val="000000" w:themeColor="text1"/>
                <w:sz w:val="20"/>
                <w:szCs w:val="18"/>
                <w:u w:color="FFFFFF" w:themeColor="background1"/>
              </w:rPr>
              <w:t>National</w:t>
            </w:r>
          </w:p>
        </w:tc>
        <w:tc>
          <w:tcPr>
            <w:tcW w:w="1250" w:type="pct"/>
          </w:tcPr>
          <w:p w14:paraId="7FA136B0" w14:textId="2077E6B5"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color w:val="000000" w:themeColor="text1"/>
                <w:sz w:val="20"/>
                <w:szCs w:val="18"/>
                <w:u w:color="FFFFFF" w:themeColor="background1"/>
              </w:rPr>
              <w:t>03/21</w:t>
            </w:r>
          </w:p>
        </w:tc>
        <w:tc>
          <w:tcPr>
            <w:tcW w:w="1250" w:type="pct"/>
          </w:tcPr>
          <w:p w14:paraId="0BE79554" w14:textId="6B3FD1EF"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color w:val="000000" w:themeColor="text1"/>
                <w:sz w:val="20"/>
                <w:szCs w:val="18"/>
                <w:u w:color="FFFFFF" w:themeColor="background1"/>
              </w:rPr>
              <w:t>0.82</w:t>
            </w:r>
          </w:p>
        </w:tc>
      </w:tr>
      <w:tr w:rsidR="009621FF" w:rsidRPr="000621C7" w14:paraId="6FAE7FD5" w14:textId="77777777" w:rsidTr="00A1447F">
        <w:tc>
          <w:tcPr>
            <w:cnfStyle w:val="001000000000" w:firstRow="0" w:lastRow="0" w:firstColumn="1" w:lastColumn="0" w:oddVBand="0" w:evenVBand="0" w:oddHBand="0" w:evenHBand="0" w:firstRowFirstColumn="0" w:firstRowLastColumn="0" w:lastRowFirstColumn="0" w:lastRowLastColumn="0"/>
            <w:tcW w:w="1250" w:type="pct"/>
          </w:tcPr>
          <w:p w14:paraId="74966525" w14:textId="06A8142C" w:rsidR="009621FF" w:rsidRPr="002A068B" w:rsidRDefault="009621FF" w:rsidP="009621FF">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9</w:t>
            </w:r>
          </w:p>
        </w:tc>
        <w:tc>
          <w:tcPr>
            <w:tcW w:w="1250" w:type="pct"/>
            <w:vAlign w:val="top"/>
          </w:tcPr>
          <w:p w14:paraId="48B33813" w14:textId="6046186B"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9621FF">
              <w:rPr>
                <w:color w:val="000000" w:themeColor="text1"/>
                <w:sz w:val="20"/>
                <w:szCs w:val="18"/>
                <w:u w:color="FFFFFF" w:themeColor="background1"/>
              </w:rPr>
              <w:t>National</w:t>
            </w:r>
          </w:p>
        </w:tc>
        <w:tc>
          <w:tcPr>
            <w:tcW w:w="1250" w:type="pct"/>
          </w:tcPr>
          <w:p w14:paraId="7510AA73" w14:textId="005AB464"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color w:val="000000" w:themeColor="text1"/>
                <w:sz w:val="20"/>
                <w:szCs w:val="18"/>
                <w:u w:color="FFFFFF" w:themeColor="background1"/>
              </w:rPr>
              <w:t>03/20</w:t>
            </w:r>
          </w:p>
        </w:tc>
        <w:tc>
          <w:tcPr>
            <w:tcW w:w="1250" w:type="pct"/>
          </w:tcPr>
          <w:p w14:paraId="1E7AFFA8" w14:textId="7A15BCDC" w:rsidR="009621FF" w:rsidRPr="009621FF" w:rsidRDefault="009621FF" w:rsidP="009621FF">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9621FF">
              <w:rPr>
                <w:color w:val="000000" w:themeColor="text1"/>
                <w:sz w:val="20"/>
                <w:szCs w:val="18"/>
                <w:u w:color="FFFFFF" w:themeColor="background1"/>
              </w:rPr>
              <w:t>0.81</w:t>
            </w:r>
          </w:p>
        </w:tc>
      </w:tr>
    </w:tbl>
    <w:p w14:paraId="094A3959" w14:textId="664D8DE0" w:rsidR="00DF33C6" w:rsidRPr="00DF33C6" w:rsidRDefault="00DF33C6" w:rsidP="00DF33C6">
      <w:pPr>
        <w:spacing w:before="0" w:after="0" w:line="240" w:lineRule="auto"/>
        <w:rPr>
          <w:b/>
          <w:iCs/>
          <w:color w:val="006726"/>
          <w:szCs w:val="18"/>
          <w:shd w:val="clear" w:color="auto" w:fill="E6E6E6"/>
        </w:rPr>
      </w:pPr>
      <w:bookmarkStart w:id="312" w:name="_Ref127278449"/>
      <w:bookmarkStart w:id="313" w:name="_Toc168662203"/>
      <w:r>
        <w:rPr>
          <w:shd w:val="clear" w:color="auto" w:fill="E6E6E6"/>
        </w:rPr>
        <w:br w:type="page"/>
      </w:r>
    </w:p>
    <w:p w14:paraId="5714721D" w14:textId="602DACD4" w:rsidR="00AB65C4" w:rsidRPr="00AB65C4" w:rsidRDefault="00D66849" w:rsidP="00AB65C4">
      <w:pPr>
        <w:pStyle w:val="Caption"/>
        <w:rPr>
          <w:shd w:val="clear" w:color="auto" w:fill="E6E6E6"/>
        </w:rPr>
      </w:pPr>
      <w:r w:rsidRPr="00E61473">
        <w:rPr>
          <w:shd w:val="clear" w:color="auto" w:fill="E6E6E6"/>
        </w:rPr>
        <w:lastRenderedPageBreak/>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AD7F81">
        <w:rPr>
          <w:noProof/>
        </w:rPr>
        <w:t>3</w:t>
      </w:r>
      <w:r w:rsidRPr="07F01278">
        <w:rPr>
          <w:color w:val="2B579A"/>
          <w:shd w:val="clear" w:color="auto" w:fill="E6E6E6"/>
        </w:rPr>
        <w:fldChar w:fldCharType="end"/>
      </w:r>
      <w:bookmarkEnd w:id="312"/>
      <w:r w:rsidRPr="00E61473">
        <w:rPr>
          <w:shd w:val="clear" w:color="auto" w:fill="E6E6E6"/>
        </w:rPr>
        <w:t xml:space="preserve"> – Local Bias Adjustment Calculation</w:t>
      </w:r>
      <w:bookmarkEnd w:id="313"/>
    </w:p>
    <w:tbl>
      <w:tblPr>
        <w:tblStyle w:val="TableStyle4"/>
        <w:tblW w:w="4860" w:type="pct"/>
        <w:tblLayout w:type="fixed"/>
        <w:tblLook w:val="04A0" w:firstRow="1" w:lastRow="0" w:firstColumn="1" w:lastColumn="0" w:noHBand="0" w:noVBand="1"/>
      </w:tblPr>
      <w:tblGrid>
        <w:gridCol w:w="3114"/>
        <w:gridCol w:w="3118"/>
        <w:gridCol w:w="3120"/>
      </w:tblGrid>
      <w:tr w:rsidR="00DF063F" w:rsidRPr="008142E3" w14:paraId="1C5D8F0A" w14:textId="77777777" w:rsidTr="00DF33C6">
        <w:trPr>
          <w:cnfStyle w:val="100000000000" w:firstRow="1" w:lastRow="0" w:firstColumn="0" w:lastColumn="0" w:oddVBand="0" w:evenVBand="0" w:oddHBand="0" w:evenHBand="0" w:firstRowFirstColumn="0" w:firstRowLastColumn="0" w:lastRowFirstColumn="0" w:lastRowLastColumn="0"/>
          <w:trHeight w:val="180"/>
          <w:tblHeader/>
        </w:trPr>
        <w:tc>
          <w:tcPr>
            <w:cnfStyle w:val="001000000000" w:firstRow="0" w:lastRow="0" w:firstColumn="1" w:lastColumn="0" w:oddVBand="0" w:evenVBand="0" w:oddHBand="0" w:evenHBand="0" w:firstRowFirstColumn="0" w:firstRowLastColumn="0" w:lastRowFirstColumn="0" w:lastRowLastColumn="0"/>
            <w:tcW w:w="1665" w:type="pct"/>
            <w:tcBorders>
              <w:bottom w:val="single" w:sz="4" w:space="0" w:color="auto"/>
            </w:tcBorders>
          </w:tcPr>
          <w:p w14:paraId="212308B7" w14:textId="77777777" w:rsidR="00DF063F" w:rsidRPr="008142E3" w:rsidRDefault="00DF063F" w:rsidP="00C91701">
            <w:pPr>
              <w:spacing w:line="240" w:lineRule="auto"/>
              <w:rPr>
                <w:rFonts w:cs="Arial"/>
                <w:sz w:val="20"/>
                <w:szCs w:val="20"/>
              </w:rPr>
            </w:pPr>
          </w:p>
        </w:tc>
        <w:tc>
          <w:tcPr>
            <w:tcW w:w="1667" w:type="pct"/>
            <w:tcBorders>
              <w:bottom w:val="single" w:sz="4" w:space="0" w:color="auto"/>
            </w:tcBorders>
          </w:tcPr>
          <w:p w14:paraId="58122B06" w14:textId="332D0538" w:rsidR="00DF063F" w:rsidRPr="008142E3" w:rsidRDefault="00DF063F"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Local Bias Adjustment Birmingham Road, Oldbury</w:t>
            </w:r>
          </w:p>
        </w:tc>
        <w:tc>
          <w:tcPr>
            <w:tcW w:w="1668" w:type="pct"/>
            <w:tcBorders>
              <w:bottom w:val="single" w:sz="4" w:space="0" w:color="auto"/>
            </w:tcBorders>
          </w:tcPr>
          <w:p w14:paraId="4C095727" w14:textId="42D15975" w:rsidR="00DF063F" w:rsidRPr="0097313B" w:rsidRDefault="00DF063F" w:rsidP="00DF063F">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Highfields West Bromwich</w:t>
            </w:r>
          </w:p>
        </w:tc>
      </w:tr>
      <w:tr w:rsidR="00DF063F" w:rsidRPr="008142E3" w14:paraId="1343CFFA" w14:textId="77777777" w:rsidTr="00DF33C6">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right w:val="single" w:sz="4" w:space="0" w:color="auto"/>
            </w:tcBorders>
          </w:tcPr>
          <w:p w14:paraId="4C452775" w14:textId="77777777" w:rsidR="00DF063F" w:rsidRPr="00B73D85" w:rsidRDefault="00DF063F" w:rsidP="00DF063F">
            <w:pPr>
              <w:spacing w:before="0" w:after="0" w:line="240" w:lineRule="auto"/>
              <w:rPr>
                <w:rFonts w:cs="Arial"/>
                <w:b/>
                <w:bCs/>
                <w:sz w:val="20"/>
                <w:szCs w:val="20"/>
              </w:rPr>
            </w:pPr>
            <w:r w:rsidRPr="00B73D85">
              <w:rPr>
                <w:rFonts w:cs="Arial"/>
                <w:b/>
                <w:bCs/>
                <w:sz w:val="20"/>
                <w:szCs w:val="20"/>
              </w:rPr>
              <w:t>Periods used to calculate bias</w:t>
            </w:r>
          </w:p>
        </w:tc>
        <w:tc>
          <w:tcPr>
            <w:tcW w:w="1667" w:type="pct"/>
            <w:tcBorders>
              <w:top w:val="single" w:sz="4" w:space="0" w:color="auto"/>
              <w:left w:val="single" w:sz="4" w:space="0" w:color="auto"/>
              <w:bottom w:val="single" w:sz="4" w:space="0" w:color="auto"/>
              <w:right w:val="single" w:sz="4" w:space="0" w:color="auto"/>
            </w:tcBorders>
          </w:tcPr>
          <w:p w14:paraId="14078F85" w14:textId="5B1CA075"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11</w:t>
            </w:r>
          </w:p>
        </w:tc>
        <w:tc>
          <w:tcPr>
            <w:tcW w:w="1668" w:type="pct"/>
            <w:tcBorders>
              <w:top w:val="single" w:sz="4" w:space="0" w:color="auto"/>
              <w:left w:val="single" w:sz="4" w:space="0" w:color="auto"/>
              <w:bottom w:val="single" w:sz="4" w:space="0" w:color="auto"/>
              <w:right w:val="single" w:sz="4" w:space="0" w:color="auto"/>
            </w:tcBorders>
          </w:tcPr>
          <w:p w14:paraId="011996E5" w14:textId="744492C0"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12</w:t>
            </w:r>
          </w:p>
        </w:tc>
      </w:tr>
      <w:tr w:rsidR="00DF063F" w:rsidRPr="008142E3" w14:paraId="03D5D184" w14:textId="77777777" w:rsidTr="00DF33C6">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right w:val="single" w:sz="4" w:space="0" w:color="auto"/>
            </w:tcBorders>
          </w:tcPr>
          <w:p w14:paraId="2B8E6397" w14:textId="77777777" w:rsidR="00DF063F" w:rsidRPr="00B73D85" w:rsidRDefault="00DF063F" w:rsidP="00DF063F">
            <w:pPr>
              <w:spacing w:before="0" w:after="0" w:line="240" w:lineRule="auto"/>
              <w:rPr>
                <w:rFonts w:cs="Arial"/>
                <w:b/>
                <w:bCs/>
                <w:sz w:val="20"/>
                <w:szCs w:val="20"/>
              </w:rPr>
            </w:pPr>
            <w:r w:rsidRPr="00B73D85">
              <w:rPr>
                <w:rFonts w:cs="Arial"/>
                <w:b/>
                <w:bCs/>
                <w:sz w:val="20"/>
                <w:szCs w:val="20"/>
              </w:rPr>
              <w:t>Bias Factor A</w:t>
            </w:r>
          </w:p>
        </w:tc>
        <w:tc>
          <w:tcPr>
            <w:tcW w:w="1667" w:type="pct"/>
            <w:tcBorders>
              <w:top w:val="single" w:sz="4" w:space="0" w:color="auto"/>
              <w:left w:val="single" w:sz="4" w:space="0" w:color="auto"/>
              <w:bottom w:val="single" w:sz="4" w:space="0" w:color="auto"/>
              <w:right w:val="single" w:sz="4" w:space="0" w:color="auto"/>
            </w:tcBorders>
          </w:tcPr>
          <w:p w14:paraId="108F736C" w14:textId="01BE721A"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0.85 (0.76 - 0.98)</w:t>
            </w:r>
          </w:p>
        </w:tc>
        <w:tc>
          <w:tcPr>
            <w:tcW w:w="1668" w:type="pct"/>
            <w:tcBorders>
              <w:top w:val="single" w:sz="4" w:space="0" w:color="auto"/>
              <w:left w:val="single" w:sz="4" w:space="0" w:color="auto"/>
              <w:bottom w:val="single" w:sz="4" w:space="0" w:color="auto"/>
              <w:right w:val="single" w:sz="4" w:space="0" w:color="auto"/>
            </w:tcBorders>
          </w:tcPr>
          <w:p w14:paraId="6A4BA85C" w14:textId="022C0399"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0.77 (0.7 - 0.84)</w:t>
            </w:r>
          </w:p>
        </w:tc>
      </w:tr>
      <w:tr w:rsidR="00DF063F" w:rsidRPr="008142E3" w14:paraId="54BC2ABE" w14:textId="77777777" w:rsidTr="00DF33C6">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right w:val="single" w:sz="4" w:space="0" w:color="auto"/>
            </w:tcBorders>
          </w:tcPr>
          <w:p w14:paraId="3CD37012" w14:textId="77777777" w:rsidR="00DF063F" w:rsidRPr="00B73D85" w:rsidRDefault="00DF063F" w:rsidP="00DF063F">
            <w:pPr>
              <w:spacing w:before="0" w:after="0" w:line="240" w:lineRule="auto"/>
              <w:rPr>
                <w:rFonts w:cs="Arial"/>
                <w:b/>
                <w:bCs/>
                <w:sz w:val="20"/>
                <w:szCs w:val="20"/>
              </w:rPr>
            </w:pPr>
            <w:r w:rsidRPr="00B73D85">
              <w:rPr>
                <w:rFonts w:cs="Arial"/>
                <w:b/>
                <w:bCs/>
                <w:sz w:val="20"/>
                <w:szCs w:val="20"/>
              </w:rPr>
              <w:t>Bias Factor B</w:t>
            </w:r>
          </w:p>
        </w:tc>
        <w:tc>
          <w:tcPr>
            <w:tcW w:w="1667" w:type="pct"/>
            <w:tcBorders>
              <w:top w:val="single" w:sz="4" w:space="0" w:color="auto"/>
              <w:left w:val="single" w:sz="4" w:space="0" w:color="auto"/>
              <w:bottom w:val="single" w:sz="4" w:space="0" w:color="auto"/>
              <w:right w:val="single" w:sz="4" w:space="0" w:color="auto"/>
            </w:tcBorders>
          </w:tcPr>
          <w:p w14:paraId="167F4872" w14:textId="593291BE"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17</w:t>
            </w:r>
            <w:r w:rsidR="00AB65C4" w:rsidRPr="00AB65C4">
              <w:rPr>
                <w:rFonts w:cs="Arial"/>
                <w:color w:val="000000" w:themeColor="text1"/>
                <w:sz w:val="20"/>
                <w:szCs w:val="20"/>
              </w:rPr>
              <w:t>% (</w:t>
            </w:r>
            <w:r w:rsidRPr="00AB65C4">
              <w:rPr>
                <w:rFonts w:cs="Arial"/>
                <w:color w:val="000000" w:themeColor="text1"/>
                <w:sz w:val="20"/>
                <w:szCs w:val="20"/>
              </w:rPr>
              <w:t>2% - 32%)</w:t>
            </w:r>
          </w:p>
        </w:tc>
        <w:tc>
          <w:tcPr>
            <w:tcW w:w="1668" w:type="pct"/>
            <w:tcBorders>
              <w:top w:val="single" w:sz="4" w:space="0" w:color="auto"/>
              <w:left w:val="single" w:sz="4" w:space="0" w:color="auto"/>
              <w:bottom w:val="single" w:sz="4" w:space="0" w:color="auto"/>
              <w:right w:val="single" w:sz="4" w:space="0" w:color="auto"/>
            </w:tcBorders>
          </w:tcPr>
          <w:p w14:paraId="2C0AF217" w14:textId="7C143C27"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31</w:t>
            </w:r>
            <w:r w:rsidR="00AB65C4" w:rsidRPr="00AB65C4">
              <w:rPr>
                <w:rFonts w:cs="Arial"/>
                <w:color w:val="000000" w:themeColor="text1"/>
                <w:sz w:val="20"/>
                <w:szCs w:val="20"/>
              </w:rPr>
              <w:t>% (</w:t>
            </w:r>
            <w:r w:rsidRPr="00AB65C4">
              <w:rPr>
                <w:rFonts w:cs="Arial"/>
                <w:color w:val="000000" w:themeColor="text1"/>
                <w:sz w:val="20"/>
                <w:szCs w:val="20"/>
              </w:rPr>
              <w:t>19% - 43%)</w:t>
            </w:r>
          </w:p>
        </w:tc>
      </w:tr>
      <w:tr w:rsidR="00DF063F" w:rsidRPr="008142E3" w14:paraId="1089CF46" w14:textId="77777777" w:rsidTr="00DF33C6">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right w:val="single" w:sz="4" w:space="0" w:color="auto"/>
            </w:tcBorders>
          </w:tcPr>
          <w:p w14:paraId="51C09696" w14:textId="77777777" w:rsidR="00DF063F" w:rsidRPr="00B73D85" w:rsidRDefault="00DF063F" w:rsidP="00DF063F">
            <w:pPr>
              <w:spacing w:before="0" w:after="0" w:line="240" w:lineRule="auto"/>
              <w:rPr>
                <w:rFonts w:cs="Arial"/>
                <w:b/>
                <w:bCs/>
                <w:sz w:val="20"/>
                <w:szCs w:val="20"/>
              </w:rPr>
            </w:pPr>
            <w:r w:rsidRPr="00B73D85">
              <w:rPr>
                <w:rFonts w:cs="Arial"/>
                <w:b/>
                <w:bCs/>
                <w:sz w:val="20"/>
                <w:szCs w:val="20"/>
              </w:rPr>
              <w:t>Diffusion Tube Mean (µg/m</w:t>
            </w:r>
            <w:r w:rsidRPr="00B73D85">
              <w:rPr>
                <w:rFonts w:cs="Arial"/>
                <w:b/>
                <w:bCs/>
                <w:sz w:val="20"/>
                <w:szCs w:val="20"/>
                <w:vertAlign w:val="superscript"/>
              </w:rPr>
              <w:t>3</w:t>
            </w:r>
            <w:r w:rsidRPr="00B73D85">
              <w:rPr>
                <w:rFonts w:cs="Arial"/>
                <w:b/>
                <w:bCs/>
                <w:sz w:val="20"/>
                <w:szCs w:val="20"/>
              </w:rPr>
              <w:t>)</w:t>
            </w:r>
          </w:p>
        </w:tc>
        <w:tc>
          <w:tcPr>
            <w:tcW w:w="1667" w:type="pct"/>
            <w:tcBorders>
              <w:top w:val="single" w:sz="4" w:space="0" w:color="auto"/>
              <w:left w:val="single" w:sz="4" w:space="0" w:color="auto"/>
              <w:bottom w:val="single" w:sz="4" w:space="0" w:color="auto"/>
              <w:right w:val="single" w:sz="4" w:space="0" w:color="auto"/>
            </w:tcBorders>
          </w:tcPr>
          <w:p w14:paraId="645DD0FB" w14:textId="54DECE97"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21.3</w:t>
            </w:r>
          </w:p>
        </w:tc>
        <w:tc>
          <w:tcPr>
            <w:tcW w:w="1668" w:type="pct"/>
            <w:tcBorders>
              <w:top w:val="single" w:sz="4" w:space="0" w:color="auto"/>
              <w:left w:val="single" w:sz="4" w:space="0" w:color="auto"/>
              <w:bottom w:val="single" w:sz="4" w:space="0" w:color="auto"/>
              <w:right w:val="single" w:sz="4" w:space="0" w:color="auto"/>
            </w:tcBorders>
          </w:tcPr>
          <w:p w14:paraId="7E271AE0" w14:textId="02A85C63"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33.8</w:t>
            </w:r>
          </w:p>
        </w:tc>
      </w:tr>
      <w:tr w:rsidR="00DF063F" w:rsidRPr="008142E3" w14:paraId="3B9722C5" w14:textId="77777777" w:rsidTr="00DF33C6">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right w:val="single" w:sz="4" w:space="0" w:color="auto"/>
            </w:tcBorders>
          </w:tcPr>
          <w:p w14:paraId="11E16FF9" w14:textId="77777777" w:rsidR="00DF063F" w:rsidRPr="00B73D85" w:rsidRDefault="00DF063F" w:rsidP="00DF063F">
            <w:pPr>
              <w:spacing w:before="0" w:after="0" w:line="240" w:lineRule="auto"/>
              <w:rPr>
                <w:rFonts w:cs="Arial"/>
                <w:b/>
                <w:bCs/>
                <w:sz w:val="20"/>
                <w:szCs w:val="20"/>
              </w:rPr>
            </w:pPr>
            <w:r w:rsidRPr="00B73D85">
              <w:rPr>
                <w:rFonts w:cs="Arial"/>
                <w:b/>
                <w:bCs/>
                <w:sz w:val="20"/>
                <w:szCs w:val="20"/>
              </w:rPr>
              <w:t>Mean CV (Precision)</w:t>
            </w:r>
          </w:p>
        </w:tc>
        <w:tc>
          <w:tcPr>
            <w:tcW w:w="1667" w:type="pct"/>
            <w:tcBorders>
              <w:top w:val="single" w:sz="4" w:space="0" w:color="auto"/>
              <w:left w:val="single" w:sz="4" w:space="0" w:color="auto"/>
              <w:bottom w:val="single" w:sz="4" w:space="0" w:color="auto"/>
              <w:right w:val="single" w:sz="4" w:space="0" w:color="auto"/>
            </w:tcBorders>
          </w:tcPr>
          <w:p w14:paraId="10915823" w14:textId="1145D995"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3.2%</w:t>
            </w:r>
          </w:p>
        </w:tc>
        <w:tc>
          <w:tcPr>
            <w:tcW w:w="1668" w:type="pct"/>
            <w:tcBorders>
              <w:top w:val="single" w:sz="4" w:space="0" w:color="auto"/>
              <w:left w:val="single" w:sz="4" w:space="0" w:color="auto"/>
              <w:bottom w:val="single" w:sz="4" w:space="0" w:color="auto"/>
              <w:right w:val="single" w:sz="4" w:space="0" w:color="auto"/>
            </w:tcBorders>
          </w:tcPr>
          <w:p w14:paraId="32EEDE6E" w14:textId="3FB8D5B6"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3.0%</w:t>
            </w:r>
          </w:p>
        </w:tc>
      </w:tr>
      <w:tr w:rsidR="00DF063F" w:rsidRPr="008142E3" w14:paraId="14433092" w14:textId="77777777" w:rsidTr="00DF33C6">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right w:val="single" w:sz="4" w:space="0" w:color="auto"/>
            </w:tcBorders>
          </w:tcPr>
          <w:p w14:paraId="301DB80F" w14:textId="77777777" w:rsidR="00DF063F" w:rsidRPr="00B73D85" w:rsidRDefault="00DF063F" w:rsidP="00DF063F">
            <w:pPr>
              <w:spacing w:before="0" w:after="0" w:line="240" w:lineRule="auto"/>
              <w:rPr>
                <w:rFonts w:cs="Arial"/>
                <w:b/>
                <w:bCs/>
                <w:sz w:val="20"/>
                <w:szCs w:val="20"/>
              </w:rPr>
            </w:pPr>
            <w:r w:rsidRPr="00B73D85">
              <w:rPr>
                <w:rFonts w:cs="Arial"/>
                <w:b/>
                <w:bCs/>
                <w:sz w:val="20"/>
                <w:szCs w:val="20"/>
              </w:rPr>
              <w:t>Automatic Mean (µg/m</w:t>
            </w:r>
            <w:r w:rsidRPr="00B73D85">
              <w:rPr>
                <w:rFonts w:cs="Arial"/>
                <w:b/>
                <w:bCs/>
                <w:sz w:val="20"/>
                <w:szCs w:val="20"/>
                <w:vertAlign w:val="superscript"/>
              </w:rPr>
              <w:t>3</w:t>
            </w:r>
            <w:r w:rsidRPr="00B73D85">
              <w:rPr>
                <w:rFonts w:cs="Arial"/>
                <w:b/>
                <w:bCs/>
                <w:sz w:val="20"/>
                <w:szCs w:val="20"/>
              </w:rPr>
              <w:t>)</w:t>
            </w:r>
          </w:p>
        </w:tc>
        <w:tc>
          <w:tcPr>
            <w:tcW w:w="1667" w:type="pct"/>
            <w:tcBorders>
              <w:top w:val="single" w:sz="4" w:space="0" w:color="auto"/>
              <w:left w:val="single" w:sz="4" w:space="0" w:color="auto"/>
              <w:bottom w:val="single" w:sz="4" w:space="0" w:color="auto"/>
              <w:right w:val="single" w:sz="4" w:space="0" w:color="auto"/>
            </w:tcBorders>
          </w:tcPr>
          <w:p w14:paraId="7F2ADEC7" w14:textId="6B6B30A8"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18.2</w:t>
            </w:r>
          </w:p>
        </w:tc>
        <w:tc>
          <w:tcPr>
            <w:tcW w:w="1668" w:type="pct"/>
            <w:tcBorders>
              <w:top w:val="single" w:sz="4" w:space="0" w:color="auto"/>
              <w:left w:val="single" w:sz="4" w:space="0" w:color="auto"/>
              <w:bottom w:val="single" w:sz="4" w:space="0" w:color="auto"/>
              <w:right w:val="single" w:sz="4" w:space="0" w:color="auto"/>
            </w:tcBorders>
          </w:tcPr>
          <w:p w14:paraId="2AB17580" w14:textId="0A367A9F"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25.9</w:t>
            </w:r>
          </w:p>
        </w:tc>
      </w:tr>
      <w:tr w:rsidR="00DF063F" w:rsidRPr="008142E3" w14:paraId="671AC462" w14:textId="77777777" w:rsidTr="00DF33C6">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right w:val="single" w:sz="4" w:space="0" w:color="auto"/>
            </w:tcBorders>
          </w:tcPr>
          <w:p w14:paraId="70AAFD78" w14:textId="77777777" w:rsidR="00DF063F" w:rsidRPr="00B73D85" w:rsidRDefault="00DF063F" w:rsidP="00DF063F">
            <w:pPr>
              <w:spacing w:before="0" w:after="0" w:line="240" w:lineRule="auto"/>
              <w:rPr>
                <w:rFonts w:cs="Arial"/>
                <w:b/>
                <w:bCs/>
                <w:sz w:val="20"/>
                <w:szCs w:val="20"/>
              </w:rPr>
            </w:pPr>
            <w:r w:rsidRPr="00B73D85">
              <w:rPr>
                <w:rFonts w:cs="Arial"/>
                <w:b/>
                <w:bCs/>
                <w:sz w:val="20"/>
                <w:szCs w:val="20"/>
              </w:rPr>
              <w:t>Data Capture</w:t>
            </w:r>
          </w:p>
        </w:tc>
        <w:tc>
          <w:tcPr>
            <w:tcW w:w="1667" w:type="pct"/>
            <w:tcBorders>
              <w:top w:val="single" w:sz="4" w:space="0" w:color="auto"/>
              <w:left w:val="single" w:sz="4" w:space="0" w:color="auto"/>
              <w:bottom w:val="single" w:sz="4" w:space="0" w:color="auto"/>
              <w:right w:val="single" w:sz="4" w:space="0" w:color="auto"/>
            </w:tcBorders>
          </w:tcPr>
          <w:p w14:paraId="6ACAE548" w14:textId="257F135F"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98%</w:t>
            </w:r>
          </w:p>
        </w:tc>
        <w:tc>
          <w:tcPr>
            <w:tcW w:w="1668" w:type="pct"/>
            <w:tcBorders>
              <w:top w:val="single" w:sz="4" w:space="0" w:color="auto"/>
              <w:left w:val="single" w:sz="4" w:space="0" w:color="auto"/>
              <w:bottom w:val="single" w:sz="4" w:space="0" w:color="auto"/>
              <w:right w:val="single" w:sz="4" w:space="0" w:color="auto"/>
            </w:tcBorders>
          </w:tcPr>
          <w:p w14:paraId="04CAE6FB" w14:textId="1716D9FD" w:rsidR="00DF063F" w:rsidRPr="00AB65C4" w:rsidRDefault="00DF063F"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96%</w:t>
            </w:r>
          </w:p>
        </w:tc>
      </w:tr>
      <w:tr w:rsidR="00DF063F" w:rsidRPr="008142E3" w14:paraId="13FA345C" w14:textId="77777777" w:rsidTr="00DF33C6">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right w:val="single" w:sz="4" w:space="0" w:color="auto"/>
            </w:tcBorders>
          </w:tcPr>
          <w:p w14:paraId="08ECCDEE" w14:textId="77777777" w:rsidR="00DF063F" w:rsidRPr="00B73D85" w:rsidRDefault="00DF063F" w:rsidP="00DF063F">
            <w:pPr>
              <w:spacing w:before="0" w:after="0" w:line="240" w:lineRule="auto"/>
              <w:rPr>
                <w:rFonts w:cs="Arial"/>
                <w:b/>
                <w:bCs/>
                <w:sz w:val="20"/>
                <w:szCs w:val="20"/>
              </w:rPr>
            </w:pPr>
            <w:r w:rsidRPr="00B73D85">
              <w:rPr>
                <w:rFonts w:cs="Arial"/>
                <w:b/>
                <w:bCs/>
                <w:sz w:val="20"/>
                <w:szCs w:val="20"/>
              </w:rPr>
              <w:t>Adjusted Tube Mean (µg/m</w:t>
            </w:r>
            <w:r w:rsidRPr="00B73D85">
              <w:rPr>
                <w:rFonts w:cs="Arial"/>
                <w:b/>
                <w:bCs/>
                <w:sz w:val="20"/>
                <w:szCs w:val="20"/>
                <w:vertAlign w:val="superscript"/>
              </w:rPr>
              <w:t>3</w:t>
            </w:r>
            <w:r w:rsidRPr="00B73D85">
              <w:rPr>
                <w:rFonts w:cs="Arial"/>
                <w:b/>
                <w:bCs/>
                <w:sz w:val="20"/>
                <w:szCs w:val="20"/>
              </w:rPr>
              <w:t>)</w:t>
            </w:r>
          </w:p>
        </w:tc>
        <w:tc>
          <w:tcPr>
            <w:tcW w:w="1667" w:type="pct"/>
            <w:tcBorders>
              <w:top w:val="single" w:sz="4" w:space="0" w:color="auto"/>
              <w:left w:val="single" w:sz="4" w:space="0" w:color="auto"/>
              <w:bottom w:val="single" w:sz="4" w:space="0" w:color="auto"/>
              <w:right w:val="single" w:sz="4" w:space="0" w:color="auto"/>
            </w:tcBorders>
          </w:tcPr>
          <w:p w14:paraId="7FA4CD44" w14:textId="3DB84A37" w:rsidR="00DF063F" w:rsidRPr="00AB65C4" w:rsidRDefault="00AB65C4"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18 (</w:t>
            </w:r>
            <w:r w:rsidR="00DF063F" w:rsidRPr="00AB65C4">
              <w:rPr>
                <w:rFonts w:cs="Arial"/>
                <w:color w:val="000000" w:themeColor="text1"/>
                <w:sz w:val="20"/>
                <w:szCs w:val="20"/>
              </w:rPr>
              <w:t>16 - 21)</w:t>
            </w:r>
          </w:p>
        </w:tc>
        <w:tc>
          <w:tcPr>
            <w:tcW w:w="1668" w:type="pct"/>
            <w:tcBorders>
              <w:top w:val="single" w:sz="4" w:space="0" w:color="auto"/>
              <w:left w:val="single" w:sz="4" w:space="0" w:color="auto"/>
              <w:bottom w:val="single" w:sz="4" w:space="0" w:color="auto"/>
              <w:right w:val="single" w:sz="4" w:space="0" w:color="auto"/>
            </w:tcBorders>
          </w:tcPr>
          <w:p w14:paraId="7063B78A" w14:textId="4A3B2580" w:rsidR="00DF063F" w:rsidRPr="00AB65C4" w:rsidRDefault="00AB65C4" w:rsidP="00DF063F">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AB65C4">
              <w:rPr>
                <w:rFonts w:cs="Arial"/>
                <w:color w:val="000000" w:themeColor="text1"/>
                <w:sz w:val="20"/>
                <w:szCs w:val="20"/>
              </w:rPr>
              <w:t>26 (</w:t>
            </w:r>
            <w:r w:rsidR="00DF063F" w:rsidRPr="00AB65C4">
              <w:rPr>
                <w:rFonts w:cs="Arial"/>
                <w:color w:val="000000" w:themeColor="text1"/>
                <w:sz w:val="20"/>
                <w:szCs w:val="20"/>
              </w:rPr>
              <w:t>24 - 28)</w:t>
            </w:r>
          </w:p>
        </w:tc>
      </w:tr>
    </w:tbl>
    <w:p w14:paraId="0E26F4D1" w14:textId="5C073A42" w:rsidR="00B05D04" w:rsidRPr="008474D8" w:rsidRDefault="3740BB1A" w:rsidP="07F01278">
      <w:pPr>
        <w:pStyle w:val="Heading3"/>
        <w:numPr>
          <w:ilvl w:val="2"/>
          <w:numId w:val="0"/>
        </w:numPr>
        <w:ind w:left="720" w:hanging="720"/>
      </w:pPr>
      <w:bookmarkStart w:id="314" w:name="_Toc169599216"/>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314"/>
    </w:p>
    <w:p w14:paraId="078AA0F0" w14:textId="639E5F87" w:rsidR="00B05D04" w:rsidRDefault="00B05D04" w:rsidP="00400B0F">
      <w:pPr>
        <w:rPr>
          <w:b/>
          <w:bCs/>
        </w:rPr>
      </w:pPr>
      <w:r w:rsidRPr="00B05D04">
        <w:t>Wherever possible, monitoring locations are representative of exposure</w:t>
      </w:r>
      <w:r w:rsidR="00DF33C6">
        <w:t>, however w</w:t>
      </w:r>
      <w:r w:rsidRPr="00B05D04">
        <w:t>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w:t>
      </w:r>
      <w:r w:rsidR="00020B79" w:rsidRPr="00DF33C6">
        <w:t xml:space="preserve">ented in </w:t>
      </w:r>
      <w:r w:rsidR="00020B79" w:rsidRPr="00DF33C6">
        <w:rPr>
          <w:color w:val="2B579A"/>
          <w:shd w:val="clear" w:color="auto" w:fill="E6E6E6"/>
        </w:rPr>
        <w:fldChar w:fldCharType="begin"/>
      </w:r>
      <w:r w:rsidR="00020B79" w:rsidRPr="00DF33C6">
        <w:instrText xml:space="preserve"> REF _Ref55286624 \h </w:instrText>
      </w:r>
      <w:r w:rsidR="00400B0F" w:rsidRPr="00DF33C6">
        <w:instrText xml:space="preserve"> \* MERGEFORMAT </w:instrText>
      </w:r>
      <w:r w:rsidR="00020B79" w:rsidRPr="00DF33C6">
        <w:rPr>
          <w:color w:val="2B579A"/>
          <w:shd w:val="clear" w:color="auto" w:fill="E6E6E6"/>
        </w:rPr>
      </w:r>
      <w:r w:rsidR="00020B79" w:rsidRPr="00DF33C6">
        <w:rPr>
          <w:color w:val="2B579A"/>
          <w:shd w:val="clear" w:color="auto" w:fill="E6E6E6"/>
        </w:rPr>
        <w:fldChar w:fldCharType="separate"/>
      </w:r>
      <w:r w:rsidR="00AD7F81" w:rsidRPr="00DF33C6">
        <w:t>Table B.</w:t>
      </w:r>
      <w:r w:rsidR="00AD7F81" w:rsidRPr="00DF33C6">
        <w:rPr>
          <w:noProof/>
        </w:rPr>
        <w:t>1</w:t>
      </w:r>
      <w:r w:rsidR="00020B79" w:rsidRPr="00DF33C6">
        <w:rPr>
          <w:color w:val="2B579A"/>
          <w:shd w:val="clear" w:color="auto" w:fill="E6E6E6"/>
        </w:rPr>
        <w:fldChar w:fldCharType="end"/>
      </w:r>
      <w:r w:rsidR="00020B79" w:rsidRPr="00DF33C6">
        <w:t>.</w:t>
      </w:r>
    </w:p>
    <w:p w14:paraId="6C38CAA9" w14:textId="13EAA543" w:rsidR="008B3B19" w:rsidRDefault="008B3B19" w:rsidP="00400B0F">
      <w:r>
        <w:t>In the monitoring year of 2023, only 3 monitoring locations in Sandwell required fall-off with distance calculations, these are as follows:</w:t>
      </w:r>
    </w:p>
    <w:p w14:paraId="4C17E4AF" w14:textId="77777777" w:rsidR="002F6E8B" w:rsidRDefault="008B3B19" w:rsidP="00360CB7">
      <w:pPr>
        <w:pStyle w:val="ListParagraph"/>
        <w:numPr>
          <w:ilvl w:val="0"/>
          <w:numId w:val="20"/>
        </w:numPr>
      </w:pPr>
      <w:r>
        <w:t xml:space="preserve">BP </w:t>
      </w:r>
      <w:r w:rsidR="002F6E8B">
        <w:t>(Birmingham Road, Oldbury)</w:t>
      </w:r>
    </w:p>
    <w:p w14:paraId="448C2CBB" w14:textId="5E8F27BE" w:rsidR="002F6E8B" w:rsidRDefault="002F6E8B" w:rsidP="00360CB7">
      <w:pPr>
        <w:pStyle w:val="ListParagraph"/>
        <w:numPr>
          <w:ilvl w:val="0"/>
          <w:numId w:val="20"/>
        </w:numPr>
      </w:pPr>
      <w:r>
        <w:t>C1D (Grafton Road,</w:t>
      </w:r>
      <w:r w:rsidR="00E61E20">
        <w:t xml:space="preserve"> West Bromwich</w:t>
      </w:r>
      <w:r>
        <w:t>)</w:t>
      </w:r>
    </w:p>
    <w:p w14:paraId="39A000F0" w14:textId="0E5B7C74" w:rsidR="008B3B19" w:rsidRPr="008B3B19" w:rsidRDefault="002F6E8B" w:rsidP="00360CB7">
      <w:pPr>
        <w:pStyle w:val="ListParagraph"/>
        <w:numPr>
          <w:ilvl w:val="0"/>
          <w:numId w:val="20"/>
        </w:numPr>
      </w:pPr>
      <w:r>
        <w:t xml:space="preserve">C7D </w:t>
      </w:r>
      <w:r w:rsidR="008B3B19" w:rsidRPr="008B3B19">
        <w:t>(</w:t>
      </w:r>
      <w:r>
        <w:t xml:space="preserve">Brades Road &amp; Dudley Road East, Oldbury) </w:t>
      </w:r>
    </w:p>
    <w:p w14:paraId="59D87D8B" w14:textId="5A7B5C18" w:rsidR="001F6A53" w:rsidRDefault="008679DA" w:rsidP="00C24F60">
      <w:pPr>
        <w:pStyle w:val="Caption"/>
      </w:pPr>
      <w:bookmarkStart w:id="315" w:name="_Ref64314103"/>
      <w:bookmarkStart w:id="316" w:name="_Toc168662204"/>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AD7F81">
        <w:rPr>
          <w:noProof/>
        </w:rPr>
        <w:t>4</w:t>
      </w:r>
      <w:r w:rsidRPr="07F01278">
        <w:rPr>
          <w:color w:val="2B579A"/>
          <w:shd w:val="clear" w:color="auto" w:fill="E6E6E6"/>
        </w:rPr>
        <w:fldChar w:fldCharType="end"/>
      </w:r>
      <w:bookmarkEnd w:id="315"/>
      <w:r w:rsidRPr="0040723F">
        <w:rPr>
          <w:shd w:val="clear" w:color="auto" w:fill="E6E6E6"/>
        </w:rPr>
        <w:t xml:space="preserve"> – </w:t>
      </w:r>
      <w:r w:rsidR="007656FE">
        <w:rPr>
          <w:shd w:val="clear" w:color="auto" w:fill="E6E6E6"/>
        </w:rPr>
        <w:t xml:space="preserve">Non-Automatic </w:t>
      </w:r>
      <w:r w:rsidRPr="0040723F">
        <w:rPr>
          <w:shd w:val="clear" w:color="auto" w:fill="E6E6E6"/>
        </w:rPr>
        <w:t>NO</w:t>
      </w:r>
      <w:r w:rsidRPr="0040723F">
        <w:rPr>
          <w:shd w:val="clear" w:color="auto" w:fill="E6E6E6"/>
          <w:vertAlign w:val="subscript"/>
        </w:rPr>
        <w:t>2</w:t>
      </w:r>
      <w:r w:rsidRPr="0040723F">
        <w:rPr>
          <w:shd w:val="clear" w:color="auto" w:fill="E6E6E6"/>
        </w:rPr>
        <w:t xml:space="preserve"> Fall off With Distance Calculations (concentrations presented in </w:t>
      </w:r>
      <w:r w:rsidRPr="0040723F">
        <w:rPr>
          <w:rFonts w:cs="Arial"/>
          <w:shd w:val="clear" w:color="auto" w:fill="E6E6E6"/>
        </w:rPr>
        <w:t>µ</w:t>
      </w:r>
      <w:r w:rsidRPr="0040723F">
        <w:rPr>
          <w:shd w:val="clear" w:color="auto" w:fill="E6E6E6"/>
        </w:rPr>
        <w:t>g/m</w:t>
      </w:r>
      <w:r w:rsidRPr="0040723F">
        <w:rPr>
          <w:shd w:val="clear" w:color="auto" w:fill="E6E6E6"/>
          <w:vertAlign w:val="superscript"/>
        </w:rPr>
        <w:t>3</w:t>
      </w:r>
      <w:r w:rsidRPr="0040723F">
        <w:rPr>
          <w:shd w:val="clear" w:color="auto" w:fill="E6E6E6"/>
        </w:rPr>
        <w:t>)</w:t>
      </w:r>
      <w:bookmarkEnd w:id="316"/>
    </w:p>
    <w:tbl>
      <w:tblPr>
        <w:tblStyle w:val="TableStyle4"/>
        <w:tblW w:w="5000" w:type="pct"/>
        <w:tblLook w:val="04A0" w:firstRow="1" w:lastRow="0" w:firstColumn="1" w:lastColumn="0" w:noHBand="0" w:noVBand="1"/>
      </w:tblPr>
      <w:tblGrid>
        <w:gridCol w:w="792"/>
        <w:gridCol w:w="1214"/>
        <w:gridCol w:w="1047"/>
        <w:gridCol w:w="1536"/>
        <w:gridCol w:w="1536"/>
        <w:gridCol w:w="1536"/>
        <w:gridCol w:w="1960"/>
      </w:tblGrid>
      <w:tr w:rsidR="008679DA" w:rsidRPr="008142E3" w14:paraId="2A7935B3" w14:textId="77777777" w:rsidTr="00C24F60">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412" w:type="pct"/>
            <w:tcBorders>
              <w:bottom w:val="single" w:sz="8" w:space="0" w:color="auto"/>
            </w:tcBorders>
          </w:tcPr>
          <w:p w14:paraId="48D59186" w14:textId="77777777" w:rsidR="008679DA" w:rsidRPr="00CF34D8" w:rsidRDefault="008679DA" w:rsidP="008940FE">
            <w:pPr>
              <w:spacing w:line="240" w:lineRule="auto"/>
              <w:rPr>
                <w:rFonts w:cs="Arial"/>
                <w:sz w:val="20"/>
                <w:szCs w:val="20"/>
              </w:rPr>
            </w:pPr>
            <w:r w:rsidRPr="00CF34D8">
              <w:rPr>
                <w:rFonts w:cs="Arial"/>
                <w:sz w:val="20"/>
                <w:szCs w:val="20"/>
              </w:rPr>
              <w:t>Site ID</w:t>
            </w:r>
          </w:p>
        </w:tc>
        <w:tc>
          <w:tcPr>
            <w:tcW w:w="631" w:type="pct"/>
            <w:tcBorders>
              <w:bottom w:val="single" w:sz="8" w:space="0" w:color="auto"/>
            </w:tcBorders>
          </w:tcPr>
          <w:p w14:paraId="443C9287"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Monitoring Site to Kerb</w:t>
            </w:r>
          </w:p>
        </w:tc>
        <w:tc>
          <w:tcPr>
            <w:tcW w:w="544" w:type="pct"/>
            <w:tcBorders>
              <w:bottom w:val="single" w:sz="8" w:space="0" w:color="auto"/>
            </w:tcBorders>
          </w:tcPr>
          <w:p w14:paraId="62CE1E81"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Receptor to Kerb</w:t>
            </w:r>
          </w:p>
        </w:tc>
        <w:tc>
          <w:tcPr>
            <w:tcW w:w="798" w:type="pct"/>
            <w:tcBorders>
              <w:bottom w:val="single" w:sz="8" w:space="0" w:color="auto"/>
            </w:tcBorders>
          </w:tcPr>
          <w:p w14:paraId="1875366C"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Monitored Concentration (Annualised and Bias Adjusted</w:t>
            </w:r>
          </w:p>
        </w:tc>
        <w:tc>
          <w:tcPr>
            <w:tcW w:w="798" w:type="pct"/>
            <w:tcBorders>
              <w:bottom w:val="single" w:sz="8" w:space="0" w:color="auto"/>
            </w:tcBorders>
          </w:tcPr>
          <w:p w14:paraId="63B594D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Background Concentration</w:t>
            </w:r>
          </w:p>
        </w:tc>
        <w:tc>
          <w:tcPr>
            <w:tcW w:w="798" w:type="pct"/>
            <w:tcBorders>
              <w:bottom w:val="single" w:sz="8" w:space="0" w:color="auto"/>
            </w:tcBorders>
          </w:tcPr>
          <w:p w14:paraId="481CD500"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Concentration Predicted at Receptor</w:t>
            </w:r>
          </w:p>
        </w:tc>
        <w:tc>
          <w:tcPr>
            <w:tcW w:w="1019" w:type="pct"/>
            <w:tcBorders>
              <w:bottom w:val="single" w:sz="8" w:space="0" w:color="auto"/>
            </w:tcBorders>
          </w:tcPr>
          <w:p w14:paraId="15243E5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Comments</w:t>
            </w:r>
          </w:p>
        </w:tc>
      </w:tr>
      <w:tr w:rsidR="002F6E8B" w:rsidRPr="008142E3" w14:paraId="20964201" w14:textId="77777777" w:rsidTr="00C24F60">
        <w:tc>
          <w:tcPr>
            <w:cnfStyle w:val="001000000000" w:firstRow="0" w:lastRow="0" w:firstColumn="1" w:lastColumn="0" w:oddVBand="0" w:evenVBand="0" w:oddHBand="0" w:evenHBand="0" w:firstRowFirstColumn="0" w:firstRowLastColumn="0" w:lastRowFirstColumn="0" w:lastRowLastColumn="0"/>
            <w:tcW w:w="412" w:type="pct"/>
            <w:tcBorders>
              <w:top w:val="single" w:sz="8" w:space="0" w:color="auto"/>
              <w:left w:val="single" w:sz="8" w:space="0" w:color="auto"/>
              <w:bottom w:val="single" w:sz="8" w:space="0" w:color="auto"/>
              <w:right w:val="single" w:sz="8" w:space="0" w:color="auto"/>
            </w:tcBorders>
          </w:tcPr>
          <w:p w14:paraId="070DEB8C" w14:textId="11CC8AC1" w:rsidR="002F6E8B" w:rsidRPr="002F6E8B" w:rsidRDefault="002F6E8B" w:rsidP="002F6E8B">
            <w:pPr>
              <w:spacing w:before="0" w:after="0" w:line="240" w:lineRule="auto"/>
              <w:rPr>
                <w:rFonts w:cs="Arial"/>
                <w:color w:val="000000" w:themeColor="text1"/>
                <w:sz w:val="20"/>
                <w:szCs w:val="20"/>
              </w:rPr>
            </w:pPr>
            <w:r w:rsidRPr="002F6E8B">
              <w:rPr>
                <w:rFonts w:cs="Arial"/>
                <w:color w:val="000000" w:themeColor="text1"/>
                <w:sz w:val="20"/>
                <w:szCs w:val="20"/>
              </w:rPr>
              <w:t>BP</w:t>
            </w:r>
          </w:p>
        </w:tc>
        <w:tc>
          <w:tcPr>
            <w:tcW w:w="631" w:type="pct"/>
            <w:tcBorders>
              <w:top w:val="single" w:sz="8" w:space="0" w:color="auto"/>
              <w:left w:val="single" w:sz="8" w:space="0" w:color="auto"/>
              <w:bottom w:val="single" w:sz="8" w:space="0" w:color="auto"/>
              <w:right w:val="single" w:sz="8" w:space="0" w:color="auto"/>
            </w:tcBorders>
          </w:tcPr>
          <w:p w14:paraId="3C121354" w14:textId="6EF3C2B6"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6.8</w:t>
            </w:r>
          </w:p>
        </w:tc>
        <w:tc>
          <w:tcPr>
            <w:tcW w:w="544" w:type="pct"/>
            <w:tcBorders>
              <w:top w:val="single" w:sz="8" w:space="0" w:color="auto"/>
              <w:left w:val="single" w:sz="8" w:space="0" w:color="auto"/>
              <w:bottom w:val="single" w:sz="8" w:space="0" w:color="auto"/>
              <w:right w:val="single" w:sz="8" w:space="0" w:color="auto"/>
            </w:tcBorders>
          </w:tcPr>
          <w:p w14:paraId="1C7C6392" w14:textId="1881AD97"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13.6</w:t>
            </w:r>
          </w:p>
        </w:tc>
        <w:tc>
          <w:tcPr>
            <w:tcW w:w="798" w:type="pct"/>
            <w:tcBorders>
              <w:top w:val="single" w:sz="8" w:space="0" w:color="auto"/>
              <w:left w:val="single" w:sz="8" w:space="0" w:color="auto"/>
              <w:bottom w:val="single" w:sz="8" w:space="0" w:color="auto"/>
              <w:right w:val="single" w:sz="8" w:space="0" w:color="auto"/>
            </w:tcBorders>
          </w:tcPr>
          <w:p w14:paraId="6B049AA6" w14:textId="3CDEF846"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44.0</w:t>
            </w:r>
          </w:p>
        </w:tc>
        <w:tc>
          <w:tcPr>
            <w:tcW w:w="798" w:type="pct"/>
            <w:tcBorders>
              <w:top w:val="single" w:sz="8" w:space="0" w:color="auto"/>
              <w:left w:val="single" w:sz="8" w:space="0" w:color="auto"/>
              <w:bottom w:val="single" w:sz="8" w:space="0" w:color="auto"/>
              <w:right w:val="single" w:sz="8" w:space="0" w:color="auto"/>
            </w:tcBorders>
            <w:shd w:val="clear" w:color="auto" w:fill="FFFFFF" w:themeFill="background1"/>
          </w:tcPr>
          <w:p w14:paraId="2AADBE81" w14:textId="50E7574A"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25.5</w:t>
            </w:r>
          </w:p>
        </w:tc>
        <w:tc>
          <w:tcPr>
            <w:tcW w:w="798" w:type="pct"/>
            <w:tcBorders>
              <w:top w:val="single" w:sz="8" w:space="0" w:color="auto"/>
              <w:left w:val="single" w:sz="8" w:space="0" w:color="auto"/>
              <w:bottom w:val="single" w:sz="8" w:space="0" w:color="auto"/>
              <w:right w:val="single" w:sz="8" w:space="0" w:color="auto"/>
            </w:tcBorders>
          </w:tcPr>
          <w:p w14:paraId="6672196D" w14:textId="560CA51F"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i/>
                <w:iCs/>
                <w:color w:val="000000" w:themeColor="text1"/>
                <w:sz w:val="20"/>
                <w:szCs w:val="20"/>
              </w:rPr>
              <w:t>39.8</w:t>
            </w:r>
          </w:p>
        </w:tc>
        <w:tc>
          <w:tcPr>
            <w:tcW w:w="1019" w:type="pct"/>
            <w:tcBorders>
              <w:top w:val="single" w:sz="8" w:space="0" w:color="auto"/>
              <w:left w:val="single" w:sz="8" w:space="0" w:color="auto"/>
              <w:bottom w:val="single" w:sz="8" w:space="0" w:color="auto"/>
              <w:right w:val="single" w:sz="8" w:space="0" w:color="auto"/>
            </w:tcBorders>
            <w:vAlign w:val="top"/>
          </w:tcPr>
          <w:p w14:paraId="42465E23" w14:textId="42A55A3E"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Predicted concentration at Receptor within 10% the AQS objective.</w:t>
            </w:r>
          </w:p>
        </w:tc>
      </w:tr>
      <w:tr w:rsidR="002F6E8B" w:rsidRPr="008142E3" w14:paraId="0362164E" w14:textId="77777777" w:rsidTr="00C24F60">
        <w:trPr>
          <w:trHeight w:val="68"/>
        </w:trPr>
        <w:tc>
          <w:tcPr>
            <w:cnfStyle w:val="001000000000" w:firstRow="0" w:lastRow="0" w:firstColumn="1" w:lastColumn="0" w:oddVBand="0" w:evenVBand="0" w:oddHBand="0" w:evenHBand="0" w:firstRowFirstColumn="0" w:firstRowLastColumn="0" w:lastRowFirstColumn="0" w:lastRowLastColumn="0"/>
            <w:tcW w:w="412" w:type="pct"/>
            <w:tcBorders>
              <w:top w:val="single" w:sz="8" w:space="0" w:color="auto"/>
              <w:left w:val="single" w:sz="8" w:space="0" w:color="auto"/>
              <w:bottom w:val="single" w:sz="8" w:space="0" w:color="auto"/>
              <w:right w:val="single" w:sz="8" w:space="0" w:color="auto"/>
            </w:tcBorders>
          </w:tcPr>
          <w:p w14:paraId="3F6ED94F" w14:textId="451E8E76" w:rsidR="002F6E8B" w:rsidRPr="002F6E8B" w:rsidRDefault="002F6E8B" w:rsidP="002F6E8B">
            <w:pPr>
              <w:spacing w:before="0" w:after="0" w:line="240" w:lineRule="auto"/>
              <w:rPr>
                <w:rFonts w:cs="Arial"/>
                <w:color w:val="000000" w:themeColor="text1"/>
                <w:sz w:val="20"/>
                <w:szCs w:val="20"/>
              </w:rPr>
            </w:pPr>
            <w:r w:rsidRPr="002F6E8B">
              <w:rPr>
                <w:rFonts w:cs="Arial"/>
                <w:color w:val="000000" w:themeColor="text1"/>
                <w:sz w:val="20"/>
                <w:szCs w:val="20"/>
              </w:rPr>
              <w:t>C1D</w:t>
            </w:r>
          </w:p>
        </w:tc>
        <w:tc>
          <w:tcPr>
            <w:tcW w:w="631" w:type="pct"/>
            <w:tcBorders>
              <w:top w:val="single" w:sz="8" w:space="0" w:color="auto"/>
              <w:left w:val="single" w:sz="8" w:space="0" w:color="auto"/>
              <w:bottom w:val="single" w:sz="8" w:space="0" w:color="auto"/>
              <w:right w:val="single" w:sz="8" w:space="0" w:color="auto"/>
            </w:tcBorders>
          </w:tcPr>
          <w:p w14:paraId="1A938757" w14:textId="404C2467"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2.0</w:t>
            </w:r>
          </w:p>
        </w:tc>
        <w:tc>
          <w:tcPr>
            <w:tcW w:w="544" w:type="pct"/>
            <w:tcBorders>
              <w:top w:val="single" w:sz="8" w:space="0" w:color="auto"/>
              <w:left w:val="single" w:sz="8" w:space="0" w:color="auto"/>
              <w:bottom w:val="single" w:sz="8" w:space="0" w:color="auto"/>
              <w:right w:val="single" w:sz="8" w:space="0" w:color="auto"/>
            </w:tcBorders>
          </w:tcPr>
          <w:p w14:paraId="28BBCDB4" w14:textId="441D4D99"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20.0</w:t>
            </w:r>
          </w:p>
        </w:tc>
        <w:tc>
          <w:tcPr>
            <w:tcW w:w="798" w:type="pct"/>
            <w:tcBorders>
              <w:top w:val="single" w:sz="8" w:space="0" w:color="auto"/>
              <w:left w:val="single" w:sz="8" w:space="0" w:color="auto"/>
              <w:bottom w:val="single" w:sz="8" w:space="0" w:color="auto"/>
              <w:right w:val="single" w:sz="8" w:space="0" w:color="auto"/>
            </w:tcBorders>
          </w:tcPr>
          <w:p w14:paraId="47CF359A" w14:textId="3E277E0A"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41.4</w:t>
            </w:r>
          </w:p>
        </w:tc>
        <w:tc>
          <w:tcPr>
            <w:tcW w:w="798" w:type="pct"/>
            <w:tcBorders>
              <w:top w:val="single" w:sz="8" w:space="0" w:color="auto"/>
              <w:left w:val="single" w:sz="8" w:space="0" w:color="auto"/>
              <w:bottom w:val="single" w:sz="8" w:space="0" w:color="auto"/>
              <w:right w:val="single" w:sz="8" w:space="0" w:color="auto"/>
            </w:tcBorders>
            <w:shd w:val="clear" w:color="auto" w:fill="FFFFFF" w:themeFill="background1"/>
          </w:tcPr>
          <w:p w14:paraId="73482C29" w14:textId="0C1B0F11"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25.3</w:t>
            </w:r>
          </w:p>
        </w:tc>
        <w:tc>
          <w:tcPr>
            <w:tcW w:w="798" w:type="pct"/>
            <w:tcBorders>
              <w:top w:val="single" w:sz="8" w:space="0" w:color="auto"/>
              <w:left w:val="single" w:sz="8" w:space="0" w:color="auto"/>
              <w:bottom w:val="single" w:sz="8" w:space="0" w:color="auto"/>
              <w:right w:val="single" w:sz="8" w:space="0" w:color="auto"/>
            </w:tcBorders>
          </w:tcPr>
          <w:p w14:paraId="32D30B38" w14:textId="051DB2F5"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32.7</w:t>
            </w:r>
          </w:p>
        </w:tc>
        <w:tc>
          <w:tcPr>
            <w:tcW w:w="1019" w:type="pct"/>
            <w:tcBorders>
              <w:top w:val="single" w:sz="8" w:space="0" w:color="auto"/>
              <w:left w:val="single" w:sz="8" w:space="0" w:color="auto"/>
              <w:bottom w:val="single" w:sz="8" w:space="0" w:color="auto"/>
              <w:right w:val="single" w:sz="8" w:space="0" w:color="auto"/>
            </w:tcBorders>
            <w:vAlign w:val="top"/>
          </w:tcPr>
          <w:p w14:paraId="65623397" w14:textId="77777777"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tc>
      </w:tr>
      <w:tr w:rsidR="002F6E8B" w:rsidRPr="008142E3" w14:paraId="31D149A4" w14:textId="77777777" w:rsidTr="00C24F60">
        <w:tc>
          <w:tcPr>
            <w:cnfStyle w:val="001000000000" w:firstRow="0" w:lastRow="0" w:firstColumn="1" w:lastColumn="0" w:oddVBand="0" w:evenVBand="0" w:oddHBand="0" w:evenHBand="0" w:firstRowFirstColumn="0" w:firstRowLastColumn="0" w:lastRowFirstColumn="0" w:lastRowLastColumn="0"/>
            <w:tcW w:w="412" w:type="pct"/>
            <w:tcBorders>
              <w:top w:val="single" w:sz="8" w:space="0" w:color="auto"/>
              <w:left w:val="single" w:sz="8" w:space="0" w:color="auto"/>
              <w:bottom w:val="single" w:sz="8" w:space="0" w:color="auto"/>
              <w:right w:val="single" w:sz="8" w:space="0" w:color="auto"/>
            </w:tcBorders>
          </w:tcPr>
          <w:p w14:paraId="6BE485AE" w14:textId="3336B9AE" w:rsidR="002F6E8B" w:rsidRPr="002F6E8B" w:rsidRDefault="002F6E8B" w:rsidP="002F6E8B">
            <w:pPr>
              <w:spacing w:before="0" w:after="0" w:line="240" w:lineRule="auto"/>
              <w:rPr>
                <w:rFonts w:cs="Arial"/>
                <w:color w:val="000000" w:themeColor="text1"/>
                <w:sz w:val="20"/>
                <w:szCs w:val="20"/>
              </w:rPr>
            </w:pPr>
            <w:r w:rsidRPr="002F6E8B">
              <w:rPr>
                <w:rFonts w:cs="Arial"/>
                <w:color w:val="000000" w:themeColor="text1"/>
                <w:sz w:val="20"/>
                <w:szCs w:val="20"/>
              </w:rPr>
              <w:t>C7D</w:t>
            </w:r>
          </w:p>
        </w:tc>
        <w:tc>
          <w:tcPr>
            <w:tcW w:w="631" w:type="pct"/>
            <w:tcBorders>
              <w:top w:val="single" w:sz="8" w:space="0" w:color="auto"/>
              <w:left w:val="single" w:sz="8" w:space="0" w:color="auto"/>
              <w:bottom w:val="single" w:sz="8" w:space="0" w:color="auto"/>
              <w:right w:val="single" w:sz="8" w:space="0" w:color="auto"/>
            </w:tcBorders>
          </w:tcPr>
          <w:p w14:paraId="38E95DE5" w14:textId="557E0C8B"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1.6</w:t>
            </w:r>
          </w:p>
        </w:tc>
        <w:tc>
          <w:tcPr>
            <w:tcW w:w="544" w:type="pct"/>
            <w:tcBorders>
              <w:top w:val="single" w:sz="8" w:space="0" w:color="auto"/>
              <w:left w:val="single" w:sz="8" w:space="0" w:color="auto"/>
              <w:bottom w:val="single" w:sz="8" w:space="0" w:color="auto"/>
              <w:right w:val="single" w:sz="8" w:space="0" w:color="auto"/>
            </w:tcBorders>
          </w:tcPr>
          <w:p w14:paraId="6BC3F36E" w14:textId="5FB42382"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12.9</w:t>
            </w:r>
          </w:p>
        </w:tc>
        <w:tc>
          <w:tcPr>
            <w:tcW w:w="798" w:type="pct"/>
            <w:tcBorders>
              <w:top w:val="single" w:sz="8" w:space="0" w:color="auto"/>
              <w:left w:val="single" w:sz="8" w:space="0" w:color="auto"/>
              <w:bottom w:val="single" w:sz="8" w:space="0" w:color="auto"/>
              <w:right w:val="single" w:sz="8" w:space="0" w:color="auto"/>
            </w:tcBorders>
          </w:tcPr>
          <w:p w14:paraId="575EA99D" w14:textId="5F6701D2"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36.3</w:t>
            </w:r>
          </w:p>
        </w:tc>
        <w:tc>
          <w:tcPr>
            <w:tcW w:w="798" w:type="pct"/>
            <w:tcBorders>
              <w:top w:val="single" w:sz="8" w:space="0" w:color="auto"/>
              <w:left w:val="single" w:sz="8" w:space="0" w:color="auto"/>
              <w:bottom w:val="single" w:sz="8" w:space="0" w:color="auto"/>
              <w:right w:val="single" w:sz="8" w:space="0" w:color="auto"/>
            </w:tcBorders>
            <w:shd w:val="clear" w:color="auto" w:fill="FFFFFF" w:themeFill="background1"/>
          </w:tcPr>
          <w:p w14:paraId="659DC02D" w14:textId="0DBDC490"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19.1</w:t>
            </w:r>
          </w:p>
        </w:tc>
        <w:tc>
          <w:tcPr>
            <w:tcW w:w="798" w:type="pct"/>
            <w:tcBorders>
              <w:top w:val="single" w:sz="8" w:space="0" w:color="auto"/>
              <w:left w:val="single" w:sz="8" w:space="0" w:color="auto"/>
              <w:bottom w:val="single" w:sz="8" w:space="0" w:color="auto"/>
              <w:right w:val="single" w:sz="8" w:space="0" w:color="auto"/>
            </w:tcBorders>
          </w:tcPr>
          <w:p w14:paraId="6FE27DDF" w14:textId="442A71AC"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2F6E8B">
              <w:rPr>
                <w:rFonts w:cs="Arial"/>
                <w:color w:val="000000" w:themeColor="text1"/>
                <w:sz w:val="20"/>
                <w:szCs w:val="20"/>
              </w:rPr>
              <w:t>28.3</w:t>
            </w:r>
          </w:p>
        </w:tc>
        <w:tc>
          <w:tcPr>
            <w:tcW w:w="1019" w:type="pct"/>
            <w:tcBorders>
              <w:top w:val="single" w:sz="8" w:space="0" w:color="auto"/>
              <w:left w:val="single" w:sz="8" w:space="0" w:color="auto"/>
              <w:bottom w:val="single" w:sz="8" w:space="0" w:color="auto"/>
              <w:right w:val="single" w:sz="8" w:space="0" w:color="auto"/>
            </w:tcBorders>
            <w:vAlign w:val="top"/>
          </w:tcPr>
          <w:p w14:paraId="5F03DA0F" w14:textId="77777777" w:rsidR="002F6E8B" w:rsidRPr="002F6E8B" w:rsidRDefault="002F6E8B" w:rsidP="002F6E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tc>
      </w:tr>
    </w:tbl>
    <w:p w14:paraId="6AA2D620" w14:textId="77777777" w:rsidR="007948F0" w:rsidRDefault="07C9081C" w:rsidP="000D0687">
      <w:pPr>
        <w:pStyle w:val="Heading2"/>
      </w:pPr>
      <w:bookmarkStart w:id="317" w:name="_Toc169599217"/>
      <w:r w:rsidRPr="0040723F">
        <w:lastRenderedPageBreak/>
        <w:t>QA/QC of Automatic Monitoring</w:t>
      </w:r>
      <w:bookmarkEnd w:id="317"/>
    </w:p>
    <w:p w14:paraId="1853BD5C" w14:textId="4DC3A645" w:rsidR="00B67E15" w:rsidRPr="00B67E15" w:rsidRDefault="00B67E15" w:rsidP="00B67E15">
      <w:r w:rsidRPr="00B67E15">
        <w:t xml:space="preserve">All routine calibration and maintenance is carried out by Sandwell Council’s </w:t>
      </w:r>
      <w:r>
        <w:t xml:space="preserve">own </w:t>
      </w:r>
      <w:r w:rsidRPr="00B67E15">
        <w:t xml:space="preserve">Air Quality </w:t>
      </w:r>
      <w:r>
        <w:t>Technician</w:t>
      </w:r>
      <w:r w:rsidRPr="00B67E15">
        <w:t xml:space="preserve"> also known as the Local Site Operator (LSO). </w:t>
      </w:r>
      <w:r w:rsidR="00273779">
        <w:t xml:space="preserve">The officer has been trained by Defra in the operation and maintenance of the AURN air quality monitoring equipment and adhere to the AEA Technology’s Site Operator’s Manual. </w:t>
      </w:r>
      <w:r w:rsidRPr="00B67E15">
        <w:t>To retain high quality data, fortnightly calibration visits are made by the LSO to ensure that any instrumental drifts since the last calibration can be quantified. These site visits also allow the following activities to be undertaken:</w:t>
      </w:r>
    </w:p>
    <w:p w14:paraId="5F942F7D" w14:textId="77777777" w:rsidR="00B67E15" w:rsidRPr="00B67E15" w:rsidRDefault="00B67E15" w:rsidP="00360CB7">
      <w:pPr>
        <w:numPr>
          <w:ilvl w:val="0"/>
          <w:numId w:val="21"/>
        </w:numPr>
        <w:spacing w:line="276" w:lineRule="auto"/>
        <w:ind w:left="993" w:hanging="426"/>
      </w:pPr>
      <w:r w:rsidRPr="00B67E15">
        <w:t>Site inspection</w:t>
      </w:r>
    </w:p>
    <w:p w14:paraId="52EEA9AC" w14:textId="77777777" w:rsidR="00B67E15" w:rsidRPr="00B67E15" w:rsidRDefault="00B67E15" w:rsidP="00360CB7">
      <w:pPr>
        <w:numPr>
          <w:ilvl w:val="0"/>
          <w:numId w:val="21"/>
        </w:numPr>
        <w:spacing w:line="276" w:lineRule="auto"/>
        <w:ind w:left="993" w:hanging="426"/>
      </w:pPr>
      <w:r w:rsidRPr="00B67E15">
        <w:t>Pre-calibration checks</w:t>
      </w:r>
    </w:p>
    <w:p w14:paraId="28F00E77" w14:textId="77777777" w:rsidR="00B67E15" w:rsidRPr="00B67E15" w:rsidRDefault="00B67E15" w:rsidP="00360CB7">
      <w:pPr>
        <w:numPr>
          <w:ilvl w:val="0"/>
          <w:numId w:val="21"/>
        </w:numPr>
        <w:spacing w:line="276" w:lineRule="auto"/>
        <w:ind w:left="993" w:hanging="426"/>
      </w:pPr>
      <w:r w:rsidRPr="00B67E15">
        <w:t>Calibration of the analysers</w:t>
      </w:r>
    </w:p>
    <w:p w14:paraId="1C67C30D" w14:textId="77777777" w:rsidR="00B67E15" w:rsidRPr="00B67E15" w:rsidRDefault="00B67E15" w:rsidP="00360CB7">
      <w:pPr>
        <w:numPr>
          <w:ilvl w:val="0"/>
          <w:numId w:val="21"/>
        </w:numPr>
        <w:spacing w:line="276" w:lineRule="auto"/>
        <w:ind w:left="993" w:hanging="426"/>
      </w:pPr>
      <w:r w:rsidRPr="00B67E15">
        <w:t>Filter change</w:t>
      </w:r>
    </w:p>
    <w:p w14:paraId="53B278B4" w14:textId="77777777" w:rsidR="00B67E15" w:rsidRPr="00B67E15" w:rsidRDefault="00B67E15" w:rsidP="00360CB7">
      <w:pPr>
        <w:numPr>
          <w:ilvl w:val="0"/>
          <w:numId w:val="21"/>
        </w:numPr>
        <w:spacing w:line="276" w:lineRule="auto"/>
        <w:ind w:left="993" w:hanging="426"/>
      </w:pPr>
      <w:r w:rsidRPr="00B67E15">
        <w:t>Post-calibration checks and site inspection</w:t>
      </w:r>
    </w:p>
    <w:p w14:paraId="00CD66F7" w14:textId="77777777" w:rsidR="00B67E15" w:rsidRPr="00B67E15" w:rsidRDefault="00B67E15" w:rsidP="00B67E15">
      <w:r w:rsidRPr="00B67E15">
        <w:t>In addition, non-routine visits are also undertaken to respond to events such as power cuts, instrument malfunction and vandalism.</w:t>
      </w:r>
    </w:p>
    <w:p w14:paraId="0BC82F3E" w14:textId="77777777" w:rsidR="00B67E15" w:rsidRPr="00B60A2D" w:rsidRDefault="00B67E15" w:rsidP="00B67E15">
      <w:pPr>
        <w:pStyle w:val="Caption"/>
      </w:pPr>
      <w:r w:rsidRPr="00B60A2D">
        <w:t xml:space="preserve">Verification and Ratification </w:t>
      </w:r>
    </w:p>
    <w:p w14:paraId="583957B2" w14:textId="4E952842" w:rsidR="00B67E15" w:rsidRPr="00B67E15" w:rsidRDefault="00B67E15" w:rsidP="00360CB7">
      <w:pPr>
        <w:pStyle w:val="ListParagraph"/>
        <w:numPr>
          <w:ilvl w:val="0"/>
          <w:numId w:val="23"/>
        </w:numPr>
        <w:ind w:left="567" w:hanging="567"/>
      </w:pPr>
      <w:r w:rsidRPr="00B67E15">
        <w:t xml:space="preserve">Air Quality Data Management (AQDM) </w:t>
      </w:r>
      <w:r>
        <w:t xml:space="preserve">undertakes </w:t>
      </w:r>
      <w:r w:rsidRPr="00B67E15">
        <w:t xml:space="preserve">all data verification and ratification on automatic monitoring station data for Sandwell Council in accordance with the LAQM.TG22 standards using the AURN methodology. </w:t>
      </w:r>
    </w:p>
    <w:p w14:paraId="2AE62926" w14:textId="035E2E66" w:rsidR="00B67E15" w:rsidRPr="00B67E15" w:rsidRDefault="00B67E15" w:rsidP="00360CB7">
      <w:pPr>
        <w:numPr>
          <w:ilvl w:val="0"/>
          <w:numId w:val="22"/>
        </w:numPr>
        <w:ind w:left="567" w:hanging="567"/>
      </w:pPr>
      <w:r w:rsidRPr="00B67E15">
        <w:t xml:space="preserve">Data verification and ratification </w:t>
      </w:r>
      <w:r w:rsidR="000C6D48">
        <w:t xml:space="preserve">takes the </w:t>
      </w:r>
      <w:r w:rsidRPr="00B67E15">
        <w:t xml:space="preserve">provisional data </w:t>
      </w:r>
      <w:r w:rsidR="000C6D48">
        <w:t xml:space="preserve">and combines it </w:t>
      </w:r>
      <w:r w:rsidRPr="00B67E15">
        <w:t xml:space="preserve">with all other relevant information to derive </w:t>
      </w:r>
      <w:r w:rsidR="000C6D48">
        <w:t>a</w:t>
      </w:r>
      <w:r w:rsidRPr="00B67E15">
        <w:t xml:space="preserve"> final dataset, which is as accurate as possible and has known measurement uncertainties to allow meaningful comparison with other data using specialised data handling software.</w:t>
      </w:r>
    </w:p>
    <w:p w14:paraId="5AC55658" w14:textId="4F7252BD" w:rsidR="00B67E15" w:rsidRPr="00B67E15" w:rsidRDefault="00B67E15" w:rsidP="00360CB7">
      <w:pPr>
        <w:numPr>
          <w:ilvl w:val="0"/>
          <w:numId w:val="22"/>
        </w:numPr>
        <w:ind w:left="567" w:hanging="567"/>
      </w:pPr>
      <w:r w:rsidRPr="00B67E15">
        <w:t xml:space="preserve">Verification is carried out on an ongoing basis and </w:t>
      </w:r>
      <w:r w:rsidR="000C6D48">
        <w:t xml:space="preserve">is a </w:t>
      </w:r>
      <w:r w:rsidR="00DF33C6">
        <w:t>‘</w:t>
      </w:r>
      <w:r w:rsidRPr="00B67E15">
        <w:t>clean-up</w:t>
      </w:r>
      <w:r w:rsidR="00DF33C6">
        <w:t>’</w:t>
      </w:r>
      <w:r w:rsidR="000C6D48">
        <w:t xml:space="preserve"> of</w:t>
      </w:r>
      <w:r w:rsidRPr="00B67E15">
        <w:t xml:space="preserve"> the provisional data</w:t>
      </w:r>
      <w:r w:rsidR="000C6D48">
        <w:t xml:space="preserve"> through </w:t>
      </w:r>
      <w:r w:rsidRPr="00B67E15">
        <w:t>reviewing/excluding/including any data</w:t>
      </w:r>
      <w:r w:rsidR="000C6D48">
        <w:t xml:space="preserve">.  This includes identifying </w:t>
      </w:r>
      <w:r w:rsidRPr="00B67E15">
        <w:t>instrument malfunctions or faulty calibrations, and updates to data scaling following application of the most recent calibration factors.</w:t>
      </w:r>
    </w:p>
    <w:p w14:paraId="5F8E4901" w14:textId="52DE847E" w:rsidR="00B67E15" w:rsidRPr="00B67E15" w:rsidRDefault="00B67E15" w:rsidP="00360CB7">
      <w:pPr>
        <w:numPr>
          <w:ilvl w:val="0"/>
          <w:numId w:val="22"/>
        </w:numPr>
        <w:ind w:left="567" w:hanging="567"/>
      </w:pPr>
      <w:r w:rsidRPr="00B67E15">
        <w:t>Ratification is a detailed manual check of the data set carried out on a monthly/ quarterly/yearly basis.  It requires a longer-term view of the dataset incorporating the results from independent QA/QC audits of the monitoring stations, and assessment on the validity of data by experienced air quality scientists. It</w:t>
      </w:r>
      <w:r w:rsidR="000C6D48">
        <w:t xml:space="preserve"> </w:t>
      </w:r>
      <w:r w:rsidRPr="00B67E15">
        <w:t>consider</w:t>
      </w:r>
      <w:r w:rsidR="000C6D48">
        <w:t>s</w:t>
      </w:r>
      <w:r w:rsidRPr="00B67E15">
        <w:t xml:space="preserve"> a range of </w:t>
      </w:r>
      <w:r w:rsidRPr="00B67E15">
        <w:lastRenderedPageBreak/>
        <w:t>variables such as: relationships between pollutants, the impact of air pollution episodes, the context of the results in the overall climate, national and regional pollutant patterns, long-term trends etc.</w:t>
      </w:r>
    </w:p>
    <w:p w14:paraId="69CEDDD8" w14:textId="5CC11A89" w:rsidR="00273779" w:rsidRPr="00B67E15" w:rsidRDefault="00B67E15" w:rsidP="00360CB7">
      <w:pPr>
        <w:numPr>
          <w:ilvl w:val="0"/>
          <w:numId w:val="22"/>
        </w:numPr>
        <w:ind w:left="567" w:hanging="567"/>
      </w:pPr>
      <w:r w:rsidRPr="00B67E15">
        <w:t>Once all the checks and corrections have been completed the data is given a “fully ratified” status.</w:t>
      </w:r>
    </w:p>
    <w:p w14:paraId="6A665FA6" w14:textId="77777777" w:rsidR="00B67E15" w:rsidRPr="00B67E15" w:rsidRDefault="00B67E15" w:rsidP="00B67E15">
      <w:r w:rsidRPr="00B67E15">
        <w:t>The following automatic analysers are used within Sandwell’s monitoring stations:</w:t>
      </w:r>
    </w:p>
    <w:p w14:paraId="7F2F98F4" w14:textId="77777777" w:rsidR="000C6D48" w:rsidRPr="000C6D48" w:rsidRDefault="000C6D48" w:rsidP="000C6D48">
      <w:pPr>
        <w:spacing w:line="276" w:lineRule="auto"/>
        <w:rPr>
          <w:b/>
          <w:u w:val="single"/>
        </w:rPr>
      </w:pPr>
      <w:r w:rsidRPr="000C6D48">
        <w:rPr>
          <w:b/>
          <w:u w:val="single"/>
        </w:rPr>
        <w:t>Highfields, West Bromwich AURN</w:t>
      </w:r>
    </w:p>
    <w:p w14:paraId="600BC6D1" w14:textId="77777777" w:rsidR="000C6D48" w:rsidRPr="000C6D48" w:rsidRDefault="000C6D48" w:rsidP="000C6D48">
      <w:pPr>
        <w:spacing w:line="276" w:lineRule="auto"/>
      </w:pPr>
      <w:r w:rsidRPr="000C6D48">
        <w:t>APNA370</w:t>
      </w:r>
      <w:r w:rsidRPr="000C6D48">
        <w:tab/>
        <w:t>Ambient NOx</w:t>
      </w:r>
    </w:p>
    <w:p w14:paraId="3ED73BA2" w14:textId="77777777" w:rsidR="000C6D48" w:rsidRPr="000C6D48" w:rsidRDefault="000C6D48" w:rsidP="000C6D48">
      <w:pPr>
        <w:spacing w:line="276" w:lineRule="auto"/>
      </w:pPr>
      <w:r w:rsidRPr="000C6D48">
        <w:t xml:space="preserve">APOA370 </w:t>
      </w:r>
      <w:r w:rsidRPr="000C6D48">
        <w:tab/>
        <w:t>Ambient O</w:t>
      </w:r>
      <w:r w:rsidRPr="000C6D48">
        <w:rPr>
          <w:vertAlign w:val="subscript"/>
        </w:rPr>
        <w:t>3</w:t>
      </w:r>
    </w:p>
    <w:p w14:paraId="627B9C82" w14:textId="66ADA9B2" w:rsidR="000C6D48" w:rsidRDefault="000C6D48" w:rsidP="000C6D48">
      <w:pPr>
        <w:spacing w:line="276" w:lineRule="auto"/>
      </w:pPr>
      <w:bookmarkStart w:id="318" w:name="_Hlk104219420"/>
      <w:r w:rsidRPr="000C6D48">
        <w:t>FIDAS</w:t>
      </w:r>
      <w:r w:rsidRPr="000C6D48">
        <w:tab/>
      </w:r>
      <w:r w:rsidRPr="000C6D48">
        <w:tab/>
        <w:t>PM</w:t>
      </w:r>
      <w:r w:rsidRPr="000C6D48">
        <w:rPr>
          <w:vertAlign w:val="subscript"/>
        </w:rPr>
        <w:t>1</w:t>
      </w:r>
      <w:r w:rsidRPr="000C6D48">
        <w:t>, PM</w:t>
      </w:r>
      <w:r w:rsidRPr="000C6D48">
        <w:rPr>
          <w:vertAlign w:val="subscript"/>
        </w:rPr>
        <w:t xml:space="preserve">2.5 </w:t>
      </w:r>
      <w:r w:rsidRPr="000C6D48">
        <w:t>and PM</w:t>
      </w:r>
      <w:r w:rsidRPr="000C6D48">
        <w:rPr>
          <w:vertAlign w:val="subscript"/>
        </w:rPr>
        <w:t xml:space="preserve">10 </w:t>
      </w:r>
      <w:r w:rsidRPr="000C6D48">
        <w:t>(Installed 15 April 2021</w:t>
      </w:r>
      <w:bookmarkEnd w:id="318"/>
      <w:r>
        <w:t xml:space="preserve">  </w:t>
      </w:r>
    </w:p>
    <w:p w14:paraId="59A35979" w14:textId="77777777" w:rsidR="000C6D48" w:rsidRDefault="000C6D48" w:rsidP="000C6D48">
      <w:pPr>
        <w:spacing w:line="276" w:lineRule="auto"/>
      </w:pPr>
    </w:p>
    <w:p w14:paraId="7DB243AC" w14:textId="77777777" w:rsidR="000C6D48" w:rsidRPr="000C6D48" w:rsidRDefault="000C6D48" w:rsidP="000C6D48">
      <w:pPr>
        <w:spacing w:line="276" w:lineRule="auto"/>
        <w:rPr>
          <w:b/>
          <w:u w:val="single"/>
        </w:rPr>
      </w:pPr>
      <w:r w:rsidRPr="000C6D48">
        <w:rPr>
          <w:b/>
          <w:u w:val="single"/>
        </w:rPr>
        <w:t>West Bromwich Roadside</w:t>
      </w:r>
    </w:p>
    <w:p w14:paraId="642BF69B" w14:textId="46556DCC" w:rsidR="000C6D48" w:rsidRDefault="000C6D48" w:rsidP="000C6D48">
      <w:pPr>
        <w:spacing w:line="276" w:lineRule="auto"/>
      </w:pPr>
      <w:r w:rsidRPr="000C6D48">
        <w:t>Teledyne API T200 Ambient NOx</w:t>
      </w:r>
    </w:p>
    <w:p w14:paraId="3F03F841" w14:textId="77777777" w:rsidR="000C6D48" w:rsidRPr="000C6D48" w:rsidRDefault="000C6D48" w:rsidP="000C6D48">
      <w:pPr>
        <w:spacing w:line="276" w:lineRule="auto"/>
      </w:pPr>
    </w:p>
    <w:p w14:paraId="0EF651F2" w14:textId="77777777" w:rsidR="000C6D48" w:rsidRPr="000C6D48" w:rsidRDefault="000C6D48" w:rsidP="000C6D48">
      <w:pPr>
        <w:spacing w:line="276" w:lineRule="auto"/>
        <w:rPr>
          <w:b/>
          <w:u w:val="single"/>
        </w:rPr>
      </w:pPr>
      <w:r w:rsidRPr="000C6D48">
        <w:rPr>
          <w:b/>
          <w:u w:val="single"/>
        </w:rPr>
        <w:t>Birmingham Road</w:t>
      </w:r>
    </w:p>
    <w:p w14:paraId="1AB26C56" w14:textId="77777777" w:rsidR="000C6D48" w:rsidRPr="000C6D48" w:rsidRDefault="000C6D48" w:rsidP="000C6D48">
      <w:pPr>
        <w:spacing w:line="276" w:lineRule="auto"/>
      </w:pPr>
      <w:r w:rsidRPr="000C6D48">
        <w:t>APNA370</w:t>
      </w:r>
      <w:r w:rsidRPr="000C6D48">
        <w:tab/>
        <w:t>Ambient NOx</w:t>
      </w:r>
    </w:p>
    <w:p w14:paraId="05EE3B06" w14:textId="591A2EEE" w:rsidR="000C6D48" w:rsidRPr="000C6D48" w:rsidRDefault="000C6D48" w:rsidP="000C6D48">
      <w:pPr>
        <w:spacing w:line="276" w:lineRule="auto"/>
      </w:pPr>
      <w:r w:rsidRPr="000C6D48">
        <w:t>FIDAS</w:t>
      </w:r>
      <w:r w:rsidRPr="000C6D48">
        <w:tab/>
      </w:r>
      <w:r w:rsidRPr="000C6D48">
        <w:tab/>
        <w:t>PM</w:t>
      </w:r>
      <w:r w:rsidRPr="000C6D48">
        <w:rPr>
          <w:vertAlign w:val="subscript"/>
        </w:rPr>
        <w:t>1</w:t>
      </w:r>
      <w:r w:rsidRPr="000C6D48">
        <w:t>, PM</w:t>
      </w:r>
      <w:r w:rsidRPr="000C6D48">
        <w:rPr>
          <w:vertAlign w:val="subscript"/>
        </w:rPr>
        <w:t xml:space="preserve">2.5 </w:t>
      </w:r>
      <w:r w:rsidRPr="000C6D48">
        <w:t>and PM</w:t>
      </w:r>
      <w:r w:rsidRPr="000C6D48">
        <w:rPr>
          <w:vertAlign w:val="subscript"/>
        </w:rPr>
        <w:t xml:space="preserve">10 </w:t>
      </w:r>
      <w:r w:rsidRPr="000C6D48">
        <w:t>(Installed 25 March 2021)</w:t>
      </w:r>
    </w:p>
    <w:p w14:paraId="1F5B0F8D" w14:textId="77777777" w:rsidR="000C6D48" w:rsidRPr="000C6D48" w:rsidRDefault="000C6D48" w:rsidP="000C6D48">
      <w:pPr>
        <w:spacing w:line="276" w:lineRule="auto"/>
        <w:rPr>
          <w:b/>
          <w:u w:val="single"/>
        </w:rPr>
      </w:pPr>
      <w:r w:rsidRPr="000C6D48">
        <w:rPr>
          <w:b/>
          <w:u w:val="single"/>
        </w:rPr>
        <w:t>Wilderness Lane – Great Barr</w:t>
      </w:r>
    </w:p>
    <w:p w14:paraId="03705ACF" w14:textId="77777777" w:rsidR="000C6D48" w:rsidRPr="000C6D48" w:rsidRDefault="000C6D48" w:rsidP="000C6D48">
      <w:pPr>
        <w:spacing w:line="276" w:lineRule="auto"/>
      </w:pPr>
      <w:r w:rsidRPr="000C6D48">
        <w:t xml:space="preserve">APNA370 </w:t>
      </w:r>
      <w:r w:rsidRPr="000C6D48">
        <w:tab/>
        <w:t>Ambient NOx</w:t>
      </w:r>
    </w:p>
    <w:p w14:paraId="08586EBA" w14:textId="77777777" w:rsidR="000C6D48" w:rsidRPr="000C6D48" w:rsidRDefault="000C6D48" w:rsidP="000C6D48">
      <w:pPr>
        <w:spacing w:line="276" w:lineRule="auto"/>
      </w:pPr>
      <w:r w:rsidRPr="000C6D48">
        <w:t>FIDAS</w:t>
      </w:r>
      <w:r w:rsidRPr="000C6D48">
        <w:tab/>
      </w:r>
      <w:r w:rsidRPr="000C6D48">
        <w:tab/>
        <w:t>PM</w:t>
      </w:r>
      <w:r w:rsidRPr="000C6D48">
        <w:rPr>
          <w:vertAlign w:val="subscript"/>
        </w:rPr>
        <w:t>1</w:t>
      </w:r>
      <w:r w:rsidRPr="000C6D48">
        <w:t>, PM</w:t>
      </w:r>
      <w:r w:rsidRPr="000C6D48">
        <w:rPr>
          <w:vertAlign w:val="subscript"/>
        </w:rPr>
        <w:t xml:space="preserve">2.5 </w:t>
      </w:r>
      <w:r w:rsidRPr="000C6D48">
        <w:t>and PM</w:t>
      </w:r>
      <w:r w:rsidRPr="000C6D48">
        <w:rPr>
          <w:vertAlign w:val="subscript"/>
        </w:rPr>
        <w:t xml:space="preserve">10 </w:t>
      </w:r>
      <w:r w:rsidRPr="000C6D48">
        <w:t>(Installed 8 June 2021)</w:t>
      </w:r>
    </w:p>
    <w:p w14:paraId="439C7989" w14:textId="77777777" w:rsidR="000C6D48" w:rsidRPr="000C6D48" w:rsidRDefault="000C6D48" w:rsidP="000C6D48">
      <w:pPr>
        <w:spacing w:line="276" w:lineRule="auto"/>
      </w:pPr>
    </w:p>
    <w:p w14:paraId="64EF5DCD" w14:textId="77777777" w:rsidR="000C6D48" w:rsidRPr="000C6D48" w:rsidRDefault="000C6D48" w:rsidP="000C6D48">
      <w:pPr>
        <w:spacing w:line="276" w:lineRule="auto"/>
        <w:rPr>
          <w:b/>
          <w:u w:val="single"/>
        </w:rPr>
      </w:pPr>
      <w:r w:rsidRPr="000C6D48">
        <w:rPr>
          <w:b/>
          <w:u w:val="single"/>
        </w:rPr>
        <w:t>Haden Hill</w:t>
      </w:r>
    </w:p>
    <w:p w14:paraId="4DEE63EE" w14:textId="77777777" w:rsidR="000C6D48" w:rsidRPr="000C6D48" w:rsidRDefault="000C6D48" w:rsidP="000C6D48">
      <w:pPr>
        <w:spacing w:line="276" w:lineRule="auto"/>
      </w:pPr>
      <w:r w:rsidRPr="000C6D48">
        <w:t>APNA370</w:t>
      </w:r>
      <w:r w:rsidRPr="000C6D48">
        <w:tab/>
        <w:t>Ambient NOx</w:t>
      </w:r>
    </w:p>
    <w:p w14:paraId="77222E6F" w14:textId="6FDD094E" w:rsidR="00273779" w:rsidRDefault="000C6D48" w:rsidP="00484F23">
      <w:pPr>
        <w:tabs>
          <w:tab w:val="left" w:pos="720"/>
          <w:tab w:val="left" w:pos="1440"/>
          <w:tab w:val="left" w:pos="2160"/>
          <w:tab w:val="left" w:pos="2880"/>
          <w:tab w:val="left" w:pos="3600"/>
          <w:tab w:val="left" w:pos="4320"/>
          <w:tab w:val="left" w:pos="5040"/>
          <w:tab w:val="left" w:pos="5760"/>
          <w:tab w:val="left" w:pos="6754"/>
        </w:tabs>
        <w:spacing w:line="276" w:lineRule="auto"/>
      </w:pPr>
      <w:r w:rsidRPr="000C6D48">
        <w:t>FIDAS</w:t>
      </w:r>
      <w:r w:rsidRPr="000C6D48">
        <w:tab/>
      </w:r>
      <w:r w:rsidRPr="000C6D48">
        <w:tab/>
        <w:t>PM</w:t>
      </w:r>
      <w:r w:rsidRPr="000C6D48">
        <w:rPr>
          <w:vertAlign w:val="subscript"/>
        </w:rPr>
        <w:t>1</w:t>
      </w:r>
      <w:r w:rsidRPr="000C6D48">
        <w:t>, PM</w:t>
      </w:r>
      <w:r w:rsidRPr="000C6D48">
        <w:rPr>
          <w:vertAlign w:val="subscript"/>
        </w:rPr>
        <w:t xml:space="preserve">2.5 </w:t>
      </w:r>
      <w:r w:rsidRPr="000C6D48">
        <w:t>and PM</w:t>
      </w:r>
      <w:r w:rsidRPr="000C6D48">
        <w:rPr>
          <w:vertAlign w:val="subscript"/>
        </w:rPr>
        <w:t xml:space="preserve">10 </w:t>
      </w:r>
      <w:r w:rsidRPr="000C6D48">
        <w:t>(Installed 15 April 2021)</w:t>
      </w:r>
      <w:r w:rsidR="00484F23">
        <w:tab/>
      </w:r>
    </w:p>
    <w:p w14:paraId="728F06DB" w14:textId="0D8527C1" w:rsidR="00273779" w:rsidRDefault="0050398C" w:rsidP="0050398C">
      <w:pPr>
        <w:pStyle w:val="Heading3"/>
        <w:numPr>
          <w:ilvl w:val="0"/>
          <w:numId w:val="0"/>
        </w:numPr>
        <w:ind w:left="720" w:hanging="720"/>
      </w:pPr>
      <w:bookmarkStart w:id="319" w:name="_Toc169599218"/>
      <w:r>
        <w:t>Accessing Historic Data</w:t>
      </w:r>
      <w:bookmarkEnd w:id="319"/>
    </w:p>
    <w:p w14:paraId="5FFB4323" w14:textId="63E5CD1F" w:rsidR="0050398C" w:rsidRPr="0050398C" w:rsidRDefault="0050398C" w:rsidP="0050398C">
      <w:pPr>
        <w:spacing w:line="276" w:lineRule="auto"/>
      </w:pPr>
      <w:r>
        <w:t xml:space="preserve">Historic data for the Birmingham Road, Oldbury site can be viewed at </w:t>
      </w:r>
      <w:hyperlink r:id="rId82" w:history="1">
        <w:r w:rsidRPr="008B121B">
          <w:rPr>
            <w:rStyle w:val="Hyperlink"/>
          </w:rPr>
          <w:t>https://uk-air.defra.gov.uk/data/flat_files?site_id=BOLD</w:t>
        </w:r>
      </w:hyperlink>
      <w:r>
        <w:t xml:space="preserve">. </w:t>
      </w:r>
    </w:p>
    <w:p w14:paraId="7BB9288C" w14:textId="77777777" w:rsidR="00484F23" w:rsidRPr="00B72700" w:rsidRDefault="00484F23" w:rsidP="00B72700">
      <w:pPr>
        <w:pStyle w:val="Caption"/>
        <w:rPr>
          <w:shd w:val="clear" w:color="auto" w:fill="E6E6E6"/>
        </w:rPr>
      </w:pPr>
      <w:bookmarkStart w:id="320" w:name="_Toc138525330"/>
      <w:r w:rsidRPr="00B72700">
        <w:rPr>
          <w:shd w:val="clear" w:color="auto" w:fill="E6E6E6"/>
        </w:rPr>
        <w:t>PM</w:t>
      </w:r>
      <w:r w:rsidRPr="00B72700">
        <w:rPr>
          <w:shd w:val="clear" w:color="auto" w:fill="E6E6E6"/>
          <w:vertAlign w:val="subscript"/>
        </w:rPr>
        <w:t>10</w:t>
      </w:r>
      <w:r w:rsidRPr="00B72700">
        <w:rPr>
          <w:shd w:val="clear" w:color="auto" w:fill="E6E6E6"/>
        </w:rPr>
        <w:t xml:space="preserve"> and PM</w:t>
      </w:r>
      <w:r w:rsidRPr="00B72700">
        <w:rPr>
          <w:shd w:val="clear" w:color="auto" w:fill="E6E6E6"/>
          <w:vertAlign w:val="subscript"/>
        </w:rPr>
        <w:t xml:space="preserve">2.5 </w:t>
      </w:r>
      <w:r w:rsidRPr="00B72700">
        <w:rPr>
          <w:shd w:val="clear" w:color="auto" w:fill="E6E6E6"/>
        </w:rPr>
        <w:t>Monitoring Adjustment</w:t>
      </w:r>
      <w:bookmarkEnd w:id="320"/>
    </w:p>
    <w:p w14:paraId="23FF86CE" w14:textId="54D86A01" w:rsidR="00484F23" w:rsidRPr="00484F23" w:rsidRDefault="00484F23" w:rsidP="00484F23">
      <w:pPr>
        <w:rPr>
          <w:bCs/>
        </w:rPr>
      </w:pPr>
      <w:bookmarkStart w:id="321" w:name="_Hlk136332716"/>
      <w:r w:rsidRPr="00484F23">
        <w:rPr>
          <w:bCs/>
        </w:rPr>
        <w:t>The FIDAS PM</w:t>
      </w:r>
      <w:r w:rsidRPr="00ED1016">
        <w:rPr>
          <w:bCs/>
          <w:vertAlign w:val="subscript"/>
        </w:rPr>
        <w:t>10</w:t>
      </w:r>
      <w:r w:rsidRPr="00484F23">
        <w:rPr>
          <w:bCs/>
        </w:rPr>
        <w:t xml:space="preserve"> and PM</w:t>
      </w:r>
      <w:r w:rsidRPr="00484F23">
        <w:rPr>
          <w:bCs/>
          <w:vertAlign w:val="subscript"/>
        </w:rPr>
        <w:t xml:space="preserve">2.5 </w:t>
      </w:r>
      <w:r w:rsidRPr="00484F23">
        <w:rPr>
          <w:bCs/>
        </w:rPr>
        <w:t xml:space="preserve">monitors utilised within Sandwell MBC do not require the application of a correction </w:t>
      </w:r>
      <w:r w:rsidR="00DF33C6">
        <w:rPr>
          <w:bCs/>
        </w:rPr>
        <w:t>f</w:t>
      </w:r>
      <w:r w:rsidRPr="00484F23">
        <w:rPr>
          <w:bCs/>
        </w:rPr>
        <w:t xml:space="preserve">actor. </w:t>
      </w:r>
      <w:bookmarkEnd w:id="321"/>
    </w:p>
    <w:p w14:paraId="3F633D52" w14:textId="733B2D37" w:rsidR="008E3B3B" w:rsidRPr="008474D8" w:rsidRDefault="000C6D48" w:rsidP="001F6A53">
      <w:pPr>
        <w:pStyle w:val="Heading3"/>
        <w:numPr>
          <w:ilvl w:val="0"/>
          <w:numId w:val="0"/>
        </w:numPr>
        <w:ind w:left="720" w:hanging="720"/>
      </w:pPr>
      <w:bookmarkStart w:id="322" w:name="_Toc169599219"/>
      <w:r>
        <w:rPr>
          <w:shd w:val="clear" w:color="auto" w:fill="E6E6E6"/>
        </w:rPr>
        <w:lastRenderedPageBreak/>
        <w:t>A</w:t>
      </w:r>
      <w:r w:rsidR="29EC65BA" w:rsidRPr="0040723F">
        <w:rPr>
          <w:shd w:val="clear" w:color="auto" w:fill="E6E6E6"/>
        </w:rPr>
        <w:t>utomatic Monitoring Annualisation</w:t>
      </w:r>
      <w:bookmarkEnd w:id="322"/>
    </w:p>
    <w:p w14:paraId="44EAA9F2" w14:textId="0D678EDE" w:rsidR="00F91441" w:rsidRDefault="00484F23" w:rsidP="00F91441">
      <w:pPr>
        <w:spacing w:before="0"/>
        <w:rPr>
          <w:color w:val="000000" w:themeColor="text1"/>
        </w:rPr>
      </w:pPr>
      <w:r>
        <w:rPr>
          <w:color w:val="000000" w:themeColor="text1"/>
        </w:rPr>
        <w:t xml:space="preserve">Data capture at Haden Hill was 58.7% which is less than the required </w:t>
      </w:r>
      <w:r w:rsidR="00F91441" w:rsidRPr="00484F23">
        <w:rPr>
          <w:color w:val="000000" w:themeColor="text1"/>
        </w:rPr>
        <w:t>75%</w:t>
      </w:r>
      <w:r>
        <w:rPr>
          <w:color w:val="000000" w:themeColor="text1"/>
        </w:rPr>
        <w:t xml:space="preserve"> data capture for inclusion in </w:t>
      </w:r>
      <w:r w:rsidR="00273779">
        <w:rPr>
          <w:color w:val="000000" w:themeColor="text1"/>
        </w:rPr>
        <w:t>this report</w:t>
      </w:r>
      <w:r>
        <w:rPr>
          <w:color w:val="000000" w:themeColor="text1"/>
        </w:rPr>
        <w:t xml:space="preserve">. The </w:t>
      </w:r>
      <w:r w:rsidR="00F91441" w:rsidRPr="00484F23">
        <w:rPr>
          <w:color w:val="000000" w:themeColor="text1"/>
        </w:rPr>
        <w:t xml:space="preserve">data </w:t>
      </w:r>
      <w:r>
        <w:rPr>
          <w:color w:val="000000" w:themeColor="text1"/>
        </w:rPr>
        <w:t xml:space="preserve">has been adjusted </w:t>
      </w:r>
      <w:r w:rsidR="00F91441" w:rsidRPr="00484F23">
        <w:rPr>
          <w:color w:val="000000" w:themeColor="text1"/>
        </w:rPr>
        <w:t>in accordance with Box 7.9 of LAQM. TG (</w:t>
      </w:r>
      <w:r w:rsidR="00EC6B93" w:rsidRPr="00484F23">
        <w:rPr>
          <w:color w:val="000000" w:themeColor="text1"/>
        </w:rPr>
        <w:t>22</w:t>
      </w:r>
      <w:r w:rsidR="00F91441" w:rsidRPr="00484F23">
        <w:rPr>
          <w:color w:val="000000" w:themeColor="text1"/>
        </w:rPr>
        <w:t xml:space="preserve">), which states that it is permissible to annualise the data using background, roadside or kerbside sites. A breakdown of the annualisation calculations </w:t>
      </w:r>
      <w:r w:rsidR="00273779">
        <w:rPr>
          <w:color w:val="000000" w:themeColor="text1"/>
        </w:rPr>
        <w:t>completed i</w:t>
      </w:r>
      <w:r w:rsidR="00F91441" w:rsidRPr="00484F23">
        <w:rPr>
          <w:color w:val="000000" w:themeColor="text1"/>
        </w:rPr>
        <w:t xml:space="preserve">s provided </w:t>
      </w:r>
      <w:r>
        <w:rPr>
          <w:color w:val="000000" w:themeColor="text1"/>
        </w:rPr>
        <w:t>below.</w:t>
      </w:r>
    </w:p>
    <w:p w14:paraId="40B0F13A" w14:textId="1948B986" w:rsidR="00F91441" w:rsidRPr="00484F23" w:rsidRDefault="00F91441" w:rsidP="00484F23">
      <w:pPr>
        <w:spacing w:before="360" w:after="0" w:line="240" w:lineRule="auto"/>
        <w:jc w:val="center"/>
        <w:rPr>
          <w:b/>
          <w:iCs/>
          <w:color w:val="005720" w:themeColor="accent1" w:themeShade="80"/>
          <w:szCs w:val="18"/>
        </w:rPr>
      </w:pPr>
      <w:bookmarkStart w:id="323" w:name="_Toc105960872"/>
      <w:r w:rsidRPr="00484F23">
        <w:rPr>
          <w:b/>
          <w:iCs/>
          <w:color w:val="005720" w:themeColor="accent1" w:themeShade="80"/>
          <w:szCs w:val="18"/>
        </w:rPr>
        <w:t>Annualisation Calculation</w:t>
      </w:r>
      <w:r w:rsidR="00484F23">
        <w:rPr>
          <w:b/>
          <w:iCs/>
          <w:color w:val="005720" w:themeColor="accent1" w:themeShade="80"/>
          <w:szCs w:val="18"/>
        </w:rPr>
        <w:t xml:space="preserve"> for NO</w:t>
      </w:r>
      <w:r w:rsidR="00484F23" w:rsidRPr="00484F23">
        <w:rPr>
          <w:b/>
          <w:iCs/>
          <w:color w:val="005720" w:themeColor="accent1" w:themeShade="80"/>
          <w:szCs w:val="18"/>
          <w:vertAlign w:val="subscript"/>
        </w:rPr>
        <w:t>2</w:t>
      </w:r>
      <w:r w:rsidR="00484F23">
        <w:rPr>
          <w:b/>
          <w:iCs/>
          <w:color w:val="005720" w:themeColor="accent1" w:themeShade="80"/>
          <w:szCs w:val="18"/>
        </w:rPr>
        <w:t xml:space="preserve"> </w:t>
      </w:r>
      <w:r w:rsidRPr="00484F23">
        <w:rPr>
          <w:b/>
          <w:iCs/>
          <w:color w:val="005720" w:themeColor="accent1" w:themeShade="80"/>
          <w:szCs w:val="18"/>
        </w:rPr>
        <w:t>Haden Hill –</w:t>
      </w:r>
      <w:r w:rsidR="00484F23" w:rsidRPr="00484F23">
        <w:rPr>
          <w:b/>
          <w:iCs/>
          <w:color w:val="005720" w:themeColor="accent1" w:themeShade="80"/>
          <w:szCs w:val="18"/>
        </w:rPr>
        <w:t xml:space="preserve"> </w:t>
      </w:r>
      <w:r w:rsidRPr="00484F23">
        <w:rPr>
          <w:b/>
          <w:iCs/>
          <w:color w:val="005720" w:themeColor="accent1" w:themeShade="80"/>
          <w:szCs w:val="18"/>
        </w:rPr>
        <w:t>Continuous Monitoring Site</w:t>
      </w:r>
      <w:bookmarkEnd w:id="323"/>
    </w:p>
    <w:tbl>
      <w:tblPr>
        <w:tblW w:w="9204" w:type="dxa"/>
        <w:jc w:val="center"/>
        <w:tblLook w:val="04A0" w:firstRow="1" w:lastRow="0" w:firstColumn="1" w:lastColumn="0" w:noHBand="0" w:noVBand="1"/>
      </w:tblPr>
      <w:tblGrid>
        <w:gridCol w:w="3039"/>
        <w:gridCol w:w="1771"/>
        <w:gridCol w:w="2268"/>
        <w:gridCol w:w="2126"/>
      </w:tblGrid>
      <w:tr w:rsidR="00F91441" w:rsidRPr="00F91441" w14:paraId="6882AC16" w14:textId="77777777" w:rsidTr="00484F23">
        <w:trPr>
          <w:trHeight w:val="675"/>
          <w:jc w:val="center"/>
        </w:trPr>
        <w:tc>
          <w:tcPr>
            <w:tcW w:w="3039" w:type="dxa"/>
            <w:tcBorders>
              <w:top w:val="single" w:sz="8" w:space="0" w:color="auto"/>
              <w:left w:val="single" w:sz="8" w:space="0" w:color="auto"/>
              <w:bottom w:val="single" w:sz="8" w:space="0" w:color="auto"/>
              <w:right w:val="single" w:sz="8" w:space="0" w:color="auto"/>
            </w:tcBorders>
            <w:shd w:val="clear" w:color="auto" w:fill="008330" w:themeFill="accent1" w:themeFillShade="BF"/>
            <w:vAlign w:val="center"/>
            <w:hideMark/>
          </w:tcPr>
          <w:p w14:paraId="5F2326F8" w14:textId="77777777" w:rsidR="00F91441" w:rsidRPr="00F91441" w:rsidRDefault="00F91441" w:rsidP="00F91441">
            <w:pPr>
              <w:spacing w:line="240" w:lineRule="auto"/>
              <w:jc w:val="center"/>
              <w:rPr>
                <w:rFonts w:cs="Arial"/>
                <w:b/>
                <w:color w:val="FFFFFF" w:themeColor="background1"/>
                <w:sz w:val="22"/>
                <w:lang w:eastAsia="en-GB"/>
              </w:rPr>
            </w:pPr>
            <w:r w:rsidRPr="00F91441">
              <w:rPr>
                <w:rFonts w:cs="Arial"/>
                <w:b/>
                <w:color w:val="FFFFFF" w:themeColor="background1"/>
                <w:sz w:val="22"/>
                <w:lang w:eastAsia="en-GB"/>
              </w:rPr>
              <w:t>Site</w:t>
            </w:r>
          </w:p>
        </w:tc>
        <w:tc>
          <w:tcPr>
            <w:tcW w:w="1771" w:type="dxa"/>
            <w:tcBorders>
              <w:top w:val="single" w:sz="8" w:space="0" w:color="auto"/>
              <w:left w:val="nil"/>
              <w:bottom w:val="single" w:sz="8" w:space="0" w:color="auto"/>
              <w:right w:val="single" w:sz="8" w:space="0" w:color="auto"/>
            </w:tcBorders>
            <w:shd w:val="clear" w:color="auto" w:fill="008330" w:themeFill="accent1" w:themeFillShade="BF"/>
            <w:vAlign w:val="center"/>
            <w:hideMark/>
          </w:tcPr>
          <w:p w14:paraId="629ADD52" w14:textId="3E8391FE" w:rsidR="00F91441" w:rsidRPr="00F91441" w:rsidRDefault="004A7C5B" w:rsidP="004A7C5B">
            <w:pPr>
              <w:spacing w:line="240" w:lineRule="auto"/>
              <w:rPr>
                <w:rFonts w:cs="Arial"/>
                <w:b/>
                <w:color w:val="FFFFFF" w:themeColor="background1"/>
                <w:sz w:val="22"/>
                <w:lang w:eastAsia="en-GB"/>
              </w:rPr>
            </w:pPr>
            <w:r>
              <w:rPr>
                <w:rFonts w:cs="Arial"/>
                <w:b/>
                <w:color w:val="FFFFFF" w:themeColor="background1"/>
                <w:sz w:val="22"/>
                <w:lang w:eastAsia="en-GB"/>
              </w:rPr>
              <w:t>NO2 A</w:t>
            </w:r>
            <w:r w:rsidR="00F91441" w:rsidRPr="00F91441">
              <w:rPr>
                <w:rFonts w:cs="Arial"/>
                <w:b/>
                <w:color w:val="FFFFFF" w:themeColor="background1"/>
                <w:sz w:val="22"/>
                <w:lang w:eastAsia="en-GB"/>
              </w:rPr>
              <w:t>nnual Mean 202</w:t>
            </w:r>
            <w:r>
              <w:rPr>
                <w:rFonts w:cs="Arial"/>
                <w:b/>
                <w:color w:val="FFFFFF" w:themeColor="background1"/>
                <w:sz w:val="22"/>
                <w:lang w:eastAsia="en-GB"/>
              </w:rPr>
              <w:t>3</w:t>
            </w:r>
          </w:p>
        </w:tc>
        <w:tc>
          <w:tcPr>
            <w:tcW w:w="2268" w:type="dxa"/>
            <w:tcBorders>
              <w:top w:val="single" w:sz="8" w:space="0" w:color="auto"/>
              <w:left w:val="nil"/>
              <w:bottom w:val="single" w:sz="8" w:space="0" w:color="auto"/>
              <w:right w:val="single" w:sz="8" w:space="0" w:color="auto"/>
            </w:tcBorders>
            <w:shd w:val="clear" w:color="auto" w:fill="008330" w:themeFill="accent1" w:themeFillShade="BF"/>
            <w:vAlign w:val="center"/>
            <w:hideMark/>
          </w:tcPr>
          <w:p w14:paraId="6A297BD6" w14:textId="721BDFE7" w:rsidR="00F91441" w:rsidRPr="00F91441" w:rsidRDefault="00F91441" w:rsidP="00F91441">
            <w:pPr>
              <w:spacing w:line="240" w:lineRule="auto"/>
              <w:jc w:val="center"/>
              <w:rPr>
                <w:rFonts w:cs="Arial"/>
                <w:b/>
                <w:color w:val="FFFFFF" w:themeColor="background1"/>
                <w:sz w:val="22"/>
                <w:lang w:eastAsia="en-GB"/>
              </w:rPr>
            </w:pPr>
            <w:r w:rsidRPr="00F91441">
              <w:rPr>
                <w:rFonts w:cs="Arial"/>
                <w:b/>
                <w:color w:val="FFFFFF" w:themeColor="background1"/>
                <w:sz w:val="22"/>
                <w:lang w:eastAsia="en-GB"/>
              </w:rPr>
              <w:t>Period Mean 202</w:t>
            </w:r>
            <w:r w:rsidR="004A7C5B">
              <w:rPr>
                <w:rFonts w:cs="Arial"/>
                <w:b/>
                <w:color w:val="FFFFFF" w:themeColor="background1"/>
                <w:sz w:val="22"/>
                <w:lang w:eastAsia="en-GB"/>
              </w:rPr>
              <w:t>3</w:t>
            </w:r>
          </w:p>
        </w:tc>
        <w:tc>
          <w:tcPr>
            <w:tcW w:w="2126" w:type="dxa"/>
            <w:tcBorders>
              <w:top w:val="single" w:sz="8" w:space="0" w:color="auto"/>
              <w:left w:val="nil"/>
              <w:bottom w:val="single" w:sz="8" w:space="0" w:color="auto"/>
              <w:right w:val="single" w:sz="8" w:space="0" w:color="auto"/>
            </w:tcBorders>
            <w:shd w:val="clear" w:color="auto" w:fill="008330" w:themeFill="accent1" w:themeFillShade="BF"/>
            <w:vAlign w:val="center"/>
            <w:hideMark/>
          </w:tcPr>
          <w:p w14:paraId="5480B3E8" w14:textId="77777777" w:rsidR="00F91441" w:rsidRPr="00F91441" w:rsidRDefault="00F91441" w:rsidP="00F91441">
            <w:pPr>
              <w:spacing w:line="240" w:lineRule="auto"/>
              <w:jc w:val="center"/>
              <w:rPr>
                <w:rFonts w:cs="Arial"/>
                <w:b/>
                <w:color w:val="FFFFFF" w:themeColor="background1"/>
                <w:sz w:val="22"/>
                <w:lang w:eastAsia="en-GB"/>
              </w:rPr>
            </w:pPr>
            <w:r w:rsidRPr="00F91441">
              <w:rPr>
                <w:rFonts w:cs="Arial"/>
                <w:b/>
                <w:color w:val="FFFFFF" w:themeColor="background1"/>
                <w:sz w:val="22"/>
                <w:lang w:eastAsia="en-GB"/>
              </w:rPr>
              <w:t>Ratio Am/Pm</w:t>
            </w:r>
          </w:p>
        </w:tc>
      </w:tr>
      <w:tr w:rsidR="00F91441" w:rsidRPr="00F91441" w14:paraId="5356B8C9" w14:textId="77777777" w:rsidTr="00B71E0B">
        <w:trPr>
          <w:trHeight w:val="315"/>
          <w:jc w:val="center"/>
        </w:trPr>
        <w:tc>
          <w:tcPr>
            <w:tcW w:w="3039" w:type="dxa"/>
            <w:tcBorders>
              <w:top w:val="nil"/>
              <w:left w:val="single" w:sz="8" w:space="0" w:color="auto"/>
              <w:bottom w:val="single" w:sz="8" w:space="0" w:color="auto"/>
              <w:right w:val="single" w:sz="8" w:space="0" w:color="auto"/>
            </w:tcBorders>
            <w:shd w:val="clear" w:color="auto" w:fill="auto"/>
            <w:vAlign w:val="center"/>
            <w:hideMark/>
          </w:tcPr>
          <w:p w14:paraId="7810BBE7"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Haden Hill</w:t>
            </w:r>
          </w:p>
        </w:tc>
        <w:tc>
          <w:tcPr>
            <w:tcW w:w="1771" w:type="dxa"/>
            <w:tcBorders>
              <w:top w:val="nil"/>
              <w:left w:val="nil"/>
              <w:bottom w:val="single" w:sz="8" w:space="0" w:color="auto"/>
              <w:right w:val="single" w:sz="8" w:space="0" w:color="auto"/>
            </w:tcBorders>
            <w:shd w:val="clear" w:color="auto" w:fill="auto"/>
            <w:vAlign w:val="center"/>
            <w:hideMark/>
          </w:tcPr>
          <w:p w14:paraId="35058D0C"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c>
          <w:tcPr>
            <w:tcW w:w="2268" w:type="dxa"/>
            <w:tcBorders>
              <w:top w:val="nil"/>
              <w:left w:val="nil"/>
              <w:bottom w:val="single" w:sz="8" w:space="0" w:color="auto"/>
              <w:right w:val="single" w:sz="8" w:space="0" w:color="auto"/>
            </w:tcBorders>
            <w:shd w:val="clear" w:color="auto" w:fill="auto"/>
            <w:vAlign w:val="center"/>
            <w:hideMark/>
          </w:tcPr>
          <w:p w14:paraId="3100D037" w14:textId="42E59098" w:rsidR="00F91441" w:rsidRPr="00F91441" w:rsidRDefault="004A7C5B" w:rsidP="00F91441">
            <w:pPr>
              <w:spacing w:before="0" w:line="240" w:lineRule="auto"/>
              <w:jc w:val="center"/>
              <w:rPr>
                <w:rFonts w:cs="Arial"/>
                <w:color w:val="000000"/>
                <w:sz w:val="22"/>
                <w:lang w:eastAsia="en-GB"/>
              </w:rPr>
            </w:pPr>
            <w:r>
              <w:rPr>
                <w:rFonts w:cs="Arial"/>
                <w:color w:val="000000"/>
                <w:sz w:val="22"/>
                <w:lang w:eastAsia="en-GB"/>
              </w:rPr>
              <w:t>9.2</w:t>
            </w:r>
          </w:p>
        </w:tc>
        <w:tc>
          <w:tcPr>
            <w:tcW w:w="2126" w:type="dxa"/>
            <w:tcBorders>
              <w:top w:val="nil"/>
              <w:left w:val="nil"/>
              <w:bottom w:val="single" w:sz="8" w:space="0" w:color="auto"/>
              <w:right w:val="single" w:sz="8" w:space="0" w:color="auto"/>
            </w:tcBorders>
            <w:shd w:val="clear" w:color="auto" w:fill="auto"/>
            <w:vAlign w:val="center"/>
            <w:hideMark/>
          </w:tcPr>
          <w:p w14:paraId="07409311"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r>
      <w:tr w:rsidR="00F91441" w:rsidRPr="00F91441" w14:paraId="4424210B" w14:textId="77777777" w:rsidTr="00484F23">
        <w:trPr>
          <w:trHeight w:val="307"/>
          <w:jc w:val="center"/>
        </w:trPr>
        <w:tc>
          <w:tcPr>
            <w:tcW w:w="3039" w:type="dxa"/>
            <w:tcBorders>
              <w:top w:val="nil"/>
              <w:left w:val="single" w:sz="8" w:space="0" w:color="auto"/>
              <w:bottom w:val="single" w:sz="8" w:space="0" w:color="auto"/>
              <w:right w:val="single" w:sz="8" w:space="0" w:color="auto"/>
            </w:tcBorders>
            <w:shd w:val="clear" w:color="auto" w:fill="008330" w:themeFill="accent1" w:themeFillShade="BF"/>
            <w:vAlign w:val="center"/>
            <w:hideMark/>
          </w:tcPr>
          <w:p w14:paraId="40FBC70B"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xml:space="preserve">Background sites </w:t>
            </w:r>
          </w:p>
        </w:tc>
        <w:tc>
          <w:tcPr>
            <w:tcW w:w="1771" w:type="dxa"/>
            <w:tcBorders>
              <w:top w:val="nil"/>
              <w:left w:val="nil"/>
              <w:bottom w:val="single" w:sz="8" w:space="0" w:color="auto"/>
              <w:right w:val="single" w:sz="8" w:space="0" w:color="auto"/>
            </w:tcBorders>
            <w:shd w:val="clear" w:color="auto" w:fill="auto"/>
            <w:vAlign w:val="center"/>
            <w:hideMark/>
          </w:tcPr>
          <w:p w14:paraId="160FCA8A"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c>
          <w:tcPr>
            <w:tcW w:w="2268" w:type="dxa"/>
            <w:tcBorders>
              <w:top w:val="nil"/>
              <w:left w:val="nil"/>
              <w:bottom w:val="single" w:sz="8" w:space="0" w:color="auto"/>
              <w:right w:val="single" w:sz="8" w:space="0" w:color="auto"/>
            </w:tcBorders>
            <w:shd w:val="clear" w:color="auto" w:fill="auto"/>
            <w:vAlign w:val="center"/>
            <w:hideMark/>
          </w:tcPr>
          <w:p w14:paraId="76D9C5EE"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c>
          <w:tcPr>
            <w:tcW w:w="2126" w:type="dxa"/>
            <w:tcBorders>
              <w:top w:val="nil"/>
              <w:left w:val="nil"/>
              <w:bottom w:val="single" w:sz="8" w:space="0" w:color="auto"/>
              <w:right w:val="single" w:sz="8" w:space="0" w:color="auto"/>
            </w:tcBorders>
            <w:shd w:val="clear" w:color="auto" w:fill="auto"/>
            <w:vAlign w:val="center"/>
            <w:hideMark/>
          </w:tcPr>
          <w:p w14:paraId="1B8B2556"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r>
      <w:tr w:rsidR="00F91441" w:rsidRPr="00F91441" w14:paraId="767690B9" w14:textId="77777777" w:rsidTr="00B71E0B">
        <w:trPr>
          <w:trHeight w:val="315"/>
          <w:jc w:val="center"/>
        </w:trPr>
        <w:tc>
          <w:tcPr>
            <w:tcW w:w="3039" w:type="dxa"/>
            <w:tcBorders>
              <w:top w:val="nil"/>
              <w:left w:val="single" w:sz="8" w:space="0" w:color="auto"/>
              <w:bottom w:val="single" w:sz="8" w:space="0" w:color="auto"/>
              <w:right w:val="single" w:sz="8" w:space="0" w:color="auto"/>
            </w:tcBorders>
            <w:shd w:val="clear" w:color="auto" w:fill="auto"/>
            <w:vAlign w:val="center"/>
          </w:tcPr>
          <w:p w14:paraId="391483CE"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Birmingham Ladywood</w:t>
            </w:r>
          </w:p>
        </w:tc>
        <w:tc>
          <w:tcPr>
            <w:tcW w:w="1771" w:type="dxa"/>
            <w:tcBorders>
              <w:top w:val="nil"/>
              <w:left w:val="nil"/>
              <w:bottom w:val="single" w:sz="8" w:space="0" w:color="auto"/>
              <w:right w:val="single" w:sz="8" w:space="0" w:color="auto"/>
            </w:tcBorders>
            <w:shd w:val="clear" w:color="auto" w:fill="auto"/>
            <w:vAlign w:val="center"/>
          </w:tcPr>
          <w:p w14:paraId="63114363" w14:textId="6AF70313"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1</w:t>
            </w:r>
            <w:r w:rsidR="004A7C5B">
              <w:rPr>
                <w:rFonts w:cs="Arial"/>
                <w:color w:val="000000"/>
                <w:sz w:val="22"/>
                <w:lang w:eastAsia="en-GB"/>
              </w:rPr>
              <w:t>5.2</w:t>
            </w:r>
          </w:p>
        </w:tc>
        <w:tc>
          <w:tcPr>
            <w:tcW w:w="2268" w:type="dxa"/>
            <w:tcBorders>
              <w:top w:val="nil"/>
              <w:left w:val="nil"/>
              <w:bottom w:val="single" w:sz="8" w:space="0" w:color="auto"/>
              <w:right w:val="single" w:sz="8" w:space="0" w:color="auto"/>
            </w:tcBorders>
            <w:shd w:val="clear" w:color="auto" w:fill="auto"/>
            <w:vAlign w:val="center"/>
          </w:tcPr>
          <w:p w14:paraId="285306BB" w14:textId="42F59CFC" w:rsidR="00F91441" w:rsidRPr="00F91441" w:rsidRDefault="004A7C5B" w:rsidP="00F91441">
            <w:pPr>
              <w:spacing w:before="0" w:line="240" w:lineRule="auto"/>
              <w:jc w:val="center"/>
              <w:rPr>
                <w:rFonts w:cs="Arial"/>
                <w:color w:val="000000"/>
                <w:sz w:val="22"/>
                <w:lang w:eastAsia="en-GB"/>
              </w:rPr>
            </w:pPr>
            <w:r>
              <w:rPr>
                <w:rFonts w:cs="Arial"/>
                <w:color w:val="000000"/>
                <w:sz w:val="22"/>
                <w:lang w:eastAsia="en-GB"/>
              </w:rPr>
              <w:t>14.7</w:t>
            </w:r>
          </w:p>
        </w:tc>
        <w:tc>
          <w:tcPr>
            <w:tcW w:w="2126" w:type="dxa"/>
            <w:tcBorders>
              <w:top w:val="nil"/>
              <w:left w:val="nil"/>
              <w:bottom w:val="single" w:sz="8" w:space="0" w:color="auto"/>
              <w:right w:val="single" w:sz="8" w:space="0" w:color="auto"/>
            </w:tcBorders>
            <w:shd w:val="clear" w:color="auto" w:fill="auto"/>
            <w:vAlign w:val="center"/>
          </w:tcPr>
          <w:p w14:paraId="1435FEA4" w14:textId="4D73AE3F"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1.0</w:t>
            </w:r>
            <w:r w:rsidR="004A7C5B">
              <w:rPr>
                <w:rFonts w:cs="Arial"/>
                <w:color w:val="000000"/>
                <w:sz w:val="22"/>
                <w:lang w:eastAsia="en-GB"/>
              </w:rPr>
              <w:t>3</w:t>
            </w:r>
          </w:p>
        </w:tc>
      </w:tr>
      <w:tr w:rsidR="00F91441" w:rsidRPr="00F91441" w14:paraId="651BB153" w14:textId="77777777" w:rsidTr="00B71E0B">
        <w:trPr>
          <w:trHeight w:val="315"/>
          <w:jc w:val="center"/>
        </w:trPr>
        <w:tc>
          <w:tcPr>
            <w:tcW w:w="3039" w:type="dxa"/>
            <w:tcBorders>
              <w:top w:val="nil"/>
              <w:left w:val="single" w:sz="8" w:space="0" w:color="auto"/>
              <w:bottom w:val="single" w:sz="8" w:space="0" w:color="auto"/>
              <w:right w:val="single" w:sz="8" w:space="0" w:color="auto"/>
            </w:tcBorders>
            <w:shd w:val="clear" w:color="auto" w:fill="auto"/>
            <w:vAlign w:val="center"/>
            <w:hideMark/>
          </w:tcPr>
          <w:p w14:paraId="3D9AFD6C"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Coventry</w:t>
            </w:r>
          </w:p>
        </w:tc>
        <w:tc>
          <w:tcPr>
            <w:tcW w:w="1771" w:type="dxa"/>
            <w:tcBorders>
              <w:top w:val="nil"/>
              <w:left w:val="nil"/>
              <w:bottom w:val="single" w:sz="8" w:space="0" w:color="auto"/>
              <w:right w:val="single" w:sz="8" w:space="0" w:color="auto"/>
            </w:tcBorders>
            <w:shd w:val="clear" w:color="auto" w:fill="auto"/>
            <w:vAlign w:val="center"/>
            <w:hideMark/>
          </w:tcPr>
          <w:p w14:paraId="7DF8E794" w14:textId="09EA662E"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1</w:t>
            </w:r>
            <w:r w:rsidR="004A7C5B">
              <w:rPr>
                <w:rFonts w:cs="Arial"/>
                <w:color w:val="000000"/>
                <w:sz w:val="22"/>
                <w:lang w:eastAsia="en-GB"/>
              </w:rPr>
              <w:t>3.4</w:t>
            </w:r>
          </w:p>
        </w:tc>
        <w:tc>
          <w:tcPr>
            <w:tcW w:w="2268" w:type="dxa"/>
            <w:tcBorders>
              <w:top w:val="nil"/>
              <w:left w:val="nil"/>
              <w:bottom w:val="single" w:sz="8" w:space="0" w:color="auto"/>
              <w:right w:val="single" w:sz="8" w:space="0" w:color="auto"/>
            </w:tcBorders>
            <w:shd w:val="clear" w:color="auto" w:fill="auto"/>
            <w:vAlign w:val="center"/>
            <w:hideMark/>
          </w:tcPr>
          <w:p w14:paraId="50D926AE" w14:textId="5A4AE410" w:rsidR="00F91441" w:rsidRPr="00F91441" w:rsidRDefault="004A7C5B" w:rsidP="00F91441">
            <w:pPr>
              <w:spacing w:before="0" w:line="240" w:lineRule="auto"/>
              <w:jc w:val="center"/>
              <w:rPr>
                <w:rFonts w:cs="Arial"/>
                <w:color w:val="000000"/>
                <w:sz w:val="22"/>
                <w:lang w:eastAsia="en-GB"/>
              </w:rPr>
            </w:pPr>
            <w:r>
              <w:rPr>
                <w:rFonts w:cs="Arial"/>
                <w:color w:val="000000"/>
                <w:sz w:val="22"/>
                <w:lang w:eastAsia="en-GB"/>
              </w:rPr>
              <w:t>13.5</w:t>
            </w:r>
          </w:p>
        </w:tc>
        <w:tc>
          <w:tcPr>
            <w:tcW w:w="2126" w:type="dxa"/>
            <w:tcBorders>
              <w:top w:val="nil"/>
              <w:left w:val="nil"/>
              <w:bottom w:val="single" w:sz="8" w:space="0" w:color="auto"/>
              <w:right w:val="single" w:sz="8" w:space="0" w:color="auto"/>
            </w:tcBorders>
            <w:shd w:val="clear" w:color="auto" w:fill="auto"/>
            <w:vAlign w:val="center"/>
            <w:hideMark/>
          </w:tcPr>
          <w:p w14:paraId="35ADBC40" w14:textId="2702370F" w:rsidR="00F91441" w:rsidRPr="00F91441" w:rsidRDefault="004A7C5B" w:rsidP="00F91441">
            <w:pPr>
              <w:spacing w:before="0" w:line="240" w:lineRule="auto"/>
              <w:jc w:val="center"/>
              <w:rPr>
                <w:rFonts w:cs="Arial"/>
                <w:color w:val="000000"/>
                <w:sz w:val="22"/>
                <w:lang w:eastAsia="en-GB"/>
              </w:rPr>
            </w:pPr>
            <w:r>
              <w:rPr>
                <w:rFonts w:cs="Arial"/>
                <w:color w:val="000000"/>
                <w:sz w:val="22"/>
                <w:lang w:eastAsia="en-GB"/>
              </w:rPr>
              <w:t>0.99</w:t>
            </w:r>
          </w:p>
        </w:tc>
      </w:tr>
      <w:tr w:rsidR="00F91441" w:rsidRPr="00F91441" w14:paraId="4CD1DEFC" w14:textId="77777777" w:rsidTr="00B71E0B">
        <w:trPr>
          <w:trHeight w:val="396"/>
          <w:jc w:val="center"/>
        </w:trPr>
        <w:tc>
          <w:tcPr>
            <w:tcW w:w="3039"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26EA154"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Leamington Spa</w:t>
            </w:r>
          </w:p>
        </w:tc>
        <w:tc>
          <w:tcPr>
            <w:tcW w:w="1771"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19300E1A" w14:textId="4F07D49D" w:rsidR="00F91441" w:rsidRPr="00F91441" w:rsidRDefault="004A7C5B" w:rsidP="00F91441">
            <w:pPr>
              <w:spacing w:before="0" w:line="240" w:lineRule="auto"/>
              <w:jc w:val="center"/>
              <w:rPr>
                <w:rFonts w:cs="Arial"/>
                <w:color w:val="000000"/>
                <w:sz w:val="22"/>
                <w:lang w:eastAsia="en-GB"/>
              </w:rPr>
            </w:pPr>
            <w:r>
              <w:rPr>
                <w:rFonts w:cs="Arial"/>
                <w:color w:val="000000"/>
                <w:sz w:val="22"/>
                <w:lang w:eastAsia="en-GB"/>
              </w:rPr>
              <w:t>13.7</w:t>
            </w:r>
          </w:p>
        </w:tc>
        <w:tc>
          <w:tcPr>
            <w:tcW w:w="2268"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6399B537" w14:textId="4E64B59C" w:rsidR="00F91441" w:rsidRPr="00F91441" w:rsidRDefault="004A7C5B" w:rsidP="00F91441">
            <w:pPr>
              <w:spacing w:before="0" w:line="240" w:lineRule="auto"/>
              <w:jc w:val="center"/>
              <w:rPr>
                <w:rFonts w:cs="Arial"/>
                <w:color w:val="000000"/>
                <w:sz w:val="22"/>
                <w:lang w:eastAsia="en-GB"/>
              </w:rPr>
            </w:pPr>
            <w:r>
              <w:rPr>
                <w:rFonts w:cs="Arial"/>
                <w:color w:val="000000"/>
                <w:sz w:val="22"/>
                <w:lang w:eastAsia="en-GB"/>
              </w:rPr>
              <w:t>12.7</w:t>
            </w:r>
          </w:p>
        </w:tc>
        <w:tc>
          <w:tcPr>
            <w:tcW w:w="2126" w:type="dxa"/>
            <w:tcBorders>
              <w:top w:val="single" w:sz="8" w:space="0" w:color="auto"/>
              <w:left w:val="single" w:sz="4" w:space="0" w:color="auto"/>
              <w:bottom w:val="single" w:sz="4" w:space="0" w:color="auto"/>
              <w:right w:val="single" w:sz="8" w:space="0" w:color="auto"/>
            </w:tcBorders>
            <w:shd w:val="clear" w:color="auto" w:fill="auto"/>
            <w:vAlign w:val="center"/>
            <w:hideMark/>
          </w:tcPr>
          <w:p w14:paraId="1AC9DA8C" w14:textId="4EE37EC8"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1.</w:t>
            </w:r>
            <w:r w:rsidR="004A7C5B">
              <w:rPr>
                <w:rFonts w:cs="Arial"/>
                <w:color w:val="000000"/>
                <w:sz w:val="22"/>
                <w:lang w:eastAsia="en-GB"/>
              </w:rPr>
              <w:t>12</w:t>
            </w:r>
          </w:p>
        </w:tc>
      </w:tr>
      <w:tr w:rsidR="00F91441" w:rsidRPr="00F91441" w14:paraId="55AB184E" w14:textId="77777777" w:rsidTr="00B71E0B">
        <w:trPr>
          <w:trHeight w:val="315"/>
          <w:jc w:val="center"/>
        </w:trPr>
        <w:tc>
          <w:tcPr>
            <w:tcW w:w="3039" w:type="dxa"/>
            <w:tcBorders>
              <w:top w:val="single" w:sz="4" w:space="0" w:color="auto"/>
            </w:tcBorders>
            <w:shd w:val="clear" w:color="auto" w:fill="auto"/>
            <w:vAlign w:val="center"/>
            <w:hideMark/>
          </w:tcPr>
          <w:p w14:paraId="2A64573E" w14:textId="77777777" w:rsidR="00F91441" w:rsidRPr="00F91441" w:rsidRDefault="00F91441" w:rsidP="00F91441">
            <w:pPr>
              <w:spacing w:before="0" w:line="240" w:lineRule="auto"/>
              <w:jc w:val="center"/>
              <w:rPr>
                <w:rFonts w:ascii="Times New Roman" w:hAnsi="Times New Roman"/>
                <w:color w:val="000000"/>
                <w:szCs w:val="20"/>
                <w:lang w:eastAsia="en-GB"/>
              </w:rPr>
            </w:pPr>
            <w:r w:rsidRPr="00F91441">
              <w:rPr>
                <w:rFonts w:ascii="Times New Roman" w:hAnsi="Times New Roman"/>
                <w:color w:val="000000"/>
                <w:szCs w:val="20"/>
                <w:lang w:eastAsia="en-GB"/>
              </w:rPr>
              <w:t> </w:t>
            </w:r>
          </w:p>
        </w:tc>
        <w:tc>
          <w:tcPr>
            <w:tcW w:w="1771" w:type="dxa"/>
            <w:tcBorders>
              <w:top w:val="single" w:sz="4" w:space="0" w:color="auto"/>
              <w:right w:val="single" w:sz="4" w:space="0" w:color="auto"/>
            </w:tcBorders>
            <w:shd w:val="clear" w:color="auto" w:fill="auto"/>
            <w:vAlign w:val="center"/>
            <w:hideMark/>
          </w:tcPr>
          <w:p w14:paraId="6673BC5D"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E29A2"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Sum of Ratios</w:t>
            </w:r>
          </w:p>
        </w:tc>
        <w:tc>
          <w:tcPr>
            <w:tcW w:w="2126"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175FEA45" w14:textId="6567E89D" w:rsidR="00F91441" w:rsidRPr="00F91441" w:rsidRDefault="004A7C5B" w:rsidP="00F91441">
            <w:pPr>
              <w:spacing w:before="0" w:line="240" w:lineRule="auto"/>
              <w:jc w:val="center"/>
              <w:rPr>
                <w:rFonts w:cs="Arial"/>
                <w:color w:val="000000"/>
                <w:sz w:val="22"/>
                <w:lang w:eastAsia="en-GB"/>
              </w:rPr>
            </w:pPr>
            <w:r>
              <w:rPr>
                <w:rFonts w:cs="Arial"/>
                <w:color w:val="000000"/>
                <w:sz w:val="22"/>
                <w:lang w:eastAsia="en-GB"/>
              </w:rPr>
              <w:t>3.14</w:t>
            </w:r>
          </w:p>
        </w:tc>
      </w:tr>
      <w:tr w:rsidR="00F91441" w:rsidRPr="00F91441" w14:paraId="3D34F93E" w14:textId="77777777" w:rsidTr="00B71E0B">
        <w:trPr>
          <w:trHeight w:val="315"/>
          <w:jc w:val="center"/>
        </w:trPr>
        <w:tc>
          <w:tcPr>
            <w:tcW w:w="3039" w:type="dxa"/>
            <w:shd w:val="clear" w:color="auto" w:fill="auto"/>
            <w:vAlign w:val="center"/>
            <w:hideMark/>
          </w:tcPr>
          <w:p w14:paraId="1FD0595E"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c>
          <w:tcPr>
            <w:tcW w:w="1771" w:type="dxa"/>
            <w:tcBorders>
              <w:right w:val="single" w:sz="4" w:space="0" w:color="auto"/>
            </w:tcBorders>
            <w:shd w:val="clear" w:color="auto" w:fill="auto"/>
            <w:vAlign w:val="center"/>
            <w:hideMark/>
          </w:tcPr>
          <w:p w14:paraId="17013209"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9304E"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R (average)</w:t>
            </w:r>
          </w:p>
        </w:tc>
        <w:tc>
          <w:tcPr>
            <w:tcW w:w="2126"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43EEDA2E"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1.05</w:t>
            </w:r>
          </w:p>
        </w:tc>
      </w:tr>
      <w:tr w:rsidR="00F91441" w:rsidRPr="00F91441" w14:paraId="033284B1" w14:textId="77777777" w:rsidTr="00B71E0B">
        <w:trPr>
          <w:trHeight w:val="479"/>
          <w:jc w:val="center"/>
        </w:trPr>
        <w:tc>
          <w:tcPr>
            <w:tcW w:w="3039" w:type="dxa"/>
            <w:shd w:val="clear" w:color="auto" w:fill="auto"/>
            <w:vAlign w:val="center"/>
            <w:hideMark/>
          </w:tcPr>
          <w:p w14:paraId="344A93E5"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c>
          <w:tcPr>
            <w:tcW w:w="1771" w:type="dxa"/>
            <w:tcBorders>
              <w:right w:val="single" w:sz="4" w:space="0" w:color="auto"/>
            </w:tcBorders>
            <w:shd w:val="clear" w:color="auto" w:fill="auto"/>
            <w:vAlign w:val="center"/>
            <w:hideMark/>
          </w:tcPr>
          <w:p w14:paraId="2C187FE6" w14:textId="77777777" w:rsidR="00F91441" w:rsidRPr="00F91441" w:rsidRDefault="00F91441" w:rsidP="00F91441">
            <w:pPr>
              <w:spacing w:before="0" w:line="240" w:lineRule="auto"/>
              <w:jc w:val="center"/>
              <w:rPr>
                <w:rFonts w:cs="Arial"/>
                <w:color w:val="000000"/>
                <w:sz w:val="22"/>
                <w:lang w:eastAsia="en-GB"/>
              </w:rPr>
            </w:pPr>
            <w:r w:rsidRPr="00F91441">
              <w:rPr>
                <w:rFonts w:cs="Arial"/>
                <w:color w:val="000000"/>
                <w:sz w:val="22"/>
                <w:lang w:eastAsia="en-GB"/>
              </w:rPr>
              <w:t> </w:t>
            </w:r>
          </w:p>
        </w:tc>
        <w:tc>
          <w:tcPr>
            <w:tcW w:w="2268" w:type="dxa"/>
            <w:tcBorders>
              <w:top w:val="single" w:sz="4" w:space="0" w:color="auto"/>
              <w:left w:val="single" w:sz="4" w:space="0" w:color="auto"/>
              <w:bottom w:val="single" w:sz="8" w:space="0" w:color="auto"/>
              <w:right w:val="single" w:sz="4" w:space="0" w:color="auto"/>
            </w:tcBorders>
            <w:shd w:val="clear" w:color="auto" w:fill="CBE9D3"/>
            <w:vAlign w:val="center"/>
            <w:hideMark/>
          </w:tcPr>
          <w:p w14:paraId="42EF6DE0" w14:textId="77777777" w:rsidR="00F91441" w:rsidRPr="00F91441" w:rsidRDefault="00F91441" w:rsidP="00F91441">
            <w:pPr>
              <w:spacing w:before="0" w:line="240" w:lineRule="auto"/>
              <w:jc w:val="center"/>
              <w:rPr>
                <w:rFonts w:cs="Arial"/>
                <w:b/>
                <w:color w:val="000000"/>
                <w:sz w:val="22"/>
                <w:lang w:eastAsia="en-GB"/>
              </w:rPr>
            </w:pPr>
            <w:r w:rsidRPr="00F91441">
              <w:rPr>
                <w:rFonts w:cs="Arial"/>
                <w:b/>
                <w:color w:val="000000"/>
                <w:sz w:val="22"/>
                <w:lang w:eastAsia="en-GB"/>
              </w:rPr>
              <w:t>Annualised mean µg/m3</w:t>
            </w:r>
          </w:p>
        </w:tc>
        <w:tc>
          <w:tcPr>
            <w:tcW w:w="2126" w:type="dxa"/>
            <w:tcBorders>
              <w:top w:val="single" w:sz="4" w:space="0" w:color="auto"/>
              <w:left w:val="single" w:sz="4" w:space="0" w:color="auto"/>
              <w:bottom w:val="single" w:sz="8" w:space="0" w:color="auto"/>
              <w:right w:val="single" w:sz="8" w:space="0" w:color="auto"/>
            </w:tcBorders>
            <w:shd w:val="clear" w:color="auto" w:fill="CBE9D3"/>
            <w:vAlign w:val="center"/>
            <w:hideMark/>
          </w:tcPr>
          <w:p w14:paraId="7657039D" w14:textId="27FF8419" w:rsidR="00F91441" w:rsidRPr="00F91441" w:rsidRDefault="004A7C5B" w:rsidP="00F91441">
            <w:pPr>
              <w:spacing w:before="0" w:line="240" w:lineRule="auto"/>
              <w:jc w:val="center"/>
              <w:rPr>
                <w:rFonts w:cs="Arial"/>
                <w:b/>
                <w:color w:val="000000"/>
                <w:sz w:val="22"/>
                <w:lang w:eastAsia="en-GB"/>
              </w:rPr>
            </w:pPr>
            <w:r>
              <w:rPr>
                <w:rFonts w:cs="Arial"/>
                <w:b/>
                <w:color w:val="000000"/>
                <w:sz w:val="22"/>
                <w:lang w:eastAsia="en-GB"/>
              </w:rPr>
              <w:t>9.6</w:t>
            </w:r>
          </w:p>
        </w:tc>
      </w:tr>
    </w:tbl>
    <w:p w14:paraId="2BE9F697" w14:textId="77777777" w:rsidR="00F91441" w:rsidRPr="00F91441" w:rsidRDefault="00F91441" w:rsidP="00C24F60">
      <w:pPr>
        <w:spacing w:before="0" w:after="0" w:line="240" w:lineRule="auto"/>
        <w:rPr>
          <w:color w:val="FFFFFF" w:themeColor="background1"/>
          <w:sz w:val="22"/>
        </w:rPr>
      </w:pPr>
      <w:bookmarkStart w:id="324" w:name="_Ref63927811"/>
    </w:p>
    <w:p w14:paraId="0300E4F0" w14:textId="77777777" w:rsidR="0097313B" w:rsidRDefault="0097313B" w:rsidP="00400B0F">
      <w:pPr>
        <w:sectPr w:rsidR="0097313B" w:rsidSect="00AB5523">
          <w:footerReference w:type="default" r:id="rId83"/>
          <w:footerReference w:type="first" r:id="rId84"/>
          <w:pgSz w:w="11899" w:h="16838" w:code="9"/>
          <w:pgMar w:top="1134" w:right="1134" w:bottom="1134" w:left="1134" w:header="340" w:footer="340" w:gutter="0"/>
          <w:cols w:space="708"/>
          <w:docGrid w:linePitch="326"/>
        </w:sectPr>
      </w:pPr>
      <w:bookmarkStart w:id="325" w:name="_NO2_Fall-off_with"/>
      <w:bookmarkEnd w:id="324"/>
      <w:bookmarkEnd w:id="325"/>
    </w:p>
    <w:p w14:paraId="545B71D9" w14:textId="65E55B15" w:rsidR="0097313B" w:rsidRPr="008474D8" w:rsidRDefault="6DDDB38B" w:rsidP="07F01278">
      <w:pPr>
        <w:pStyle w:val="Heading1"/>
        <w:numPr>
          <w:ilvl w:val="0"/>
          <w:numId w:val="0"/>
        </w:numPr>
      </w:pPr>
      <w:bookmarkStart w:id="326" w:name="_Appendix_D:_Map(s)"/>
      <w:bookmarkStart w:id="327" w:name="_Appendix_E:_Map(s)"/>
      <w:bookmarkStart w:id="328" w:name="_Ref55286196"/>
      <w:bookmarkStart w:id="329" w:name="_Ref67662185"/>
      <w:bookmarkStart w:id="330" w:name="_Ref67663483"/>
      <w:bookmarkStart w:id="331" w:name="_Ref67664074"/>
      <w:bookmarkStart w:id="332" w:name="_Toc169599220"/>
      <w:bookmarkEnd w:id="326"/>
      <w:bookmarkEnd w:id="327"/>
      <w:r w:rsidRPr="0040723F">
        <w:rPr>
          <w:shd w:val="clear" w:color="auto" w:fill="E6E6E6"/>
        </w:rPr>
        <w:lastRenderedPageBreak/>
        <w:t xml:space="preserve">Appendix </w:t>
      </w:r>
      <w:r w:rsidR="058D1845" w:rsidRPr="0040723F">
        <w:rPr>
          <w:shd w:val="clear" w:color="auto" w:fill="E6E6E6"/>
        </w:rPr>
        <w:t>D</w:t>
      </w:r>
      <w:r w:rsidRPr="0040723F">
        <w:rPr>
          <w:shd w:val="clear" w:color="auto" w:fill="E6E6E6"/>
        </w:rPr>
        <w:t>: Map(s) of Monitoring Locations and AQMAs</w:t>
      </w:r>
      <w:bookmarkEnd w:id="328"/>
      <w:bookmarkEnd w:id="329"/>
      <w:bookmarkEnd w:id="330"/>
      <w:bookmarkEnd w:id="331"/>
      <w:bookmarkEnd w:id="332"/>
    </w:p>
    <w:p w14:paraId="37188B4C" w14:textId="4D84F691" w:rsidR="00056D33" w:rsidRDefault="058D1845" w:rsidP="008974C6">
      <w:pPr>
        <w:pStyle w:val="Caption"/>
        <w:ind w:left="2160" w:firstLine="720"/>
      </w:pPr>
      <w:bookmarkStart w:id="333" w:name="_Toc168662638"/>
      <w:r w:rsidRPr="0040723F">
        <w:rPr>
          <w:shd w:val="clear" w:color="auto" w:fill="E6E6E6"/>
        </w:rPr>
        <w:t>Figure D.</w:t>
      </w:r>
      <w:r w:rsidR="00647227">
        <w:rPr>
          <w:color w:val="2B579A"/>
          <w:shd w:val="clear" w:color="auto" w:fill="E6E6E6"/>
        </w:rPr>
        <w:fldChar w:fldCharType="begin"/>
      </w:r>
      <w:r w:rsidR="00647227">
        <w:instrText>SEQ Figure_D \* ARABIC</w:instrText>
      </w:r>
      <w:r w:rsidR="00647227">
        <w:rPr>
          <w:color w:val="2B579A"/>
          <w:shd w:val="clear" w:color="auto" w:fill="E6E6E6"/>
        </w:rPr>
        <w:fldChar w:fldCharType="separate"/>
      </w:r>
      <w:r w:rsidR="00AD7F81">
        <w:rPr>
          <w:noProof/>
        </w:rPr>
        <w:t>1</w:t>
      </w:r>
      <w:r w:rsidR="00647227">
        <w:rPr>
          <w:color w:val="2B579A"/>
          <w:shd w:val="clear" w:color="auto" w:fill="E6E6E6"/>
        </w:rPr>
        <w:fldChar w:fldCharType="end"/>
      </w:r>
      <w:r w:rsidR="6BECD2CB" w:rsidRPr="0040723F">
        <w:rPr>
          <w:shd w:val="clear" w:color="auto" w:fill="E6E6E6"/>
        </w:rPr>
        <w:t xml:space="preserve"> </w:t>
      </w:r>
      <w:r w:rsidR="00056D33">
        <w:rPr>
          <w:shd w:val="clear" w:color="auto" w:fill="E6E6E6"/>
        </w:rPr>
        <w:t xml:space="preserve">- </w:t>
      </w:r>
      <w:r w:rsidR="00056D33" w:rsidRPr="00056D33">
        <w:rPr>
          <w:shd w:val="clear" w:color="auto" w:fill="E6E6E6"/>
        </w:rPr>
        <w:t xml:space="preserve">Map of </w:t>
      </w:r>
      <w:r w:rsidR="00056D33">
        <w:rPr>
          <w:shd w:val="clear" w:color="auto" w:fill="E6E6E6"/>
        </w:rPr>
        <w:t xml:space="preserve">Continuous Automatic </w:t>
      </w:r>
      <w:r w:rsidR="00056D33" w:rsidRPr="00056D33">
        <w:rPr>
          <w:shd w:val="clear" w:color="auto" w:fill="E6E6E6"/>
        </w:rPr>
        <w:t>Monitoring Stations in Sandwel</w:t>
      </w:r>
      <w:r w:rsidR="00056D33">
        <w:rPr>
          <w:shd w:val="clear" w:color="auto" w:fill="E6E6E6"/>
        </w:rPr>
        <w:t>l</w:t>
      </w:r>
      <w:bookmarkEnd w:id="333"/>
    </w:p>
    <w:p w14:paraId="43A4B5A1" w14:textId="0E466365" w:rsidR="00056D33" w:rsidRPr="003B4074" w:rsidRDefault="00471B35" w:rsidP="00056D33">
      <w:r>
        <w:rPr>
          <w:noProof/>
        </w:rPr>
        <mc:AlternateContent>
          <mc:Choice Requires="wps">
            <w:drawing>
              <wp:anchor distT="0" distB="0" distL="114300" distR="114300" simplePos="0" relativeHeight="251669504" behindDoc="0" locked="0" layoutInCell="1" allowOverlap="1" wp14:anchorId="277734E1" wp14:editId="195842AA">
                <wp:simplePos x="0" y="0"/>
                <wp:positionH relativeFrom="column">
                  <wp:posOffset>1440603</wp:posOffset>
                </wp:positionH>
                <wp:positionV relativeFrom="page">
                  <wp:posOffset>1950720</wp:posOffset>
                </wp:positionV>
                <wp:extent cx="955040" cy="473710"/>
                <wp:effectExtent l="0" t="0" r="0" b="2540"/>
                <wp:wrapNone/>
                <wp:docPr id="28" name="Text Box 28"/>
                <wp:cNvGraphicFramePr/>
                <a:graphic xmlns:a="http://schemas.openxmlformats.org/drawingml/2006/main">
                  <a:graphicData uri="http://schemas.microsoft.com/office/word/2010/wordprocessingShape">
                    <wps:wsp>
                      <wps:cNvSpPr txBox="1"/>
                      <wps:spPr>
                        <a:xfrm>
                          <a:off x="0" y="0"/>
                          <a:ext cx="955040" cy="473710"/>
                        </a:xfrm>
                        <a:prstGeom prst="rect">
                          <a:avLst/>
                        </a:prstGeom>
                        <a:solidFill>
                          <a:schemeClr val="lt1"/>
                        </a:solidFill>
                        <a:ln w="6350">
                          <a:noFill/>
                        </a:ln>
                      </wps:spPr>
                      <wps:txbx>
                        <w:txbxContent>
                          <w:p w14:paraId="454C3CF3" w14:textId="436A7453" w:rsidR="00056D33" w:rsidRDefault="00A8239B" w:rsidP="009B2C1B">
                            <w:pPr>
                              <w:rPr>
                                <w:b/>
                                <w:bCs/>
                                <w:color w:val="008330" w:themeColor="accent1" w:themeShade="BF"/>
                                <w:sz w:val="28"/>
                                <w:szCs w:val="28"/>
                              </w:rPr>
                            </w:pPr>
                            <w:r>
                              <w:rPr>
                                <w:b/>
                                <w:bCs/>
                                <w:color w:val="008330" w:themeColor="accent1" w:themeShade="BF"/>
                                <w:sz w:val="28"/>
                                <w:szCs w:val="28"/>
                              </w:rPr>
                              <w:t>L</w:t>
                            </w:r>
                            <w:r w:rsidR="00471B35">
                              <w:rPr>
                                <w:b/>
                                <w:bCs/>
                                <w:color w:val="008330" w:themeColor="accent1" w:themeShade="BF"/>
                                <w:sz w:val="28"/>
                                <w:szCs w:val="28"/>
                              </w:rPr>
                              <w:t>EGENDND</w:t>
                            </w:r>
                          </w:p>
                          <w:p w14:paraId="3B498FB8" w14:textId="77777777" w:rsidR="008974C6" w:rsidRDefault="008974C6" w:rsidP="009B2C1B">
                            <w:pPr>
                              <w:rPr>
                                <w:b/>
                                <w:bCs/>
                                <w:color w:val="008330" w:themeColor="accent1" w:themeShade="BF"/>
                                <w:sz w:val="28"/>
                                <w:szCs w:val="28"/>
                              </w:rPr>
                            </w:pPr>
                          </w:p>
                          <w:p w14:paraId="64D9AB48" w14:textId="77777777" w:rsidR="008974C6" w:rsidRDefault="008974C6" w:rsidP="009B2C1B">
                            <w:pPr>
                              <w:rPr>
                                <w:b/>
                                <w:bCs/>
                                <w:color w:val="008330" w:themeColor="accent1" w:themeShade="BF"/>
                                <w:sz w:val="28"/>
                                <w:szCs w:val="28"/>
                              </w:rPr>
                            </w:pPr>
                          </w:p>
                          <w:p w14:paraId="41E616EE" w14:textId="77777777" w:rsidR="008974C6" w:rsidRDefault="008974C6" w:rsidP="009B2C1B">
                            <w:pPr>
                              <w:rPr>
                                <w:b/>
                                <w:bCs/>
                                <w:color w:val="008330" w:themeColor="accent1" w:themeShade="BF"/>
                                <w:sz w:val="28"/>
                                <w:szCs w:val="28"/>
                              </w:rPr>
                            </w:pPr>
                          </w:p>
                          <w:p w14:paraId="74CF6CAC" w14:textId="77777777" w:rsidR="008974C6" w:rsidRDefault="008974C6" w:rsidP="009B2C1B">
                            <w:pPr>
                              <w:rPr>
                                <w:b/>
                                <w:bCs/>
                                <w:color w:val="008330" w:themeColor="accent1" w:themeShade="BF"/>
                                <w:sz w:val="28"/>
                                <w:szCs w:val="28"/>
                              </w:rPr>
                            </w:pPr>
                          </w:p>
                          <w:p w14:paraId="5837EB5D" w14:textId="77777777" w:rsidR="008974C6" w:rsidRDefault="008974C6" w:rsidP="009B2C1B">
                            <w:pPr>
                              <w:rPr>
                                <w:b/>
                                <w:bCs/>
                                <w:color w:val="008330" w:themeColor="accent1" w:themeShade="BF"/>
                                <w:sz w:val="28"/>
                                <w:szCs w:val="28"/>
                              </w:rPr>
                            </w:pPr>
                          </w:p>
                          <w:p w14:paraId="7CFF459D" w14:textId="77777777" w:rsidR="008974C6" w:rsidRPr="0031743B" w:rsidRDefault="008974C6" w:rsidP="009B2C1B">
                            <w:pPr>
                              <w:rPr>
                                <w:b/>
                                <w:bCs/>
                                <w:color w:val="008330" w:themeColor="accent1" w:themeShade="B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734E1" id="Text Box 28" o:spid="_x0000_s1030" type="#_x0000_t202" style="position:absolute;margin-left:113.45pt;margin-top:153.6pt;width:75.2pt;height:37.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ruLwIAAFoEAAAOAAAAZHJzL2Uyb0RvYy54bWysVEtv2zAMvg/YfxB0X+ykSbsacYosRYYB&#10;QVsgHXpWZCkWIIuapMTOfv0oOa91Ow27yKRI8fF9pKcPXaPJXjivwJR0OMgpEYZDpcy2pN9fl58+&#10;U+IDMxXTYERJD8LTh9nHD9PWFmIENehKOIJBjC9aW9I6BFtkmee1aJgfgBUGjRJcwwKqbptVjrUY&#10;vdHZKM9vsxZcZR1w4T3ePvZGOkvxpRQ8PEvpRSC6pFhbSKdL5yae2WzKiq1jtlb8WAb7hyoapgwm&#10;PYd6ZIGRnVN/hGoUd+BBhgGHJgMpFRepB+xmmL/rZl0zK1IvCI63Z5j8/wvLn/Zr++JI6L5AhwRG&#10;QFrrC4+XsZ9OuiZ+sVKCdoTwcIZNdIFwvLyfTPIxWjiaxnc3d8MEa3Z5bJ0PXwU0JAoldchKAovt&#10;Vz5gQnQ9ucRcHrSqlkrrpMRJEAvtyJ4hhzqkEvHFb17akLaktzeTPAU2EJ/3kbXBBJeWohS6TUdU&#10;hdWe2t1AdUAUHPQD4i1fKqx1xXx4YQ4nAtvDKQ/PeEgNmAuOEiU1uJ9/u4/+SBRaKWlxwkrqf+yY&#10;E5TobwYpvB+OI2ohKePJ3QgVd23ZXFvMrlkAAjDEfbI8idE/6JMoHTRvuAzzmBVNzHDMXdJwEheh&#10;n3tcJi7m8+SEQ2hZWJm15TF0BDwy8dq9MWePdAXk+QlOs8iKd6z1vvGlgfkugFSJ0ohzj+oRfhzg&#10;xPRx2eKGXOvJ6/JLmP0CAAD//wMAUEsDBBQABgAIAAAAIQCpib9F4gAAAAsBAAAPAAAAZHJzL2Rv&#10;d25yZXYueG1sTI9NT4QwEIbvJv6HZky8GLcsxAWRsjHGj2RvLn7EW5eOQKRTQruA/97xpLeZzJN3&#10;nrfYLrYXE46+c6RgvYpAINXOdNQoeKkeLjMQPmgyuneECr7Rw7Y8PSl0btxMzzjtQyM4hHyuFbQh&#10;DLmUvm7Rar9yAxLfPt1odeB1bKQZ9czhtpdxFG2k1R3xh1YPeNdi/bU/WgUfF837zi+Pr3NylQz3&#10;T1OVvplKqfOz5fYGRMAl/MHwq8/qULLTwR3JeNEriOPNNaMKkiiNQTCRpGkC4sBDts5AloX836H8&#10;AQAA//8DAFBLAQItABQABgAIAAAAIQC2gziS/gAAAOEBAAATAAAAAAAAAAAAAAAAAAAAAABbQ29u&#10;dGVudF9UeXBlc10ueG1sUEsBAi0AFAAGAAgAAAAhADj9If/WAAAAlAEAAAsAAAAAAAAAAAAAAAAA&#10;LwEAAF9yZWxzLy5yZWxzUEsBAi0AFAAGAAgAAAAhAML/Gu4vAgAAWgQAAA4AAAAAAAAAAAAAAAAA&#10;LgIAAGRycy9lMm9Eb2MueG1sUEsBAi0AFAAGAAgAAAAhAKmJv0XiAAAACwEAAA8AAAAAAAAAAAAA&#10;AAAAiQQAAGRycy9kb3ducmV2LnhtbFBLBQYAAAAABAAEAPMAAACYBQAAAAA=&#10;" fillcolor="white [3201]" stroked="f" strokeweight=".5pt">
                <v:textbox>
                  <w:txbxContent>
                    <w:p w14:paraId="454C3CF3" w14:textId="436A7453" w:rsidR="00056D33" w:rsidRDefault="00A8239B" w:rsidP="009B2C1B">
                      <w:pPr>
                        <w:rPr>
                          <w:b/>
                          <w:bCs/>
                          <w:color w:val="008330" w:themeColor="accent1" w:themeShade="BF"/>
                          <w:sz w:val="28"/>
                          <w:szCs w:val="28"/>
                        </w:rPr>
                      </w:pPr>
                      <w:r>
                        <w:rPr>
                          <w:b/>
                          <w:bCs/>
                          <w:color w:val="008330" w:themeColor="accent1" w:themeShade="BF"/>
                          <w:sz w:val="28"/>
                          <w:szCs w:val="28"/>
                        </w:rPr>
                        <w:t>L</w:t>
                      </w:r>
                      <w:r w:rsidR="00471B35">
                        <w:rPr>
                          <w:b/>
                          <w:bCs/>
                          <w:color w:val="008330" w:themeColor="accent1" w:themeShade="BF"/>
                          <w:sz w:val="28"/>
                          <w:szCs w:val="28"/>
                        </w:rPr>
                        <w:t>EGENDND</w:t>
                      </w:r>
                    </w:p>
                    <w:p w14:paraId="3B498FB8" w14:textId="77777777" w:rsidR="008974C6" w:rsidRDefault="008974C6" w:rsidP="009B2C1B">
                      <w:pPr>
                        <w:rPr>
                          <w:b/>
                          <w:bCs/>
                          <w:color w:val="008330" w:themeColor="accent1" w:themeShade="BF"/>
                          <w:sz w:val="28"/>
                          <w:szCs w:val="28"/>
                        </w:rPr>
                      </w:pPr>
                    </w:p>
                    <w:p w14:paraId="64D9AB48" w14:textId="77777777" w:rsidR="008974C6" w:rsidRDefault="008974C6" w:rsidP="009B2C1B">
                      <w:pPr>
                        <w:rPr>
                          <w:b/>
                          <w:bCs/>
                          <w:color w:val="008330" w:themeColor="accent1" w:themeShade="BF"/>
                          <w:sz w:val="28"/>
                          <w:szCs w:val="28"/>
                        </w:rPr>
                      </w:pPr>
                    </w:p>
                    <w:p w14:paraId="41E616EE" w14:textId="77777777" w:rsidR="008974C6" w:rsidRDefault="008974C6" w:rsidP="009B2C1B">
                      <w:pPr>
                        <w:rPr>
                          <w:b/>
                          <w:bCs/>
                          <w:color w:val="008330" w:themeColor="accent1" w:themeShade="BF"/>
                          <w:sz w:val="28"/>
                          <w:szCs w:val="28"/>
                        </w:rPr>
                      </w:pPr>
                    </w:p>
                    <w:p w14:paraId="74CF6CAC" w14:textId="77777777" w:rsidR="008974C6" w:rsidRDefault="008974C6" w:rsidP="009B2C1B">
                      <w:pPr>
                        <w:rPr>
                          <w:b/>
                          <w:bCs/>
                          <w:color w:val="008330" w:themeColor="accent1" w:themeShade="BF"/>
                          <w:sz w:val="28"/>
                          <w:szCs w:val="28"/>
                        </w:rPr>
                      </w:pPr>
                    </w:p>
                    <w:p w14:paraId="5837EB5D" w14:textId="77777777" w:rsidR="008974C6" w:rsidRDefault="008974C6" w:rsidP="009B2C1B">
                      <w:pPr>
                        <w:rPr>
                          <w:b/>
                          <w:bCs/>
                          <w:color w:val="008330" w:themeColor="accent1" w:themeShade="BF"/>
                          <w:sz w:val="28"/>
                          <w:szCs w:val="28"/>
                        </w:rPr>
                      </w:pPr>
                    </w:p>
                    <w:p w14:paraId="7CFF459D" w14:textId="77777777" w:rsidR="008974C6" w:rsidRPr="0031743B" w:rsidRDefault="008974C6" w:rsidP="009B2C1B">
                      <w:pPr>
                        <w:rPr>
                          <w:b/>
                          <w:bCs/>
                          <w:color w:val="008330" w:themeColor="accent1" w:themeShade="BF"/>
                          <w:sz w:val="28"/>
                          <w:szCs w:val="28"/>
                        </w:rPr>
                      </w:pPr>
                    </w:p>
                  </w:txbxContent>
                </v:textbox>
                <w10:wrap anchory="page"/>
              </v:shape>
            </w:pict>
          </mc:Fallback>
        </mc:AlternateContent>
      </w:r>
      <w:r w:rsidR="008974C6" w:rsidRPr="003B4074">
        <w:rPr>
          <w:noProof/>
        </w:rPr>
        <w:drawing>
          <wp:anchor distT="0" distB="0" distL="114300" distR="114300" simplePos="0" relativeHeight="251664384" behindDoc="0" locked="0" layoutInCell="1" allowOverlap="1" wp14:anchorId="12638557" wp14:editId="601381DF">
            <wp:simplePos x="0" y="0"/>
            <wp:positionH relativeFrom="page">
              <wp:posOffset>4225290</wp:posOffset>
            </wp:positionH>
            <wp:positionV relativeFrom="page">
              <wp:posOffset>1915584</wp:posOffset>
            </wp:positionV>
            <wp:extent cx="4896485" cy="4634230"/>
            <wp:effectExtent l="19050" t="19050" r="18415" b="1397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screen">
                      <a:extLst>
                        <a:ext uri="{28A0092B-C50C-407E-A947-70E740481C1C}">
                          <a14:useLocalDpi xmlns:a14="http://schemas.microsoft.com/office/drawing/2010/main"/>
                        </a:ext>
                      </a:extLst>
                    </a:blip>
                    <a:srcRect l="16440" r="10773" b="454"/>
                    <a:stretch/>
                  </pic:blipFill>
                  <pic:spPr bwMode="auto">
                    <a:xfrm>
                      <a:off x="0" y="0"/>
                      <a:ext cx="4896485" cy="4634230"/>
                    </a:xfrm>
                    <a:prstGeom prst="rect">
                      <a:avLst/>
                    </a:prstGeom>
                    <a:ln w="1270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74C6" w:rsidRPr="00C63180">
        <w:rPr>
          <w:noProof/>
        </w:rPr>
        <mc:AlternateContent>
          <mc:Choice Requires="wps">
            <w:drawing>
              <wp:anchor distT="0" distB="0" distL="114300" distR="114300" simplePos="0" relativeHeight="251667456" behindDoc="0" locked="0" layoutInCell="1" allowOverlap="1" wp14:anchorId="76528719" wp14:editId="676A3C26">
                <wp:simplePos x="0" y="0"/>
                <wp:positionH relativeFrom="column">
                  <wp:posOffset>763270</wp:posOffset>
                </wp:positionH>
                <wp:positionV relativeFrom="paragraph">
                  <wp:posOffset>82338</wp:posOffset>
                </wp:positionV>
                <wp:extent cx="2714836" cy="4646295"/>
                <wp:effectExtent l="0" t="0" r="28575" b="20955"/>
                <wp:wrapNone/>
                <wp:docPr id="25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836" cy="4646295"/>
                        </a:xfrm>
                        <a:prstGeom prst="rect">
                          <a:avLst/>
                        </a:prstGeom>
                        <a:solidFill>
                          <a:srgbClr val="FFFFFF"/>
                        </a:solidFill>
                        <a:ln w="12700" cmpd="thickThin">
                          <a:solidFill>
                            <a:schemeClr val="bg1">
                              <a:lumMod val="75000"/>
                            </a:schemeClr>
                          </a:solidFill>
                        </a:ln>
                        <a:effectLst/>
                      </wps:spPr>
                      <wps:txbx>
                        <w:txbxContent>
                          <w:p w14:paraId="4C86EF98" w14:textId="5CB4DDEE" w:rsidR="00056D33" w:rsidRPr="0031743B" w:rsidRDefault="00056D33" w:rsidP="00056D33">
                            <w:pPr>
                              <w:spacing w:before="0" w:after="240" w:line="240" w:lineRule="auto"/>
                              <w:rPr>
                                <w:rFonts w:asciiTheme="majorHAnsi" w:eastAsiaTheme="majorEastAsia" w:hAnsiTheme="majorHAnsi" w:cstheme="majorBidi"/>
                                <w:color w:val="00AF41" w:themeColor="accent1"/>
                                <w:sz w:val="40"/>
                                <w:szCs w:val="40"/>
                                <w14:textOutline w14:w="9525" w14:cap="rnd" w14:cmpd="sng" w14:algn="ctr">
                                  <w14:noFill/>
                                  <w14:prstDash w14:val="solid"/>
                                  <w14:bevel/>
                                </w14:textOutline>
                              </w:rPr>
                            </w:pPr>
                            <w:bookmarkStart w:id="334" w:name="_Hlk74752580"/>
                            <w:bookmarkStart w:id="335" w:name="_Hlk74752581"/>
                            <w:r w:rsidRPr="0031743B">
                              <w:rPr>
                                <w:noProof/>
                                <w14:textOutline w14:w="9525" w14:cap="rnd" w14:cmpd="sng" w14:algn="ctr">
                                  <w14:noFill/>
                                  <w14:prstDash w14:val="solid"/>
                                  <w14:bevel/>
                                </w14:textOutline>
                              </w:rPr>
                              <w:drawing>
                                <wp:inline distT="0" distB="0" distL="0" distR="0" wp14:anchorId="47E642A1" wp14:editId="0C32A9A3">
                                  <wp:extent cx="364929" cy="2099509"/>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 (15).png"/>
                                          <pic:cNvPicPr/>
                                        </pic:nvPicPr>
                                        <pic:blipFill rotWithShape="1">
                                          <a:blip r:embed="rId86">
                                            <a:extLst>
                                              <a:ext uri="{28A0092B-C50C-407E-A947-70E740481C1C}">
                                                <a14:useLocalDpi xmlns:a14="http://schemas.microsoft.com/office/drawing/2010/main" val="0"/>
                                              </a:ext>
                                            </a:extLst>
                                          </a:blip>
                                          <a:srcRect l="5007" t="55760" r="93142" b="25329"/>
                                          <a:stretch/>
                                        </pic:blipFill>
                                        <pic:spPr bwMode="auto">
                                          <a:xfrm>
                                            <a:off x="0" y="0"/>
                                            <a:ext cx="364929" cy="2099509"/>
                                          </a:xfrm>
                                          <a:prstGeom prst="rect">
                                            <a:avLst/>
                                          </a:prstGeom>
                                          <a:ln>
                                            <a:noFill/>
                                          </a:ln>
                                          <a:extLst>
                                            <a:ext uri="{53640926-AAD7-44D8-BBD7-CCE9431645EC}">
                                              <a14:shadowObscured xmlns:a14="http://schemas.microsoft.com/office/drawing/2010/main"/>
                                            </a:ext>
                                          </a:extLst>
                                        </pic:spPr>
                                      </pic:pic>
                                    </a:graphicData>
                                  </a:graphic>
                                </wp:inline>
                              </w:drawing>
                            </w:r>
                            <w:r w:rsidRPr="0031743B">
                              <w:rPr>
                                <w:rFonts w:asciiTheme="majorHAnsi" w:eastAsiaTheme="majorEastAsia" w:hAnsiTheme="majorHAnsi" w:cstheme="majorBidi"/>
                                <w:noProof/>
                                <w:color w:val="00AF41" w:themeColor="accent1"/>
                                <w:sz w:val="40"/>
                                <w:szCs w:val="40"/>
                                <w14:textOutline w14:w="9525" w14:cap="rnd" w14:cmpd="sng" w14:algn="ctr">
                                  <w14:noFill/>
                                  <w14:prstDash w14:val="solid"/>
                                  <w14:bevel/>
                                </w14:textOutline>
                              </w:rPr>
                              <w:drawing>
                                <wp:inline distT="0" distB="0" distL="0" distR="0" wp14:anchorId="2305E4C3" wp14:editId="29C62C29">
                                  <wp:extent cx="1566000" cy="2106000"/>
                                  <wp:effectExtent l="0" t="0" r="0" b="8890"/>
                                  <wp:docPr id="233"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6000" cy="2106000"/>
                                          </a:xfrm>
                                          <a:prstGeom prst="rect">
                                            <a:avLst/>
                                          </a:prstGeom>
                                          <a:noFill/>
                                          <a:ln>
                                            <a:noFill/>
                                          </a:ln>
                                        </pic:spPr>
                                      </pic:pic>
                                    </a:graphicData>
                                  </a:graphic>
                                </wp:inline>
                              </w:drawing>
                            </w:r>
                            <w:bookmarkEnd w:id="334"/>
                            <w:bookmarkEnd w:id="335"/>
                          </w:p>
                        </w:txbxContent>
                      </wps:txbx>
                      <wps:bodyPr rot="0" vert="horz" wrap="square" lIns="182880" tIns="360000" rIns="18288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6528719" id="AutoShape 14" o:spid="_x0000_s1031" style="position:absolute;margin-left:60.1pt;margin-top:6.5pt;width:213.75pt;height:365.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JJQIAAEAEAAAOAAAAZHJzL2Uyb0RvYy54bWysU8lu2zAQvRfoPxC811q8VrAcBA5cFEgX&#10;IOkHUBS1IBTJDmlL7td3SNmK096K6kBouLx58+bN9m7oJDkJsK1WOU1mMSVCcV22qs7pj+fDhw0l&#10;1jFVMqmVyOlZWHq3e/9u25tMpLrRshRAEETZrDc5bZwzWRRZ3oiO2Zk2QuFhpaFjDkOooxJYj+id&#10;jNI4XkW9htKA5sJa3H0YD+ku4FeV4O5bVVnhiMwpcnNhhbAWfo12W5bVwEzT8gsN9g8sOtYqTDpB&#10;PTDHyBHav6C6loO2unIzrrtIV1XLRagBq0niP6p5apgRoRYUx5pJJvv/YPnX05P5Dp66NY+av1ii&#10;9L5hqhb3ALpvBCsxXeKFinpjs+mBDyw+JUX/RZfYWnZ0OmgwVNB5QKyODEHq8yS1GBzhuJmuk8Vm&#10;vqKE49litVilH5chB8uuzw1Y90nojvifnAL2MsCz06N1ng7LrlcCfS3b8tBKGQKoi70EcmLY90P4&#10;Luj29ppUpMfi0nWM3uCdKXPq0Agvz82lnW9uB1OKCbaok8BHHjsUYEy1XsYINZKbrgeqN0hIXCrP&#10;UgSDXqq56umtazM3FANpkU9Qxe8Uujyj2qBHD+PM4U+j4RclPfo3p/bnkYGgRH5WvmObdLPxjg/R&#10;fIW8MII3Z0WI1vNkmVLCFEc0FOD6u3fjnBwNtHWDycZylb7HRldtaMErsYs90Kah3MtI+Tm4jcOt&#10;18Hf/QYAAP//AwBQSwMEFAAGAAgAAAAhAMz5kt3fAAAACgEAAA8AAABkcnMvZG93bnJldi54bWxM&#10;j01LxDAQhu+C/yGM4EXcdGu1UpsusioeFgSrB72l7dgUm0lsst367x1PepuXeXg/ys1iRzHjFAZH&#10;CtarBARS67qBegWvLw/n1yBC1NTp0REq+MYAm+r4qNRF5w70jHMde8EmFAqtwMToCylDa9DqsHIe&#10;iX8fbrI6spx62U36wOZ2lGmSXEmrB+IEoz1uDbaf9d4qmJ/O3nDw9e7xy5t1cx/f57utV+r0ZLm9&#10;ARFxiX8w/Nbn6lBxp8btqQtiZJ0mKaN8XPAmBi6zPAfRKMizLAdZlfL/hOoHAAD//wMAUEsBAi0A&#10;FAAGAAgAAAAhALaDOJL+AAAA4QEAABMAAAAAAAAAAAAAAAAAAAAAAFtDb250ZW50X1R5cGVzXS54&#10;bWxQSwECLQAUAAYACAAAACEAOP0h/9YAAACUAQAACwAAAAAAAAAAAAAAAAAvAQAAX3JlbHMvLnJl&#10;bHNQSwECLQAUAAYACAAAACEAPtV/iSUCAABABAAADgAAAAAAAAAAAAAAAAAuAgAAZHJzL2Uyb0Rv&#10;Yy54bWxQSwECLQAUAAYACAAAACEAzPmS3d8AAAAKAQAADwAAAAAAAAAAAAAAAAB/BAAAZHJzL2Rv&#10;d25yZXYueG1sUEsFBgAAAAAEAAQA8wAAAIsFAAAAAA==&#10;" strokecolor="#bfbfbf [2412]" strokeweight="1pt">
                <v:stroke linestyle="thickThin"/>
                <v:textbox inset="14.4pt,10mm,14.4pt,5.76pt">
                  <w:txbxContent>
                    <w:p w14:paraId="4C86EF98" w14:textId="5CB4DDEE" w:rsidR="00056D33" w:rsidRPr="0031743B" w:rsidRDefault="00056D33" w:rsidP="00056D33">
                      <w:pPr>
                        <w:spacing w:before="0" w:after="240" w:line="240" w:lineRule="auto"/>
                        <w:rPr>
                          <w:rFonts w:asciiTheme="majorHAnsi" w:eastAsiaTheme="majorEastAsia" w:hAnsiTheme="majorHAnsi" w:cstheme="majorBidi"/>
                          <w:color w:val="00AF41" w:themeColor="accent1"/>
                          <w:sz w:val="40"/>
                          <w:szCs w:val="40"/>
                          <w14:textOutline w14:w="9525" w14:cap="rnd" w14:cmpd="sng" w14:algn="ctr">
                            <w14:noFill/>
                            <w14:prstDash w14:val="solid"/>
                            <w14:bevel/>
                          </w14:textOutline>
                        </w:rPr>
                      </w:pPr>
                      <w:bookmarkStart w:id="336" w:name="_Hlk74752580"/>
                      <w:bookmarkStart w:id="337" w:name="_Hlk74752581"/>
                      <w:r w:rsidRPr="0031743B">
                        <w:rPr>
                          <w:noProof/>
                          <w14:textOutline w14:w="9525" w14:cap="rnd" w14:cmpd="sng" w14:algn="ctr">
                            <w14:noFill/>
                            <w14:prstDash w14:val="solid"/>
                            <w14:bevel/>
                          </w14:textOutline>
                        </w:rPr>
                        <w:drawing>
                          <wp:inline distT="0" distB="0" distL="0" distR="0" wp14:anchorId="47E642A1" wp14:editId="0C32A9A3">
                            <wp:extent cx="364929" cy="2099509"/>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 (15).png"/>
                                    <pic:cNvPicPr/>
                                  </pic:nvPicPr>
                                  <pic:blipFill rotWithShape="1">
                                    <a:blip r:embed="rId86">
                                      <a:extLst>
                                        <a:ext uri="{28A0092B-C50C-407E-A947-70E740481C1C}">
                                          <a14:useLocalDpi xmlns:a14="http://schemas.microsoft.com/office/drawing/2010/main" val="0"/>
                                        </a:ext>
                                      </a:extLst>
                                    </a:blip>
                                    <a:srcRect l="5007" t="55760" r="93142" b="25329"/>
                                    <a:stretch/>
                                  </pic:blipFill>
                                  <pic:spPr bwMode="auto">
                                    <a:xfrm>
                                      <a:off x="0" y="0"/>
                                      <a:ext cx="364929" cy="2099509"/>
                                    </a:xfrm>
                                    <a:prstGeom prst="rect">
                                      <a:avLst/>
                                    </a:prstGeom>
                                    <a:ln>
                                      <a:noFill/>
                                    </a:ln>
                                    <a:extLst>
                                      <a:ext uri="{53640926-AAD7-44D8-BBD7-CCE9431645EC}">
                                        <a14:shadowObscured xmlns:a14="http://schemas.microsoft.com/office/drawing/2010/main"/>
                                      </a:ext>
                                    </a:extLst>
                                  </pic:spPr>
                                </pic:pic>
                              </a:graphicData>
                            </a:graphic>
                          </wp:inline>
                        </w:drawing>
                      </w:r>
                      <w:r w:rsidRPr="0031743B">
                        <w:rPr>
                          <w:rFonts w:asciiTheme="majorHAnsi" w:eastAsiaTheme="majorEastAsia" w:hAnsiTheme="majorHAnsi" w:cstheme="majorBidi"/>
                          <w:noProof/>
                          <w:color w:val="00AF41" w:themeColor="accent1"/>
                          <w:sz w:val="40"/>
                          <w:szCs w:val="40"/>
                          <w14:textOutline w14:w="9525" w14:cap="rnd" w14:cmpd="sng" w14:algn="ctr">
                            <w14:noFill/>
                            <w14:prstDash w14:val="solid"/>
                            <w14:bevel/>
                          </w14:textOutline>
                        </w:rPr>
                        <w:drawing>
                          <wp:inline distT="0" distB="0" distL="0" distR="0" wp14:anchorId="2305E4C3" wp14:editId="29C62C29">
                            <wp:extent cx="1566000" cy="2106000"/>
                            <wp:effectExtent l="0" t="0" r="0" b="8890"/>
                            <wp:docPr id="233"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6000" cy="2106000"/>
                                    </a:xfrm>
                                    <a:prstGeom prst="rect">
                                      <a:avLst/>
                                    </a:prstGeom>
                                    <a:noFill/>
                                    <a:ln>
                                      <a:noFill/>
                                    </a:ln>
                                  </pic:spPr>
                                </pic:pic>
                              </a:graphicData>
                            </a:graphic>
                          </wp:inline>
                        </w:drawing>
                      </w:r>
                      <w:bookmarkEnd w:id="336"/>
                      <w:bookmarkEnd w:id="337"/>
                    </w:p>
                  </w:txbxContent>
                </v:textbox>
              </v:rect>
            </w:pict>
          </mc:Fallback>
        </mc:AlternateContent>
      </w:r>
    </w:p>
    <w:p w14:paraId="20D8C538" w14:textId="6BB032AA" w:rsidR="00056D33" w:rsidRPr="00F0319B" w:rsidRDefault="00056D33" w:rsidP="00056D33">
      <w:pPr>
        <w:jc w:val="center"/>
      </w:pPr>
    </w:p>
    <w:p w14:paraId="3712C61E" w14:textId="1AB2F970" w:rsidR="00056D33" w:rsidRDefault="00056D33" w:rsidP="00056D33"/>
    <w:p w14:paraId="66473F64" w14:textId="6D9A25F4" w:rsidR="00056D33" w:rsidRDefault="00056D33" w:rsidP="00056D33"/>
    <w:p w14:paraId="5657DF01" w14:textId="7832CA1F" w:rsidR="00056D33" w:rsidRDefault="00056D33" w:rsidP="00056D33"/>
    <w:p w14:paraId="041316FD" w14:textId="23633DB2" w:rsidR="00056D33" w:rsidRDefault="00056D33" w:rsidP="00056D33"/>
    <w:p w14:paraId="6B65916B" w14:textId="2F9D480F" w:rsidR="00056D33" w:rsidRDefault="00056D33" w:rsidP="00056D33"/>
    <w:p w14:paraId="47FBDE0D" w14:textId="753076A7" w:rsidR="00F0319B" w:rsidRPr="00F0319B" w:rsidRDefault="00F0319B" w:rsidP="00400B0F">
      <w:pPr>
        <w:jc w:val="center"/>
      </w:pPr>
    </w:p>
    <w:p w14:paraId="3A3E3DD3" w14:textId="1C3B4D2D" w:rsidR="0097313B" w:rsidRDefault="0097313B" w:rsidP="00400B0F"/>
    <w:p w14:paraId="65047F76" w14:textId="09F41210" w:rsidR="0097313B" w:rsidRDefault="0097313B" w:rsidP="00400B0F"/>
    <w:p w14:paraId="31BBFD85" w14:textId="5F44D97B" w:rsidR="0031743B" w:rsidRDefault="00446827" w:rsidP="00400B0F">
      <w:r>
        <w:rPr>
          <w:noProof/>
        </w:rPr>
        <mc:AlternateContent>
          <mc:Choice Requires="wps">
            <w:drawing>
              <wp:anchor distT="0" distB="0" distL="114300" distR="114300" simplePos="0" relativeHeight="251668480" behindDoc="0" locked="0" layoutInCell="1" allowOverlap="1" wp14:anchorId="5796DC21" wp14:editId="0D8866C7">
                <wp:simplePos x="0" y="0"/>
                <wp:positionH relativeFrom="margin">
                  <wp:posOffset>942455</wp:posOffset>
                </wp:positionH>
                <wp:positionV relativeFrom="paragraph">
                  <wp:posOffset>32385</wp:posOffset>
                </wp:positionV>
                <wp:extent cx="2038773" cy="1046365"/>
                <wp:effectExtent l="0" t="0" r="0" b="1905"/>
                <wp:wrapNone/>
                <wp:docPr id="27" name="Text Box 27"/>
                <wp:cNvGraphicFramePr/>
                <a:graphic xmlns:a="http://schemas.openxmlformats.org/drawingml/2006/main">
                  <a:graphicData uri="http://schemas.microsoft.com/office/word/2010/wordprocessingShape">
                    <wps:wsp>
                      <wps:cNvSpPr txBox="1"/>
                      <wps:spPr>
                        <a:xfrm>
                          <a:off x="0" y="0"/>
                          <a:ext cx="2038773" cy="1046365"/>
                        </a:xfrm>
                        <a:prstGeom prst="rect">
                          <a:avLst/>
                        </a:prstGeom>
                        <a:solidFill>
                          <a:schemeClr val="lt1"/>
                        </a:solidFill>
                        <a:ln w="6350">
                          <a:noFill/>
                        </a:ln>
                      </wps:spPr>
                      <wps:txbx>
                        <w:txbxContent>
                          <w:p w14:paraId="1D731020" w14:textId="123EBCC8" w:rsidR="00056D33" w:rsidRDefault="00401034" w:rsidP="0031743B">
                            <w:pPr>
                              <w:spacing w:line="240" w:lineRule="auto"/>
                            </w:pPr>
                            <w:bookmarkStart w:id="338" w:name="_Hlk167985514"/>
                            <w:r>
                              <w:t xml:space="preserve">An </w:t>
                            </w:r>
                            <w:r w:rsidR="00056D33" w:rsidRPr="00056D33">
                              <w:t xml:space="preserve">interactive map of the </w:t>
                            </w:r>
                            <w:r w:rsidR="0031743B">
                              <w:t xml:space="preserve">automatic monitoring station </w:t>
                            </w:r>
                            <w:r w:rsidR="00056D33" w:rsidRPr="00056D33">
                              <w:t>network</w:t>
                            </w:r>
                            <w:r w:rsidR="0031743B">
                              <w:t xml:space="preserve"> </w:t>
                            </w:r>
                            <w:r w:rsidR="00056D33" w:rsidRPr="00056D33">
                              <w:t xml:space="preserve">in Sandwell </w:t>
                            </w:r>
                            <w:r>
                              <w:t xml:space="preserve">is available </w:t>
                            </w:r>
                            <w:r w:rsidR="00446827">
                              <w:t xml:space="preserve">via </w:t>
                            </w:r>
                            <w:r>
                              <w:t xml:space="preserve">this </w:t>
                            </w:r>
                            <w:hyperlink r:id="rId88" w:history="1">
                              <w:r w:rsidR="00056D33" w:rsidRPr="0031743B">
                                <w:rPr>
                                  <w:rStyle w:val="Hyperlink"/>
                                </w:rPr>
                                <w:t>link</w:t>
                              </w:r>
                            </w:hyperlink>
                            <w:r w:rsidR="00056D33" w:rsidRPr="00056D33">
                              <w:t>.</w:t>
                            </w:r>
                          </w:p>
                          <w:bookmarkEnd w:id="338"/>
                          <w:p w14:paraId="531A01A8" w14:textId="77777777" w:rsidR="00A8239B" w:rsidRDefault="00A8239B" w:rsidP="0031743B">
                            <w:pPr>
                              <w:spacing w:line="240" w:lineRule="auto"/>
                            </w:pPr>
                          </w:p>
                          <w:p w14:paraId="760382E7" w14:textId="77777777" w:rsidR="00A8239B" w:rsidRDefault="00A8239B" w:rsidP="0031743B">
                            <w:pPr>
                              <w:spacing w:line="240" w:lineRule="auto"/>
                            </w:pPr>
                          </w:p>
                          <w:p w14:paraId="6B2A538E" w14:textId="77777777" w:rsidR="00A8239B" w:rsidRDefault="00A8239B" w:rsidP="0031743B">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6DC21" id="Text Box 27" o:spid="_x0000_s1032" type="#_x0000_t202" style="position:absolute;margin-left:74.2pt;margin-top:2.55pt;width:160.55pt;height:82.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tWdMQIAAFwEAAAOAAAAZHJzL2Uyb0RvYy54bWysVE2P2yAQvVfqf0DcGzufu7XirNKsUlWK&#10;dlfKVnsmGBIkzFAgsdNf3wHnq9ueql7wwAyPmTdvPH1oa00OwnkFpqT9Xk6JMBwqZbYl/f66/HRP&#10;iQ/MVEyDESU9Ck8fZh8/TBtbiAHsQFfCEQQxvmhsSXch2CLLPN+JmvkeWGHQKcHVLODWbbPKsQbR&#10;a50N8nySNeAq64AL7/H0sXPSWcKXUvDwLKUXgeiSYm4hrS6tm7hmsykrto7ZneKnNNg/ZFEzZfDR&#10;C9QjC4zsnfoDqlbcgQcZehzqDKRUXKQasJp+/q6a9Y5ZkWpBcry90OT/Hyx/OqztiyOh/QItNjAS&#10;0lhfeDyM9bTS1fGLmRL0I4XHC22iDYTj4SAf3t/dDSnh6Ovno8lwMo442fW6dT58FVCTaJTUYV8S&#10;Xeyw8qELPYfE1zxoVS2V1mkTtSAW2pEDwy7qkJJE8N+itCFNSSfDcZ6ADcTrHbI2mMu1qGiFdtMS&#10;VeGFc8EbqI7Ig4NOIt7ypcJcV8yHF+ZQE1g66jw84yI14FtwsijZgfv5t/MYj61CLyUNaqyk/see&#10;OUGJ/mawiZ/7o1EUZdqMxncD3Lhbz+bWY/b1ApCAPk6U5cmM8UGfTemgfsNxmMdX0cUMx7dLGs7m&#10;InTKx3HiYj5PQShDy8LKrC2P0JHw2InX9o05e2pXwE4/wVmNrHjXtS423jQw3weQKrU08tyxeqIf&#10;JZxEcRq3OCO3+xR1/SnMfgEAAP//AwBQSwMEFAAGAAgAAAAhAJjKqADgAAAACQEAAA8AAABkcnMv&#10;ZG93bnJldi54bWxMj01Pg0AQhu8m/ofNmHgxdqmlWJClMUZt4s3iR7xt2RGI7Cxht4D/3vGkxzfP&#10;m3eeybez7cSIg28dKVguIhBIlTMt1QpeyofLDQgfNBndOUIF3+hhW5ye5DozbqJnHPehFjxCPtMK&#10;mhD6TEpfNWi1X7geidmnG6wOHIdamkFPPG47eRVFibS6Jb7Q6B7vGqy+9ker4OOifn/y8+PrtFqv&#10;+vvdWF6/mVKp87P59gZEwDn8leFXn9WhYKeDO5LxouMcb2KuKlgvQTCPk3QN4sAgSVOQRS7/f1D8&#10;AAAA//8DAFBLAQItABQABgAIAAAAIQC2gziS/gAAAOEBAAATAAAAAAAAAAAAAAAAAAAAAABbQ29u&#10;dGVudF9UeXBlc10ueG1sUEsBAi0AFAAGAAgAAAAhADj9If/WAAAAlAEAAAsAAAAAAAAAAAAAAAAA&#10;LwEAAF9yZWxzLy5yZWxzUEsBAi0AFAAGAAgAAAAhAPFO1Z0xAgAAXAQAAA4AAAAAAAAAAAAAAAAA&#10;LgIAAGRycy9lMm9Eb2MueG1sUEsBAi0AFAAGAAgAAAAhAJjKqADgAAAACQEAAA8AAAAAAAAAAAAA&#10;AAAAiwQAAGRycy9kb3ducmV2LnhtbFBLBQYAAAAABAAEAPMAAACYBQAAAAA=&#10;" fillcolor="white [3201]" stroked="f" strokeweight=".5pt">
                <v:textbox>
                  <w:txbxContent>
                    <w:p w14:paraId="1D731020" w14:textId="123EBCC8" w:rsidR="00056D33" w:rsidRDefault="00401034" w:rsidP="0031743B">
                      <w:pPr>
                        <w:spacing w:line="240" w:lineRule="auto"/>
                      </w:pPr>
                      <w:bookmarkStart w:id="339" w:name="_Hlk167985514"/>
                      <w:r>
                        <w:t xml:space="preserve">An </w:t>
                      </w:r>
                      <w:r w:rsidR="00056D33" w:rsidRPr="00056D33">
                        <w:t xml:space="preserve">interactive map of the </w:t>
                      </w:r>
                      <w:r w:rsidR="0031743B">
                        <w:t xml:space="preserve">automatic monitoring station </w:t>
                      </w:r>
                      <w:r w:rsidR="00056D33" w:rsidRPr="00056D33">
                        <w:t>network</w:t>
                      </w:r>
                      <w:r w:rsidR="0031743B">
                        <w:t xml:space="preserve"> </w:t>
                      </w:r>
                      <w:r w:rsidR="00056D33" w:rsidRPr="00056D33">
                        <w:t xml:space="preserve">in Sandwell </w:t>
                      </w:r>
                      <w:r>
                        <w:t xml:space="preserve">is available </w:t>
                      </w:r>
                      <w:r w:rsidR="00446827">
                        <w:t xml:space="preserve">via </w:t>
                      </w:r>
                      <w:r>
                        <w:t xml:space="preserve">this </w:t>
                      </w:r>
                      <w:hyperlink r:id="rId89" w:history="1">
                        <w:r w:rsidR="00056D33" w:rsidRPr="0031743B">
                          <w:rPr>
                            <w:rStyle w:val="Hyperlink"/>
                          </w:rPr>
                          <w:t>link</w:t>
                        </w:r>
                      </w:hyperlink>
                      <w:r w:rsidR="00056D33" w:rsidRPr="00056D33">
                        <w:t>.</w:t>
                      </w:r>
                    </w:p>
                    <w:bookmarkEnd w:id="339"/>
                    <w:p w14:paraId="531A01A8" w14:textId="77777777" w:rsidR="00A8239B" w:rsidRDefault="00A8239B" w:rsidP="0031743B">
                      <w:pPr>
                        <w:spacing w:line="240" w:lineRule="auto"/>
                      </w:pPr>
                    </w:p>
                    <w:p w14:paraId="760382E7" w14:textId="77777777" w:rsidR="00A8239B" w:rsidRDefault="00A8239B" w:rsidP="0031743B">
                      <w:pPr>
                        <w:spacing w:line="240" w:lineRule="auto"/>
                      </w:pPr>
                    </w:p>
                    <w:p w14:paraId="6B2A538E" w14:textId="77777777" w:rsidR="00A8239B" w:rsidRDefault="00A8239B" w:rsidP="0031743B">
                      <w:pPr>
                        <w:spacing w:line="240" w:lineRule="auto"/>
                      </w:pPr>
                    </w:p>
                  </w:txbxContent>
                </v:textbox>
                <w10:wrap anchorx="margin"/>
              </v:shape>
            </w:pict>
          </mc:Fallback>
        </mc:AlternateContent>
      </w:r>
    </w:p>
    <w:p w14:paraId="7764C164" w14:textId="77777777" w:rsidR="0031743B" w:rsidRDefault="0031743B" w:rsidP="00400B0F"/>
    <w:p w14:paraId="09FD8B11" w14:textId="77777777" w:rsidR="0031743B" w:rsidRDefault="0031743B" w:rsidP="00400B0F"/>
    <w:p w14:paraId="7A62BFD0" w14:textId="77777777" w:rsidR="0031743B" w:rsidRDefault="0031743B" w:rsidP="00400B0F"/>
    <w:p w14:paraId="6C8FCD76" w14:textId="2EB1A710" w:rsidR="0031743B" w:rsidRDefault="00446827" w:rsidP="00401034">
      <w:pPr>
        <w:pStyle w:val="Caption"/>
        <w:jc w:val="center"/>
      </w:pPr>
      <w:bookmarkStart w:id="340" w:name="_Toc138525334"/>
      <w:bookmarkStart w:id="341" w:name="_Toc105952874"/>
      <w:bookmarkStart w:id="342" w:name="_Toc138523686"/>
      <w:bookmarkStart w:id="343" w:name="_Toc75353518"/>
      <w:bookmarkStart w:id="344" w:name="_Toc168662639"/>
      <w:r>
        <w:rPr>
          <w:noProof/>
        </w:rPr>
        <w:lastRenderedPageBreak/>
        <mc:AlternateContent>
          <mc:Choice Requires="wps">
            <w:drawing>
              <wp:anchor distT="0" distB="0" distL="114300" distR="114300" simplePos="0" relativeHeight="251671552" behindDoc="1" locked="0" layoutInCell="1" allowOverlap="1" wp14:anchorId="7AAFE89E" wp14:editId="079E587E">
                <wp:simplePos x="0" y="0"/>
                <wp:positionH relativeFrom="column">
                  <wp:posOffset>789940</wp:posOffset>
                </wp:positionH>
                <wp:positionV relativeFrom="paragraph">
                  <wp:posOffset>263525</wp:posOffset>
                </wp:positionV>
                <wp:extent cx="2350135" cy="5167630"/>
                <wp:effectExtent l="0" t="0" r="12065" b="13970"/>
                <wp:wrapTight wrapText="bothSides">
                  <wp:wrapPolygon edited="0">
                    <wp:start x="0" y="0"/>
                    <wp:lineTo x="0" y="21579"/>
                    <wp:lineTo x="21536" y="21579"/>
                    <wp:lineTo x="21536" y="0"/>
                    <wp:lineTo x="0" y="0"/>
                  </wp:wrapPolygon>
                </wp:wrapTight>
                <wp:docPr id="43"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0135" cy="5167630"/>
                        </a:xfrm>
                        <a:prstGeom prst="rect">
                          <a:avLst/>
                        </a:prstGeom>
                        <a:noFill/>
                        <a:ln w="15875">
                          <a:solidFill>
                            <a:schemeClr val="bg1">
                              <a:lumMod val="75000"/>
                            </a:schemeClr>
                          </a:solidFill>
                        </a:ln>
                        <a:effectLst/>
                      </wps:spPr>
                      <wps:txbx>
                        <w:txbxContent>
                          <w:p w14:paraId="6B86ED5A" w14:textId="10A91E40" w:rsidR="0031743B" w:rsidRPr="00A8239B" w:rsidRDefault="00A8239B" w:rsidP="00401034">
                            <w:pPr>
                              <w:spacing w:before="0" w:after="240" w:line="240" w:lineRule="auto"/>
                              <w:jc w:val="center"/>
                              <w:rPr>
                                <w:rFonts w:asciiTheme="majorHAnsi" w:eastAsiaTheme="majorEastAsia" w:hAnsiTheme="majorHAnsi" w:cstheme="majorBidi"/>
                                <w:b/>
                                <w:bCs/>
                                <w:color w:val="008330" w:themeColor="accent1" w:themeShade="BF"/>
                                <w:sz w:val="28"/>
                                <w:szCs w:val="28"/>
                              </w:rPr>
                            </w:pPr>
                            <w:bookmarkStart w:id="345" w:name="_Hlk167987783"/>
                            <w:bookmarkStart w:id="346" w:name="_Hlk167987784"/>
                            <w:bookmarkStart w:id="347" w:name="_Hlk167987786"/>
                            <w:bookmarkStart w:id="348" w:name="_Hlk167987787"/>
                            <w:bookmarkStart w:id="349" w:name="_Hlk167987788"/>
                            <w:bookmarkStart w:id="350" w:name="_Hlk167987789"/>
                            <w:bookmarkStart w:id="351" w:name="_Hlk167987790"/>
                            <w:bookmarkStart w:id="352" w:name="_Hlk167987791"/>
                            <w:r w:rsidRPr="00A8239B">
                              <w:rPr>
                                <w:rFonts w:asciiTheme="majorHAnsi" w:eastAsiaTheme="majorEastAsia" w:hAnsiTheme="majorHAnsi" w:cstheme="majorBidi"/>
                                <w:b/>
                                <w:bCs/>
                                <w:color w:val="008330" w:themeColor="accent1" w:themeShade="BF"/>
                                <w:sz w:val="28"/>
                                <w:szCs w:val="28"/>
                              </w:rPr>
                              <w:t>L</w:t>
                            </w:r>
                            <w:r w:rsidR="00471B35">
                              <w:rPr>
                                <w:rFonts w:asciiTheme="majorHAnsi" w:eastAsiaTheme="majorEastAsia" w:hAnsiTheme="majorHAnsi" w:cstheme="majorBidi"/>
                                <w:b/>
                                <w:bCs/>
                                <w:color w:val="008330" w:themeColor="accent1" w:themeShade="BF"/>
                                <w:sz w:val="28"/>
                                <w:szCs w:val="28"/>
                              </w:rPr>
                              <w:t>EGEND</w:t>
                            </w:r>
                          </w:p>
                          <w:p w14:paraId="3E9B3040" w14:textId="3DB2964E" w:rsidR="0031743B" w:rsidRDefault="009B2C1B" w:rsidP="0031743B">
                            <w:pPr>
                              <w:rPr>
                                <w:sz w:val="22"/>
                              </w:rPr>
                            </w:pPr>
                            <w:r>
                              <w:rPr>
                                <w:noProof/>
                              </w:rPr>
                              <w:drawing>
                                <wp:inline distT="0" distB="0" distL="0" distR="0" wp14:anchorId="2A06FF08" wp14:editId="69729D9C">
                                  <wp:extent cx="381000" cy="48577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1000" cy="485775"/>
                                          </a:xfrm>
                                          <a:prstGeom prst="rect">
                                            <a:avLst/>
                                          </a:prstGeom>
                                        </pic:spPr>
                                      </pic:pic>
                                    </a:graphicData>
                                  </a:graphic>
                                </wp:inline>
                              </w:drawing>
                            </w:r>
                          </w:p>
                          <w:p w14:paraId="73019749" w14:textId="77777777" w:rsidR="00446827" w:rsidRDefault="00446827" w:rsidP="00401034">
                            <w:pPr>
                              <w:spacing w:line="240" w:lineRule="auto"/>
                              <w:ind w:left="142" w:right="-184"/>
                              <w:rPr>
                                <w:szCs w:val="24"/>
                              </w:rPr>
                            </w:pPr>
                          </w:p>
                          <w:p w14:paraId="1EF3AF76" w14:textId="77777777" w:rsidR="00446827" w:rsidRDefault="00446827" w:rsidP="00401034">
                            <w:pPr>
                              <w:spacing w:line="240" w:lineRule="auto"/>
                              <w:ind w:left="142" w:right="-184"/>
                              <w:rPr>
                                <w:szCs w:val="24"/>
                              </w:rPr>
                            </w:pPr>
                          </w:p>
                          <w:p w14:paraId="40114D4D" w14:textId="77777777" w:rsidR="00446827" w:rsidRDefault="00446827" w:rsidP="00401034">
                            <w:pPr>
                              <w:spacing w:line="240" w:lineRule="auto"/>
                              <w:ind w:left="142" w:right="-184"/>
                              <w:rPr>
                                <w:szCs w:val="24"/>
                              </w:rPr>
                            </w:pPr>
                          </w:p>
                          <w:p w14:paraId="19AC77C7" w14:textId="77777777" w:rsidR="00446827" w:rsidRDefault="00446827" w:rsidP="00401034">
                            <w:pPr>
                              <w:spacing w:line="240" w:lineRule="auto"/>
                              <w:ind w:left="142" w:right="-184"/>
                              <w:rPr>
                                <w:szCs w:val="24"/>
                              </w:rPr>
                            </w:pPr>
                          </w:p>
                          <w:p w14:paraId="116DB6E9" w14:textId="77777777" w:rsidR="00446827" w:rsidRDefault="00446827" w:rsidP="00401034">
                            <w:pPr>
                              <w:spacing w:line="240" w:lineRule="auto"/>
                              <w:ind w:left="142" w:right="-184"/>
                              <w:rPr>
                                <w:szCs w:val="24"/>
                              </w:rPr>
                            </w:pPr>
                          </w:p>
                          <w:p w14:paraId="06173A25" w14:textId="77777777" w:rsidR="00446827" w:rsidRDefault="00446827" w:rsidP="00401034">
                            <w:pPr>
                              <w:spacing w:line="240" w:lineRule="auto"/>
                              <w:ind w:left="142" w:right="-184"/>
                              <w:rPr>
                                <w:szCs w:val="24"/>
                              </w:rPr>
                            </w:pPr>
                          </w:p>
                          <w:p w14:paraId="58416DFE" w14:textId="77777777" w:rsidR="00446827" w:rsidRDefault="00446827" w:rsidP="00401034">
                            <w:pPr>
                              <w:spacing w:line="240" w:lineRule="auto"/>
                              <w:ind w:left="142" w:right="-184"/>
                              <w:rPr>
                                <w:szCs w:val="24"/>
                              </w:rPr>
                            </w:pPr>
                          </w:p>
                          <w:p w14:paraId="7962A757" w14:textId="77777777" w:rsidR="00446827" w:rsidRDefault="00446827" w:rsidP="00401034">
                            <w:pPr>
                              <w:spacing w:line="240" w:lineRule="auto"/>
                              <w:ind w:left="142" w:right="-184"/>
                              <w:rPr>
                                <w:szCs w:val="24"/>
                              </w:rPr>
                            </w:pPr>
                          </w:p>
                          <w:p w14:paraId="0ADD1BCC" w14:textId="77777777" w:rsidR="00446827" w:rsidRDefault="00446827" w:rsidP="00401034">
                            <w:pPr>
                              <w:spacing w:line="240" w:lineRule="auto"/>
                              <w:ind w:left="142" w:right="-184"/>
                              <w:rPr>
                                <w:szCs w:val="24"/>
                              </w:rPr>
                            </w:pPr>
                          </w:p>
                          <w:p w14:paraId="52405208" w14:textId="77777777" w:rsidR="00446827" w:rsidRDefault="00446827" w:rsidP="00401034">
                            <w:pPr>
                              <w:spacing w:line="240" w:lineRule="auto"/>
                              <w:ind w:left="142" w:right="-184"/>
                              <w:rPr>
                                <w:szCs w:val="24"/>
                              </w:rPr>
                            </w:pPr>
                          </w:p>
                          <w:p w14:paraId="78EC749B" w14:textId="5278B688" w:rsidR="0031743B" w:rsidRPr="00401034" w:rsidRDefault="00401034" w:rsidP="00401034">
                            <w:pPr>
                              <w:spacing w:line="240" w:lineRule="auto"/>
                              <w:ind w:left="142" w:right="-184"/>
                              <w:rPr>
                                <w:szCs w:val="24"/>
                              </w:rPr>
                            </w:pPr>
                            <w:r>
                              <w:rPr>
                                <w:szCs w:val="24"/>
                              </w:rPr>
                              <w:t xml:space="preserve">An </w:t>
                            </w:r>
                            <w:r w:rsidR="00A8239B" w:rsidRPr="00A8239B">
                              <w:rPr>
                                <w:szCs w:val="24"/>
                              </w:rPr>
                              <w:t>interactive map of</w:t>
                            </w:r>
                            <w:r>
                              <w:rPr>
                                <w:szCs w:val="24"/>
                              </w:rPr>
                              <w:t xml:space="preserve"> all</w:t>
                            </w:r>
                            <w:r w:rsidR="00A8239B" w:rsidRPr="00A8239B">
                              <w:rPr>
                                <w:szCs w:val="24"/>
                              </w:rPr>
                              <w:t xml:space="preserve"> the </w:t>
                            </w:r>
                            <w:r w:rsidR="00A8239B" w:rsidRPr="009B2C1B">
                              <w:rPr>
                                <w:szCs w:val="24"/>
                              </w:rPr>
                              <w:t>nitrogen dioxide</w:t>
                            </w:r>
                            <w:r w:rsidR="00446827">
                              <w:rPr>
                                <w:szCs w:val="24"/>
                              </w:rPr>
                              <w:t xml:space="preserve"> diffusion</w:t>
                            </w:r>
                            <w:r w:rsidR="00A8239B" w:rsidRPr="009B2C1B">
                              <w:rPr>
                                <w:szCs w:val="24"/>
                              </w:rPr>
                              <w:t xml:space="preserve"> tube</w:t>
                            </w:r>
                            <w:r w:rsidR="0040510A">
                              <w:rPr>
                                <w:szCs w:val="24"/>
                              </w:rPr>
                              <w:t xml:space="preserve"> </w:t>
                            </w:r>
                            <w:r>
                              <w:rPr>
                                <w:szCs w:val="24"/>
                              </w:rPr>
                              <w:t>site</w:t>
                            </w:r>
                            <w:r w:rsidR="0040510A">
                              <w:rPr>
                                <w:szCs w:val="24"/>
                              </w:rPr>
                              <w:t>s</w:t>
                            </w:r>
                            <w:r>
                              <w:rPr>
                                <w:szCs w:val="24"/>
                              </w:rPr>
                              <w:t xml:space="preserve"> </w:t>
                            </w:r>
                            <w:r w:rsidR="00A8239B" w:rsidRPr="009B2C1B">
                              <w:rPr>
                                <w:szCs w:val="24"/>
                              </w:rPr>
                              <w:t xml:space="preserve">in </w:t>
                            </w:r>
                            <w:r w:rsidR="00A8239B" w:rsidRPr="00A8239B">
                              <w:rPr>
                                <w:szCs w:val="24"/>
                              </w:rPr>
                              <w:t xml:space="preserve">Sandwell </w:t>
                            </w:r>
                            <w:r w:rsidR="00C53332">
                              <w:rPr>
                                <w:szCs w:val="24"/>
                              </w:rPr>
                              <w:t>is</w:t>
                            </w:r>
                            <w:r>
                              <w:rPr>
                                <w:szCs w:val="24"/>
                              </w:rPr>
                              <w:t xml:space="preserve"> available </w:t>
                            </w:r>
                            <w:r w:rsidR="00446827">
                              <w:rPr>
                                <w:szCs w:val="24"/>
                              </w:rPr>
                              <w:t xml:space="preserve">via </w:t>
                            </w:r>
                            <w:r>
                              <w:rPr>
                                <w:szCs w:val="24"/>
                              </w:rPr>
                              <w:t xml:space="preserve">this </w:t>
                            </w:r>
                            <w:hyperlink r:id="rId91" w:history="1">
                              <w:r w:rsidR="00A8239B" w:rsidRPr="00A8239B">
                                <w:rPr>
                                  <w:rStyle w:val="Hyperlink"/>
                                  <w:szCs w:val="24"/>
                                </w:rPr>
                                <w:t>link</w:t>
                              </w:r>
                            </w:hyperlink>
                            <w:r w:rsidR="00A8239B" w:rsidRPr="00A8239B">
                              <w:rPr>
                                <w:szCs w:val="24"/>
                              </w:rPr>
                              <w:t>.</w:t>
                            </w:r>
                            <w:bookmarkEnd w:id="345"/>
                            <w:bookmarkEnd w:id="346"/>
                            <w:bookmarkEnd w:id="347"/>
                            <w:bookmarkEnd w:id="348"/>
                            <w:bookmarkEnd w:id="349"/>
                            <w:bookmarkEnd w:id="350"/>
                            <w:bookmarkEnd w:id="351"/>
                            <w:bookmarkEnd w:id="352"/>
                          </w:p>
                        </w:txbxContent>
                      </wps:txbx>
                      <wps:bodyPr rot="0" vert="horz" wrap="square" lIns="182880" tIns="457200" rIns="36000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AAFE89E" id="_x0000_s1033" style="position:absolute;left:0;text-align:left;margin-left:62.2pt;margin-top:20.75pt;width:185.05pt;height:406.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TafGQIAAAYEAAAOAAAAZHJzL2Uyb0RvYy54bWysU9uO2yAQfa/Uf0C8N7aTOo6sOKtVVltV&#10;2l6kbT8AY3xRMUMHEjv9+g7ksqv2reoLYgY4c+bMYXs3j5odFboBTMWzRcqZMhKawXQV//7t8d2G&#10;M+eFaYQGoyp+Uo7f7d6+2U62VEvoQTcKGYEYV0624r33tkwSJ3s1CrcAqwwdtoCj8BRilzQoJkIf&#10;dbJM03UyATYWQSrnKPtwPuS7iN+2SvovbeuUZ7rixM3HFeNahzXZbUXZobD9IC80xD+wGMVgqOgN&#10;6kF4wQ44/AU1DhLBQesXEsYE2naQKvZA3WTpH90898Kq2AuJ4+xNJvf/YOXn47P9ioG6s08gfzhm&#10;YN8L06l7RJh6JRoqlwWhksm68vYgBI6esnr6BA2NVhw8RA3mFscASN2xOUp9ukmtZs8kJZerPM1W&#10;OWeSzvJsXaxXcRiJKK/PLTr/QcHIwqbiSLOM8OL45HygI8rrlVDNwOOgdZynNmwizvmmyOMLB3po&#10;wmlsM1hL7TWyoyBT1F0W7+jDSG2cc0Weplc20Ynheiz4ConKaxMAVbTZhdNVlWBAV/q5ntnQVLwI&#10;+oVMDc2JNEM4O5F+Dm16wF+cTeTCirufB4GKM/3RBN03y80m+DZG7/OCPM8Zxmi1JpYU1TEqVlm+&#10;5EwYSWgV99ft3p/dfrA4dD0VO7dr4J7G1Q5RyBdilyGT2WK7l48R3Pw6jrdevu/uNwAAAP//AwBQ&#10;SwMEFAAGAAgAAAAhANyLylvhAAAACgEAAA8AAABkcnMvZG93bnJldi54bWxMj8FKw0AQhu+C77CM&#10;4EXsJnETa8ymFEEoWAWjgsdpMk2C2d2Q3bbx7R1Pepuf+fjnm2I1m0EcafK9sxriRQSCbO2a3rYa&#10;3t8er5cgfEDb4OAsafgmD6vy/KzAvHEn+0rHKrSCS6zPUUMXwphL6euODPqFG8nybu8mg4Hj1Mpm&#10;whOXm0EmUZRJg73lCx2O9NBR/VUdjAb8qMNTG2+q55DcrrNt9nn1st9ofXkxr+9BBJrDHwy/+qwO&#10;JTvt3ME2XgycE6UY1aDiFAQD6k7xsNOwTNMbkGUh/79Q/gAAAP//AwBQSwECLQAUAAYACAAAACEA&#10;toM4kv4AAADhAQAAEwAAAAAAAAAAAAAAAAAAAAAAW0NvbnRlbnRfVHlwZXNdLnhtbFBLAQItABQA&#10;BgAIAAAAIQA4/SH/1gAAAJQBAAALAAAAAAAAAAAAAAAAAC8BAABfcmVscy8ucmVsc1BLAQItABQA&#10;BgAIAAAAIQAZGTafGQIAAAYEAAAOAAAAAAAAAAAAAAAAAC4CAABkcnMvZTJvRG9jLnhtbFBLAQIt&#10;ABQABgAIAAAAIQDci8pb4QAAAAoBAAAPAAAAAAAAAAAAAAAAAHMEAABkcnMvZG93bnJldi54bWxQ&#10;SwUGAAAAAAQABADzAAAAgQUAAAAA&#10;" filled="f" strokecolor="#bfbfbf [2412]" strokeweight="1.25pt">
                <v:textbox inset="14.4pt,36pt,10mm,5.76pt">
                  <w:txbxContent>
                    <w:p w14:paraId="6B86ED5A" w14:textId="10A91E40" w:rsidR="0031743B" w:rsidRPr="00A8239B" w:rsidRDefault="00A8239B" w:rsidP="00401034">
                      <w:pPr>
                        <w:spacing w:before="0" w:after="240" w:line="240" w:lineRule="auto"/>
                        <w:jc w:val="center"/>
                        <w:rPr>
                          <w:rFonts w:asciiTheme="majorHAnsi" w:eastAsiaTheme="majorEastAsia" w:hAnsiTheme="majorHAnsi" w:cstheme="majorBidi"/>
                          <w:b/>
                          <w:bCs/>
                          <w:color w:val="008330" w:themeColor="accent1" w:themeShade="BF"/>
                          <w:sz w:val="28"/>
                          <w:szCs w:val="28"/>
                        </w:rPr>
                      </w:pPr>
                      <w:bookmarkStart w:id="353" w:name="_Hlk167987783"/>
                      <w:bookmarkStart w:id="354" w:name="_Hlk167987784"/>
                      <w:bookmarkStart w:id="355" w:name="_Hlk167987786"/>
                      <w:bookmarkStart w:id="356" w:name="_Hlk167987787"/>
                      <w:bookmarkStart w:id="357" w:name="_Hlk167987788"/>
                      <w:bookmarkStart w:id="358" w:name="_Hlk167987789"/>
                      <w:bookmarkStart w:id="359" w:name="_Hlk167987790"/>
                      <w:bookmarkStart w:id="360" w:name="_Hlk167987791"/>
                      <w:r w:rsidRPr="00A8239B">
                        <w:rPr>
                          <w:rFonts w:asciiTheme="majorHAnsi" w:eastAsiaTheme="majorEastAsia" w:hAnsiTheme="majorHAnsi" w:cstheme="majorBidi"/>
                          <w:b/>
                          <w:bCs/>
                          <w:color w:val="008330" w:themeColor="accent1" w:themeShade="BF"/>
                          <w:sz w:val="28"/>
                          <w:szCs w:val="28"/>
                        </w:rPr>
                        <w:t>L</w:t>
                      </w:r>
                      <w:r w:rsidR="00471B35">
                        <w:rPr>
                          <w:rFonts w:asciiTheme="majorHAnsi" w:eastAsiaTheme="majorEastAsia" w:hAnsiTheme="majorHAnsi" w:cstheme="majorBidi"/>
                          <w:b/>
                          <w:bCs/>
                          <w:color w:val="008330" w:themeColor="accent1" w:themeShade="BF"/>
                          <w:sz w:val="28"/>
                          <w:szCs w:val="28"/>
                        </w:rPr>
                        <w:t>EGEND</w:t>
                      </w:r>
                    </w:p>
                    <w:p w14:paraId="3E9B3040" w14:textId="3DB2964E" w:rsidR="0031743B" w:rsidRDefault="009B2C1B" w:rsidP="0031743B">
                      <w:pPr>
                        <w:rPr>
                          <w:sz w:val="22"/>
                        </w:rPr>
                      </w:pPr>
                      <w:r>
                        <w:rPr>
                          <w:noProof/>
                        </w:rPr>
                        <w:drawing>
                          <wp:inline distT="0" distB="0" distL="0" distR="0" wp14:anchorId="2A06FF08" wp14:editId="69729D9C">
                            <wp:extent cx="381000" cy="48577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1000" cy="485775"/>
                                    </a:xfrm>
                                    <a:prstGeom prst="rect">
                                      <a:avLst/>
                                    </a:prstGeom>
                                  </pic:spPr>
                                </pic:pic>
                              </a:graphicData>
                            </a:graphic>
                          </wp:inline>
                        </w:drawing>
                      </w:r>
                    </w:p>
                    <w:p w14:paraId="73019749" w14:textId="77777777" w:rsidR="00446827" w:rsidRDefault="00446827" w:rsidP="00401034">
                      <w:pPr>
                        <w:spacing w:line="240" w:lineRule="auto"/>
                        <w:ind w:left="142" w:right="-184"/>
                        <w:rPr>
                          <w:szCs w:val="24"/>
                        </w:rPr>
                      </w:pPr>
                    </w:p>
                    <w:p w14:paraId="1EF3AF76" w14:textId="77777777" w:rsidR="00446827" w:rsidRDefault="00446827" w:rsidP="00401034">
                      <w:pPr>
                        <w:spacing w:line="240" w:lineRule="auto"/>
                        <w:ind w:left="142" w:right="-184"/>
                        <w:rPr>
                          <w:szCs w:val="24"/>
                        </w:rPr>
                      </w:pPr>
                    </w:p>
                    <w:p w14:paraId="40114D4D" w14:textId="77777777" w:rsidR="00446827" w:rsidRDefault="00446827" w:rsidP="00401034">
                      <w:pPr>
                        <w:spacing w:line="240" w:lineRule="auto"/>
                        <w:ind w:left="142" w:right="-184"/>
                        <w:rPr>
                          <w:szCs w:val="24"/>
                        </w:rPr>
                      </w:pPr>
                    </w:p>
                    <w:p w14:paraId="19AC77C7" w14:textId="77777777" w:rsidR="00446827" w:rsidRDefault="00446827" w:rsidP="00401034">
                      <w:pPr>
                        <w:spacing w:line="240" w:lineRule="auto"/>
                        <w:ind w:left="142" w:right="-184"/>
                        <w:rPr>
                          <w:szCs w:val="24"/>
                        </w:rPr>
                      </w:pPr>
                    </w:p>
                    <w:p w14:paraId="116DB6E9" w14:textId="77777777" w:rsidR="00446827" w:rsidRDefault="00446827" w:rsidP="00401034">
                      <w:pPr>
                        <w:spacing w:line="240" w:lineRule="auto"/>
                        <w:ind w:left="142" w:right="-184"/>
                        <w:rPr>
                          <w:szCs w:val="24"/>
                        </w:rPr>
                      </w:pPr>
                    </w:p>
                    <w:p w14:paraId="06173A25" w14:textId="77777777" w:rsidR="00446827" w:rsidRDefault="00446827" w:rsidP="00401034">
                      <w:pPr>
                        <w:spacing w:line="240" w:lineRule="auto"/>
                        <w:ind w:left="142" w:right="-184"/>
                        <w:rPr>
                          <w:szCs w:val="24"/>
                        </w:rPr>
                      </w:pPr>
                    </w:p>
                    <w:p w14:paraId="58416DFE" w14:textId="77777777" w:rsidR="00446827" w:rsidRDefault="00446827" w:rsidP="00401034">
                      <w:pPr>
                        <w:spacing w:line="240" w:lineRule="auto"/>
                        <w:ind w:left="142" w:right="-184"/>
                        <w:rPr>
                          <w:szCs w:val="24"/>
                        </w:rPr>
                      </w:pPr>
                    </w:p>
                    <w:p w14:paraId="7962A757" w14:textId="77777777" w:rsidR="00446827" w:rsidRDefault="00446827" w:rsidP="00401034">
                      <w:pPr>
                        <w:spacing w:line="240" w:lineRule="auto"/>
                        <w:ind w:left="142" w:right="-184"/>
                        <w:rPr>
                          <w:szCs w:val="24"/>
                        </w:rPr>
                      </w:pPr>
                    </w:p>
                    <w:p w14:paraId="0ADD1BCC" w14:textId="77777777" w:rsidR="00446827" w:rsidRDefault="00446827" w:rsidP="00401034">
                      <w:pPr>
                        <w:spacing w:line="240" w:lineRule="auto"/>
                        <w:ind w:left="142" w:right="-184"/>
                        <w:rPr>
                          <w:szCs w:val="24"/>
                        </w:rPr>
                      </w:pPr>
                    </w:p>
                    <w:p w14:paraId="52405208" w14:textId="77777777" w:rsidR="00446827" w:rsidRDefault="00446827" w:rsidP="00401034">
                      <w:pPr>
                        <w:spacing w:line="240" w:lineRule="auto"/>
                        <w:ind w:left="142" w:right="-184"/>
                        <w:rPr>
                          <w:szCs w:val="24"/>
                        </w:rPr>
                      </w:pPr>
                    </w:p>
                    <w:p w14:paraId="78EC749B" w14:textId="5278B688" w:rsidR="0031743B" w:rsidRPr="00401034" w:rsidRDefault="00401034" w:rsidP="00401034">
                      <w:pPr>
                        <w:spacing w:line="240" w:lineRule="auto"/>
                        <w:ind w:left="142" w:right="-184"/>
                        <w:rPr>
                          <w:szCs w:val="24"/>
                        </w:rPr>
                      </w:pPr>
                      <w:r>
                        <w:rPr>
                          <w:szCs w:val="24"/>
                        </w:rPr>
                        <w:t xml:space="preserve">An </w:t>
                      </w:r>
                      <w:r w:rsidR="00A8239B" w:rsidRPr="00A8239B">
                        <w:rPr>
                          <w:szCs w:val="24"/>
                        </w:rPr>
                        <w:t>interactive map of</w:t>
                      </w:r>
                      <w:r>
                        <w:rPr>
                          <w:szCs w:val="24"/>
                        </w:rPr>
                        <w:t xml:space="preserve"> all</w:t>
                      </w:r>
                      <w:r w:rsidR="00A8239B" w:rsidRPr="00A8239B">
                        <w:rPr>
                          <w:szCs w:val="24"/>
                        </w:rPr>
                        <w:t xml:space="preserve"> the </w:t>
                      </w:r>
                      <w:r w:rsidR="00A8239B" w:rsidRPr="009B2C1B">
                        <w:rPr>
                          <w:szCs w:val="24"/>
                        </w:rPr>
                        <w:t>nitrogen dioxide</w:t>
                      </w:r>
                      <w:r w:rsidR="00446827">
                        <w:rPr>
                          <w:szCs w:val="24"/>
                        </w:rPr>
                        <w:t xml:space="preserve"> diffusion</w:t>
                      </w:r>
                      <w:r w:rsidR="00A8239B" w:rsidRPr="009B2C1B">
                        <w:rPr>
                          <w:szCs w:val="24"/>
                        </w:rPr>
                        <w:t xml:space="preserve"> tube</w:t>
                      </w:r>
                      <w:r w:rsidR="0040510A">
                        <w:rPr>
                          <w:szCs w:val="24"/>
                        </w:rPr>
                        <w:t xml:space="preserve"> </w:t>
                      </w:r>
                      <w:r>
                        <w:rPr>
                          <w:szCs w:val="24"/>
                        </w:rPr>
                        <w:t>site</w:t>
                      </w:r>
                      <w:r w:rsidR="0040510A">
                        <w:rPr>
                          <w:szCs w:val="24"/>
                        </w:rPr>
                        <w:t>s</w:t>
                      </w:r>
                      <w:r>
                        <w:rPr>
                          <w:szCs w:val="24"/>
                        </w:rPr>
                        <w:t xml:space="preserve"> </w:t>
                      </w:r>
                      <w:r w:rsidR="00A8239B" w:rsidRPr="009B2C1B">
                        <w:rPr>
                          <w:szCs w:val="24"/>
                        </w:rPr>
                        <w:t xml:space="preserve">in </w:t>
                      </w:r>
                      <w:r w:rsidR="00A8239B" w:rsidRPr="00A8239B">
                        <w:rPr>
                          <w:szCs w:val="24"/>
                        </w:rPr>
                        <w:t xml:space="preserve">Sandwell </w:t>
                      </w:r>
                      <w:r w:rsidR="00C53332">
                        <w:rPr>
                          <w:szCs w:val="24"/>
                        </w:rPr>
                        <w:t>is</w:t>
                      </w:r>
                      <w:r>
                        <w:rPr>
                          <w:szCs w:val="24"/>
                        </w:rPr>
                        <w:t xml:space="preserve"> available </w:t>
                      </w:r>
                      <w:r w:rsidR="00446827">
                        <w:rPr>
                          <w:szCs w:val="24"/>
                        </w:rPr>
                        <w:t xml:space="preserve">via </w:t>
                      </w:r>
                      <w:r>
                        <w:rPr>
                          <w:szCs w:val="24"/>
                        </w:rPr>
                        <w:t xml:space="preserve">this </w:t>
                      </w:r>
                      <w:hyperlink r:id="rId92" w:history="1">
                        <w:r w:rsidR="00A8239B" w:rsidRPr="00A8239B">
                          <w:rPr>
                            <w:rStyle w:val="Hyperlink"/>
                            <w:szCs w:val="24"/>
                          </w:rPr>
                          <w:t>link</w:t>
                        </w:r>
                      </w:hyperlink>
                      <w:r w:rsidR="00A8239B" w:rsidRPr="00A8239B">
                        <w:rPr>
                          <w:szCs w:val="24"/>
                        </w:rPr>
                        <w:t>.</w:t>
                      </w:r>
                      <w:bookmarkEnd w:id="353"/>
                      <w:bookmarkEnd w:id="354"/>
                      <w:bookmarkEnd w:id="355"/>
                      <w:bookmarkEnd w:id="356"/>
                      <w:bookmarkEnd w:id="357"/>
                      <w:bookmarkEnd w:id="358"/>
                      <w:bookmarkEnd w:id="359"/>
                      <w:bookmarkEnd w:id="360"/>
                    </w:p>
                  </w:txbxContent>
                </v:textbox>
                <w10:wrap type="tight"/>
              </v:rect>
            </w:pict>
          </mc:Fallback>
        </mc:AlternateContent>
      </w:r>
      <w:r w:rsidR="00401034">
        <w:rPr>
          <w:noProof/>
        </w:rPr>
        <mc:AlternateContent>
          <mc:Choice Requires="wps">
            <w:drawing>
              <wp:anchor distT="0" distB="0" distL="114300" distR="114300" simplePos="0" relativeHeight="251676672" behindDoc="0" locked="0" layoutInCell="1" allowOverlap="1" wp14:anchorId="0578F100" wp14:editId="4347316C">
                <wp:simplePos x="0" y="0"/>
                <wp:positionH relativeFrom="column">
                  <wp:posOffset>1277620</wp:posOffset>
                </wp:positionH>
                <wp:positionV relativeFrom="paragraph">
                  <wp:posOffset>1062355</wp:posOffset>
                </wp:positionV>
                <wp:extent cx="1788160" cy="492548"/>
                <wp:effectExtent l="0" t="0" r="2540" b="3175"/>
                <wp:wrapNone/>
                <wp:docPr id="42" name="Text Box 42"/>
                <wp:cNvGraphicFramePr/>
                <a:graphic xmlns:a="http://schemas.openxmlformats.org/drawingml/2006/main">
                  <a:graphicData uri="http://schemas.microsoft.com/office/word/2010/wordprocessingShape">
                    <wps:wsp>
                      <wps:cNvSpPr txBox="1"/>
                      <wps:spPr>
                        <a:xfrm>
                          <a:off x="0" y="0"/>
                          <a:ext cx="1788160" cy="492548"/>
                        </a:xfrm>
                        <a:prstGeom prst="rect">
                          <a:avLst/>
                        </a:prstGeom>
                        <a:solidFill>
                          <a:schemeClr val="lt1"/>
                        </a:solidFill>
                        <a:ln w="6350">
                          <a:noFill/>
                        </a:ln>
                      </wps:spPr>
                      <wps:txbx>
                        <w:txbxContent>
                          <w:p w14:paraId="64B61BCF" w14:textId="1BFF9FD8" w:rsidR="009B2C1B" w:rsidRDefault="008974C6" w:rsidP="009B2C1B">
                            <w:pPr>
                              <w:spacing w:line="240" w:lineRule="auto"/>
                              <w:rPr>
                                <w:sz w:val="20"/>
                                <w:szCs w:val="20"/>
                              </w:rPr>
                            </w:pPr>
                            <w:r>
                              <w:rPr>
                                <w:sz w:val="20"/>
                                <w:szCs w:val="20"/>
                              </w:rPr>
                              <w:t xml:space="preserve">Location of a </w:t>
                            </w:r>
                            <w:r w:rsidR="009B2C1B" w:rsidRPr="009B2C1B">
                              <w:rPr>
                                <w:sz w:val="20"/>
                                <w:szCs w:val="20"/>
                              </w:rPr>
                              <w:t>Nitrogen Dioxide Diffusion Tube</w:t>
                            </w:r>
                            <w:r>
                              <w:rPr>
                                <w:sz w:val="20"/>
                                <w:szCs w:val="20"/>
                              </w:rPr>
                              <w:t xml:space="preserve"> </w:t>
                            </w:r>
                          </w:p>
                          <w:p w14:paraId="4B18584A" w14:textId="77777777" w:rsidR="00401034" w:rsidRPr="009B2C1B" w:rsidRDefault="00401034" w:rsidP="009B2C1B">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8F100" id="Text Box 42" o:spid="_x0000_s1034" type="#_x0000_t202" style="position:absolute;left:0;text-align:left;margin-left:100.6pt;margin-top:83.65pt;width:140.8pt;height:38.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0cELwIAAFsEAAAOAAAAZHJzL2Uyb0RvYy54bWysVE2P2jAQvVfqf7B8LwEKLBsRVpQVVSW0&#10;uxJb7dk4NrHkeFzbkNBf37HDV7c9Vb04Y8/4eebNm8we2lqTg3BegSnooNenRBgOpTK7gn5/XX2a&#10;UuIDMyXTYERBj8LTh/nHD7PG5mIIFehSOIIgxueNLWgVgs2zzPNK1Mz3wAqDTgmuZgG3bpeVjjWI&#10;Xuts2O9PsgZcaR1w4T2ePnZOOk/4UgoenqX0IhBdUMwtpNWldRvXbD5j+c4xWyl+SoP9QxY1UwYf&#10;vUA9ssDI3qk/oGrFHXiQocehzkBKxUWqAasZ9N9Vs6mYFakWJMfbC03+/8Hyp8PGvjgS2i/QYgMj&#10;IY31ucfDWE8rXR2/mClBP1J4vNAm2kB4vHQ3nQ4m6OLoG90Px6NphMmut63z4auAmkSjoA7bkthi&#10;h7UPXeg5JD7mQatypbROmygFsdSOHBg2UYeUI4L/FqUNaQo6+TzuJ2AD8XqHrA3mcq0pWqHdtkSV&#10;BU2JxpMtlEekwUGnEG/5SmGua+bDC3MoCSwPZR6ecZEa8C04WZRU4H7+7TzGY6fQS0mDEiuo/7Fn&#10;TlCivxns4f1gNIqaTJvR+G6IG3fr2d56zL5eAhIwwIGyPJkxPuizKR3UbzgNi/gqupjh+HZBw9lc&#10;hk74OE1cLBYpCFVoWVibjeUROhIeO/HavjFnT+0K2OgnOIuR5e+61sXGmwYW+wBSpZZeWT3RjwpO&#10;ojhNWxyR232Kuv4T5r8AAAD//wMAUEsDBBQABgAIAAAAIQDdUMkI4QAAAAsBAAAPAAAAZHJzL2Rv&#10;d25yZXYueG1sTI9NT4NAEIbvJv6HzZh4MXYpYFuRpTFGbeLN4ke8bdkRiOwsYbeA/97xpMfJ++Sd&#10;5823s+3EiINvHSlYLiIQSJUzLdUKXsqHyw0IHzQZ3TlCBd/oYVucnuQ6M26iZxz3oRZcQj7TCpoQ&#10;+kxKXzVotV+4HomzTzdYHfgcamkGPXG57WQcRStpdUv8odE93jVYfe2PVsHHRf3+5OfH1ym5Svr7&#10;3Viu30yp1PnZfHsDIuAc/mD41Wd1KNjp4I5kvOgUxNEyZpSD1ToBwUS6iXnMgaM0vQZZ5PL/huIH&#10;AAD//wMAUEsBAi0AFAAGAAgAAAAhALaDOJL+AAAA4QEAABMAAAAAAAAAAAAAAAAAAAAAAFtDb250&#10;ZW50X1R5cGVzXS54bWxQSwECLQAUAAYACAAAACEAOP0h/9YAAACUAQAACwAAAAAAAAAAAAAAAAAv&#10;AQAAX3JlbHMvLnJlbHNQSwECLQAUAAYACAAAACEA6uNHBC8CAABbBAAADgAAAAAAAAAAAAAAAAAu&#10;AgAAZHJzL2Uyb0RvYy54bWxQSwECLQAUAAYACAAAACEA3VDJCOEAAAALAQAADwAAAAAAAAAAAAAA&#10;AACJBAAAZHJzL2Rvd25yZXYueG1sUEsFBgAAAAAEAAQA8wAAAJcFAAAAAA==&#10;" fillcolor="white [3201]" stroked="f" strokeweight=".5pt">
                <v:textbox>
                  <w:txbxContent>
                    <w:p w14:paraId="64B61BCF" w14:textId="1BFF9FD8" w:rsidR="009B2C1B" w:rsidRDefault="008974C6" w:rsidP="009B2C1B">
                      <w:pPr>
                        <w:spacing w:line="240" w:lineRule="auto"/>
                        <w:rPr>
                          <w:sz w:val="20"/>
                          <w:szCs w:val="20"/>
                        </w:rPr>
                      </w:pPr>
                      <w:r>
                        <w:rPr>
                          <w:sz w:val="20"/>
                          <w:szCs w:val="20"/>
                        </w:rPr>
                        <w:t xml:space="preserve">Location of a </w:t>
                      </w:r>
                      <w:r w:rsidR="009B2C1B" w:rsidRPr="009B2C1B">
                        <w:rPr>
                          <w:sz w:val="20"/>
                          <w:szCs w:val="20"/>
                        </w:rPr>
                        <w:t>Nitrogen Dioxide Diffusion Tube</w:t>
                      </w:r>
                      <w:r>
                        <w:rPr>
                          <w:sz w:val="20"/>
                          <w:szCs w:val="20"/>
                        </w:rPr>
                        <w:t xml:space="preserve"> </w:t>
                      </w:r>
                    </w:p>
                    <w:p w14:paraId="4B18584A" w14:textId="77777777" w:rsidR="00401034" w:rsidRPr="009B2C1B" w:rsidRDefault="00401034" w:rsidP="009B2C1B">
                      <w:pPr>
                        <w:spacing w:line="240" w:lineRule="auto"/>
                        <w:rPr>
                          <w:sz w:val="20"/>
                          <w:szCs w:val="20"/>
                        </w:rPr>
                      </w:pPr>
                    </w:p>
                  </w:txbxContent>
                </v:textbox>
              </v:shape>
            </w:pict>
          </mc:Fallback>
        </mc:AlternateContent>
      </w:r>
      <w:bookmarkEnd w:id="340"/>
      <w:r w:rsidR="00401034">
        <w:rPr>
          <w:noProof/>
        </w:rPr>
        <w:drawing>
          <wp:anchor distT="0" distB="0" distL="114300" distR="114300" simplePos="0" relativeHeight="251677696" behindDoc="0" locked="0" layoutInCell="1" allowOverlap="1" wp14:anchorId="54284ECB" wp14:editId="2BDB1FFD">
            <wp:simplePos x="0" y="0"/>
            <wp:positionH relativeFrom="column">
              <wp:posOffset>3112460</wp:posOffset>
            </wp:positionH>
            <wp:positionV relativeFrom="paragraph">
              <wp:posOffset>267547</wp:posOffset>
            </wp:positionV>
            <wp:extent cx="5586617" cy="5182870"/>
            <wp:effectExtent l="19050" t="19050" r="14605" b="1778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967" r="641"/>
                    <a:stretch/>
                  </pic:blipFill>
                  <pic:spPr bwMode="auto">
                    <a:xfrm>
                      <a:off x="0" y="0"/>
                      <a:ext cx="5601897" cy="5197046"/>
                    </a:xfrm>
                    <a:prstGeom prst="rect">
                      <a:avLst/>
                    </a:prstGeom>
                    <a:ln w="12700" cap="flat" cmpd="sng" algn="ctr">
                      <a:solidFill>
                        <a:srgbClr val="FFFFFF">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743B">
        <w:t xml:space="preserve">Figure D </w:t>
      </w:r>
      <w:r w:rsidR="00780929">
        <w:fldChar w:fldCharType="begin"/>
      </w:r>
      <w:r w:rsidR="00780929">
        <w:instrText xml:space="preserve"> SEQ Figure_D \* ARABIC </w:instrText>
      </w:r>
      <w:r w:rsidR="00780929">
        <w:fldChar w:fldCharType="separate"/>
      </w:r>
      <w:r w:rsidR="0031743B">
        <w:rPr>
          <w:noProof/>
        </w:rPr>
        <w:t>2</w:t>
      </w:r>
      <w:r w:rsidR="00780929">
        <w:rPr>
          <w:noProof/>
        </w:rPr>
        <w:fldChar w:fldCharType="end"/>
      </w:r>
      <w:r w:rsidR="0031743B" w:rsidRPr="008D2B02">
        <w:t xml:space="preserve"> - </w:t>
      </w:r>
      <w:r w:rsidR="0031743B">
        <w:t xml:space="preserve">Map of NO2 Diffusion Tube </w:t>
      </w:r>
      <w:r w:rsidR="00401034">
        <w:t xml:space="preserve">Monitoring </w:t>
      </w:r>
      <w:r w:rsidR="0031743B" w:rsidRPr="008D2B02">
        <w:t>Sites in Sandwell</w:t>
      </w:r>
      <w:bookmarkEnd w:id="341"/>
      <w:bookmarkEnd w:id="342"/>
      <w:bookmarkEnd w:id="343"/>
      <w:bookmarkEnd w:id="344"/>
    </w:p>
    <w:p w14:paraId="2E4CD54F" w14:textId="77777777" w:rsidR="00401034" w:rsidRDefault="00401034" w:rsidP="00401034"/>
    <w:p w14:paraId="0F2117DE" w14:textId="77777777" w:rsidR="00401034" w:rsidRDefault="00401034" w:rsidP="00401034"/>
    <w:p w14:paraId="5B07D4AD" w14:textId="77777777" w:rsidR="00401034" w:rsidRDefault="00401034" w:rsidP="00401034"/>
    <w:p w14:paraId="183B0310" w14:textId="77777777" w:rsidR="00401034" w:rsidRDefault="00401034" w:rsidP="00401034"/>
    <w:p w14:paraId="12A8B395" w14:textId="77777777" w:rsidR="00401034" w:rsidRDefault="00401034" w:rsidP="00401034"/>
    <w:p w14:paraId="14E50C99" w14:textId="77777777" w:rsidR="00401034" w:rsidRDefault="00401034" w:rsidP="00401034"/>
    <w:p w14:paraId="4475EF0F" w14:textId="77777777" w:rsidR="00401034" w:rsidRDefault="00401034" w:rsidP="00401034"/>
    <w:p w14:paraId="0E0FEA3B" w14:textId="77777777" w:rsidR="00401034" w:rsidRDefault="00401034" w:rsidP="00401034"/>
    <w:p w14:paraId="3628EAC0" w14:textId="77777777" w:rsidR="00401034" w:rsidRDefault="00401034" w:rsidP="00401034"/>
    <w:p w14:paraId="317BEC2A" w14:textId="77777777" w:rsidR="00401034" w:rsidRDefault="00401034" w:rsidP="00401034"/>
    <w:p w14:paraId="0EBD458E" w14:textId="77777777" w:rsidR="00401034" w:rsidRDefault="00401034" w:rsidP="00401034"/>
    <w:p w14:paraId="5D810A54" w14:textId="77777777" w:rsidR="00401034" w:rsidRDefault="00401034" w:rsidP="00401034"/>
    <w:p w14:paraId="4D209883" w14:textId="77777777" w:rsidR="00401034" w:rsidRDefault="00401034" w:rsidP="00401034"/>
    <w:p w14:paraId="3B8088BD" w14:textId="77777777" w:rsidR="00401034" w:rsidRDefault="00401034" w:rsidP="00401034"/>
    <w:p w14:paraId="37DB2051" w14:textId="77777777" w:rsidR="00401034" w:rsidRDefault="00401034" w:rsidP="00401034"/>
    <w:p w14:paraId="7D41F907" w14:textId="77777777" w:rsidR="00401034" w:rsidRDefault="00401034" w:rsidP="00401034"/>
    <w:p w14:paraId="5D3FFBE8" w14:textId="3B2534DB" w:rsidR="00401034" w:rsidRPr="00401034" w:rsidRDefault="00401034" w:rsidP="00401034">
      <w:pPr>
        <w:sectPr w:rsidR="00401034" w:rsidRPr="00401034" w:rsidSect="003172A5">
          <w:pgSz w:w="16838" w:h="11899" w:orient="landscape" w:code="9"/>
          <w:pgMar w:top="1134" w:right="1134" w:bottom="1134" w:left="1134" w:header="340" w:footer="340" w:gutter="0"/>
          <w:cols w:space="708"/>
          <w:docGrid w:linePitch="326"/>
        </w:sectPr>
      </w:pPr>
    </w:p>
    <w:p w14:paraId="70D8A96F" w14:textId="7240E113" w:rsidR="00401034" w:rsidRDefault="00471B35" w:rsidP="00401034">
      <w:pPr>
        <w:pStyle w:val="Caption"/>
        <w:jc w:val="center"/>
      </w:pPr>
      <w:bookmarkStart w:id="361" w:name="_Toc105952875"/>
      <w:bookmarkStart w:id="362" w:name="_Toc138523687"/>
      <w:bookmarkStart w:id="363" w:name="_Toc168662640"/>
      <w:r w:rsidRPr="001F1B97">
        <w:rPr>
          <w:noProof/>
        </w:rPr>
        <w:lastRenderedPageBreak/>
        <mc:AlternateContent>
          <mc:Choice Requires="wpg">
            <w:drawing>
              <wp:anchor distT="0" distB="0" distL="114300" distR="114300" simplePos="0" relativeHeight="251652094" behindDoc="0" locked="0" layoutInCell="1" allowOverlap="1" wp14:anchorId="5584F468" wp14:editId="05CF0CCC">
                <wp:simplePos x="0" y="0"/>
                <wp:positionH relativeFrom="page">
                  <wp:posOffset>1137920</wp:posOffset>
                </wp:positionH>
                <wp:positionV relativeFrom="margin">
                  <wp:posOffset>464820</wp:posOffset>
                </wp:positionV>
                <wp:extent cx="2858770" cy="6816090"/>
                <wp:effectExtent l="0" t="0" r="17780" b="3810"/>
                <wp:wrapSquare wrapText="bothSides"/>
                <wp:docPr id="194" name="Group 194"/>
                <wp:cNvGraphicFramePr/>
                <a:graphic xmlns:a="http://schemas.openxmlformats.org/drawingml/2006/main">
                  <a:graphicData uri="http://schemas.microsoft.com/office/word/2010/wordprocessingGroup">
                    <wpg:wgp>
                      <wpg:cNvGrpSpPr/>
                      <wpg:grpSpPr>
                        <a:xfrm>
                          <a:off x="0" y="0"/>
                          <a:ext cx="2858770" cy="6816090"/>
                          <a:chOff x="71919" y="277120"/>
                          <a:chExt cx="2812840" cy="9150011"/>
                        </a:xfrm>
                      </wpg:grpSpPr>
                      <wps:wsp>
                        <wps:cNvPr id="195" name="AutoShape 14"/>
                        <wps:cNvSpPr>
                          <a:spLocks noChangeArrowheads="1"/>
                        </wps:cNvSpPr>
                        <wps:spPr bwMode="auto">
                          <a:xfrm>
                            <a:off x="171604" y="277120"/>
                            <a:ext cx="2713155" cy="6649826"/>
                          </a:xfrm>
                          <a:prstGeom prst="rect">
                            <a:avLst/>
                          </a:prstGeom>
                          <a:noFill/>
                          <a:ln w="15875">
                            <a:solidFill>
                              <a:schemeClr val="bg1">
                                <a:lumMod val="75000"/>
                              </a:schemeClr>
                            </a:solidFill>
                          </a:ln>
                          <a:effectLst/>
                        </wps:spPr>
                        <wps:txbx>
                          <w:txbxContent>
                            <w:p w14:paraId="3830E9F7" w14:textId="0DF4418E" w:rsidR="00401034" w:rsidRPr="00C53332" w:rsidRDefault="00C53332" w:rsidP="00C53332">
                              <w:pPr>
                                <w:spacing w:before="0" w:after="0" w:line="240" w:lineRule="auto"/>
                                <w:rPr>
                                  <w:sz w:val="22"/>
                                </w:rPr>
                              </w:pPr>
                              <w:r>
                                <w:rPr>
                                  <w:noProof/>
                                </w:rPr>
                                <w:drawing>
                                  <wp:inline distT="0" distB="0" distL="0" distR="0" wp14:anchorId="36AAF669" wp14:editId="07FDCC69">
                                    <wp:extent cx="345440" cy="358987"/>
                                    <wp:effectExtent l="0" t="0" r="0" b="3175"/>
                                    <wp:docPr id="235"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0"/>
                                            <a:stretch>
                                              <a:fillRect/>
                                            </a:stretch>
                                          </pic:blipFill>
                                          <pic:spPr>
                                            <a:xfrm>
                                              <a:off x="0" y="0"/>
                                              <a:ext cx="347458" cy="361084"/>
                                            </a:xfrm>
                                            <a:prstGeom prst="rect">
                                              <a:avLst/>
                                            </a:prstGeom>
                                          </pic:spPr>
                                        </pic:pic>
                                      </a:graphicData>
                                    </a:graphic>
                                  </wp:inline>
                                </w:drawing>
                              </w:r>
                            </w:p>
                            <w:p w14:paraId="478C833E" w14:textId="26EA9B97" w:rsidR="00401034" w:rsidRDefault="00C53332" w:rsidP="00C53332">
                              <w:pPr>
                                <w:spacing w:before="0" w:line="240" w:lineRule="auto"/>
                              </w:pPr>
                              <w:r>
                                <w:rPr>
                                  <w:noProof/>
                                </w:rPr>
                                <w:drawing>
                                  <wp:inline distT="0" distB="0" distL="0" distR="0" wp14:anchorId="3E9B3040" wp14:editId="0E370C66">
                                    <wp:extent cx="304800" cy="273050"/>
                                    <wp:effectExtent l="0" t="0" r="0" b="0"/>
                                    <wp:docPr id="236"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Picture 261"/>
                                            <pic:cNvPicPr preferRelativeResize="0">
                                              <a:picLocks noChangeAspect="1"/>
                                            </pic:cNvPicPr>
                                          </pic:nvPicPr>
                                          <pic:blipFill>
                                            <a:blip r:embed="rId94"/>
                                            <a:stretch>
                                              <a:fillRect/>
                                            </a:stretch>
                                          </pic:blipFill>
                                          <pic:spPr>
                                            <a:xfrm>
                                              <a:off x="0" y="0"/>
                                              <a:ext cx="329078" cy="294799"/>
                                            </a:xfrm>
                                            <a:prstGeom prst="rect">
                                              <a:avLst/>
                                            </a:prstGeom>
                                          </pic:spPr>
                                        </pic:pic>
                                      </a:graphicData>
                                    </a:graphic>
                                  </wp:inline>
                                </w:drawing>
                              </w:r>
                              <w:r w:rsidR="00401034" w:rsidRPr="0050196F">
                                <w:rPr>
                                  <w:noProof/>
                                </w:rPr>
                                <w:drawing>
                                  <wp:inline distT="0" distB="0" distL="0" distR="0" wp14:anchorId="5ACFCA4C" wp14:editId="115FA7C1">
                                    <wp:extent cx="2317115" cy="2359013"/>
                                    <wp:effectExtent l="0" t="0" r="6985" b="381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17115" cy="2359013"/>
                                            </a:xfrm>
                                            <a:prstGeom prst="rect">
                                              <a:avLst/>
                                            </a:prstGeom>
                                            <a:noFill/>
                                            <a:ln>
                                              <a:noFill/>
                                            </a:ln>
                                          </pic:spPr>
                                        </pic:pic>
                                      </a:graphicData>
                                    </a:graphic>
                                  </wp:inline>
                                </w:drawing>
                              </w:r>
                            </w:p>
                            <w:p w14:paraId="338E0BCE" w14:textId="77777777" w:rsidR="00D650F8" w:rsidRDefault="00D650F8" w:rsidP="00C53332">
                              <w:pPr>
                                <w:spacing w:before="0" w:line="240" w:lineRule="auto"/>
                              </w:pPr>
                            </w:p>
                            <w:p w14:paraId="015243D0" w14:textId="77777777" w:rsidR="00D650F8" w:rsidRDefault="00D650F8" w:rsidP="00C53332">
                              <w:pPr>
                                <w:spacing w:before="0" w:line="240" w:lineRule="auto"/>
                              </w:pPr>
                            </w:p>
                            <w:p w14:paraId="64F49485" w14:textId="054C47AD" w:rsidR="00401034" w:rsidRPr="00446827" w:rsidRDefault="00336E6A" w:rsidP="00C53332">
                              <w:pPr>
                                <w:spacing w:line="240" w:lineRule="auto"/>
                                <w:rPr>
                                  <w:sz w:val="22"/>
                                </w:rPr>
                              </w:pPr>
                              <w:bookmarkStart w:id="364" w:name="_Hlk168412135"/>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nitrogen dioxide</w:t>
                              </w:r>
                              <w:r w:rsidR="0040510A">
                                <w:rPr>
                                  <w:sz w:val="22"/>
                                </w:rPr>
                                <w:t xml:space="preserve"> diffusion </w:t>
                              </w:r>
                              <w:r w:rsidRPr="00C53332">
                                <w:rPr>
                                  <w:sz w:val="22"/>
                                </w:rPr>
                                <w:t>tube monitoring site</w:t>
                              </w:r>
                              <w:r>
                                <w:rPr>
                                  <w:sz w:val="22"/>
                                </w:rPr>
                                <w:t>s</w:t>
                              </w:r>
                              <w:r w:rsidRPr="00C53332">
                                <w:rPr>
                                  <w:sz w:val="22"/>
                                </w:rPr>
                                <w:t xml:space="preserve"> </w:t>
                              </w:r>
                              <w:r>
                                <w:rPr>
                                  <w:sz w:val="22"/>
                                </w:rPr>
                                <w:t>can be viewed via</w:t>
                              </w:r>
                              <w:r w:rsidRPr="00C53332">
                                <w:rPr>
                                  <w:sz w:val="22"/>
                                </w:rPr>
                                <w:t xml:space="preserve"> this </w:t>
                              </w:r>
                              <w:hyperlink r:id="rId96" w:history="1">
                                <w:r w:rsidRPr="00C53332">
                                  <w:rPr>
                                    <w:rStyle w:val="Hyperlink"/>
                                    <w:sz w:val="22"/>
                                  </w:rPr>
                                  <w:t>link</w:t>
                                </w:r>
                              </w:hyperlink>
                              <w:bookmarkEnd w:id="364"/>
                            </w:p>
                          </w:txbxContent>
                        </wps:txbx>
                        <wps:bodyPr rot="0" vert="horz" wrap="square" lIns="182880" tIns="457200" rIns="182880" bIns="73152" anchor="t" anchorCtr="0" upright="1">
                          <a:noAutofit/>
                        </wps:bodyPr>
                      </wps:wsp>
                      <wps:wsp>
                        <wps:cNvPr id="196" name="Rectangle 196"/>
                        <wps:cNvSpPr/>
                        <wps:spPr>
                          <a:xfrm>
                            <a:off x="71919" y="9308386"/>
                            <a:ext cx="2331720" cy="118745"/>
                          </a:xfrm>
                          <a:prstGeom prst="rect">
                            <a:avLst/>
                          </a:prstGeom>
                          <a:solidFill>
                            <a:srgbClr val="00AF41"/>
                          </a:solidFill>
                          <a:ln w="25400" cap="flat" cmpd="sng" algn="ctr">
                            <a:noFill/>
                            <a:prstDash val="solid"/>
                          </a:ln>
                          <a:effectLst/>
                        </wps:spPr>
                        <wps:txbx>
                          <w:txbxContent>
                            <w:p w14:paraId="7A66AC3C" w14:textId="77777777" w:rsidR="00401034" w:rsidRDefault="00401034" w:rsidP="00401034">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584F468" id="Group 194" o:spid="_x0000_s1035" style="position:absolute;left:0;text-align:left;margin-left:89.6pt;margin-top:36.6pt;width:225.1pt;height:536.7pt;z-index:251652094;mso-position-horizontal-relative:page;mso-position-vertical-relative:margin" coordorigin="719,2771" coordsize="28128,9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c8PkgMAAJQIAAAOAAAAZHJzL2Uyb0RvYy54bWy8lttu4zYQhu8L9B0I3jcW5YNkI87CSJqg&#10;QLobNFvsNU1RB1QiWZKOnD59f1KSE2f3Yg/A3sg8Dmf++Yb05btj15InaV2j1Zayi4QSqYQuGlVt&#10;6d8fb3/LKXGeq4K3WsktfZaOvrv69ZfL3mxkqmvdFtISGFFu05strb03m9nMiVp23F1oIxUmS207&#10;7tG11aywvIf1rp2lSbKa9doWxmohncPozTBJr6L9spTCfyhLJz1ptxS++fi18bsP39nVJd9Ulpu6&#10;EaMb/Du86HijcOjJ1A33nBxs85mprhFWO136C6G7mS7LRsgYA6JhyZto7qw+mBhLtekrc5IJ0r7R&#10;6bvNivdPd9Y8mgcLJXpTQYvYC7EcS9uFX3hJjlGy55Nk8uiJwGCaL/Msg7ICc6ucrZL1KKqooXzY&#10;l7E1W1OC+TTLWHqa/v1kgqX5YjSxZsskYSzkZTZ5MDvzqzcgxb2I4X5MjMeaGxk1dhuI8WBJUwDk&#10;9ZISxTsQuzt4HRcRtghuhfOxMEgWxHHmXot/HFH6uuaqkjtrdV9LXsCvIYyzDaHjsJXs+z91AfMc&#10;5iM5b9RmGbRcfCbbSfeMzdkSTkbdV4t1nq7OROMbY52/k7ojobGlFrUQD+JP984P+k5LQiBK3zZt&#10;i3G+aRXp4T0yu4w7nG6bIszGgENpyuvWkieOotpXLK5pDx0CGsYy5DCmGSmMlRyWx4S+soS5VgWD&#10;Mpbp6NOkz6CzP+6PMR/rSfm9Lp6hntVDJePmQaPW9j9KelTxlrp/D9xKSto/VMhAnuZ5qPvYWywz&#10;3BmU2LO5fexlkDOlhCsBa1vqp+a1H26Lg7FNVeOwIVylAxdlE4UMTg+OIcjQAZ9DAD8B1NUE6l9I&#10;MAhsJWHryELwZCR15DaQFyR/w9pLha7nST7P424kZirQ+ZxBuIE1xvJssfwx1F5RAEBstT/RlCS7&#10;28VU/WfLBibT5SIkUIRMly1HlkRnCmRdVUhYW+ENEt5GIF/xHDC/4a4e6IxmxwC+nkAWgX7J9AlB&#10;Z8RtgwPuufMP3OL1gIOByw/4lK1GJemxRUkg9Uvj38bxRPWXOJ6vltkKHqhDd61RnwzvrxGxiVHr&#10;26lZWt19wuO5CxWEqYn8/dScyMfjK+RuFxfh0TLc36tHI6ZKCOJ+PH7i1owXjQc374crMybizX0z&#10;rA0UfkUNxasfT1+8PMZnOrytr/ux5l7+TFz9DwAA//8DAFBLAwQUAAYACAAAACEAcwPRB+EAAAAL&#10;AQAADwAAAGRycy9kb3ducmV2LnhtbEyPQUvDQBCF74L/YRnBm90kramN2ZRS1FMRbAXxts1Ok9Ds&#10;bMhuk/TfO570NDzex5v38vVkWzFg7xtHCuJZBAKpdKahSsHn4fXhCYQPmoxuHaGCK3pYF7c3uc6M&#10;G+kDh32oBIeQz7SCOoQuk9KXNVrtZ65DYu/keqsDy76Sptcjh9tWJlGUSqsb4g+17nBbY3neX6yC&#10;t1GPm3n8MuzOp+31+/D4/rWLUan7u2nzDCLgFP5g+K3P1aHgTkd3IeNFy3q5ShhVsJzzZSBNVgsQ&#10;R3biRZqCLHL5f0PxAwAA//8DAFBLAQItABQABgAIAAAAIQC2gziS/gAAAOEBAAATAAAAAAAAAAAA&#10;AAAAAAAAAABbQ29udGVudF9UeXBlc10ueG1sUEsBAi0AFAAGAAgAAAAhADj9If/WAAAAlAEAAAsA&#10;AAAAAAAAAAAAAAAALwEAAF9yZWxzLy5yZWxzUEsBAi0AFAAGAAgAAAAhAAq5zw+SAwAAlAgAAA4A&#10;AAAAAAAAAAAAAAAALgIAAGRycy9lMm9Eb2MueG1sUEsBAi0AFAAGAAgAAAAhAHMD0QfhAAAACwEA&#10;AA8AAAAAAAAAAAAAAAAA7AUAAGRycy9kb3ducmV2LnhtbFBLBQYAAAAABAAEAPMAAAD6BgAAAAA=&#10;">
                <v:rect id="_x0000_s1036" style="position:absolute;left:1716;top:2771;width:27131;height:66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IHwQAAANwAAAAPAAAAZHJzL2Rvd25yZXYueG1sRE/LqsIw&#10;EN0L/kMY4e409YKi1SiiKHcl+Fi4HJuxLTaT3iZq7dcbQXA3h/Oc6bw2hbhT5XLLCvq9CARxYnXO&#10;qYLjYd0dgXAeWWNhmRQ8ycF81m5NMdb2wTu6730qQgi7GBVk3pexlC7JyKDr2ZI4cBdbGfQBVqnU&#10;FT5CuCnkbxQNpcGcQ0OGJS0zSq77m1Fw2lyS27nB0f+TmkFTbFfRkFdK/XTqxQSEp9p/xR/3nw7z&#10;xwN4PxMukLMXAAAA//8DAFBLAQItABQABgAIAAAAIQDb4fbL7gAAAIUBAAATAAAAAAAAAAAAAAAA&#10;AAAAAABbQ29udGVudF9UeXBlc10ueG1sUEsBAi0AFAAGAAgAAAAhAFr0LFu/AAAAFQEAAAsAAAAA&#10;AAAAAAAAAAAAHwEAAF9yZWxzLy5yZWxzUEsBAi0AFAAGAAgAAAAhAH8YAgfBAAAA3AAAAA8AAAAA&#10;AAAAAAAAAAAABwIAAGRycy9kb3ducmV2LnhtbFBLBQYAAAAAAwADALcAAAD1AgAAAAA=&#10;" filled="f" strokecolor="#bfbfbf [2412]" strokeweight="1.25pt">
                  <v:textbox inset="14.4pt,36pt,14.4pt,5.76pt">
                    <w:txbxContent>
                      <w:p w14:paraId="3830E9F7" w14:textId="0DF4418E" w:rsidR="00401034" w:rsidRPr="00C53332" w:rsidRDefault="00C53332" w:rsidP="00C53332">
                        <w:pPr>
                          <w:spacing w:before="0" w:after="0" w:line="240" w:lineRule="auto"/>
                          <w:rPr>
                            <w:sz w:val="22"/>
                          </w:rPr>
                        </w:pPr>
                        <w:r>
                          <w:rPr>
                            <w:noProof/>
                          </w:rPr>
                          <w:drawing>
                            <wp:inline distT="0" distB="0" distL="0" distR="0" wp14:anchorId="36AAF669" wp14:editId="07FDCC69">
                              <wp:extent cx="345440" cy="358987"/>
                              <wp:effectExtent l="0" t="0" r="0" b="3175"/>
                              <wp:docPr id="235"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0"/>
                                      <a:stretch>
                                        <a:fillRect/>
                                      </a:stretch>
                                    </pic:blipFill>
                                    <pic:spPr>
                                      <a:xfrm>
                                        <a:off x="0" y="0"/>
                                        <a:ext cx="347458" cy="361084"/>
                                      </a:xfrm>
                                      <a:prstGeom prst="rect">
                                        <a:avLst/>
                                      </a:prstGeom>
                                    </pic:spPr>
                                  </pic:pic>
                                </a:graphicData>
                              </a:graphic>
                            </wp:inline>
                          </w:drawing>
                        </w:r>
                      </w:p>
                      <w:p w14:paraId="478C833E" w14:textId="26EA9B97" w:rsidR="00401034" w:rsidRDefault="00C53332" w:rsidP="00C53332">
                        <w:pPr>
                          <w:spacing w:before="0" w:line="240" w:lineRule="auto"/>
                        </w:pPr>
                        <w:r>
                          <w:rPr>
                            <w:noProof/>
                          </w:rPr>
                          <w:drawing>
                            <wp:inline distT="0" distB="0" distL="0" distR="0" wp14:anchorId="3E9B3040" wp14:editId="0E370C66">
                              <wp:extent cx="304800" cy="273050"/>
                              <wp:effectExtent l="0" t="0" r="0" b="0"/>
                              <wp:docPr id="236"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Picture 261"/>
                                      <pic:cNvPicPr preferRelativeResize="0">
                                        <a:picLocks noChangeAspect="1"/>
                                      </pic:cNvPicPr>
                                    </pic:nvPicPr>
                                    <pic:blipFill>
                                      <a:blip r:embed="rId94"/>
                                      <a:stretch>
                                        <a:fillRect/>
                                      </a:stretch>
                                    </pic:blipFill>
                                    <pic:spPr>
                                      <a:xfrm>
                                        <a:off x="0" y="0"/>
                                        <a:ext cx="329078" cy="294799"/>
                                      </a:xfrm>
                                      <a:prstGeom prst="rect">
                                        <a:avLst/>
                                      </a:prstGeom>
                                    </pic:spPr>
                                  </pic:pic>
                                </a:graphicData>
                              </a:graphic>
                            </wp:inline>
                          </w:drawing>
                        </w:r>
                        <w:r w:rsidR="00401034" w:rsidRPr="0050196F">
                          <w:rPr>
                            <w:noProof/>
                          </w:rPr>
                          <w:drawing>
                            <wp:inline distT="0" distB="0" distL="0" distR="0" wp14:anchorId="5ACFCA4C" wp14:editId="115FA7C1">
                              <wp:extent cx="2317115" cy="2359013"/>
                              <wp:effectExtent l="0" t="0" r="6985" b="381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17115" cy="2359013"/>
                                      </a:xfrm>
                                      <a:prstGeom prst="rect">
                                        <a:avLst/>
                                      </a:prstGeom>
                                      <a:noFill/>
                                      <a:ln>
                                        <a:noFill/>
                                      </a:ln>
                                    </pic:spPr>
                                  </pic:pic>
                                </a:graphicData>
                              </a:graphic>
                            </wp:inline>
                          </w:drawing>
                        </w:r>
                      </w:p>
                      <w:p w14:paraId="338E0BCE" w14:textId="77777777" w:rsidR="00D650F8" w:rsidRDefault="00D650F8" w:rsidP="00C53332">
                        <w:pPr>
                          <w:spacing w:before="0" w:line="240" w:lineRule="auto"/>
                        </w:pPr>
                      </w:p>
                      <w:p w14:paraId="015243D0" w14:textId="77777777" w:rsidR="00D650F8" w:rsidRDefault="00D650F8" w:rsidP="00C53332">
                        <w:pPr>
                          <w:spacing w:before="0" w:line="240" w:lineRule="auto"/>
                        </w:pPr>
                      </w:p>
                      <w:p w14:paraId="64F49485" w14:textId="054C47AD" w:rsidR="00401034" w:rsidRPr="00446827" w:rsidRDefault="00336E6A" w:rsidP="00C53332">
                        <w:pPr>
                          <w:spacing w:line="240" w:lineRule="auto"/>
                          <w:rPr>
                            <w:sz w:val="22"/>
                          </w:rPr>
                        </w:pPr>
                        <w:bookmarkStart w:id="365" w:name="_Hlk168412135"/>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nitrogen dioxide</w:t>
                        </w:r>
                        <w:r w:rsidR="0040510A">
                          <w:rPr>
                            <w:sz w:val="22"/>
                          </w:rPr>
                          <w:t xml:space="preserve"> diffusion </w:t>
                        </w:r>
                        <w:r w:rsidRPr="00C53332">
                          <w:rPr>
                            <w:sz w:val="22"/>
                          </w:rPr>
                          <w:t>tube monitoring site</w:t>
                        </w:r>
                        <w:r>
                          <w:rPr>
                            <w:sz w:val="22"/>
                          </w:rPr>
                          <w:t>s</w:t>
                        </w:r>
                        <w:r w:rsidRPr="00C53332">
                          <w:rPr>
                            <w:sz w:val="22"/>
                          </w:rPr>
                          <w:t xml:space="preserve"> </w:t>
                        </w:r>
                        <w:r>
                          <w:rPr>
                            <w:sz w:val="22"/>
                          </w:rPr>
                          <w:t>can be viewed via</w:t>
                        </w:r>
                        <w:r w:rsidRPr="00C53332">
                          <w:rPr>
                            <w:sz w:val="22"/>
                          </w:rPr>
                          <w:t xml:space="preserve"> this </w:t>
                        </w:r>
                        <w:hyperlink r:id="rId97" w:history="1">
                          <w:r w:rsidRPr="00C53332">
                            <w:rPr>
                              <w:rStyle w:val="Hyperlink"/>
                              <w:sz w:val="22"/>
                            </w:rPr>
                            <w:t>link</w:t>
                          </w:r>
                        </w:hyperlink>
                        <w:bookmarkEnd w:id="365"/>
                      </w:p>
                    </w:txbxContent>
                  </v:textbox>
                </v:rect>
                <v:rect id="Rectangle 196" o:spid="_x0000_s103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DyHwQAAANwAAAAPAAAAZHJzL2Rvd25yZXYueG1sRE/NisIw&#10;EL4v+A5hBG9rqrJFq1FU0PUkVH2AoRnbYjMJTdTq028WFvY2H9/vLFadacSDWl9bVjAaJiCIC6tr&#10;LhVczrvPKQgfkDU2lknBizyslr2PBWbaPjmnxymUIoawz1BBFYLLpPRFRQb90DriyF1tazBE2JZS&#10;t/iM4aaR4yRJpcGaY0OFjrYVFbfT3Shw6X7kJ5uvw7Qe7y7b/Pvo8vdRqUG/W89BBOrCv/jPfdBx&#10;/iyF32fiBXL5AwAA//8DAFBLAQItABQABgAIAAAAIQDb4fbL7gAAAIUBAAATAAAAAAAAAAAAAAAA&#10;AAAAAABbQ29udGVudF9UeXBlc10ueG1sUEsBAi0AFAAGAAgAAAAhAFr0LFu/AAAAFQEAAAsAAAAA&#10;AAAAAAAAAAAAHwEAAF9yZWxzLy5yZWxzUEsBAi0AFAAGAAgAAAAhAOr0PIfBAAAA3AAAAA8AAAAA&#10;AAAAAAAAAAAABwIAAGRycy9kb3ducmV2LnhtbFBLBQYAAAAAAwADALcAAAD1AgAAAAA=&#10;" fillcolor="#00af41" stroked="f" strokeweight="2pt">
                  <v:textbox inset="14.4pt,14.4pt,14.4pt,28.8pt">
                    <w:txbxContent>
                      <w:p w14:paraId="7A66AC3C" w14:textId="77777777" w:rsidR="00401034" w:rsidRDefault="00401034" w:rsidP="00401034">
                        <w:pPr>
                          <w:spacing w:before="240"/>
                          <w:rPr>
                            <w:color w:val="FFFFFF" w:themeColor="background1"/>
                          </w:rPr>
                        </w:pPr>
                      </w:p>
                    </w:txbxContent>
                  </v:textbox>
                </v:rect>
                <w10:wrap type="square" anchorx="page" anchory="margin"/>
              </v:group>
            </w:pict>
          </mc:Fallback>
        </mc:AlternateContent>
      </w:r>
      <w:r>
        <w:rPr>
          <w:noProof/>
        </w:rPr>
        <mc:AlternateContent>
          <mc:Choice Requires="wps">
            <w:drawing>
              <wp:anchor distT="0" distB="0" distL="114300" distR="114300" simplePos="0" relativeHeight="251682816" behindDoc="1" locked="0" layoutInCell="1" allowOverlap="1" wp14:anchorId="451FC620" wp14:editId="5798322B">
                <wp:simplePos x="0" y="0"/>
                <wp:positionH relativeFrom="column">
                  <wp:posOffset>871220</wp:posOffset>
                </wp:positionH>
                <wp:positionV relativeFrom="paragraph">
                  <wp:posOffset>525780</wp:posOffset>
                </wp:positionV>
                <wp:extent cx="1788160" cy="351790"/>
                <wp:effectExtent l="0" t="0" r="2540" b="0"/>
                <wp:wrapTight wrapText="bothSides">
                  <wp:wrapPolygon edited="0">
                    <wp:start x="0" y="0"/>
                    <wp:lineTo x="0" y="19884"/>
                    <wp:lineTo x="21401" y="19884"/>
                    <wp:lineTo x="21401" y="0"/>
                    <wp:lineTo x="0" y="0"/>
                  </wp:wrapPolygon>
                </wp:wrapTight>
                <wp:docPr id="270" name="Text Box 270"/>
                <wp:cNvGraphicFramePr/>
                <a:graphic xmlns:a="http://schemas.openxmlformats.org/drawingml/2006/main">
                  <a:graphicData uri="http://schemas.microsoft.com/office/word/2010/wordprocessingShape">
                    <wps:wsp>
                      <wps:cNvSpPr txBox="1"/>
                      <wps:spPr>
                        <a:xfrm>
                          <a:off x="0" y="0"/>
                          <a:ext cx="1788160" cy="351790"/>
                        </a:xfrm>
                        <a:prstGeom prst="rect">
                          <a:avLst/>
                        </a:prstGeom>
                        <a:solidFill>
                          <a:srgbClr val="FFFFFF"/>
                        </a:solidFill>
                        <a:ln w="6350">
                          <a:noFill/>
                        </a:ln>
                      </wps:spPr>
                      <wps:txbx>
                        <w:txbxContent>
                          <w:p w14:paraId="09C4D2BC" w14:textId="22A441D3" w:rsidR="00471B35" w:rsidRPr="00471B35" w:rsidRDefault="00471B35" w:rsidP="00471B35">
                            <w:pPr>
                              <w:jc w:val="center"/>
                              <w:rPr>
                                <w:b/>
                                <w:bCs/>
                                <w:color w:val="005720" w:themeColor="accent1" w:themeShade="80"/>
                                <w:szCs w:val="24"/>
                              </w:rPr>
                            </w:pPr>
                            <w:r w:rsidRPr="00471B35">
                              <w:rPr>
                                <w:b/>
                                <w:bCs/>
                                <w:color w:val="005720" w:themeColor="accent1" w:themeShade="80"/>
                                <w:szCs w:val="24"/>
                              </w:rPr>
                              <w:t>LEGEND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FC620" id="Text Box 270" o:spid="_x0000_s1038" type="#_x0000_t202" style="position:absolute;left:0;text-align:left;margin-left:68.6pt;margin-top:41.4pt;width:140.8pt;height:27.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Rb8LwIAAF0EAAAOAAAAZHJzL2Uyb0RvYy54bWysVEuP2jAQvlfqf7B8LyEsr40IK8qKqhLa&#10;XYmt9mwcm0RyPK5tSOiv79jhtdueqnIwY8/7+2Yye2hrRQ7Cugp0TtNenxKhORSV3uX0x+vqy5QS&#10;55kumAItcnoUjj7MP3+aNSYTAyhBFcISDKJd1piclt6bLEkcL0XNXA+M0KiUYGvm8Wp3SWFZg9Fr&#10;lQz6/XHSgC2MBS6cw9fHTknnMb6UgvtnKZ3wROUUa/PxtPHchjOZz1i2s8yUFT+Vwf6hippVGpNe&#10;Qj0yz8jeVn+EqituwYH0PQ51AlJWXMQesJu0/6GbTcmMiL0gOM5cYHL/Lyx/OmzMiyW+/QotEhgA&#10;aYzLHD6Gflpp6/CPlRLUI4THC2yi9YQHp8l0mo5RxVF3N0on9xHX5OptrPPfBNQkCDm1SEtEix3W&#10;zmNGND2bhGQOVFWsKqXixe62S2XJgSGFq/gLRaLLOzOlSZPT8d2oHyNrCP6dndJofm0qSL7dtqQq&#10;sPZLx1sojgiEhW5GnOGrCqtdM+dfmMWhwAZx0P0zHlIBJoOTREkJ9tff3oM9coVaShocspy6n3tm&#10;BSXqu0YW79PhMExlvAxHkwFe7K1me6vR+3oJCEKKK2V4FIO9V2dRWqjfcB8WISuqmOaYO6f+LC59&#10;N/q4T1wsFtEI59Awv9Ybw0PoAHng4rV9Y9acCPNI9ROcx5FlH3jrbIOnhsXeg6wiqQHoDtUT/jjD&#10;kbjTvoUlub1Hq+tXYf4bAAD//wMAUEsDBBQABgAIAAAAIQACFoiI2wAAAAoBAAAPAAAAZHJzL2Rv&#10;d25yZXYueG1sTI/BTsMwEETvSPyDtUjcqJNQQRTiVAiJKxJt6dmNlzjCXke226b9erYnuO1onmZn&#10;2tXsnThiTGMgBeWiAIHUBzPSoGC7eX+oQaSsyWgXCBWcMcGqu71pdWPCiT7xuM6D4BBKjVZgc54a&#10;KVNv0eu0CBMSe98hep1ZxkGaqE8c7p2siuJJej0Sf7B6wjeL/c/64BXsBn/ZfZVTtMa7JX1czptt&#10;GJW6v5tfX0BknPMfDNf6XB067rQPBzJJONaPzxWjCuqKJzCwLGs+9lenrkB2rfw/ofsFAAD//wMA&#10;UEsBAi0AFAAGAAgAAAAhALaDOJL+AAAA4QEAABMAAAAAAAAAAAAAAAAAAAAAAFtDb250ZW50X1R5&#10;cGVzXS54bWxQSwECLQAUAAYACAAAACEAOP0h/9YAAACUAQAACwAAAAAAAAAAAAAAAAAvAQAAX3Jl&#10;bHMvLnJlbHNQSwECLQAUAAYACAAAACEAqFUW/C8CAABdBAAADgAAAAAAAAAAAAAAAAAuAgAAZHJz&#10;L2Uyb0RvYy54bWxQSwECLQAUAAYACAAAACEAAhaIiNsAAAAKAQAADwAAAAAAAAAAAAAAAACJBAAA&#10;ZHJzL2Rvd25yZXYueG1sUEsFBgAAAAAEAAQA8wAAAJEFAAAAAA==&#10;" stroked="f" strokeweight=".5pt">
                <v:textbox>
                  <w:txbxContent>
                    <w:p w14:paraId="09C4D2BC" w14:textId="22A441D3" w:rsidR="00471B35" w:rsidRPr="00471B35" w:rsidRDefault="00471B35" w:rsidP="00471B35">
                      <w:pPr>
                        <w:jc w:val="center"/>
                        <w:rPr>
                          <w:b/>
                          <w:bCs/>
                          <w:color w:val="005720" w:themeColor="accent1" w:themeShade="80"/>
                          <w:szCs w:val="24"/>
                        </w:rPr>
                      </w:pPr>
                      <w:r w:rsidRPr="00471B35">
                        <w:rPr>
                          <w:b/>
                          <w:bCs/>
                          <w:color w:val="005720" w:themeColor="accent1" w:themeShade="80"/>
                          <w:szCs w:val="24"/>
                        </w:rPr>
                        <w:t>LEGEND</w:t>
                      </w:r>
                    </w:p>
                  </w:txbxContent>
                </v:textbox>
                <w10:wrap type="tight"/>
              </v:shape>
            </w:pict>
          </mc:Fallback>
        </mc:AlternateContent>
      </w:r>
      <w:r w:rsidRPr="00FD514C">
        <w:rPr>
          <w:noProof/>
        </w:rPr>
        <w:drawing>
          <wp:anchor distT="0" distB="0" distL="114300" distR="114300" simplePos="0" relativeHeight="251684864" behindDoc="0" locked="0" layoutInCell="1" allowOverlap="1" wp14:anchorId="4E87A4EC" wp14:editId="04C97B75">
            <wp:simplePos x="0" y="0"/>
            <wp:positionH relativeFrom="margin">
              <wp:posOffset>3291840</wp:posOffset>
            </wp:positionH>
            <wp:positionV relativeFrom="paragraph">
              <wp:posOffset>465243</wp:posOffset>
            </wp:positionV>
            <wp:extent cx="5690235" cy="4954905"/>
            <wp:effectExtent l="19050" t="19050" r="24765" b="1714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84).png"/>
                    <pic:cNvPicPr/>
                  </pic:nvPicPr>
                  <pic:blipFill rotWithShape="1">
                    <a:blip r:embed="rId98">
                      <a:extLst>
                        <a:ext uri="{28A0092B-C50C-407E-A947-70E740481C1C}">
                          <a14:useLocalDpi xmlns:a14="http://schemas.microsoft.com/office/drawing/2010/main"/>
                        </a:ext>
                      </a:extLst>
                    </a:blip>
                    <a:srcRect l="39587" t="27727" r="17698" b="6134"/>
                    <a:stretch/>
                  </pic:blipFill>
                  <pic:spPr bwMode="auto">
                    <a:xfrm>
                      <a:off x="0" y="0"/>
                      <a:ext cx="5690235" cy="495490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1034">
        <w:t xml:space="preserve">Figure D </w:t>
      </w:r>
      <w:r w:rsidR="00780929">
        <w:fldChar w:fldCharType="begin"/>
      </w:r>
      <w:r w:rsidR="00780929">
        <w:instrText xml:space="preserve"> SEQ Figure_D \* ARABIC </w:instrText>
      </w:r>
      <w:r w:rsidR="00780929">
        <w:fldChar w:fldCharType="separate"/>
      </w:r>
      <w:r w:rsidR="00401034">
        <w:rPr>
          <w:noProof/>
        </w:rPr>
        <w:t>3</w:t>
      </w:r>
      <w:r w:rsidR="00780929">
        <w:rPr>
          <w:noProof/>
        </w:rPr>
        <w:fldChar w:fldCharType="end"/>
      </w:r>
      <w:r w:rsidR="00401034" w:rsidRPr="001F1B97">
        <w:t xml:space="preserve">- </w:t>
      </w:r>
      <w:r w:rsidR="00401034">
        <w:tab/>
      </w:r>
      <w:r w:rsidR="00401034" w:rsidRPr="001F1B97">
        <w:t>Map of Diffusion Tube Sites</w:t>
      </w:r>
      <w:r>
        <w:t xml:space="preserve">, </w:t>
      </w:r>
      <w:r w:rsidR="00401034" w:rsidRPr="001F1B97">
        <w:t>Air</w:t>
      </w:r>
      <w:r w:rsidR="00401034">
        <w:t xml:space="preserve"> Quality Monitoring </w:t>
      </w:r>
      <w:proofErr w:type="gramStart"/>
      <w:r w:rsidR="00891071">
        <w:t>Stations</w:t>
      </w:r>
      <w:proofErr w:type="gramEnd"/>
      <w:r w:rsidR="00891071">
        <w:t xml:space="preserve"> </w:t>
      </w:r>
      <w:r>
        <w:t xml:space="preserve">and Air Quality Priority Zones in </w:t>
      </w:r>
      <w:r w:rsidR="00401034" w:rsidRPr="001F1B97">
        <w:t>Oldbury</w:t>
      </w:r>
      <w:bookmarkEnd w:id="361"/>
      <w:bookmarkEnd w:id="362"/>
      <w:bookmarkEnd w:id="363"/>
    </w:p>
    <w:p w14:paraId="31553710" w14:textId="77777777" w:rsidR="000A7769" w:rsidRDefault="000A7769" w:rsidP="000A7769"/>
    <w:p w14:paraId="336FE95E" w14:textId="5CFD2A2D" w:rsidR="000A7769" w:rsidRDefault="000A7769" w:rsidP="000A7769">
      <w:r>
        <w:rPr>
          <w:noProof/>
        </w:rPr>
        <mc:AlternateContent>
          <mc:Choice Requires="wps">
            <w:drawing>
              <wp:anchor distT="0" distB="0" distL="114300" distR="114300" simplePos="0" relativeHeight="251685888" behindDoc="1" locked="0" layoutInCell="1" allowOverlap="1" wp14:anchorId="255748AE" wp14:editId="4091F731">
                <wp:simplePos x="0" y="0"/>
                <wp:positionH relativeFrom="column">
                  <wp:posOffset>1047750</wp:posOffset>
                </wp:positionH>
                <wp:positionV relativeFrom="paragraph">
                  <wp:posOffset>108797</wp:posOffset>
                </wp:positionV>
                <wp:extent cx="1862667" cy="338666"/>
                <wp:effectExtent l="0" t="0" r="4445" b="4445"/>
                <wp:wrapTight wrapText="bothSides">
                  <wp:wrapPolygon edited="0">
                    <wp:start x="0" y="0"/>
                    <wp:lineTo x="0" y="20668"/>
                    <wp:lineTo x="21431" y="20668"/>
                    <wp:lineTo x="21431" y="0"/>
                    <wp:lineTo x="0" y="0"/>
                  </wp:wrapPolygon>
                </wp:wrapTight>
                <wp:docPr id="273" name="Text Box 273"/>
                <wp:cNvGraphicFramePr/>
                <a:graphic xmlns:a="http://schemas.openxmlformats.org/drawingml/2006/main">
                  <a:graphicData uri="http://schemas.microsoft.com/office/word/2010/wordprocessingShape">
                    <wps:wsp>
                      <wps:cNvSpPr txBox="1"/>
                      <wps:spPr>
                        <a:xfrm>
                          <a:off x="0" y="0"/>
                          <a:ext cx="1862667" cy="338666"/>
                        </a:xfrm>
                        <a:prstGeom prst="rect">
                          <a:avLst/>
                        </a:prstGeom>
                        <a:solidFill>
                          <a:schemeClr val="lt1"/>
                        </a:solidFill>
                        <a:ln w="6350">
                          <a:noFill/>
                        </a:ln>
                      </wps:spPr>
                      <wps:txbx>
                        <w:txbxContent>
                          <w:p w14:paraId="51CE45A4" w14:textId="2714C9C7" w:rsidR="00471B35" w:rsidRPr="000A7769" w:rsidRDefault="00471B35">
                            <w:pPr>
                              <w:rPr>
                                <w:sz w:val="17"/>
                                <w:szCs w:val="17"/>
                              </w:rPr>
                            </w:pPr>
                            <w:r w:rsidRPr="000A7769">
                              <w:rPr>
                                <w:sz w:val="17"/>
                                <w:szCs w:val="17"/>
                              </w:rPr>
                              <w:t>Nitrogen Dioxide Diffusion Tube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48AE" id="Text Box 273" o:spid="_x0000_s1039" type="#_x0000_t202" style="position:absolute;margin-left:82.5pt;margin-top:8.55pt;width:146.65pt;height:26.6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tCyMQIAAFwEAAAOAAAAZHJzL2Uyb0RvYy54bWysVE2P2yAQvVfqf0DcG+drvakVZ5VmlapS&#10;tLtSttozwZAgYYYCiZ3++g44X932VPWCB2Z4zLx54+lDW2tyEM4rMCUd9PqUCMOhUmZb0u+vy08T&#10;SnxgpmIajCjpUXj6MPv4YdrYQgxhB7oSjiCI8UVjS7oLwRZZ5vlO1Mz3wAqDTgmuZgG3bptVjjWI&#10;Xuts2O/nWQOusg648B5PHzsnnSV8KQUPz1J6EYguKeYW0urSuolrNpuyYuuY3Sl+SoP9QxY1UwYf&#10;vUA9ssDI3qk/oGrFHXiQocehzkBKxUWqAasZ9N9Vs94xK1ItSI63F5r8/4PlT4e1fXEktF+gxQZG&#10;QhrrC4+HsZ5Wujp+MVOCfqTweKFNtIHweGmSD/P8nhKOvtFokud5hMmut63z4auAmkSjpA7bkthi&#10;h5UPXeg5JD7mQatqqbROmygFsdCOHBg2UYeUI4L/FqUNaUqaj+76CdhAvN4ha4O5XGuKVmg3LVEV&#10;pj48F7yB6og8OOgk4i1fKkx2xXx4YQ41gaWjzsMzLlIDPgYni5IduJ9/O4/x2Cr0UtKgxkrqf+yZ&#10;E5Tobwab+HkwHkdRps347n6IG3fr2dx6zL5eADIwwImyPJkxPuizKR3UbzgO8/gqupjh+HZJw9lc&#10;hE75OE5czOcpCGVoWViZteUROjIeW/HavjFnT/0K2OknOKuRFe/a1sXGmwbm+wBSpZ5GojtWT/yj&#10;hJMqTuMWZ+R2n6KuP4XZLwAAAP//AwBQSwMEFAAGAAgAAAAhAO1qgeThAAAACQEAAA8AAABkcnMv&#10;ZG93bnJldi54bWxMj81OwzAQhO9IvIO1SFwQdUqapgpxKoT4kbjR0CJubrwkEfE6it0kvD3LCW47&#10;2tHMN/l2tp0YcfCtIwXLRQQCqXKmpVrBW/l4vQHhgyajO0eo4Bs9bIvzs1xnxk30iuMu1IJDyGda&#10;QRNCn0npqwat9gvXI/Hv0w1WB5ZDLc2gJw63nbyJorW0uiVuaHSP9w1WX7uTVfBxVb+/+PlpP8VJ&#10;3D88j2V6MKVSlxfz3S2IgHP4M8MvPqNDwUxHdyLjRcd6nfCWwEe6BMGGVbKJQRwVpNEKZJHL/wuK&#10;HwAAAP//AwBQSwECLQAUAAYACAAAACEAtoM4kv4AAADhAQAAEwAAAAAAAAAAAAAAAAAAAAAAW0Nv&#10;bnRlbnRfVHlwZXNdLnhtbFBLAQItABQABgAIAAAAIQA4/SH/1gAAAJQBAAALAAAAAAAAAAAAAAAA&#10;AC8BAABfcmVscy8ucmVsc1BLAQItABQABgAIAAAAIQAJ6tCyMQIAAFwEAAAOAAAAAAAAAAAAAAAA&#10;AC4CAABkcnMvZTJvRG9jLnhtbFBLAQItABQABgAIAAAAIQDtaoHk4QAAAAkBAAAPAAAAAAAAAAAA&#10;AAAAAIsEAABkcnMvZG93bnJldi54bWxQSwUGAAAAAAQABADzAAAAmQUAAAAA&#10;" fillcolor="white [3201]" stroked="f" strokeweight=".5pt">
                <v:textbox>
                  <w:txbxContent>
                    <w:p w14:paraId="51CE45A4" w14:textId="2714C9C7" w:rsidR="00471B35" w:rsidRPr="000A7769" w:rsidRDefault="00471B35">
                      <w:pPr>
                        <w:rPr>
                          <w:sz w:val="17"/>
                          <w:szCs w:val="17"/>
                        </w:rPr>
                      </w:pPr>
                      <w:r w:rsidRPr="000A7769">
                        <w:rPr>
                          <w:sz w:val="17"/>
                          <w:szCs w:val="17"/>
                        </w:rPr>
                        <w:t>Nitrogen Dioxide Diffusion Tube</w:t>
                      </w:r>
                    </w:p>
                  </w:txbxContent>
                </v:textbox>
                <w10:wrap type="tight"/>
              </v:shape>
            </w:pict>
          </mc:Fallback>
        </mc:AlternateContent>
      </w:r>
    </w:p>
    <w:p w14:paraId="705D75F8" w14:textId="478FE3E9" w:rsidR="000A7769" w:rsidRDefault="000A7769" w:rsidP="000A7769">
      <w:r>
        <w:rPr>
          <w:noProof/>
        </w:rPr>
        <mc:AlternateContent>
          <mc:Choice Requires="wps">
            <w:drawing>
              <wp:anchor distT="0" distB="0" distL="114300" distR="114300" simplePos="0" relativeHeight="251680768" behindDoc="1" locked="0" layoutInCell="1" allowOverlap="1" wp14:anchorId="1A7A613C" wp14:editId="1066ECD4">
                <wp:simplePos x="0" y="0"/>
                <wp:positionH relativeFrom="column">
                  <wp:posOffset>1027430</wp:posOffset>
                </wp:positionH>
                <wp:positionV relativeFrom="paragraph">
                  <wp:posOffset>101600</wp:posOffset>
                </wp:positionV>
                <wp:extent cx="1788160" cy="298027"/>
                <wp:effectExtent l="0" t="0" r="2540" b="6985"/>
                <wp:wrapTight wrapText="bothSides">
                  <wp:wrapPolygon edited="0">
                    <wp:start x="0" y="0"/>
                    <wp:lineTo x="0" y="20725"/>
                    <wp:lineTo x="21401" y="20725"/>
                    <wp:lineTo x="21401" y="0"/>
                    <wp:lineTo x="0" y="0"/>
                  </wp:wrapPolygon>
                </wp:wrapTight>
                <wp:docPr id="269" name="Text Box 269"/>
                <wp:cNvGraphicFramePr/>
                <a:graphic xmlns:a="http://schemas.openxmlformats.org/drawingml/2006/main">
                  <a:graphicData uri="http://schemas.microsoft.com/office/word/2010/wordprocessingShape">
                    <wps:wsp>
                      <wps:cNvSpPr txBox="1"/>
                      <wps:spPr>
                        <a:xfrm>
                          <a:off x="0" y="0"/>
                          <a:ext cx="1788160" cy="298027"/>
                        </a:xfrm>
                        <a:prstGeom prst="rect">
                          <a:avLst/>
                        </a:prstGeom>
                        <a:solidFill>
                          <a:schemeClr val="lt1"/>
                        </a:solidFill>
                        <a:ln w="6350">
                          <a:noFill/>
                        </a:ln>
                      </wps:spPr>
                      <wps:txbx>
                        <w:txbxContent>
                          <w:p w14:paraId="30E87773" w14:textId="4CCE6977" w:rsidR="00C53332" w:rsidRPr="00471B35" w:rsidRDefault="00C53332">
                            <w:pPr>
                              <w:rPr>
                                <w:sz w:val="17"/>
                                <w:szCs w:val="17"/>
                              </w:rPr>
                            </w:pPr>
                            <w:r w:rsidRPr="00471B35">
                              <w:rPr>
                                <w:sz w:val="17"/>
                                <w:szCs w:val="17"/>
                              </w:rPr>
                              <w:t>Continuous monitoring station</w:t>
                            </w:r>
                          </w:p>
                          <w:p w14:paraId="78D5E63A" w14:textId="77777777" w:rsidR="00C53332" w:rsidRDefault="00C533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A613C" id="Text Box 269" o:spid="_x0000_s1040" type="#_x0000_t202" style="position:absolute;margin-left:80.9pt;margin-top:8pt;width:140.8pt;height:23.4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xQMQIAAFwEAAAOAAAAZHJzL2Uyb0RvYy54bWysVE1v2zAMvQ/YfxB0X+ykaZoacYosRYYB&#10;QVsgHXpWZCkRIIuapMTOfv0oOV/tdhp2kSmReiIfHz15aGtN9sJ5Baak/V5OiTAcKmU2Jf3xuvgy&#10;psQHZiqmwYiSHoSnD9PPnyaNLcQAtqAr4QiCGF80tqTbEGyRZZ5vRc18D6ww6JTgahZw6zZZ5ViD&#10;6LXOBnk+yhpwlXXAhfd4+tg56TThSyl4eJbSi0B0STG3kFaX1nVcs+mEFRvH7FbxYxrsH7KomTL4&#10;6BnqkQVGdk79AVUr7sCDDD0OdQZSKi5SDVhNP/9QzWrLrEi1IDnenmny/w+WP+1X9sWR0H6FFhsY&#10;CWmsLzwexnpa6er4xUwJ+pHCw5k20QbC46W78bg/QhdH3+B+nA/uIkx2uW2dD98E1CQaJXXYlsQW&#10;2y996EJPIfExD1pVC6V12kQpiLl2ZM+wiTqkHBH8XZQ2pCnp6OY2T8AG4vUOWRvM5VJTtEK7bomq&#10;MPWbU8FrqA7Ig4NOIt7yhcJkl8yHF+ZQE1gf6jw84yI14GNwtCjZgvv1t/MYj61CLyUNaqyk/ueO&#10;OUGJ/m6wiff94TCKMm2Gt3cD3Lhrz/raY3b1HJCBPk6U5cmM8UGfTOmgfsNxmMVX0cUMx7dLGk7m&#10;PHTKx3HiYjZLQShDy8LSrCyP0JHx2IrX9o05e+xXwE4/wUmNrPjQti423jQw2wWQKvU0Et2xeuQf&#10;JZxUcRy3OCPX+xR1+SlMfwMAAP//AwBQSwMEFAAGAAgAAAAhAIXSZkTgAAAACQEAAA8AAABkcnMv&#10;ZG93bnJldi54bWxMj81OwzAQhO9IvIO1SFwQddqEFEKcCiF+JG40BcTNjZckIl5HsZuEt2d7gtuO&#10;djTzTb6ZbSdGHHzrSMFyEYFAqpxpqVawKx8vr0H4oMnozhEq+EEPm+L0JNeZcRO94rgNteAQ8plW&#10;0ITQZ1L6qkGr/cL1SPz7coPVgeVQSzPoicNtJ1dRlEqrW+KGRvd432D1vT1YBZ8X9ceLn5/epvgq&#10;7h+ex3L9bkqlzs/mu1sQAefwZ4YjPqNDwUx7dyDjRcc6XTJ6OB68iQ1JEicg9grS1Q3IIpf/FxS/&#10;AAAA//8DAFBLAQItABQABgAIAAAAIQC2gziS/gAAAOEBAAATAAAAAAAAAAAAAAAAAAAAAABbQ29u&#10;dGVudF9UeXBlc10ueG1sUEsBAi0AFAAGAAgAAAAhADj9If/WAAAAlAEAAAsAAAAAAAAAAAAAAAAA&#10;LwEAAF9yZWxzLy5yZWxzUEsBAi0AFAAGAAgAAAAhAOeW7FAxAgAAXAQAAA4AAAAAAAAAAAAAAAAA&#10;LgIAAGRycy9lMm9Eb2MueG1sUEsBAi0AFAAGAAgAAAAhAIXSZkTgAAAACQEAAA8AAAAAAAAAAAAA&#10;AAAAiwQAAGRycy9kb3ducmV2LnhtbFBLBQYAAAAABAAEAPMAAACYBQAAAAA=&#10;" fillcolor="white [3201]" stroked="f" strokeweight=".5pt">
                <v:textbox>
                  <w:txbxContent>
                    <w:p w14:paraId="30E87773" w14:textId="4CCE6977" w:rsidR="00C53332" w:rsidRPr="00471B35" w:rsidRDefault="00C53332">
                      <w:pPr>
                        <w:rPr>
                          <w:sz w:val="17"/>
                          <w:szCs w:val="17"/>
                        </w:rPr>
                      </w:pPr>
                      <w:r w:rsidRPr="00471B35">
                        <w:rPr>
                          <w:sz w:val="17"/>
                          <w:szCs w:val="17"/>
                        </w:rPr>
                        <w:t>Continuous monitoring station</w:t>
                      </w:r>
                    </w:p>
                    <w:p w14:paraId="78D5E63A" w14:textId="77777777" w:rsidR="00C53332" w:rsidRDefault="00C53332"/>
                  </w:txbxContent>
                </v:textbox>
                <w10:wrap type="tight"/>
              </v:shape>
            </w:pict>
          </mc:Fallback>
        </mc:AlternateContent>
      </w:r>
    </w:p>
    <w:p w14:paraId="5307E348" w14:textId="77777777" w:rsidR="000A7769" w:rsidRDefault="000A7769" w:rsidP="000A7769"/>
    <w:p w14:paraId="6B4C5D43" w14:textId="77777777" w:rsidR="000A7769" w:rsidRDefault="000A7769" w:rsidP="000A7769"/>
    <w:p w14:paraId="44BC1552" w14:textId="77777777" w:rsidR="000A7769" w:rsidRDefault="000A7769" w:rsidP="000A7769"/>
    <w:p w14:paraId="217ED988" w14:textId="77777777" w:rsidR="000A7769" w:rsidRDefault="000A7769" w:rsidP="000A7769"/>
    <w:p w14:paraId="64C0F133" w14:textId="77777777" w:rsidR="000A7769" w:rsidRDefault="000A7769" w:rsidP="000A7769"/>
    <w:p w14:paraId="0A2894C6" w14:textId="77777777" w:rsidR="000A7769" w:rsidRDefault="000A7769" w:rsidP="000A7769"/>
    <w:p w14:paraId="2B58A020" w14:textId="77777777" w:rsidR="000A7769" w:rsidRDefault="000A7769" w:rsidP="000A7769"/>
    <w:p w14:paraId="17142E5D" w14:textId="77777777" w:rsidR="000A7769" w:rsidRDefault="000A7769" w:rsidP="000A7769"/>
    <w:p w14:paraId="3DA58575" w14:textId="77777777" w:rsidR="000A7769" w:rsidRDefault="000A7769" w:rsidP="000A7769"/>
    <w:p w14:paraId="102A3B28" w14:textId="77777777" w:rsidR="000A7769" w:rsidRDefault="000A7769" w:rsidP="000A7769"/>
    <w:p w14:paraId="3E305156" w14:textId="77777777" w:rsidR="000A7769" w:rsidRDefault="000A7769" w:rsidP="000A7769"/>
    <w:p w14:paraId="49F45D6D" w14:textId="77777777" w:rsidR="000A7769" w:rsidRDefault="000A7769" w:rsidP="000A7769"/>
    <w:p w14:paraId="1C313099" w14:textId="77777777" w:rsidR="00B83686" w:rsidRDefault="00B83686" w:rsidP="000A7769"/>
    <w:p w14:paraId="25414A70" w14:textId="77777777" w:rsidR="00B83686" w:rsidRDefault="00B83686" w:rsidP="000A7769"/>
    <w:p w14:paraId="648EFD99" w14:textId="23CE78ED" w:rsidR="000A7769" w:rsidRDefault="000A7769" w:rsidP="000A7769"/>
    <w:p w14:paraId="66815F5F" w14:textId="7832CA1F" w:rsidR="00891071" w:rsidRPr="00891071" w:rsidRDefault="00B83686" w:rsidP="00891071">
      <w:pPr>
        <w:pStyle w:val="Caption"/>
        <w:jc w:val="center"/>
        <w:rPr>
          <w:noProof/>
        </w:rPr>
      </w:pPr>
      <w:bookmarkStart w:id="366" w:name="_Toc105952876"/>
      <w:bookmarkStart w:id="367" w:name="_Toc138523688"/>
      <w:bookmarkStart w:id="368" w:name="_Toc168662641"/>
      <w:r>
        <w:t xml:space="preserve">Figure D </w:t>
      </w:r>
      <w:r w:rsidR="00780929">
        <w:fldChar w:fldCharType="begin"/>
      </w:r>
      <w:r w:rsidR="00780929">
        <w:instrText xml:space="preserve"> SEQ Figure_D \* ARABIC </w:instrText>
      </w:r>
      <w:r w:rsidR="00780929">
        <w:fldChar w:fldCharType="separate"/>
      </w:r>
      <w:r>
        <w:rPr>
          <w:noProof/>
        </w:rPr>
        <w:t>4</w:t>
      </w:r>
      <w:r w:rsidR="00780929">
        <w:rPr>
          <w:noProof/>
        </w:rPr>
        <w:fldChar w:fldCharType="end"/>
      </w:r>
      <w:r>
        <w:rPr>
          <w:noProof/>
        </w:rPr>
        <w:tab/>
      </w:r>
      <w:r w:rsidRPr="00270102">
        <w:rPr>
          <w:noProof/>
        </w:rPr>
        <w:t>Map of</w:t>
      </w:r>
      <w:r>
        <w:rPr>
          <w:noProof/>
        </w:rPr>
        <w:t xml:space="preserve"> Diffusion Tube Sites</w:t>
      </w:r>
      <w:r w:rsidR="00891071">
        <w:rPr>
          <w:noProof/>
        </w:rPr>
        <w:t xml:space="preserve">, </w:t>
      </w:r>
      <w:r>
        <w:rPr>
          <w:noProof/>
        </w:rPr>
        <w:t xml:space="preserve"> Air Quality Monitoring Station</w:t>
      </w:r>
      <w:r w:rsidR="00891071">
        <w:rPr>
          <w:noProof/>
        </w:rPr>
        <w:t>s and Air Quality Priority Zones</w:t>
      </w:r>
      <w:r>
        <w:rPr>
          <w:noProof/>
        </w:rPr>
        <w:t xml:space="preserve">, Rowley </w:t>
      </w:r>
      <w:r w:rsidRPr="00270102">
        <w:rPr>
          <w:noProof/>
        </w:rPr>
        <w:t>Regis</w:t>
      </w:r>
      <w:bookmarkEnd w:id="366"/>
      <w:bookmarkEnd w:id="367"/>
      <w:bookmarkEnd w:id="368"/>
    </w:p>
    <w:p w14:paraId="61D6341B" w14:textId="17EB9832" w:rsidR="000A7769" w:rsidRPr="000A7769" w:rsidRDefault="00891071" w:rsidP="000A7769">
      <w:r>
        <w:rPr>
          <w:noProof/>
        </w:rPr>
        <mc:AlternateContent>
          <mc:Choice Requires="wpg">
            <w:drawing>
              <wp:anchor distT="0" distB="0" distL="114300" distR="114300" simplePos="0" relativeHeight="251692032" behindDoc="0" locked="0" layoutInCell="1" allowOverlap="1" wp14:anchorId="443A7601" wp14:editId="169CF1AD">
                <wp:simplePos x="0" y="0"/>
                <wp:positionH relativeFrom="column">
                  <wp:posOffset>514350</wp:posOffset>
                </wp:positionH>
                <wp:positionV relativeFrom="paragraph">
                  <wp:posOffset>144018</wp:posOffset>
                </wp:positionV>
                <wp:extent cx="2676861" cy="4825761"/>
                <wp:effectExtent l="0" t="0" r="9525" b="0"/>
                <wp:wrapNone/>
                <wp:docPr id="287" name="Group 287"/>
                <wp:cNvGraphicFramePr/>
                <a:graphic xmlns:a="http://schemas.openxmlformats.org/drawingml/2006/main">
                  <a:graphicData uri="http://schemas.microsoft.com/office/word/2010/wordprocessingGroup">
                    <wpg:wgp>
                      <wpg:cNvGrpSpPr/>
                      <wpg:grpSpPr>
                        <a:xfrm>
                          <a:off x="0" y="0"/>
                          <a:ext cx="2676861" cy="4825761"/>
                          <a:chOff x="0" y="0"/>
                          <a:chExt cx="2676861" cy="4825761"/>
                        </a:xfrm>
                      </wpg:grpSpPr>
                      <wps:wsp>
                        <wps:cNvPr id="217" name="Text Box 2"/>
                        <wps:cNvSpPr txBox="1">
                          <a:spLocks noChangeArrowheads="1"/>
                        </wps:cNvSpPr>
                        <wps:spPr bwMode="auto">
                          <a:xfrm>
                            <a:off x="86061" y="3922156"/>
                            <a:ext cx="2590800" cy="903605"/>
                          </a:xfrm>
                          <a:prstGeom prst="rect">
                            <a:avLst/>
                          </a:prstGeom>
                          <a:solidFill>
                            <a:srgbClr val="FFFFFF"/>
                          </a:solidFill>
                          <a:ln w="9525">
                            <a:noFill/>
                            <a:miter lim="800000"/>
                            <a:headEnd/>
                            <a:tailEnd/>
                          </a:ln>
                        </wps:spPr>
                        <wps:txbx>
                          <w:txbxContent>
                            <w:p w14:paraId="0A04A45E" w14:textId="4AC1248B" w:rsidR="00336E6A" w:rsidRPr="00C53332" w:rsidRDefault="00336E6A" w:rsidP="00336E6A">
                              <w:pPr>
                                <w:spacing w:line="240" w:lineRule="auto"/>
                                <w:rPr>
                                  <w:sz w:val="22"/>
                                </w:rPr>
                              </w:pPr>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 xml:space="preserve">nitrogen dioxide </w:t>
                              </w:r>
                              <w:r w:rsidR="0040510A">
                                <w:rPr>
                                  <w:sz w:val="22"/>
                                </w:rPr>
                                <w:t xml:space="preserve">diffusion </w:t>
                              </w:r>
                              <w:r w:rsidRPr="00C53332">
                                <w:rPr>
                                  <w:sz w:val="22"/>
                                </w:rPr>
                                <w:t>tube monitoring site</w:t>
                              </w:r>
                              <w:r>
                                <w:rPr>
                                  <w:sz w:val="22"/>
                                </w:rPr>
                                <w:t>s</w:t>
                              </w:r>
                              <w:r w:rsidRPr="00C53332">
                                <w:rPr>
                                  <w:sz w:val="22"/>
                                </w:rPr>
                                <w:t xml:space="preserve"> </w:t>
                              </w:r>
                              <w:r>
                                <w:rPr>
                                  <w:sz w:val="22"/>
                                </w:rPr>
                                <w:t>can be viewed via</w:t>
                              </w:r>
                              <w:r w:rsidRPr="00C53332">
                                <w:rPr>
                                  <w:sz w:val="22"/>
                                </w:rPr>
                                <w:t xml:space="preserve"> this </w:t>
                              </w:r>
                              <w:hyperlink r:id="rId99" w:history="1">
                                <w:r w:rsidRPr="00C53332">
                                  <w:rPr>
                                    <w:rStyle w:val="Hyperlink"/>
                                    <w:sz w:val="22"/>
                                  </w:rPr>
                                  <w:t>link</w:t>
                                </w:r>
                              </w:hyperlink>
                              <w:r w:rsidRPr="00C53332">
                                <w:rPr>
                                  <w:sz w:val="22"/>
                                </w:rPr>
                                <w:t>.</w:t>
                              </w:r>
                            </w:p>
                            <w:p w14:paraId="5AD0AB36" w14:textId="754242AC" w:rsidR="00891071" w:rsidRPr="00C53332" w:rsidRDefault="00891071" w:rsidP="00891071">
                              <w:pPr>
                                <w:spacing w:line="240" w:lineRule="auto"/>
                                <w:rPr>
                                  <w:sz w:val="22"/>
                                </w:rPr>
                              </w:pPr>
                              <w:r w:rsidRPr="00C53332">
                                <w:rPr>
                                  <w:sz w:val="22"/>
                                </w:rPr>
                                <w:t>.</w:t>
                              </w:r>
                            </w:p>
                            <w:p w14:paraId="21595863" w14:textId="6E621D47" w:rsidR="00891071" w:rsidRDefault="00891071"/>
                          </w:txbxContent>
                        </wps:txbx>
                        <wps:bodyPr rot="0" vert="horz" wrap="square" lIns="91440" tIns="45720" rIns="91440" bIns="45720" anchor="t" anchorCtr="0">
                          <a:noAutofit/>
                        </wps:bodyPr>
                      </wps:wsp>
                      <pic:pic xmlns:pic="http://schemas.openxmlformats.org/drawingml/2006/picture">
                        <pic:nvPicPr>
                          <pic:cNvPr id="275" name="Picture 275"/>
                          <pic:cNvPicPr>
                            <a:picLocks noChangeAspect="1"/>
                          </pic:cNvPicPr>
                        </pic:nvPicPr>
                        <pic:blipFill>
                          <a:blip r:embed="rId100"/>
                          <a:stretch>
                            <a:fillRect/>
                          </a:stretch>
                        </pic:blipFill>
                        <pic:spPr>
                          <a:xfrm>
                            <a:off x="0" y="0"/>
                            <a:ext cx="2473960" cy="3427730"/>
                          </a:xfrm>
                          <a:prstGeom prst="rect">
                            <a:avLst/>
                          </a:prstGeom>
                        </pic:spPr>
                      </pic:pic>
                    </wpg:wgp>
                  </a:graphicData>
                </a:graphic>
                <wp14:sizeRelV relativeFrom="margin">
                  <wp14:pctHeight>0</wp14:pctHeight>
                </wp14:sizeRelV>
              </wp:anchor>
            </w:drawing>
          </mc:Choice>
          <mc:Fallback>
            <w:pict>
              <v:group w14:anchorId="443A7601" id="Group 287" o:spid="_x0000_s1041" style="position:absolute;margin-left:40.5pt;margin-top:11.35pt;width:210.8pt;height:380pt;z-index:251692032;mso-height-relative:margin" coordsize="26768,4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iZXRQAMAAI4HAAAOAAAAZHJzL2Uyb0RvYy54bWykVW1v2yAQ/j5p/wHx&#10;vbXjvFtxqq5vqtRt1dr9AIxxjIqBAYmd/fod2EmadFKnzlIcDo7juYfnzouLthZow4zlSmZ4cB5j&#10;xCRVBZerDP98vj2bYWQdkQURSrIMb5nFF8vPnxaNTlmiKiUKZhAEkTZtdIYr53QaRZZWrCb2XGkm&#10;YbFUpiYOTLOKCkMaiF6LKInjSdQoU2ijKLMWZq+7RbwM8cuSUfe9LC1zSGQYsLnwNuGd+3e0XJB0&#10;ZYiuOO1hkA+gqAmXcOg+1DVxBK0NfxOq5tQoq0p3TlUdqbLklIUcIJtBfJLNnVFrHXJZpc1K72kC&#10;ak94+nBY+m1zZ/STfjTARKNXwEWwfC5taWr/DyhRGyjb7iljrUMUJpPJdDKbDDCisDaaJeMpGIFU&#10;WgHzb/bR6uadndHu4OgITqNBIPbAgf0/Dp4qolmg1qbAwaNBvIBsBlOMJKlBqM8+wy+qRYlPx58O&#10;bp4n5FqYBq2H+7b6QdEXi6S6qohcsUtjVFMxUgC+QARksd/axbE+SN58VQUcQ9ZOhUAnZM8msWcV&#10;SB3Ok2QwnnSk7mkfz+NZDIL2tM/j4SQee4c9dyTVxro7pmrkBxk2UAnhHLJ5sK5z3bn4O7ZK8OKW&#10;CxEMs8qvhEEbAlVzG54++pGbkKiB08fJOESWyu8Pd19zB1UteJ1hQAlPh97zciOL4OIIF90YQAsJ&#10;2D1RnpuOJdfmbbiTwchv9ou5KrZAnVFdFUPXgUGlzG+MGqjgDNtfa2IYRuJeAv3zwWjkSz4Yo/E0&#10;AcO8XslfrxBJIVSGHUbd8MqFNuH5kOoSrqnkgbcDkh4zqHK50Jym8OtLFEZv5Pl+K4Ndbu3xd+2w&#10;/qcYNTEva30G3UQTx3MuuNuGzgh34kHJzSOnnlRvvFL6dLxTOqz7Y1ECU8D0zq/bBULi9ETiVoOY&#10;dvI+do+8eXRkLrje6cqP++SA25MW9hd+uvZ4rei6ZtJ1/d4wAXkqaSuuLVxoyuqcFSDw+6JvPNYZ&#10;5mjlL64EQf4AsJAWqGy/EFAegHnMnfB2reednjeaDueTvviGo2Q6HQaBf7T6ApwOQBgCniCt0PQD&#10;8v4D5b8qr+3gdfiMLv8AAAD//wMAUEsDBAoAAAAAAAAAIQDBQz5VDOwAAAzsAAAUAAAAZHJzL21l&#10;ZGlhL2ltYWdlMS5wbmeJUE5HDQoaCgAAAA1JSERSAAABbgAAAfsIAgAAAGNr4igAAAABc1JHQgCu&#10;zhzpAADrxklEQVR4XuzdB5ylRZU3/ts5d0/OgSHnJCCiZMGEKCoKKmZd8667hg3u++7uf9dddw1r&#10;ziuKir5izoiogCigICAZZpicQ0/n/P/ePvrstbunp6fn9oTuej5Dc+9zK5w6VedXp06dqlMyMDCQ&#10;S0/iwBg40NHR8bOf/Wzl4LNly5ZZs2YtHXwuvPDCmpqaMRSQkkxmDpQkKJnM3ZvaljiwrzhQuq8q&#10;SvUkDiQOTGYOJCiZzL2b2pY4sM84kKBkn7E6VZQ4MJk5kKBkMvdualviwD7jQIKSfcbqVFHiwGTm&#10;QIKSydy7qW2JA/uMAwlK9hmrU0WJA5OZAwlKJnPvprYlDuwzDiQo2WesThUlDkxmDiQomcy9m9qW&#10;OLDPOJCgZJ+xOlWUODCZOZCgZDL3bmpb4sA+40CCkn3G6lRR4sBk5kCCksncu6ltiQP7jAMJSvYZ&#10;q1NFiQOTmQMJSiZz76a2JQ7sMw4kKNlnrE4VJQ5MZg4kKJnMvZvaljiwzziQoGSfsTpVlDgwmTmQ&#10;oGQy925qW+LAPuNAgpJ9xupUUeLAZOZAgpLJ3LupbYkD+4wDKXjFPmP1n1VUcuWy+P7tv/n0c067&#10;aFdEfOe3P33u+1+3WxIHrl0xJI2Mn7nxq/euemjV1rXx0wmLjz5xydGXn/nMIdXtURWFiYdT/rfX&#10;vve93/2kus4++oyb/u/XfBilcGnOOvLUtzzt5QtnzNttA1OCA58DSSs58Ptozyhcu23DOf/8IgD0&#10;g7tuzHBEEfeufvDLv/q292/6n/+zZyXuIvVbr/7nvSnn5gdvhzvHvf1pv7j/N3tTTsp7gHAgQckB&#10;0hHFIQOOPOM/XklKRynu4z+9pihoAqc+dv01e0l3c8fO577vL5C9l+Wk7PudAwlK9nsXjJUAq5hd&#10;/cuK+IvP/gPtI75aQXzxjR+ILL//jx/+24ve0VTTGD9Bk7tXPjC84rFUUZjrH776vrGjQGHhFkfP&#10;OuWCKAqavOsr7x0rF1K6A5UDCUoO1J7Zc7qsFCxqIt9Lnvxc1oqrzr4svp609Ji/f+4bv/32Ty2Z&#10;ufCNF13183+81ps9r2FoDijwkZ98YRzlsNd8/52fy9DEymvskDSO6lKWfcCBBCX7gMn7qIrP3pi3&#10;dHpoH+998buG13resWeu/OgtH3vVv/hQLJo++dOvjKjgjKX8t1/y2izZjff9eixZUpoDlgMJSg7Y&#10;rtljwu5Z9celzSWnXrAPtkUoPkikmPzX9z69x7QOZihEtPvWPDy+QlKuA4QDCUoOkI7YPRn2j0f8&#10;Z8M1MmdWkkUzx7m9utsqCql8x7NfF8YXy5Nx78Iw6Oy+5SnFwcCBBCUHQy/tHY32hodjBB+QvSs1&#10;b395/UUvjkL+z9c/uJelpewHOwcSlBzsPbg/6edgFoqJ7edMOdqfBKW69x8HEpTsP97vYc272qnN&#10;vFezxcIfVo/T7rDbKoaQzCLzb1e8PV6Oz2NtdBeYPeRQSr4/OZCgZH9yv7h1n7D4qCjQlnDh3qpd&#10;4Qwjim6beNPFV9lgVimPtWt/9b09alHh1s9xi47co7wp8YHGgQQlB1qPjJ8e52uyzHzVRixoR9vO&#10;8Vewi5wffsX/jV8K/fTHUkvh1s8Fxz1pLFlSmgOWAwlKDtiu2WPC7K1mTl8UE9bWa27+VpRi/ufk&#10;vvTNT8l2efa49F1nsMLaU2UHPey+tn6iVPvK+2D3uohNTkUN50A6Gbx/RkV2MnhX1b/r0tf/x5Xv&#10;GuOx3eyQbpzB2S1esJXyfA23jj2qojBx4XFkm8Hn/39XZm0Zy8ngLDFi7nvfTxKU7J+BWLxak1ZS&#10;PF4eACURyB/97edH1xGoAL/8v18tosOrdistPNb29GFnAWoJR/aUbwdg+gQlB2Cn7BVJxJKdlZ5C&#10;tt1RUqgpONHnXN+X3vzBohzAGUJl5rE2RurhHXpu/ZfrigtqY6w9JSs6B9ICp+gsTQUmDkxFDiSt&#10;ZCr2empz4kDROZCgpOgsTQUmDkxFDiQomYq9ntqcOFB0DiQoKTpLU4GJA1ORAwlKpmKvpzYnDhSd&#10;AwlKis7SVGDiwFTkQIKSqdjrqc2JA0XnQIKSorM0FZg4MBU5kKBkKvZ6anPiQNE5kKCk6CxNBSYO&#10;TEUOJCiZir2e2pw4UHQOJCgpOktTgYkDU5EDCUqmYq+nNicOFJ0DCUqKztJUYOLAVORAgpKp2Oup&#10;zYkDRedAgpKiszQVmDgwFTmQoGQq9npqc+JA0TmQoKToLE0FJg5MRQ4kKJmKvZ7anDhQdA4kKCk6&#10;S1OBiQNTkQMJSqZir6c2Jw4UnQMJSorO0lRg4sBU5ECCkqnY66nNiQNF50CCkqKzNBWYODAVOZCg&#10;ZCr2empz4kDROZCgpOgsTQUmDkxFDuzTQJ87O/vW7exq6+pr6e5v6+4bGBioqyyrLi/1d1Z9xYLG&#10;yqnYA6nNiQOTggP7Akq2tPU+uqX9wY3tD23ueGxzR0tXb1t3f1dP/0BuoLq8rLK0pLaqbE5j5XHz&#10;ao+YXXPi/Lol06snBW9TIxIHphAHJhZKWrv67lzT+qMHt/1uVcuKbR3b2ns7Onr7BnL9FBJAkstZ&#10;X5WU+FtSUV7aUFs+v6HylMX15x85/ZxDmxZPq5pC/ZCamjhwkHNgAqHkkS0d379v6w8f2H7P6pat&#10;bT19ff15XkGOkmE8AyqeQXSprS5bNqv23MOnXXHq7DOXNlaUDU99kLM8kZ84MBk5MCFQAhnuWtP6&#10;1bs2ffOezau2dvX0DoJI3sI7Eo5kbJUNmgymnV5b/sRDm/7iyfMvOGJ6Y1XZZOR8alPiwKTiQPGh&#10;BCDcvLz5i7dv+PED29Zu7xoEkWEIEsubeOLX7Ks3rCh9A+WlJU8+ctorz5z/3ONnNlWXTyqup8Yk&#10;Dkw6DhR/M3h9c/eXfrvxB/dtXbutM48RViiFaxSWku6+XHc/sMhDBoWla/DroDLyv+BSXtrbP/DL&#10;h7Zfe8eGXzyyoyv0mvQkDiQOHKgcKLJWwrBqUfO+G1c/vKljAFIUWjroHf0DZaW5+Y2VC6ZVz6gr&#10;Lyst6ejuX7+ja82OrpbO3lxp6eAiqODp6G1qqLz0pNnvftrSQ2fY7Ul2kwN1HCW6pjwHigwl96xr&#10;+8cfrbjxoe32bv7MwgpW8haQirMPa3rKYU0nzK+bU19BXenq61++tfOW5c0/f3THIxs7+vr7/ywX&#10;zaW3/8gF9f/yrEOefvSMppq0zJnyAzYx4EDlQDGhhNeZLZt3//DxFVva89s1jCDZ09M3p6nqkhNm&#10;v+5J84+eW9tU/b+WVCCzanvn9Q9t+8jN6x7e2N5tLVOYsbtvRn3lS58476/OW7RsRvI3OVDHUaJr&#10;ynOgmLYS65Tfr23dxJV1gMJRgCNwpbz0tKWNrz9r/hOXNhTiCP7DjUNmVD/vxNnPOWHW3IZBh9dC&#10;E2xpSWt3368f37mltadvULVJT+JA4sAByIFiQklzZ9/6nd2deY/4P29p78D8+spTFjVY1+yKBfVV&#10;ZWcf2ji/qbKMQaQwf2lJd1//qh2dACUhyQE4gBJJiQPBgWJCSR4BBmgZVJKBP9u1Gcg5ZUMZYWfd&#10;Fd/9Mq26vKaydKQkVmGD+ZLVNQ3bxIEDlQPFhBKeqVUVnOAH2/rni5TNbT2rd3S12/TdxWMNtGJb&#10;pw2g3r4/T5EHpYGayjJuJglJDtRRlOhKHCiqVjKzrnzx9KrqitIStpLCp7ykub3njlUtNy1vZpod&#10;kevsLNc/tH39ju784ZxC0OgfqC4rPXRmdUMVnSaBSRqyiQMHKAeKqZUsmlZ1ysL6uY1WKYMu8Nkz&#10;uGj5w7rWj9y89odcYJu7uJx19vbH35auvl+t2PnJX62//sHt29t7hh7S6R8AIk8+pHF2HYg6QJmY&#10;yEocSBwo5mYwbjrC948/XPHDP2xt6ez7c3/5/OGa8vJS1wicfWjT8fxKGiothjp7Bh7Y1P7rFc0O&#10;EG9v7x1qEGFo7ek/amH9vz/7sKce2dSQ3OfTgE0cOFA5UEytRBs5ntnWXTpz0DP1zzZyXCVQ0ts7&#10;8MCa1mtu3/hvP1n5d9997F3fXf7331/+oV+s4dK2vaVnKI743tM3u6nSKeFTFtXVFeNQ39Of/vSS&#10;kpLly5cXdsctt9zipb9efvWrXy1MIP0B1XEoR96Q541vfGMhkWgeN9lDml9Y7H/+53+qd4+4EVmG&#10;PMHneKI5Ko2vGhKJpclaOr62HH744UPYskeUFyYe3oTszZCBNKSKvemIcVO7HzMWGUqcuzv/iGlP&#10;XtY0q64ib3kdsiustvLSju6+jc1dKzZ1PLq+faWbkDp68qmGHNXxhkpSUnLCooZLjp+5sKmqiIaS&#10;UQbZFVdcwVhz6KGHqn98g3gf9OW1116bv+/lT8/1119PcrJ6fzz4jI+MwuaPr4ThuQpJvfnmm88+&#10;+2wQE8nw2a8q9Rl8fOITn5DAm6c85Sn66GlPe5rP42vLo48++vGPf7woTcjoR5sCg8J4YpykJzhQ&#10;ZChR4vSa8kuOm3nEvNocj9ahHiaDG7pQo7w0Z3lTOfjXsZwRjg7ncrxRZlSfd8S0s5Y1FffWkp/8&#10;5CfZTDgJxgGxeeyxxzL5PJBbBCPg4Lve9a7R5/MDuQmJtl1xoPhQYqPl/MOnXXjEtGXTa/Lnfcfn&#10;oTqY68KjZlx45PSZtcU8emOu81x55ZUjjuZMw6eSQBxPrHe8D53Z10wFiOVSPIWlFS5DosBC5Mqy&#10;FKoSgMDXSDy8wN0O3/e+972f/vSnI9kQvXpEIgtbEVmyZha2pXCFMoSGwp/2CJfpIIcddth1112n&#10;wGyBozTaijf+BjEZ82krQ1pUuNSKxWn2ZEQOWeBMBM+jriHrvsLFctYdUfsQJbewrw+KaWC3g7D4&#10;UELtYNc4/4jpZx7SWF05rluL+gdKBwYWzal5xjEzTlqwSwfZ3bZtVwlCZx59LS1NgE6mx5r55fKV&#10;FuCDwepDKLpmWuIRVgDi4TPZjp9gViEZhtQb3vCG+Oniiy8uRBPlX3311fGTev069gYuWbJE9uHg&#10;uCsiJc4UGWOa3NLbh6jrxjf1IWugzxk98ZMS/OqvNu4RmqDqxhtvLGzdO9/5zmz5gPPBgWA+RWZX&#10;fNBe0JMt96QfviYNtCrkua9ZgXvD87H0DsbGIi6GTUYedmFatlbCzEmAJsWHkmDxk5Y2XnT09CUz&#10;K/P9tqeXjfQNVJWXXn7ynCcsaeAmO5Y+29M0xt84ljkvfvGLoyJDwShkpIivZlrj+F//9V99Nt+C&#10;ErIRP6moUAJ9ztbwPiikUAizn9797nePCA27auaiRYuG/zQKkcY3sIuFhjFN0oZLrF8z4qOBWRV+&#10;kj2gJ4pC8Ni7oFgmhnXr1qn0jDPOiKph0HD7yPve9z7dUchzKQvldtw8H0t7C6s2TxhyMd9gVyHP&#10;Y9E3lgIP5DQTBSWsG2csaXj6MTN5rOXbP/ZlTm9/eXnJsQvrLj1u5sTdFB2yMURl2G0/LViwINLc&#10;dNNNRkmhSLziFa8wUPxkvi1UKLKBHj8ZQIW1oEFR2ZtiydhuiZQA2KldKwrRLaMkRnwh8RdccEH8&#10;Gj+94AUvyBKfddZZewR8u+XzGBME/GlCoR13SF5wP0S/0wWFOlFxeT6k9sKqg9pbb70VfGNXNi1l&#10;fC7c2xojBw6oZBMFJRp51Jzay06YddTc2rzRNB+pYiwNd0FJ39yGimceO+PoOTW1AUMT88R0VKwt&#10;w4zGWP5kT+FI9ZNNisK1PfQZxQAZs+5YnjVr1owl2ZA04M8bOsUe5Y26CHDWkDBzjJ3aItpcYylk&#10;Sg9i9midNWKrx96KPWJaYeKoAtMyBgagj68Tx01G0TNOoKw6NXPcvLrnnThrnlhZ+XXOGLCkZ6Cy&#10;uuIJhzQ9+7hZM2wnT+QTmjnZNlHsfT2rVq2KQgrNH8OLzRbtf9xOHO9m55CSh2tJI7YoIzJ+DaVs&#10;lP2UUeQqDCWFzyhGjSHEANBMx9l7zodtJTBFi3Y7txcRyMZBPKtW5CrcVA76Y1P84H0mEEowxcbw&#10;c46fedLCencI5C9zHR1M/No3cPS82ouPmn7svLribgCP2EOUfBPCrpapo6i+55xzzhCVns4c1gRC&#10;ktlQfC0c2dTdwp8Cd4qiFgHE173udUPaOAqRUka9uzLxZtp4Vma2KIhVz+233579NIpj23C2h+JQ&#10;uD7aU+F5/PHHR8wSauaQuX04z4sLZEMoGVL78JGAe8N5O3zfZ095ciCkn1go4fN6zNy6C4+a7nKj&#10;fGtHgZL8za/9JVVl5xw+7aKjpteJ2bdP2MMYNo56YkczWwnHJkiYHglJoZdHKP/xvP3tb/dThh1W&#10;+L56OQ4CCrPAo0JDb/bTKESGP1hYVcP6O3wHIbPLShMNjJIhLN2qcDc9DLdjMTqoV+LMZDvGhkPn&#10;bCUYlEfGgLAMrGODudC+M5znwfzMKD5GAkZJxk4UlESaIda3ISMh41LwNqPcStM8NHa1bu/JnogS&#10;JhZKUEy5uPS4GU85fFqDBcsoFhPObL0DZx/W+NSjZhw+q3YimjpimfpviCk0S8YwFn4lI+rMDB9k&#10;OJa7BpBBE0OBRPmcrd4LLRGxL5iZS2KrdSwSOIRy1RUaXCDaEANNln5EImMP1dgNjTrbzRliaCBv&#10;iA+bCJQsbAj0yX7yq8+juJYWkqpeiv2eSnJmIVaUbbKMEvRDw8zoEPvTQ/g5hOfUBDwv4ujS6ejJ&#10;eiS2tLMnTLzBAZ8zLmlRIeV6cHxOvUVsyN4XVeTjfLsi6Jv3bPnYLWt//vCOfDcO1zcGIcZpvX95&#10;5tIXnjJnQdPkCfEZbiZG2ME+5+z9UEslTG4OTLhWEuw797Cm5xw/a25TZd4/aPis0NdfXVZy0dEz&#10;zj5s2h+vdz1ouR4esRn5cZYk4chB25+J8LFyYB9Bycy6fNiK8w5vyruZDIESF6iVlBwyu+aKU+cc&#10;PrtmlEsbx9qm/ZqOEgs7Cl25J4Huul85mio/ODiwjxY4mOGKoxse3v7uH654eEN7r92cLD5WV+/c&#10;6dWXnzr3b5+6ZAG15eDgW6IycSBx4M84sI+0EnW6DO1JhzRedNSM2fXuH/jTxvBgXItTlzQ+/ySR&#10;KwTZSk/iQOLAQcmBfQcl2OMSkxeePPvEhfVVTtZEKIqe/qPn1j3tmOlnLG3g0nZQsjARnTiQODAR&#10;95WMwlVgcfqS+qcdPePQWTVAJNfZV1JR5tTfU48UAnRCju2lLk4cSBzYNxzYp1qJJlWUlroYCZrM&#10;aKp0n7QbSZ5x3EyndfZNa1MtiQOJAxPEgX1ndi1sgMCdP7x/65a2XrBy5iENM2sn9rjNBPEuFZs4&#10;kDiQcWD/QIlYoC2dvV19A6wnldlWTuqWxIHEgYOWA/sHSg5adiXCEwcSB0bmwL62laR+SBxIHJiU&#10;HEhQMim7NTUqcWBfcyBByb7meKovcWBSciBByaTs1tSoxIF9zYEEJfua46m+xIFJyYEEJZOyW1Oj&#10;Egf2NQcSlOxrjqf6EgcmJQcSlEzKbk2NShzY1xxIULKvOZ7qSxyYlBxIUDIpuzU1KnFgX3MgQcm+&#10;5niqL3FgUnIgQcmk7NbUqMSBfc2BBCX7muOpvsSBScmBBCWTsltToxIH9jUHJvySAfdB9/X39Pb3&#10;9g/09vf3DQzkw2eVCFeRjxZTWlpaXl5SXlZWUVqSLmTc132f6kscKCIHJhZKuvs6m9s3b25dubll&#10;1faOdS1d2zp6Wnv7u0pyZdUVtXWV05pq5syqWzSn8ZAZtQtqKhpLS5KWVMTOTUUlDuw7DkwUlOzs&#10;2vLY5t8+vPH2rW3runvbIUh3X3t3XxcNpX+gn0ZSVlJeXuYKtZrq8vqqitr6yulLZhx/zLwnz21Y&#10;VlZavu8YkGpKHEgcKAYHig8lbV3bH9z464c2/WZTy+Ob21Z193SCBuuXPy5q/qR3iAKdj4VjwZPr&#10;6+vvK82V0FBmNyw9ZMbxx84/d17joWnJU4z+TWUkDuwjDhQTSnr7e9Zuf/D+jb+6d93PN7esLC+t&#10;oHcwiAwGvBktfDyUASq0FfpLbWXjEXOeeNy8c5bNOnlazZxBNsibQuTsowGRqkkcGB8HigYlXb1t&#10;j27+3e0rv7t86+97ejvLy4Ts3GP5zwOKJ9c7u27JCQsvOG3JM6fXzgNG42tbypU4kDiwzzhQHCjp&#10;6ev6/dqf3vb4d9bteKQkN2BfZi8b0NvX1VA967j55zz50Mtn1S/ey9JS9sSBxIGJ5kARJnzbNI9s&#10;uuP3q3+yZvsD7KmlJaPhCANJ/4Dg46Otd7S5rLTCds9962+6Z92NzR2bJpoLqfzEgcSBveTA3kPJ&#10;wJaWVT996HPLt97NOJLfzd31siZvac3lrH0kyttbd/1AJKW1dG795SNfhiZ9/d172c6UPXEgcWBC&#10;ObC3ULKpZeXda2/c3r5uYKCP/I9Oa29/d0PVtLMOuWzR9KP6+nt327CS0tKu3vaHN972yKbfyrvb&#10;9ClB4kDiwP7iwN5CyYqtd/9+7fV9A73lpVWjtoFG0l9b2XDorJNPW3rJcfPPnV2/KL8VPKin7Oop&#10;Kymjm6zcdu99G2/imbK/eJTqTRxIHNgtB8YPJYBgR8fGDS2P7ejYMNBPJRltv6Z/YIBplvvZSQsv&#10;ml674Nh5Zx897yx+9Owmo5KYd6/v6N25YeeK9c2P2WzebXtSgsSBxIH9woHxQ0l/f++G5uXbWteX&#10;lVTkRlraDLqKcD/rASIcRji4zms8cvGM4/meQZOl00/iKW/Z0t3b2dvXbb0zoi2W0lJWUtXRtXPN&#10;9vs791oxGTz588fnP//zP/ee409/+tOjkFtuuUW5/u59mQdXCYcffvgb3/jGoPmrg8+e0i+7QvY0&#10;156mX758eUbn6HlTn+4pbyP9XkDJQJ/DNVSSwYN5Q1US/ma5XH91ZcOMukWLpx195JwzT19yydFz&#10;z6oqr4mK5zYdeuYhzzl+wTlLZx43r2lZY/Usphaer0Oc2ZRcVlrW0bNzY8vy7t6O8TVSLsCBzJtv&#10;vjm/php83vWud2WDZnzFKvMnP/lJ5H3KU56iTH/HV9TBm+vRRx/9+Mc/jn6yeuWVV46jIbIrZBwZ&#10;9yjLxRdfPJb04CYjZsr26VgYNTzN3kBJ/7Z2J/S2jIQjffVV046ce+bpS5997uFXXHzsa5578tsu&#10;OfEtR845PXOHn1m38PyjXv6ck97+rBPefN5RLzvz0OedvOjCOQ2HDDq2/pkBBcR09XVsb9/Q0981&#10;vkZSFgAHHCkU9cceewwQjGMWHR8NKVfiwOTmwPihxHqkvae5o6fNlQFDHvcJzKxf/ORlL7zwiJed&#10;vvTSw2efMbtuaVVZbaE9BQAxqTZVzV4y7YST5l947mFXPvXIVx8x6/TS0rIhplgpHSZu6252VGd8&#10;nfGVr3zlaU972hCV4dBDDwUuixYtysrM1j6F+jbVw1eIk/1q+g01Bzz54L1fCxc4Zjb6TuhB8WRV&#10;eF+oCkWa7FcZsyzZWkl1UUWWrHBNUZhlVwp8ZJcrCo9kWUWFJUdd8RTSOUqLghgZDzvsMMVSTLKM&#10;hRworEXh2U+amS1wovbgZDyFi9BC2qI7RpwGCnsq60cfzByf+MQnMm4XJsteokQaKYOMIYvWwiyF&#10;hCncV60ezrfxDdeDNNf4oYTu0NPXzdhRMgxLOJit3/HIzx78nwc33dbR3TLo+b5LoyyksBpav/Ox&#10;Gx/+wj1rb2CCKZSu/KCXwNu+TraX8XH5+uuvv+CCC4bnBS6BLzFM3/CGN8TahzJcSIOxdfXVV8dP&#10;IClU5Xe+853vfe97ffDyiiuuGFI4fefxxx+PLGRsLCspaYzjyALjzj777N1qTEZwliVEZVdZSHg0&#10;4dprrw2Jkt5XTfBTgCPJQao3QYM3hZA6eovgsgJlUf6Pf/xjH4glqI1a/FVLofj5KWoZviTU8Mil&#10;KMkCUgOqMtp2tZKS2E/ZMjbI8NeaRfboX19xSbKoJfo0WmqpJY2UwwlDfGHJCCsEbl9f8YpXREsx&#10;qihmuPEN9f2Yay+gZCB/UUDe5jrMdRV2sGus3H7fT+7/5O0rv9fetXMU91a6xmOb7vrRfR+/a831&#10;O7u2DedF/jAfD5PSSv8bH6dilI/yvO997zOAYs0fQ8rfwgGR/fTud79baSF7oz9Zln/913/NTCq7&#10;ykIGpCEDkYCAGdPqGr0KaEUMIg1hNpTPOOOMEbMoLYQ2EpBJ6X14wQte4O+6dev8RafSQGTGBC0t&#10;xKaxtwh/ABYsiFr8VWMocfGgZ1dNy2gD0Drl1ltvlfK6667zOaNNySNmX7NmTXAvfoUgb3/724en&#10;xFgEBG0e08xu+xTxCMtKDkTOhgG+xXSiTCXfeOONu2rdJH4/figxs9VVNrnBaETuWKeQ+y2tq29b&#10;+Z1bVvy/zp62EZPZ4nl48203PnI1/xTnbmDTcP2Fq31FaWV9VePE3WNCbRlilhsyILJhN8ahENr+&#10;2J8QmMIp+sUvfvFux/c555wDgHRENqZ3RechhxxSSMySJUsKv4YEKqpQd1MUCbnpppsi5R616Pbb&#10;b5elENcCs7JV2xB6RqEtfiKchR20K8SM94VrnxEZkpmKY3lYiHEjdlmQfdZZZ2W/BnBEMz17OjzG&#10;PjAOopR7AyWljTVz6qum8xkZ8Q6BcH5v7dq+uXVV38DILiEmUt7xzLdK2NUFJVY3bkhqqp7jyoLx&#10;cZYYmMDHl3fEXDGN79EzFkVmjwqU2IAOhUsDY6G+pyXsTfqJaNFweqLjhmzx7Ep0QzXDDYuRYMiI&#10;2/OZ1SOWh7FQLeKzDzakikhtsYoaP5SQ/DkNS6bVzs+bC3ZBjnUND1cbvbuCibxqUzWtqXZu3to6&#10;8hk/fd1XXdEwp2FZZdnIGtBueWFCG3Hcj+LRsG/kZBTKQ1PY7RPCE6t0iYvroFFEkRgH+Ba2fY/a&#10;hezgCUxheRnelYCm0CS0WyYPT7Dfh8c4aJ7oLOOHEsuN+U2Hz6yZb7+GC8mIhHKW50jSWDVjcOWS&#10;s5trybN8y11rdzzU3t3sDZNqbUVjQ+V0KsyuXNR6B3rqKhsXTz+murxufOywYKa9D5mgYj3/ute9&#10;TpmwxhqnsPAh2v6I9Q5ZJoyDtkxXCuW5kEIrC5Iw4vQ7oukn7BG7tQqNQqTlTOEiH3+UZg01xnYV&#10;khoLjUz/93n4Cm6MxUYyK6/CDhqjKyBLs7yBYhkYBQoU9l2hxjriyisWntGEeIav4PaoOZMy8fih&#10;BArMqF04u+GQmsqm/B7NMNVk0Nt1oL5q5oz6hRY47me8e/UNP3v46m/c9R8/vO/jv3n8Oyu23NXW&#10;01xT2Ti9bkFprsytRyOweCBXUVo9o27h/KYjKspGP+azyw4KMSvcE4kdgcySB2uITWaTjw+Zka+I&#10;HU8kgFS2YwLLonCDlSSjML4SFT+xg/qMeHSGVHgKNw5s+hRO15/+9KczK+w4aGaMLNx9UJF6h29O&#10;jaXksD5me0PaG2bLseQdMQ1Tiw7KDOEZo4Ykjj3mTGXgBBC8LUw2hJ8WO1kvjEJemI0zCNO0QsPt&#10;uNs1mTKOH0pwAZocMuOE4+efa/d3xAMy1u4VfurrfmDDLd+997+/fc/7/rDu5zs6N67afu+ND199&#10;7e/++TcrvrWldVV5aXl+nT+Cf0qfg4KLZxztwA4T797wHS7YH8mW0LGzmCnwsUyIXVKPCTB2DUd/&#10;QsyGuD+MngUZpD1MG5CiULrsoRqdQQBRQW0mxugJ86qHmpBZQGXJvEX85HNsxI7vIXLElcBkZpc9&#10;XeAEfGQbq1oXLfXXlsfeQHNsNme07QqVYoc+sxyFKSS4YbM2+hfQFPIztuQksEnkb2BWoeE2sitZ&#10;E/RLMEct2X7W+Lg9+XLt7S1qumrltj9c9/v3WLmUl1YOsfz51QKnsryG+4lNHHDDaOJOEwufvI/8&#10;QEl1Rb1fLZH86nTfn2cf6O3rAVLnH/mypxz6QrfSTz7upxaNjwOhVA5xXx5fUSlXsTiwt1CCDqfs&#10;7lx7/R0rv7dux8OVZdVDKMujRn6h019WVj78llauZ/32bvKxtYaG1HIOsKqi/qQFF555yHPnNe3Z&#10;3mqxuJPKOUA4EH6omYoRLn97o4IdIO2aTGTs1QInGEGzOHXh005d9PS5DYfSPkBAIYPYUxloB2+N&#10;HqGufHQ+d68NxZH8jQR2bY6Z+6QnLntOwpHJNODG1xarCQvDWFyE6ppwZHycnLhcRdBKgjhXsQp/&#10;c/vj313X/BBPkIqyyt1e4Dq8VeFE78RNY/Vsd5rAEQf8YvcnPYkDiQMHMgeKBiUa2dXb8ejm396/&#10;4SZXKLoVielEMOCxh7AAIj29HRUV1UumHc/OSiXhS3Ig8y7RljiQOJBxoJhQolCrWTeY3Ln6Jw9u&#10;vHVn55bWzq2WPFYx+cCeDCJS/MkjczA032B4vsHofHTW2spp9VUzFk476tTFz1g64/jK8W79pt5N&#10;HEgc2PccKDKU/KkBAzZ0Hth468ObbnPPiMM1AlzEVWn9YleIGZzfQmVqLa8oqSgvr6K/cEITM1hQ&#10;Pn/H7T+y79mXakwcSBwIDkwQlOT1k67+TjcMbG1ds7FlxZa21c0dG53H6exthylQpKqsprayqaF6&#10;pjuQ5tQfMqd+aUPNzKqyuuFbOamrEgcSBw58DkwYlGT6Sf5aky4eIhxe81u/Nob5k8S9ASVlTKp2&#10;cKghex/Q78DndaIwcWASc2DCoWQS8y41LXEgcSDjQBH8ShI3EwcSBxIHEpSkMZA4kDhQBA4kKCkC&#10;E1MRiQOJAwlK0hhIHEgcKAIHEpQUgYmpiMSBxIEEJWkMJA4kDhSBA/sCSgbv2ex1RWsR6E1FJA4k&#10;DhyQHJhwv5Kenp3tHeu6uraVllbUVM+tqZmXj2iTnsSBxIHJxYGJhZLenp0bNt28ddvvenpbQUlt&#10;zYLZs86cPu2EhCaTaxSl1iQOjHQdUbG40tvbtmnLr1ev/V5L24rKimmlJRXbdtyzeu33m5sfLFYV&#10;qZzEgcSBA4QDE2graW1buWrN912qtmTJ8w8/7BVHHPbKubPPbm19fN3GG/sEAE5P4kDiwCTiwARC&#10;SWfXlraO1XV1i+fNfoqlTV3d0pkzTi0rr9uy7XebNv+qvWN9X2+HCwcmETNTUxIHpi4HJhBKBq8k&#10;qSgrrRLj5o8MdgNSaWVry2OPrfjSY8u/uHLNtzZuvqW1dWVff/fU7YHU8sSBScGBsn/6p3+aoIb0&#10;9ba3tC7v6+uorJpeVl7b1b1167Y7t23/fWvb8rb2VTtbHt7efO/Olkc6Ozf29rb09/eUuHo+H/6i&#10;rK+vvXnnQ9u23+3X7p5mYFReniJXTFAvpWITB4rDgQncwWF23bDpppWrruNR0jTtGGFuWlsf7e7e&#10;BFy6u1uYS1yqphGDmkt9ff2yGTNPmTXj1Nrqea2tK9asu76ldQVvlOqq2fPnnT9/3lPrahfkY3il&#10;J3EgceCA5MAEQon2trQ8du/9/7F+4401NXPr6+ZXV9dXV0+rrKjr7e3s6mrp6Nre1bm9o2N7d08L&#10;ZaSiorGqaq7YN7mSyvraxfV1S4Xaotd0dm2aM+vMJYsu45NyQPIwEZU4kDgwcRcyikje37N12x33&#10;P/RhRtbGxqVz55zUUD+vrLzGtWn0FNcydovX19Pe3d3W1bWzo3Nre/vm9s5tDCuzZj3p6CP/YtaM&#10;0923tn37PStXfYN6smzpC2fNemJSTNKYTRw4MDkwgVpJZ+fm5Su/vGLl/+vta5k758S5s0+oqKh1&#10;J6N7X/GCUXZw90bwvl7XNXZ3t3Z0bG1ueby7q2POrHOPOvL1dbWL/dzdvX3Vmm/vaL5/3twLF86/&#10;mCV3fHzstdxqa+vs7PQhSqisrJw5c6ZbZn3u6enxkzdVVXsc4byjo6Ovr6+mpqas7H8DDHqjwPwV&#10;tlXumhwnzUGnQwddXV3IVlR5eXk3BO7pQapn7Kxobm5ubW3N0iO1osIF3eXI3qNyxl7jkJTBjX1T&#10;17iJTBn3hgMTCCXk/5773rtp8y2NjYvnzzu5sWGxK6AHD+PkCf5TeGDGVvfPe0Xe+lpa1m7fsbqq&#10;culhy66aMf0kyVrbVq1c882OjvWLFjyLW8qQmMRjb7lI2v/v//2/bdu2Gc0KIZw+XHTRRU9+8pN9&#10;uO+++37+85+feuqpZ5111tjLjJTf/e53N2/efPHFFy9enMe+eNauXStg+Ny5c5/61KeOA54KaQAl&#10;v/rVrx5++GHh6ebPn3/LLbc88MAD55133lFHHTV2Ur/3ve8pRPp8RFU36paU7Nix45BDDnne857n&#10;79jLGV/Ke+6558477zzhhBOe8IQnjK+ElOvA58BeTZijNK+/v8tOTXvH6oFcb031jOrKJnBhXfOn&#10;wPL5yXbwcWu0Y36gxPZNRbVL56sb2jtWbdx085att2/eevv6DTfu3PlIVeVMSsq4cQSdmzZt+sMf&#10;/tDY2HjuuedCkAsvvLC2tvZrX/vabbfd5lcQ87vf/W7NmjXRIjO/adzT0tLic2Ezza6EcOfOndn7&#10;Rx555O677/YmkslCg/BXdX5SMnWAQiRiYWE57e3tylFFpiXFr9n7LIs3Dz744O2337569WoIuH79&#10;epK5bt06CVTqzVgG2ZFHHqnJHm33NDU13XvvvQirq6sb0uTCAtFGvaJ2BSuGkIoVwaVd0aB3cemu&#10;u+763Oc+d/311wPcsZCa0hykHJiozeDWttXr1v90+467ysvKp01bVlc7T9CbLHz0SMyCJv2iC9vo&#10;aWtbu2PHw9t33LNp862tbY831h+2aP5FjQ1HMM2Om8tgYsWKFSZ2aoJ5+IgjjjDD33zzzdXV1Sed&#10;dNKWLVuI6+GHH3700UdTKL71rW/RNX7zm9/87Gc/e/zxx5csWWKHSdVbt279n//5n/hp1apVCxYs&#10;8B6OEKozzjhjxowZCvzUpz5l2rd0UiOwoO/ceOONAVhqtKaAKbJQkUjXL3/5S4KKHssNzEHDF77w&#10;BfoRDeLWW29VrCqI4k9/+tOVK1du3Lhx2bJlkqGQWP7617++4YYbHnvsMfV6RufMrFmzDht8lKDJ&#10;N910Ex3qla985cKFC2VUGnp+8IMf/OIXvwB/fmpoaIAC4vKiHIr98Ic/RBXoWbp0aSxStO7aa6+V&#10;RZMxFuuslYbQgKs4+c1vfhOOU9COP/54tY+7B1PGA5wDE6KVGO7tHWu2Nz8gcGdV1fSqioaycnF/&#10;86rH6OwAFiJssdfubHt0Z9uK6qoZixY8/ZCll8+YfjKdZW9YSaMhw6ZW8snWYKo3vRvZcITOH/Ot&#10;lQhp+fa3v23GPvnkk83ehJ+4kih54cJnP/tZIv3EJz7xxBNPpLETJKoBdAAE8pJ/ak4ILTShjyxf&#10;vpyQn3766WokVFQJtZBM0kUdeOYzn6kWqOQruSWQPkCWc845xzoLnddddx3QQQMsU+yxxx4LoRQF&#10;Skgp1COcyLCSkniMzNHqaMUznvGMWNqg6stf/vL999+PTks8qycYQfi1Cx+++MUvUjosAzUEmiBe&#10;FgRoKYZ4/6QnPUnir3zlK/4OoUEC7aIKXXLJJdo7RC8bI8Ep2cHCgQnRSvr6Oy1PNm68yQ0DDQ0L&#10;m5oWVVZSpHmFjAYlTKosKR3tW5t3rmSFnTHtxEOXvWTh/Ke5miA3Xmtr1g2mdPMni4nVgfnc9Esj&#10;IP+UFNo+0aI+HHroobQVIkSSrYPIMKWDaHkDO8zPSrjyyitBwDHHHDNv3jy/zpkzRwKAYvVBj5Ds&#10;5S9/uYzbt29n1Jg2bZqvRBQZIAPEQARKDUR77nOfe9xxx6mOdvPb3/6WIjB79mzp0QPdFi1aZGXh&#10;PbAjq7FKes5zngNT0E/szz///Msvvxy4UGRUzQZBj9jtmAMK4AmdilJR2InRSW961rOedemllyLJ&#10;NEAXmz59OmoRYP2iyUwzUOz3v/890DzllFMksB58wQteQBeTzEuNQrzPhTZm7y2sTjvtNAsxdGKv&#10;BLslMiU4SDkwIVpJV9dWx/a6e3aw8VVXN1VU1g3sftc5737W29vR0bmju6e9pKS8oeGwpsZjy8qq&#10;i8JZUyLJIaJQwHxOHSASJlJyZeY06NViwgcuxJJgWwK8973vveaaa8gSKTXt0xosN8iGlIoCEGef&#10;fbafyB7ZjlnaG8AkgerMw4CAdcZXf60LqBKWErQARX3961//wAc+8PGPf9zMD1koC1CG1NGevvrV&#10;r37oQx+ypvDZqoHGFDYL5CnWS/hFofABGaoDELDGryQ2jBd0ruEqADqhJyULUAKOaLK2wzJmo8A7&#10;ZWIL1PASeAUWwDg/+exXfPAe8mLd97///Y9+9KMf/vCHrdS8BNZDlCOt1ijgoha1742pqyhjIBUy&#10;oRwoNpTkLW07OMhv3/GHnp4Wq5XqqmmV5bU2acbSDHuyXV07bKSWlRnei6oqp48l11jSkEayTYpe&#10;9KIXmU6f//znv/SlLzVJmmk3bNhA7zDQ/ZWMvP37v//7N77xDRTQGuTyE0kmDICm0NxDkj2ElhjT&#10;RygpVIYgRrL4NdLLHnJL2sl5QBI4AG30CzYL2YmiSt///vdbRNA+WCXQ8yfjdP7/QYNy4n0UG5AB&#10;TShHn/zkJz/4wQ9+5CMfsfLKzMAZc7TUykWltIww/QR6kn8wkVk6tBE+4oOfIrBzpAws8xf9Hvii&#10;qKDT1sxf/MVfWJftaq93VBvZWHovpTkIOFBMKOnv73YjyUOPfOrRFV9o2fkolaSyop7vgll8cDCN&#10;biixLW1kd9ghkbihYVlj/bKysj1wnRid2TElFu5BwAiLFCIUAz28HlgTf/SjH8Vq4m1ve5u9UvZC&#10;8gMU/Ep9CFCIR2kk2cPoCA4oOzT/hx56yE9RXaEI+QwCLByUA0EsT1784he/5CUv8eGCCy7whnpi&#10;mUBEX/ayl4E5awopg+BQRkIviGKHCCfiNYdg04PItkLUVcgQiyCGGDChZC3KfvKGXgMaWJTjJd2K&#10;6sQ06xlSkdpDUcINGocFEVTSCn9ZXoBjchs5CCR+wkgsGpT09rZv2XrnytXfbN75cF3tkvnzL5w7&#10;+ynl5Y2dXc29fR2DIjCaYpI3iw70DjqqbSPXM2ec0th4dBF9W2NWjyeYyVODfcQWBsGL+dZLKwXz&#10;OUMJY6GXjAgW+eZ8EzXDBBkzt0tJv2CD/M53vkPPJ8aEnKIhi1pshVhieEn+Mz3C+1ikEGP+IGwQ&#10;QCcUCsbaz3/+85YMDC5y2WNi+0QGW68FUSxDgnjpfSgsNlAGed7TsK644gqmmauuugoMZXqHNFpE&#10;37EVxUDDUptpOn6COHBQIYxHKKShUMoUaBkIMjRzSBPwBCtYcxBsgRMrGtveNrY0ashucTZoC1Wq&#10;CRvJqeD9zIHimF2N8Pb21es3/MwZvEULnnHo0hfNmf3E6uo5bR0benu2O3pTWdUwuJWbDzw+/Amg&#10;sa/SvNOJ4VXcUA9Z/AJH+8bt2zq8CsYIws8EAEGsIJhCyAxLoc0F4s14YSuENNLV4cUdd9xBuWBG&#10;YdegoZiEae8UB6ICXFgc2VBhCqWGndIHMm+FIjvRghHEz6QNg2gKjDJmfvWy9VoR+Ko6AKQEagjx&#10;8xBa2YkoMnwlmR6GW0oQpANhRJpxFOWUDlqD/Vr10kFAgHIQaVMJlu1qKCEYwNE7NAS1KJFLgZDU&#10;Ig6UACyIhh52ZbvL4AyYBszZUWI8wihskQWRWKEu7yVGp6IwU8nQByiP6NqLYNywWlTXfh7vqfoJ&#10;40BxoCQ30NfS9tjW7XdVVU5buPAZ9XVLKsobHM/r7NjQ0vJI/0CX9QFcYDHJ//3Tky15SkvL/cRy&#10;t715uTXO9GnHL174rJqa+UVsNWkhD6yABNvjK8G2FxODmySwZRrr8CKcVqGG7U+7JzYpwihA4QcW&#10;oV9ACu8tTHyIojzE0t6NWpgtFeJzeK8o3OSv/BA2axx7GdYCipKXoDKCIsx7iUMLsEih40iPHmji&#10;V7Uj2yICfnmQrWqMDKq8L1RDCvmmNFqGLNZfQW3GAV8V7lECOJNMIfZ3VR3rPn/9pGnh/q9dQZJC&#10;ECAxLNMQehZ9B8zt6oiA9MENzClin6aiDigOFMdxnnxt2frbVWu/V15We/ihL4vjM13dzctXXLNi&#10;5bV9ffkt4fr6RXV1s8rL6/ih+cegl1+/DOSdYAc9OzrXb/z9pk33lJc3LVt6+WHLXlJd9b9L+mKx&#10;LEwbsWQg4bsa+rGICB/zIVWHrh5Lg11RFaaN0TcssnLCjT0rKhYyGW2SZb8GSePYB4lCshoLyVZg&#10;xoRYnozSruHtjSyFhRSrp1I5Bx0HigMlZHNny2Or13zXhUY8QVwrzxNkR/MDyx//6qYtt/R2t+St&#10;llWNbhhg5uNEb71jo6Cqsr68rNqtJZ2d29s7Nm3cfN/OnatnTj/52KP/at7cC0r32pfkoOuMRHDi&#10;wMHLgWJBSc6daVu23blm3Q+6ujZXVPCtKOnt62Qfqaxo7Otra2lZ7t75zq5tZaUU7KaqSlDSVF2V&#10;xxR7qR0dO/r7BriTtHdubKg77OgjXj9v3vklE3kb/sHbYYnyxIEDkwNFgxLNY+bY3nz3ho03tLSu&#10;pKfU1S6aN/e8aY1H9/a02NbZtvO+5p0PtretcfmAaxYHfRYqXTtQWTm9vu7wmdNOqaqasbN1ubuO&#10;mhoOW3bIC+tqDzkwWZaoShxIHBjOgWJCidIH3bW4q7aAkvLyelZYV3awTPQPdA96sm5obr6f8tLc&#10;8rCLSLq6tttCtul7+LKrFsw9v7yitr1jo4uOtm777RGHv3L+3AtThyUOJA4cLBwoMpTsttnO33d0&#10;beno2OQKkh07/uA2E1srxx3zV3nzSv4epG7mlZWrv3X4oS9fsvi5uy0tJUgcSBw4QDhQNBe1Mban&#10;3NmaumVzZj1x8cJnOvI7c8YT+vs7mFciIE5Pb7uTOwM5OyC73B8ZY0UpWeJA4sC+5MC+hpKsbQwl&#10;TY1HzJ1zNlvJuvU3rFt//dbtv1+z9gfbdtxbX7uEF/i+5EKqK3EgcWAvObCvFzhDyHWGeO36H4MS&#10;gXIqKxu7OjeXldXxT5s755xinQneSwal7IkDiQNj4cB+hhIkdnRu2rr1tzZu+vs7KyqnNTUdO2Pa&#10;CZxlx0J9SpM4kDhwgHBg/0MJRvT2trpzQ7jPivK6yqoZwvEdINxJZCQOJA6MkQMHBJSMkdaULHEg&#10;ceCA5cB+M7sesBxJhCUOJA6MgwMJSsbBtJQlcSBxYCgHEpSkMZE4kDhQBA4kKCkCE1MRiQOJAwlK&#10;0hhIHEgcKAIHEpQUgYmpiMSBxIEEJWkMJA4kDhSBAwlKisDEVETiQOJAgpI0BhIHEgeKwIEEJUVg&#10;YioicSBxIEFJGgOJA4kDReDAVDmDI8yC4FhCvUSMO5wTnEXomT2K1VAEfu9FEeJ1ia0l8M2QeJqu&#10;wNQ0P2VNU4kgNRH5vCiPSKBCZwiLs1t2CQMmGGBE2BBRLIKx7/2j9ogEKNiQv+jxFyuGRxcZvS4h&#10;EOXFGZF9RkyJjQYJDu8qwd63ZbKWMFWgRLS9a665Rmi7GH/Gpb9PfepThcXy5qDoXdHwRBQU70qg&#10;r0KC77rrrq9+9askJEKIE2MCIwaggMRidxWlaV/72teWL1/+whe+UIStUQoUQf0rX/mKKIKAjPAL&#10;4idomShc44jdM6QWoQV/+MMfQn/R46HVt7/9bQB62WWXCXu2Rw0UmPG222676KKLBBgbMaPohaI4&#10;nn766WeeeeZucXOPqp70iYsUnW+3fHLfouBZo4YN3m0Ze5NArEkhOA2giy++WFRN4ezM5ITToCdv&#10;MdZJI6zxl9pSOPPDHe/Jp/lKsojjG5GDvYmJzsiGTTFJ+uynLNCUr/GrWqSPomgQQ+Y9kYYJiQRG&#10;cOFkK7GfVHHPPfeIqolaxBey4u677xaCUxxfyCgAqNaJAShuqdim2hvTuEd7laMtCCsUEuXTI/wN&#10;mgt/QqqfkPqTn/xEpE6BBEX521Uv4PDVV1+NfmQQRVXLcv311yNGQD/sohjiAxrUFdHUg+Hq9TmL&#10;7IX5KvWIJeo9VsgrUuoNN9wglLKYx8oBqQKPBq7FrOBReLQuikKJN5oT4cSiF3yFPjAu2JK/03yw&#10;O1Shx6VEs7ilYgmiXzl6BJF+2lX0tb0Zk5Ms78RDSf+OXNcfcp2/z/WIaNGXK63L7Y97W9esWfPo&#10;o48a5WeffbaRJJImqRATN+L1Giiic5t7TXdC6pIKax9xLQ1BMXS9/9GPfuS90fzAAw/IS283S3/9&#10;618Xtdv7+IlIGH8GpcTf/e53ReckRSRHmGHBuuUyLk3a1113nXqpEsa06J+GL9lQwmc/+1mD2E8G&#10;N7wIwAIHn/70pwX6FsbYnC8lWRoSeReFq1evpl6J0SlqJzEIoFQmjSCChwruS3MxsZtyJSbbov8q&#10;TdjgL33pSwReYnTikpCmFiYRpVgWDaRlqALmim2qRSMKgCoQL4uIn+Z8HBbqFG/FXcYrNBPRH/zg&#10;BwAODapTIOFX+De/+U2ATlylJ7HqBZe45CfJQIP4oUTdZwoF8gAE5mCFh6apUi0SXxl7wc2Xv/zl&#10;SCCLMMlKFqVUSwV1hoYYqztwHtv1DqhSu7oQSVUxBrBlw4YN2otvwpL68NGPfhRSGyGh8aVnFA5M&#10;sNm1b3uu5Xu57Z/O7fxSbuc1uR1fyLX/OjfQse+7hMQa7sYf4fTXoDRQjD/zpxFMuow84kchF8HX&#10;GyPMcPeGLmOMirntveDhwoP/+Mc/NuINVuJnNJOT888/n1gSpJjGpTHE4ZFmijQumWFKKkgmkRYq&#10;HKIZxxZc0E0aQ1ntwOvpT3+6QUxsYIcJE6nwxfRrUXPWWWcpypuAmCHPkLiivpp+1RiBOMEfvNAW&#10;ccVPO+00Ovw3vvENBCiZgGkIGHrGM55B6oilVsgF0XDAKsl7E7iqC0OOjth9kkEHDMEuogs3Tz31&#10;1He/+93nnXee9xQKCEuMNcRDwwKR2qhppNpPuK0KvNJ8/fKc5zwHVdJ/61vf0pyIVQxD0U+qFQ76&#10;gZTCJYbjGAsBQTbE0dE6wgdQAvFRK0I7sICGyPDSckkbA8VOOeUUiqoeVwjKkeqzKmQMYNJfmWa3&#10;78ftQVTjRGol/Ttzbdfndn4517c5V+na57Jc98O53tW58rm5inxQ4X35EAbjxni9//77f/e735Fe&#10;Xw0aQ5kRjuQb3Gb10Fmo9KboCKztV0PfeDKV0VMMbqMNAIEMo5PO//KXvzymQXjkA5Qx1ZMK0GDR&#10;oUaYYrBCAfqID1b7ZjxiQEtXkepIi5H95je/2ex37LHHkkYlEGx/VXHVVVeBHvoOOVEFWRpiATHo&#10;NYqkUXMAhDJJDhXAAgp2oJ8iIO/zn/98gockM7Ni6ReqlgUOknmtQxJJBh8UAdlJ0atf/Wok0Wvo&#10;FNo1ilYCK7UXeCkZktIssJdsy64KWIByzcE3FhwLE5/BzUtf+lK8RaHuQIyHVgjyLr/8cs0HH+Ae&#10;SSeccIIsK1asQPPznvc8ACS9unCG2UguX0m7PoqpQhspF8AFIiBec1QHRKhL/irzKU95iuZ88Ytf&#10;1KJXvvKVEAp7IZpHt+oyyfQO+v2K4cloMhZRnUitpOvRXPOXcwOduaZX5qb/VW76X+fqn5brejDX&#10;8p1cf94Cvy8fMxXRovkbRh4IQoTMTqFdkz2j0Lz0X//1X+973/vItpemPmPROCZmpNFP1F1ZDP1Y&#10;lcAUIz5W0dLQF6Icw5oYSAm/6N7SGJRkyV8gEq2my/jspZGtLqJiHHuPSOSRFoCiNABBEiKLMsl5&#10;KBqFjywm4e985zsf+chHPvzhD//7v//7Bz/4QcSQNIs46WkfMlr7RC4tovOTTNhhToaYdCKt+/zn&#10;P08+p02bRswUqF7oID1ZxTe1ROT2XT1wFgS8/vWvp1v5DJo/9rGP4ZiGyCKvlzQIn2MfSrGxx4SN&#10;+Owl1uEYdeMLX/jC+9///v/8z/8EB0CZYINIPPE3sFLrLIiQKru+wHBpvPfSXyon1vnVTOA9WAFb&#10;0YSwB8mlIh8y4ytGmUiQ5GUoa+j3a6A2HhoMIDgMPcO7YF+O5AO2romEkr71uZ4VuYojcvXPyFUe&#10;nqs+Klf7lFxpY679llzbj/OmEyizrx5QYviahSxhqAahHRhe5nPzmBFGrqgYJkmme2n+6q/+6tJL&#10;LyXkdO//83/+j9mSEcFPRn+MpLDUZtZZgmruspQw//tgYjS+GTgsYcikz6rwPvahPYQHssQep+FL&#10;nDJBVUUsiPzqQ/Y+toGzEjLORdOMexhEv9AcYqAtMZ2idsjQ95JQ+QvmAJA1iHWN9FrnvcSqiL/R&#10;Rn+VP/rMLDEyIBS9A/fe8pa3/Md//IclISXOgoX8F2aXWKNUIUugjL9aGtZlepnlJGLQf8UVV+gI&#10;2CexZNk6bjBKbGmwwnsP9ioteoFFxlIlFkQkn0oSCqNeiEL8lVjKIeAYBlrqGNTGEECmN1WhtM98&#10;5jPvec973vve94K5tWvX7qthezDVM5FQUlKWy/+rzC9t/viU5kqrc10P5Lb/d27b+3LbP5HXULof&#10;yg107xueGXBZRUYSRcDwMoAINiihIVsRsA7QhImlsWgIspUQYKuYV7ziFYTERB0CEE82FkORpmJY&#10;C0hDE4nVkCkxoIQ0kpNwjvCYNk2e0IS+EHsWWZkKUYX3ssieZTExBu4M4RUxYwVAPHxk9fzLv/xL&#10;ywooBlOkBFIBZFnbqUuqs+4w/1PEVPTa17722c9+tuyR0pyvavN5uG94LDrAwSh9JCXTw7XXXmv+&#10;l0y7gKn1C5mk/qAcGZnwj1iOXoBEqsY3CqNewG3mEuXQLwIvsj0yJWDaEFSVAKtjvaPtPoQiBljx&#10;k0IU9rIoB4WYmfE2SAoMNRIMAwxRCByELEhCBnTDZHtk6Nw3w/XgqmUioaRsXq7ymFzvplzHTbme&#10;x3Pd9+U6fpXrWZOzp9N2c27H53Jb/z235d9y2z6Ua74m1/HLXM/yP+op/c259l/mmr+Ya/58rvVH&#10;uZ4iTAJGSezdhjwTDJOVaQdeQAHjw5T4ve99L0TXT5RzdrvIQk82R/nAGsowkU2G2byqywmheY8g&#10;SaDAAAjGfzIJsAxiWoPP1lOqULsdCjq2Aeo9AbAKYGXwnhbDcEMGTMWsvMa9LCSZYLMagLbhUBJz&#10;cmxUe5TJLGLBb8GiCohp9aRSFiLlEw9VA0crLDO2R9N8Bi42qiwxkE3MwjQD1HDDJO+xvgglJbZ1&#10;h4gx4VQUBlLiYsvZgxXIps1hTuzFRq5QYQq/ol+ZWg16AAGA0xzUKu3jH/+4ckKpkUyu0CkyGmKj&#10;N/oCpIIMGK2ZlpwKVA4zs8/hgRJb+B797iWzjiarCOhjl5Sh7+APtnj0Bf7DDitibiyMweeee+6e&#10;OrMcXIgwbmon0uxaWpvXStp/leu4JdezKtd5e67tplzftlwpUC/JayLssr3rcl3359puy3Xemetb&#10;lxvoyvW35jp/nceRlu/n2m/Odd2dT1k+L1c2bW/cUowYw8I8DCZgBKOaIUvmTX2MeaYdHDSTE1ej&#10;SgJjlyQbl8aZweRlqBhGLcEgriBJYhiUeXl4Yywa2eY0i3ai6CtdXTlhlbRygRc2R5RPPJh4QxEw&#10;pmkK5Af0SGBWhAWACWGk+qc//amK0EZCEGl8D/ETgz5UIcKfbRJb+ccGKpOH9QJh9hWUqJeSRZyU&#10;j3LLGXYBfPBTGCYJHhUAisniJ+njJ23xno2TFGEjerAObdmwwy5agL+xsYpXdoIYX5F6ySWXaCBo&#10;Q6Sv2IWlmuOvAhWra2SBpww3KAd/6r333ntZvlmsyTxSJbOsAIIUHBqfJoMqqzkshVwqJe0WRJhp&#10;1Qb4pGeyQaTZAqv1slyoBdkWoXoEGajyq8Vd2Ilxw3uorb2aD9QUQqPxVdMUNW4ZmyIZJxJKSqry&#10;UEKtaPl5rvexPHCU1OQqD8tVHZ+rPCSPDqXT8suf/s5c7/Zc78pc5/25rt/n2n+Rh5WyWbmas3OV&#10;XBI7cx2/zQ205TOys4z3Mc+QTAOCoHoMQYMpdkAVSa8Ow6dkfqWGxOAzvMxs4UYtL0sKW0Bo0SZA&#10;454Ah/HPY5UkseHopfSqYFglHuE8brojFaowgRNIVhvae6jKUqpLLdQWH8hAmAPDrKtY5KkxLAjw&#10;Yog3uoyGvrrCHiwjkVaXLKqDhlBM6xDsVxRavmmFZN5E61QhfezvqJFKhUJYBgFVDVko9hqiEInh&#10;HQGDUEMmZ8iCb/5Ko0ZESg9VkaEuL9UVW1eKxbRQx7xHLd7Kq8DolzDN+AprlCBLLHwQrEUKgQLo&#10;1OrIrmdJfhhKoIkmxz6Xr1GRdoVPs36RURWK0sxwk1Fp+C7KGJgYdHqwJVzslLP3PrvjHbwHR74J&#10;dZzvzq9TNv1DrvWOXOXCXM2Tc1WH5Eq4qFXlBvpyA+15BQS+WM70bs31b8j1rMv1tOQdYmvPzM3+&#10;p1zt+WwRuc7b8m4pua7ctDfk6i48OJg6qamkApioGWV25a42qVufGrdLDkykrQRAtP0s70tSXpmr&#10;OipXdWSuNL+OGDSI9OYBhepRsSxXeXyu5om5mvNztU/N1RyVq5ifqzouV3lErrQyb6P1ueb0/Acr&#10;I8iSnv3NAbqAfdPYJ05P4kDGgQmFkvV539ae5vxapnxB3l9+IPOJYH7zbxAaSipypfW58kW56lNy&#10;NU/KVSzJ9bfkbCQ7tsNKx72NPcUHHvf77whPGjEZB2j7VjfJaysNiSEcmDAo4YRm07d7VR4xSufk&#10;yukjtoRByR8dKwY/BJr4N/iS3aRsbq50Rn67p+WHubYbcq3X51q+m/dqK1uQt5UkKEnjN3HgQOXA&#10;hNlK8s4jH83tuCa//1J7bq7mCbkSZzH/hBojswOuleS92jqc07FrMzdvUqHLVJ+aa7w8V3sGq9le&#10;sjHcrnZ7nGQvaxmefd/XWPQmpAITB0bnwMRAibVJ609yW/4513FbrnJ+ruacXMVR+YWMk8GjPaV5&#10;4Ohdk1dGON2XT8vVnJmre2qu/sL8pk8u71kwvock82plL4xj5gqJv+z5tlEmdJ+Pg5a9ZBuW9hrs&#10;MtgKSXfqjK8TU64DnAMTs8Dp78grF0Ahv2yZlSudPraLBTib9OT6duR3djzVJ+Zm/GVuxltzVSfv&#10;DY5EB8RVY9wr/PWZL5nDsg7I+pr1UPg+jdhh3o/4067eRyFcvNTCNYPLCa8NPmDhRX6Aj4lEXuLA&#10;ODgwMVpJ9/Lc9g/mrxToa8vVnZerPmPQaPonO+vIZNoELstvDOddS36d62vPTX9NbvY/5K2wRXrC&#10;1TK8p518hSNcCZw0jaso+DXxKOPywGeBV4K/0sMCnlFcEpzCiLszeDpk5254atkW5f3BwYS6McTP&#10;Qnqn1KlCb3jDG/iV+ep8GqdSB96yQ31FalkqJnFg/3Og2C5q9mh61+bafppr/X4OoNiaqT4pV7lo&#10;sKGZwXXEZg8aSvq25noezjvXl9XmGi7NL22Kd09SdhiMg6O7Qgi/02Lhssn50vUcUINiAlAckOEx&#10;BWI4bn/uc5/jigp9oAmnTHjBkxXKWLY4QGzlIrvVE6UDoHB8ytoWrt8WNYApbgNTPhdSb0a5i2z/&#10;j4hEQeLAuDhQ1AUOv9WO23NbP5A/p2fbhXWjrCnvk5bfu4n9mtGfgbzHmt1f1tmqw3NVx+Z9T4r9&#10;8MiGGoSZ83hIvvMaLiXiKPEP//APf/u3f8sZlBs1H20/UUCACCXirW9969/8zd9IA3T4brOA0Gs4&#10;bjv/+o53vINqQ6nhUV5ILJDiP0rxCa2HPsKDm2NlOOmnJ3FgknGgeFDCt93tAQ7gdd+bqzg0V0+n&#10;uCBX2pTr35brb9sd16xuwlDC83VbfleYayx1pti7v1ADjtAp6CPh0O0zcLH6cBQYvjDHcmnnOuF0&#10;Rhg1uGODDJjCI5t/Z1zm6iiHoyIMLg7pOxHLlxxMeJmdqRvSXlmkdIiGhpJUkt0NhvT7QcmBIkEJ&#10;M0T3ylzHT3O9y3ONL8zN/a/cnH/NTf+LvDMILYMFpNR5HCrG4CpmxMfrAZ5pW3J9HfmzOfZuin3T&#10;Gjm3JHGuzBFPxougwoqG5RVMZIfTnLYAH1QPa5a4CiROysSNGE6g+uDMmA/WQRDH40CaAh3tH/Fy&#10;IIsa+GVVRUlxhC85dx2UgpKI3h0HigQlfM96XXS0KVdxZK72glzlsry5tOYpeZcQN7la7Dhf49BN&#10;/ikfNH/4Z9UTsFKS3yd28K+XY+ua/MX0XOwrXapeLNrydUABR2wdCI6rj7Ir3eMa1ICJ4JXPcIR1&#10;w8IknFAygMhO1nvjXJnLk970pje5SNFNP+985zsdDhweB4MexPjqqKtfrYMKT9PurmvS74kDBxMH&#10;iiWug6CQ1ywG8n5l8QAFlwa4XsDdAs4Hd9yRd2PN6x2teQ+0/H4KNOFs4m9/rm9nrvuxPOKUzcjV&#10;PaW4KgkNgvnDLfB0B3eLFnp22LKxL0NhcfY80MRZ+LhBmmUkLvvKECSuxoEyTpcyuFJwqDAMsUCH&#10;5ZUBZcjhUZcSuOvQzQYve9nLXFZ4sATcOZjGb6L1gOFAkXZwnG13SM/dRV0P58pq8jeSOH3ngpLW&#10;H+YBot8tJFtzfRvz1yD1bsz/xLBir6eET1rZINysz3U/mo9xAWWqluWmvThXfVoRtRKbLy62ARDO&#10;y1M62DU87rxwDQcocRodLlAcrERYQFhPgUWcfLVlI6UNYHvDTCeuGmE9tfXjpL+UTLMRD4G3iPUL&#10;WCmMUCO9/WaP82+gx/YNAoALW2+KhHDAjP9ESNE4UCQooZCU1uShoXdFrvOOvOe76wU6f5e3jzjX&#10;azvGT4wmPVSS9bl+aOKDfyyyO/Kbx/zZBlrzsOJ2koo5eUf7Khd2FEtjyrGPMnmSYeZVqgR0oCm4&#10;VselZOSfVgJiYITdGeBi5UKDsGWLxzIyuDKCSEYfYT2hg/jJX/fxyOKOH8oIa4v1C1NIoR0Eyqgi&#10;glSpCHKBEvvKYCVdw1W08ZsKOmA4UFQXNbpGx625nd/OdeUvGc9bTBouyVWdmt/idRmaBU4+sNby&#10;XO+GXF/3oJ2kLO+6Vj4jf8WRO0rK5uS6H8x1PpSrOT43jcn2j5ez7z2voEBEC47bhqPAOBcTt676&#10;ECYSL+MC50gTNhRowrYSFwjnm/WnWG1+BSIKBBZxt3MhqTJGpWGsjRqVA9FGjGWz981MJSQO7EcO&#10;FBVK8uLSl3czo2s4hsOpxI0k+aM33vfm3eGZZgEKhaX77vx1Ry5Ps7mTd5D/61zDs/P+bBJs/0yu&#10;/cbczHfkGi7bj3xJVScOJA7sEQeKDSW7rbyvM9fPYrImb4IFK5xiS6blN4/51+cRpz9/nhiazPzr&#10;3LRX7rawlCBxIHHgAOFA0ewRY21PWfXgPvFZuYYX5h1PHBq2Scw0G9E/+zbkFZOS/rwfSnoSBxIH&#10;Dh4O7HMoyVjDuyQfbevp+RsY236Ut7Bwlt359VznXXmba/EMJQdPXyRKEwcOYg7s8wXOEF7ZHm75&#10;Wq7lW/nb5HmU5FWS2lzjlbmGZw5elZSexIHEgYODA/sbSvKLmvW5tl/mo+FY6djNqTo9V/3EXNn4&#10;41QcHIxPVCYOTC4OHABQkre2tuVP8XFys4lTNnMwNmh6EgcSBw4mDhwYUHIwcSzRmjiQODACB/af&#10;2TV1R+JA4sAk4kCCkknUmakpiQP7jwMJSvYf71PNiQOTiAMJSiZRZ6amJA7sPw4kKNl/vE81Jw5M&#10;Ig4kKJlEnZmakjiw/ziQoGT/8T7VnDgwiTiQoGQSdWZqSuLA/uNAgpL9x/tUc+LAJOJAgpJJ1Jmp&#10;KYkD+48DCUr2H+9TzYkDk4gDCUomUWempiQO7D8O7JPjfP0CbrkXuiRXVpX787uU91/DU82JA4kD&#10;xeTAhEPJQPPqvg335JrXlJRX5mYeWTrnuJKaacVswR6WFZE6I0qW2FqF4SbcDu+9i+OHRMby0q3x&#10;3nt2lWYPqdhN8gjulYUQLEwdBGQ/9Qw+0RzkxeX4uyp9IojPohfGhfvB2+xS/uKyZUhpETxgyEX/&#10;kSYYOLwrR6dHLuFNpBESQBMmlPjJV/hEQokx1byy9/df6l/1aypJSWnJQM2MskMvKjvqkv2FJmLT&#10;/OxnPxMExyhEkWBXF1544cyZM2PwiSIu8NUpp5wi/HhhT4uhI87W8ccfL2KWWOWCaYmqJVzOBI0G&#10;0iiWoIg8aimM0aU6L2+99VaB08866yzDXdBihAmyQ2ZAJJLOP/98EcJGJEwDES/xSSedpOHFIl4w&#10;INSK3SFsOxpEHROy4/TTTw+uTtyjp9Qr3KK4QsMh5te//rW4zueee27Eex7LIzTazTffLEijsYF4&#10;0Z0xf8ikMpZypmyaibSVtG7su++6/sd+WlI9rfTwp5UsPaekt7vvge/0r/j5fmG3YFqf+9znjHUT&#10;jqBWwt8Yi96ImIceuEfSxNkjnxl5MdsbteKW33fffYREDC1gJNTWOJqQBQwdPS8o+d3vfvfpT39a&#10;kFCCmiUW7u9HP/rRJz/5yd/+9rcx64p8fsstt8ARzfGQZ0rWrmohIRr4k5/8RHPGSPyuiip8T2Jv&#10;vPFGYQyRhxIhhDyFut4orR5L+SOSKo6ijvvsZz8L1ocnoKaBErwycxT+OgolcOQ73/mO3jc2mpqa&#10;hG390pe+BFbG2GVj5OfkTlas6HwjcKl/4929t39ioHpa+ZPeWnbkM0rnn5Irr+xfdUuufVPpwieW&#10;VNXvS84ac1//+tdF/HzhC1/4ghe84NRTTzWLGjRmdePysMMOE0lLtGAYIVKfab+trU3szu9973sR&#10;xE8UcTH6xPGj0UjT3t4OU4gxcJk3b17E3yNO3s+dO1e7hOy74YYbKA4CaCmWDIe8USsMU3UJSCyZ&#10;qu+8805KNSDIJkBQIotksosEKN6onwCBl6KRasixxx6LfpXKCxDf+ta3+mp+FjBQi3Y1kSpBeEA1&#10;nnzyyfPnz1cULYwigxiCRNlBm/cBDT6LVUi0ZDFFKzY6SzOvu+46Udw1P1qnmdoll/IXLlwIUEiy&#10;uKgIQyp5VgjIxhmqEKyREtkPPfSQlyrCGeUgw0/kll6gfLRpLGQMLhU++kUYecgObXHgoosuwv/C&#10;BGrXLypVO8DVHYg3PShWdZqsFi+HLItw+4c//OFRRx0lkvxpp51GlwmMPvroo1P8szHK6QRqJQMd&#10;2wc6tpU2LS6ddyLgsKgpnXVUSVVD/5rf9t33//rX3j6wc22uW/DgP4bLGyPF40v2+9//XqhNkYAt&#10;DbISzjzzTAE6DUpiQxJYGYweQ0eYPiPvxz/+sbEouKcEpN3AjbW3WV1pxjRM+epXvwpxKPYG6w9+&#10;8IN77rknCqcBfeUrXyEPcIEedPXVV/tJCSRNFHQCFoH+qBWyK2eI/JMHw91SRTnkXEpVqNSE7yWq&#10;kKpk8qlRH/vYx6gqgHK36oZa8gvNQaMG7ECJ1vkcYY+JKKq8+fKXv2xORhU4INvkFgBJpq5rrrlG&#10;Q4Q0BMpf/OIX6UcowbEw0+ASccU3ytTGjRslxlitpvdhFNBRiHiG3/72t4Vw1jS5NAqjJCDhEAQZ&#10;sAa64bnsQrIO6W6KRiAgEPEXE4YkiAZGV6rao6IvfOELKvLZlKBYjYp4idkDyp/3vOc985nPjDfg&#10;CYDqhSHJxjf2pkiuCYSSEvs15dWWDrn+nj9y0z5OrrR/66O9v/lo943/3POL9/T87nP9q28d6Nwx&#10;ArstLv4UlHMvO8MQNyiNrYgEXPgwHJBPo824Mf48Bpw5irZi9jZHvepVrzI1hXHRMCVsnic/+cmv&#10;fe1r3/SmNxlzUpJhFtxCk2dAUlhq1U74aUOKetaznmUFrjpjGhkyikZ8xBFHFEJJRB2ljKiXmSag&#10;hDBDK7O0QY8YhQeiURMAH4QyyRMY0j5GnTwgIOr1N6Qu4wwgI1qvf/3rmQxCL1OFeRs9f/EXf6Ht&#10;b3zjG/FHq7ECnXSipz/96SZzbMQHBaKHxnHxxRcr5B3veAeFDtQqR73S4Pnzn/98Pz372c9WJl1P&#10;k6Eq3r7mNa9RhYfyNbzf6UEIQ4DaQ1kbkkYrhItn8BIiHrfpR9AN8F111VVoVjiaoyGFGZcuXSrk&#10;MyLjpQGA7b4Czb0ce1Mn+0RCyfSlZYvPGti5pu/er/at/k3fYz/rfeDb/duWl/R29W14pO++H/be&#10;/unem/6958Z/7v35v/bedXXfmtsDU2grvXd+secn7+r58Tt6f/3h/o1/yFsy9qJPDFBKhDl2uBEO&#10;FhBmv5L2mLRDwiU2HA27MChKI0GksRqyoDBzkjfKsMIJeYYdQWbM0rHj48PixYuNbKNcOWTAe3M+&#10;iKECMPEOj0auIgRYL8hODMiewe2NEU8UIw6xUc4uC57eMPgQMIJKGrVlLKwK0CyEEm98VTJxRaRV&#10;njcm50BDpBI/OEjCvbFaueKKKyCIugJk45EF0xQSyyWJY/1yzjnnSEajARlWHN7jCc5IIz0G6mHt&#10;xRZKCiORnrrsssuGm1TlhVxYgaRdDYps8aJ8BSrcysW6FSXIxrQIR1/IpQzKlUmLpDZiNSYEt7Nn&#10;74bhWLrlIE4zoVCyrOy4y3Ld7d03/VfPz/6p99f/3f/YDfkRvPgJZQuOLpuxoKSqeqBtY+9DN3T/&#10;8gPdP35nz8//ufe2j/X+/uq+Oz7dd/c1vY9d3/voj3vu/HzP7Z/oW/WrXG9+RTC+x5Ai+bEiGFLC&#10;1q1bzep+jbV6/Aod0Gm8xtewaMYcaDjSF7KfzK6hROQRcDCeeWTxIUqLjVvlZzuXJAE91j5MgzKS&#10;luHbt1EmsSFvQMRigfGFQBI27xUV9giaziWXXEJVQQ9psfZhIIjtzBGfQt0niMygpFCWsALBUQIN&#10;P/ab8USaQizWCk8EV/dXmsJK0QkjMkODjGAU/6UEYQgO/sQKwqpH4U996lNpMdJce+2173vf+yyI&#10;wiI+4hOG51395NeQ/1AJs3jy0mNj1mVDsqPZCsviThdffvnl/lqpIcP6lJXXuo86uatK0/sJhJJc&#10;aUVJbX5HcGDjqoHVvylp31TetLB80Wnly86uPPyCikPPLV96Vtn8U8tmLi2ta8h1bht45Mc9N72v&#10;+8d/3/vQ90sWn1nx1H+ruPg9ZUc9c2Djff33fi23Y+iyeeydZ+CSWCp6ZsvI8npDlfVrSEW8N9ZJ&#10;jvEdXw16XwMpjM7MLcVPMTcSmCE+DkM8GqTJcMoANeFT6e0EETA6zhAJj0pJJrLhDnRgHWBBgCNQ&#10;IwwlKIQvjAvZflPIcywustYhlbXCOsivYT6IlZoE4WMSoh4/FWYcsnDwU7QRD4ewPdoV+kjhTyhU&#10;aWZrkBFkZ+RF7cHbyIV4GsqVV175j//4j9YvYIhRg+1zfNaKDNZDN9RNWeugQ9bwQoLxyvYWO44e&#10;oev561e14zxWAzVrzOHNH/sgnPQpJxJKulv7Nz7Q37IuV5orqZ9TNvvostlHldTNKalsKK2dXTpj&#10;Wfnc4ysWPxGmVBx+fvnC00oa5uU6dg40r8/VzrTjU3bks8qOurT8uMtL5x4/0LpxYNuKcXeGYURZ&#10;pbIaKOx5WTlElI3Qxod1igEX0mic0QV8thcYQ9yaP3Z/SYv3zC5hDjR/spvKCB1IDuiJZOQkFv+h&#10;aRfiiK8mfOqD9YIpDqZkmyNDWheqB0pkZ2XwlUmFYCDAG9UZ2eZPLQphU5qlkPVaplAE0n3/+9+3&#10;XmCtRIwsqAqVSjJCEtul/lL4/RTyVkhwQA8m0CnM59pFj5NGYhs3QAqRgSMBE9IH2KGEPcgyR2JA&#10;DNH8ta5BeTA5a6/PsRJkXqGpwSzmT2YUOKuuUaBkV8uNoEH56kKzhwkpKFGgAaDk2GjLHrTRPhie&#10;LX/e/OY3Z343FNIXvehFf/d3fwfg/vqv/9oqadyDcNJnnEAoGWjb0rf8Z/1bHy+try2btayscXF+&#10;H8dgZYUd6CspLS+pbiitn102fWn5nGMqFp9RcdiFFUtOLZt1SEnTkpL6uRLm9e/GhaUzD8+VVw10&#10;txrj4+4PQvuc5zzHqPra175muiOB9FXLcqOKKms+DNUDHPgLXNhH7FnapJDMCCN1IWDGqDnK9GXH&#10;hOsH0bINZOQZmrQGOxqyfPOb3/QhFP7Qsc1m2TxP5ECJl4wdMfUNedQiPUrCIKJYW6cx+smVn0CY&#10;whUCH+EdaysibcdIgJhCSyHUIBuIlwZhgI/JJhzwSAVJwwp7VZojTRCsUtaWbLXig68qZUCx+rBS&#10;+NSnPoV7FP7YXFedn2K3G82aadr3104ZrjJwSvbhD3/YMs1mGTT0UzA5GKJFyvcXmrDvKvwjH/mI&#10;PfhvfOMbxJhNald7sUHYiEATi1D6mnmCyslyjEiLFLtI2gvEraTMK4Vsp5zCZatIEKm79aDHABi+&#10;QzTuETjpM06gX8nApj/0/O5/rG7KZi0pn3scR7X8bs7An5a4cCEPDf6VslLaJC6tm11SUTPQ02F7&#10;uGTmYSVNC/MT5NaHex/9aUlfV9mSs0pmjOzHOcZOImk8Vs3ARgw4MEGRZBq1mT+mYuObxBruUsaC&#10;iEXDe29IINnz3lcSYopm4yQSBqWHxJIx7wk5cCGiFiYKt2EEvAx6xku2jExf8IHYmLf52g530A70&#10;YQpRIymVWOGgLXQlRNpZULhKfZBYUdRvcMZfZgg20Q6kkYUaBSwUaMInZtqLMAYg8mYB5TPEgU2e&#10;WMShHISFXqN2X7VdA/3laQJBlAksLrjgAloVFCCxMspOjEEAdklMXOlBNAKM0lJmHSlxA1r5CWHa&#10;HrIahh4810DqQ+wNS6/VmQ11SC8jwCJIhw43WsuiaSrVg1phYvBXsR5E2mmyWSNvYYFqVKDWoYcy&#10;5SsFE/PRmfxKxihfE+Y437G99+6vdP/8PQPN6yoPfWLFkjNzVU2DLiS70CxKAErZQHd776b7eret&#10;LF1waunC0wf6u/o3P5TbsarskHPLT3kZDWWMrRolmRFjhIVuTEozA2rMkKQotoR9NarMe7El4Wv4&#10;lcQiX8pYfoOewrEeCojBF1n8FGuisNdmy3WjnGMFsc8cGYYQTN4iS1g3fI3a43NYLiJLTM7ea0jh&#10;0qawwCyNyblQhORCCfK89PiK2qgizDHDeeINk0coESQtGAUawmaEgFgQBbV+wo2MUZE4a0LsH8U6&#10;Lva/CpsjMd6OaEWKpoW5VyHDjdaRIJzlsCXAGpd06K6KDRcSxMTfKAFPtGgUGvZ+NE6mEiYKSgbW&#10;/a77lvf33fdNIlh5yDnl80/I+5j079LqnudpfklT1t+8pnvlzf0tm3JV00oqqnNNi8qPeHrZ0c8p&#10;nXFYPsFB/hAAqr7tRgM9fEwO8gYl8hMH/siBibGV9Pf2bVvRv+kPA71dZTUz80ub0vJdqSN/1hUB&#10;Fj1dAzt3lPT3lB321Mqz3lZx0kvy5pKDH0diLrW8omnTzEc0lKSBmThwkHJgQrSSgfbtvb/7dM+v&#10;PpBr2VS+8NTyJWewg+QZNLqPfElZrq+7b8tD3ctv6m/ZWn7sMyvO/YfSJf/r536QsriQ7LDI0KJp&#10;zrvSzCdBM1MTpiAHJkQrGWhZP7D5wYHO1lxZeUkdraRxUKcYff/F6iY30N3W37Y5FxlnHlliUTO5&#10;Hgtvq/fMyjC5GpdaM6U5UGwo6enoX393731f7195a0lne0lVXUntjJLymjyMjL6VO7h+6eeK0rZ1&#10;oK+r1Nm/GYeW1Aw9GDql+yo1PnHgAOZA8RY4eXeILX2P3tB3z1f6N9+f62pl8iipbaxYenbZrCOg&#10;xG7O5jH4M+Zvfqh3+S/7W7eUHX5e5bn/p/TQ84rFOjt8jBSM87EPEi5Vdg1sQI79dpxxEKNGdlYb&#10;z1Y0jCMTfSHQOChMWRIHisKBokFJf/uW/od/3PvAN0vKql0mkKusHdj2WP+a28tqZ5bPP4k3Wt5Q&#10;EpvBIy50GEp6O3vs+zxyE4/7ynP/uuJJf8XttSiNhB1xpt52oO3D8AHnM8JjghcjH5Ci1DK8EFuM&#10;vDz5PoVLO++MSy+9dMgVbRNUdSo2cWAfc6BILmoD/QNbHux76AeO0pSf8vKyE19SuugMHqsDO1YP&#10;7FxXUlVbaqkCLPIokreJDO77FuzsDn7t79jGi6R/x/rSpgXlp72Ka0mxeJF3mm1sJMkc5D1cQhks&#10;OFDzjOI6Fe6hnNaoD/zHuZmxZUAcAESb4KrEk4KfFZ805tLCu4UcIJbFXzu7yh9uRuVazs2Ui9SL&#10;X/xiKgl/UN4NHN6G+EcVq5mpnMSB/ciBYkFJ78CmB/rX3lHaMK/smMucuCkpqyypqO/fsYKDSa5j&#10;a87NrlpZ4hh7Wf7SeQ5peUSJpyRXnndP6tu6vHfDH9hLSpc9ufz4yyFREfkCO7hFWl94OLzyy+Zs&#10;+rrXvY5Tplp4N3KpdrSci7r7wYAI50vQwKM8/Km9dDwEcHAqjUUKr1Y/QQfen+5qBD0KLPSMhDtU&#10;El7kbsqAIzz3nb4DOraBJ3RJVUSmpaISB8bOgWJByUB+12bTfQM93aWWM/WDd+S1bexffmP/8p/3&#10;b1k10Lp+oKfVXu9Af/fgGZzevHJSClYGr9vp73PfWt+6u/o3P55rnFd+wovKlp1bUjEht87QPj7+&#10;8Y9z/X71q18dNyHRFNwSyoWc7uCYCTXEmV0+1FADgjjHAVZe8YpXUGHiYkG5OKE70gJrnGHlOM+h&#10;0x2F4cmesZ4qxNWdd7njvKqT1xEYh0ocnCm8ZGjsXZVSJg4cyBwo0g6Os3lNS3IzDu1vXtV3/zd7&#10;H3HVyE/7HvhW/7q7Bji5VtfYl+ldfUf3wz/xr2fFTb3r7urb+thA2+aBnvaBjh29mx7sXXtn//ZV&#10;A705Hihlc44vqSmOlWQI6wGBY1oO0bpWx/1pfqWAOB9M73Auw/U8UMNNfxYg1ibhAO74BjiAEQ6w&#10;gAYgwtmcncVSSGKHceJksGWO01+Fl2jEqkoCSpDjdk61xQGfdKbjQJaHRNu4OVAkrcQqpbKupKpx&#10;oGt7/8pbXHHU9/jPXQtQOu/48mOfV7botFxVY66nzZGPgbYdA+2bBlo397Vu6G/Z0LdzfV/zmv5W&#10;bvINuaaFJRVl9o9L555QOuvIXNkfj5mMu23DMzr06WLxpzzlKaAkTCSgBARQSRhQwiAaZ+1YSdwL&#10;DXQcSHNozYE3ykscFbVCASUUFj8xuLhTw1f4YhUTV3UNqTcu76KPsLmALfpOHKhLT+LAZOJA0aDE&#10;aqWkdlZJw/y8F0llXWn9Aufxyo99Luf3/DXRc44RTKts5rKS6voSmkibG6Rbbfr2t24AGU79lrmX&#10;5Iinl846LNe1s795tUPApQ0ListoB8ktZKgSL3vZyzJhBiWhYkCBOAvLxgEgAAdwoa2wtjqfCkqY&#10;Odg+/ApiHLRlBHEvKYUFsri68WlPe5rgL7aEstN9UtJH+LZ6yUzDkgJK2FYcNk0u88Xt2VTagcCB&#10;Ii1woillFfCi/Amv5PBecf4/lp/+2nzACupG/byyJU8qP/ml5ee8s/K8vy1/0lvKTr6i9IhzS11N&#10;wgpbM730qGeXH3tZ+aEXlJ9wZcnck/rZXLY+UlzuOPbiBiAi7U4dFtCscJIPJgg5G0q8ZIKljISB&#10;NjsKHD/FIVFahmVL7NoAILYP4BI3NhZu4gARdpZPfOITcSO0J04Vp5Omxe3ZVNoBwoGiQkle2kpz&#10;lQ0lbh7xz6Imv1MTT6mTwfkLjQ45t+yMN1Re/B+VT31PxZPeUrrgxPyuMK8Th4DzXuVNeQfZ3q6S&#10;7qGXsO4Nv6xEXHvjyi/qA2lnBPXYgvGXcsFoYmnjgmU7LNQQigOTivs7QIYP2a1FUIB5FeighJ7C&#10;mOrmJFccsZLI68IeV88XEskKC6SoQnaLaDG2kyWgmwy5dGdv2pXyJg4cOBwo3gJnjG2yK1xRk4/X&#10;N21xyYxlrCRuSCptmF/GOFJa3r/t0f6HfyLMcNnhF5fOGSF2wRgrGZIMZLhujzkDNFi8gAwQwGmN&#10;vYPA25FhDbXRa+uXLcMtPq4RcfUWm6tdXouUWODAEWmUHJFAucmCCSBiX0Y51iyy0Fayqmk0kvFM&#10;s7mj0ohB5XYiO0HpIN/4+jHlOpA5UDRv1/E1snfFTX23f3ygZZ3VTa5pSf/63/dvuKt07kkVZ73V&#10;cb7xlTk8FxBhWIUFcSo3rzwNRmkg0qSdicTX8KynekANuBD7tW4Yk5cqwUYro7WPXOymcWESCwuQ&#10;8sGOD4Dg2Da8ajVyPAFP6lJREYP1Fos5qZzEgaJwYD9Dieh8fY/d0Hvf/8v1dPC4z/V2lExbWnb8&#10;C0sXP3HQOzY9iQOJAwcHB/Y3lNiO7do5sOHu/k0P5npaS2pnl8w7oWTW0SXlf3b15sHBy0Rl4sAU&#10;5sD+h5I88/t7B7pauMznymryYcn/11g7hXsmNT1x4KDiwIEBJQcVyxKxiQOJA8M5UOzN4MTjxIHE&#10;gSnJgQQlU7LbU6MTB4rNgQQlxeZoKi9xYEpyIEHJlOz21OjEgWJzIEFJsTmaykscmJIcSFAyJbs9&#10;NTpxoNgcSFBSbI6m8hIHpiQHEpRMyW5PjU4cKDYHEpQUm6OpvMSBKcmBBCVTsttToxMHis2BBCXF&#10;5mgqL3FgSnIgQcmU7PbU6MSBYnMgQUmxOZrKSxyYkhzYFyeDu7r6urr7St3cWl1WXp7Aa0oOtNTo&#10;yc6BiYUSIYI3bGx7dEXz5i2dFZWlixfUH7q0sbGhcrJzNbUvcWDKcWAioWQgt2FT+49/vvK+B7e5&#10;PNXF8g31laefMudJp81vbCh+uKwp13WpwYkDBxIHJnC5sW17589uXn3bbzdY10CQE4+daaVz06/W&#10;3nXvpgOJA4mWxIHEgSJwYAKhZPW61pt/s66hofLySw+/9OnLnveswy44e2Fza/fNt63fsrWzCLSn&#10;IhIHEgcOGA5M4ALnV7et//jn73nCSXPe+IoTqmvysSCWP9782S/dt3JtyzMvXHbCMTNnz6qpryuv&#10;qSkvL5tARCtktfh49957r6ATXvosBKdQvoXBa/ayX8TuEuBCdIs5c+YUFtXT0yPiXwTQEB9D1WJZ&#10;CDkq/s6BExNHkCAxT3FD0K+MKi0SfEPsjqOPPlo05axR4p+KEyYch8Dse98Egc0EFRKnWaggkUAU&#10;GGFGMEogkYmOHKSBokRngRPRIHSJsaFqkUz2ckhMnewTGFJr05aOu+/bOmN69fHHzKytKR/IDaxd&#10;13b3fVvuf3gbNFm+snn54zs2bOowYKqryhhlS0vzYTTj6ent7+zs7e7uZ7gtFtCIHC6w1ne/+10y&#10;IOqNcHkiXW3bto3kNzU1FaXLBQAUi8/4GxLvRky/L33pS+J+CicKa0QdhWgPPfSQ0DmC7Oy9KBaF&#10;+C1btnzgAx8QLPm4444TCSzKxKhvf/vbwrYLewo14iWZ/+IXvyhUmJCpQotlYZLHTcb27dsFRRTP&#10;DMr/5je/+dWvfqXeYBRoI9J7X8UotIl2JnCiKEgCLeogePrNb35ThCN8SIHix96nE6iVrF7bet33&#10;H7WD84ST5xx71IyO9t7f3bP51js2PLaiubOzR7TyyoqyWdOrD1nSdNghjYce0njI4sZFC+sb6ys3&#10;b+343T0bH1/Z0t+fmzun9pQTZh26tKkQaMbevCwlHLn55puF+3zSk570jGc8w9RnFgIlJJ+EvPzl&#10;L58/f74ZWAAtj0hasIDKIMrnAw88IEAf0YoZOAo0YZrKJGNMNon5yUxOwK677jqDUhXPetazvMkE&#10;gJR+9KMfNde96EUvAjSqVtdnPvMZb97whjdIKVJXAJyflK/ACFGuanlN0SS8oaGBPFNwvBSjCwyh&#10;R6zirI0KgY+oMpmjimZEzlUBLmWJjNQi4iFjpmJEzFNBwmgln/70pxH/yle+MgsPJhcOfOpTn1LR&#10;W97yFtiBwu9973sQWQxDQdfN3ghAPDnEFvFP6S9KAwSqA5SwAP0wAiUR5BRXSayMWBERlFGugery&#10;KBnOYtSxx+bDMypKGu3VL8oEu5QUsZ/xSqVKlkC8xKw5OpqKgb2YgI06cbcwhB6PuiJE9A9/+MPv&#10;f//7mnb55ZcHH4ALgpFh1olwa5Jpr7oQoIOkwdLFixdHX2gOJRSFkmmj8I8RoW1yPxOoldTWlldV&#10;lf/295t+ffv6FSt3PvDwjkdX7OzvL50zo7a+vrKyomKgJNfS2rNi1U6qyoOPbFu7oW1Hc/f6De2/&#10;u3fLr25fZwt51drWxx5v3t7caetn5vTqvUETMgY1dOqVV15JII08SruR7a9hSuSMeDrLl7/8ZYE7&#10;BfSkp0ATb+SCGgaTEowkeQnML37xC1qGMKD0fJMzYVMULd3sbYQZlyGumbpBSiksxOy8886DCGo3&#10;wow2RYleDtcUqCJ6CqkGRnfccQeSYIGApJ/73OdEJiXwEiOVaiMgKZIMYmM306dgxK9//WthjFFF&#10;xuCmSV4ClHh/7bXXKsp7Jd95550IQB5Q8FlUdn/VKyPQMRUXaiWaoNWASSEkRKB1VUNkePHCF74Q&#10;HJAW7FK+BuKSoiTGOlP9F77wBaJI9nDpYx/7mGQRiVkymIsPQiMGlJBhTNAXHmxBhpRYik7pLQxp&#10;Rj/60Y9uu+028AQgcFgJQrXqFC8RpkYl4DPuAQJVaH7ofSaJ0dFEFSryQCW5lKxTXvayl8mrZHy7&#10;+uqrEa+XffYS2Wiml339618HkQaMMQDmjC70Ywgmf+1rX7NkQ4ACoTAI3i2iHexAM4FQUlZa0tHZ&#10;d9udG3539+adLb1VVZWzZjUsXti0ZPG0eXMaZ06vmdZUXV9XVVlZNpAraWvvBRz33Lflt3dv2rq1&#10;4/ST5z7ractOP2lOVWW5veTt27sXL2yY1jTOOFt6lzQa6895znOIaNZnetdAN2rNciFXRPopT3nK&#10;G9/4RsPCoBQS+JJLLqGzSGOIK8SUKCVt3Hz72te+9tJLLzX+fvaznxlhMiqQGFx88cUgo9CyYOjT&#10;gOgLqgYHZINkEt1zzz3XjEqdueWWW4DU61//elO9kQrCAIefaPjqMrXSFHw12cIREKPqJz/5ycgu&#10;VHwsDSCUlArxk2UCSTjhhBPAhEIU66czzzyTVCj29NNPV+///M//IEl7NZBYeq+Bxx9/fLbACV5B&#10;E3MsBioQl4AmHCHSoY/AEWL/mte8xkyOG/AUxKAZnJHSJzzhCdQECKhFAEgz0UkCscvnIfJjnieZ&#10;6qKSgID4FXwoE7WveMUr9CB0g2X69HWve91ll12mXfQIhB155JGYDHG0ESeFcKZKoEE5OBaYNfqD&#10;MxgCkl760pcSfonpR3AE7GodfS3QxFcMwVKQYQCYnEwS2IIwwwaKQWeY++pXv/qpT30qOrVdS5Ex&#10;Fhp2R+OB+/sE2js7O/pWPN68ZVtHWUXpjBm1hyyZsWTRtGlNsL/cts68uQ3eHHPknFNPXHjGqYuO&#10;O3rOzJm1bR1923d0zZxR/eQz5j/p1HlnnTH/ovMWH33EjB07u9esaxvU/cfzUJ4BAWk//PDDI79x&#10;adokzwaf8SEBgCCWgMYg1vHmfIPDX+PD3GLoGxPeGOgUAWPawsQUZM4hVzKSE1JEtfGXGJtyCwmV&#10;QPlW4yZM48xsBqSQRDemTajuqquugg6SKZAgyU421KgQYknsEeYlYggnTDFkfS1Um4GIRYER7z2C&#10;LQf8SjIRplgkAYsw9Ho0XwLAAdfOOussskEg4RqRkH74iMc6MkMgrXSQ/bznPQ/ioA2F6oJBKqU3&#10;+awuQAkZcQlw4Bv4U50EoMdPPoMGzUHSGPsS64g30IcRisU0Mq8iHwLdKCN0E7oP2phd/EQjAKDK&#10;91JHj6UicwDFEG1XXHFFtM5qS/k66NnPfjb9juIDK5m99FEsIalv+gJbsFQDNQ33jBDNNDawF4YC&#10;ZZQYacbYWMg4eNNM4BJux86uO36/yZbw9Gk1ixc0zpxRwzbf09Pf22tlk6Oz1FRXVFdVNNQPzOir&#10;mTu7bsGCxlWrd+5obps1s7ap8Y9mv+nTq+bNqd3R3NXR1QNKxjC1jNwXBtygm1x+ajI0jXtrcn1P&#10;X9DHb33rW4mrIQgLYnlsmBpVxEAyo8HQMaQyE4PPAMi8ZJQoGZqE8YXo+gqAsu2AoEZ2VVMQ6Aux&#10;YSQBpZ0SZBSatw1BwkCPMMkbwSScUiNLDFkaUJQjF/JGjHOOeLWb8M3DZmMjHlVhyPDQsTOrSkBM&#10;NFyubLOJZhHGi4CwIY+2Ax1SFB9i7UaGKfbaq1JTtDcaQtrNwPhA/ECJiV0azVQRlNQWjD3jjDOG&#10;oO0oIoQeAK1YrMAB6KBesKX78CozV2Gaiqh+lht5G35JCcJUh12y6Eqt9h5ww80IIJ89uPGtb30L&#10;CsARmBvv8QcbwWvGOlMRFqnCAIiigsOB+8pHg4qQZ2zoQS89FJwwkI3Sxknw0wRCycbNbQ88sh0K&#10;HHVYw8zptfrWZk0w1H/9NmdK8p91uYM5RLGxsaayonzFyty2HZ0r17TY+vHTmvVtq9a0lJSWTJ9W&#10;VTpeFcoUYXCHYk+eFWtMUGJjj5bVw+DOejo+GBykwlYxGy0o8dI4Nm4MaIL6+c9/nsnA3GVFLRkd&#10;WFGjjJX4Sd6YvmLc0PDRY1yaD6kq1lOoigIt1xUYIo3abBVT+HnI4FOOQsizlmoaKbKYJyGBnv5q&#10;UZ7zg1vR8TdQQ0VRlGZ6M0orCJWZmfElswHJriJv1Kh1AaC47bO/RMhXq0Ilm8BBmDUd8CVpUGaP&#10;LJGZdRYrSDgpfe5zn2tFE41SF2lHCfTEYTpjgE7s6fqVcmFh6FeUnHTSSQC9EEoUQvItQ/QIe3nW&#10;umziydS0gIzCOSn6SF1+Cq4iA5doiOaMYIgeDwPZJMCLUZowXuncHVdaW7sfWb5j89b2irLSpsbq&#10;2toYpv+bzUdf/TOw/aOq6IaGusqmhio7xD/75eof/vTxb/9w+Y9++rhN5UOXNC5Z+GdLht3V/2e/&#10;GxwGkJnhBz/4QTiV6FoKMw3ch0xiY0xEzliq0JZJpiELNYx+Qm7EkAcz7YUXXmiNY342Us1RMbxi&#10;ZMemw3AKVaSE7L2RbcKk51v40HHYPmyR0OFJZqwyskIK1QQUjijt2kVgGAj+5m/+htat2AwjhlMS&#10;kAEa/KUHRfmmdPN8LPRGZG9QFTNtJNB2VgOARX6CS/4SY28U4isJtyok/KQLJ0E2sIttnT3qwWh1&#10;SGbsIukayKsKD7xAgL9KxlUEBDEWdCH85g/4wiTEvMJ+MWTvH9/gCLB78YtfXGgkii0zQB9GLo+u&#10;p3QgQBcHIhf2hc+yGGZ0k4wGlMgYCtEeNfmgSzwxzRvIMW3cc//W1raepqYa+y+VlaWDMcV3qeMN&#10;4vpAZWX5tKbanu6Bm3+97pqvP/SNHzxKPTn1pNncZGfN2CtQ16PmMTqIbQVDx4fY5jD/G21GjDFK&#10;9oBCwIE3F110EQXEBkrs6fhA+zCpakwAEHNDjELKhZlWRrqVQQMaDLghQ8FYJ6tsclE1ibK6IWnk&#10;wbCLESwNkLLwUQtpjLnOhyDJQ5hRWIhHWS2qjv0UlLAUMMdYxAV4yV6YSzOVKZkJXO1MCVoBy2j4&#10;tp/ynbQLVVxRcmlgVqlp/7TTTgOydo6YAzQNWH/4wx/WNG3ROj+FRQaOgMhYGFoiwaBdiUphL0Sa&#10;mOpj8egrqzB7Fi3j+uuv10b1fuQjH8E0GcGxacM2nEb5ie3jQx/6EEMp0NRYBib4AggwPKtdp+AV&#10;Is0rWsfu46Fy6iMICJRBA85gqcUd+7rsXsquLdFHPkc3yQ5iqDZmCKoudQxDuKjwA7Dw1ISDDh32&#10;iOAJ2cHp6x+476GtN968ZtPmjtmzbJ5Na2zIT9SjrxYHZ+GSto7u1WubN2xua2qqOvdJC5/7jEPP&#10;PG3e7JkMB3vUrqGJzQnMfqx9gSCGF9sEjIjNEbOWDIEIZiczLVpMpMaEZJHYwLJfYCyG2xIssCQx&#10;vCI9oTK+CbNCDDuiYkrMVGVCyAJnYIEScqs05l7lsGWyUBjoqmMoIRXGsa9+UgKZsVanbhDXsGiY&#10;Hpn00BxeJ4WPeV517J1aB4li3xrkSaxRTD8oj11MHDB1kwdVS6ZAko+wsMtojpSFwpbVAh8lDst0&#10;pjGZ4b3RasQTGOVYFV5wwQXeSwNt2SlsZxByLPKZnm9TbERzT6AGCCCl2p4ZcRTipQbqpti4BUY4&#10;YzMYJ3UBAtQIraLVaECMR6ttu7B9jIJc+gXuqJHGpFP0tScaojdRri59rXdiO9/KxbSkQ2EiYjRW&#10;W+TFAb0W+qCRBowUgjx9oe0efTGirrpXw/pAyjwhLmo7d3Z/58crrv3mw1u3dxx9xOxjjprT1JjX&#10;KUZZh/uVpaynpw+O3HXPOr5U5z1l4ctfePTxxw7dL9xL7pGHcOJCjKFg/GV2UAJmbiED2bLWRGei&#10;Nmol9j48rDySeQ9ciAfEiUnJ9OWrwuneAQeZTitB+ImZWkMr9pMEmbSYssKaSLnIVKRwSFOa0Rkk&#10;SaAQY7fQMy1jSBRC8EiOwkMl0Tp/NcFQDhuhElCOwhAw8mZmRnmoWgrX0hG18ahdruHLE1z1oBb9&#10;GJKJLrYoX72aoHBt8XcUF1KcocIQ7MJewDT1Ako0Z4TFnrqfdCJNISNJ+Yy7KsJzLaIWjQiLGdNw&#10;RuFYh/hM+0MGhuid2K7W17oPEKAcWsVI1q7QZ5WPYDX6EH0nQawWcV7HQbohm+t7OYYPzOwTAiX8&#10;Wb/yzYev//kqptUnnLTg8ENnVVWWDa4sd8mEvEJSUrKzpfOx5Vv/8OBmWvmLn3/ky154NGvrgcm4&#10;RFXiQOJAIQeKbCvp7O596JHtN9y05p4HtrZ39OT3ehutHx3AyVtYR3li+cIO0NzS1dPbZ3WzcF5d&#10;Q3261iQN18SBg4MDxYOSgVzzzu6bf7P+c9fef/0vVjK4TpuWN7iWxf7ibvfUB5NBH0sbGspRhzUd&#10;ekhTur3x4BhEicrEAQaKYjFhR0vXrbev++kvVtNBLnnaspe/8KinX7CEV9G27ZbYPewgg05Doyxw&#10;8rsVrW1d25o7eT+ddNysw5cV57RusRqYykkcSBwYhQPFgRJGzA0b2+9/eDvt4xkXLH3J8496/iWH&#10;P/3CxY78tnd0W7PkSvJ3BcCSAJT8vwKivONF5Wgoi1tfb9/sGTVHHmbTJ10Bm4Zu4sBBw4FiQUlu&#10;Z0tPW0fv3Dk1hyxuqKworagoXbqwccmCeo4Ijzy29fFVO7bt6HALCcbAjTygFNxOUmYVZCthW/um&#10;LRwZy44+fMaCeXnv9Yl7wjdx4spPJScOTDUOFAdK6BgVlSUV5SUdHb07W//oiG1ds725a8Omtvsf&#10;3Pjbu9bc/9DG1Wt2bN7S0ryzk00ErNBPqCqDe8D9bhJYs27n5i3tjv+eeNwsF6xNUE8AEQdJeS5x&#10;JJugKlKxiQNTkAPFcVEDB+Z4N7Y+urzZJo6zNq4duesPW+68Z/POth76B+xwRHjDppZNW9t2tnR1&#10;gJJuLuR5r7SOzt4Nm1rXrG9eu3bnztbuQ5Y0Xnz+4iOWTZugzuCM8L73vY8XGaem8BFIT+JA4sDe&#10;c6BofiW0DPcb/eym1e4xcrM8PYX9la1kyaKG9rbeBx7Zdt/DO9ZvaOnp63dozw2MTuU0NFTV11Y5&#10;1NfT3ZMPZ1GSD5rT1FjlWukLzl7EFWXvmzekBK5ZnKB5eXPE+ud//mee1EWvIhWYODA1OVA0KME+&#10;Tmhr1ra66GjVWu6huYXzax2fWTy/gbfIuo3tj69ufXTFjkcf3/HY8uaNm9phiiwVFWWLFtSfcfLs&#10;Jz5hnnvSlq9q/u3vN1v1vOiyI445Ynpxu4SyxK/cRSFcMPk4OozHLbq4VaTSEgemLAeKCSXBRLs5&#10;3T1QJcf4yp76v5wdyFm/uH7x/ge3uWZx09aO9RvaNmxuP3zZtFe9+Bh3HVkl8Ub5xvcf+/ktq1/8&#10;/KMuPm9JcXvF2RMHtxygcEjPeQoXbbl3r7hVpNISB6YsB4pkdi3gH0Swfqmpdmbiz91ISnL2d48/&#10;eqaYOK9+6bGvu+rYyy894qjDpgEf54bj3laXMwIgFw44BVrcLnFkI06IOrjphMhUOPRdXAam0hIH&#10;RudA8aFk9PrgS11dxfy5dccfM+uCcxadetIc2zfLH9/JFsu3fsPG1nUb2srKSutqi+kyb9/XoU+H&#10;bt266sBVnNqa3Mc007hPHNjHHCjODs74iBYch2v8+o1tDz6yw2HiDRs7RfN76LEdLnM9+8wF7K/j&#10;K3Z4Loc43aMBTZz9dTI97k91lNPxU6c/J/2dNMViYyoncWAUDuxPKEHW9Kaq2pqKjVva2WXXrG9t&#10;buletqSRxz0Dyl5eUFLYZufHnfJ2n4Aj8NALssQdXC7FoKQkKEkSkjiw9xwovtl1T2myv/PYqp2P&#10;r3JXSO+MadWHHdK0aH5dWfmErLysdMCKm1ndD/T2t789mV33tLNS+sSBXXFg/0MJytweLdLF4C1e&#10;7osuL3CpL37HqSUCSrpca0hk3+JXlkpMHJgyHDggoGTKcDs1NHFg0nJgQtYRk5ZbqWGJA4kDu+BA&#10;gpI0NBIHEgeKwIEEJUVgYioicSBxYCraSrKbSg46L7WDiPJdkRrvDzrOJ6TYLQemFpTwlxcsTlCV&#10;GNDilYjXG3EhvHGDiYAD4tdEyILs4Yci6IkwCIIkCHfCz41PypAIb7tl9F4msIcdEbYjkrl4CHay&#10;I1qlryLsiB0hPM0QqrRI4AXBoiI6jIPRYtyMPVjvntLMjViNvIoF0AgOx18ERHxVBykFuHOuUrDE&#10;SR/4ck+5d7Cn388uavuSfYTtRz/6kZBuEZLGxSV2heGC8FQc2IiBOHs33HCDuFMgo5AwQvixj32M&#10;BBJgafikkA2BXfYZ8XxzUf7Tn/404or7SyABHHSLGNffH3x43InFU0iV5ggkLKoW9zwfePpKs6dB&#10;NsfeTEj9ve99zzUOOCyyDIb7IEgdBkJtt8NIIGw4oBErh7vg2EtOKQ98DkwVKCGBYkGKp3f++ee/&#10;/OUvFzhWdF7wIV6kSZImwgtWsD5Ca/4EJeRTzE0B1sRGosXQSoStk0wwN0GzqANme9E/zbQwxV8y&#10;YzamO0SwK1JE2p1oBFJKkBhskSjvVUH+Y06mJpjGSd0oodugnsiVlKmnP/3pgpOj3IlEeR0F0CgH&#10;nRHjoDNPmYg3jHJkO7uoZC8hjuB+gukqAW6qV+A4lIj/5HCjclBOvLEC5ZQIWSQICrXIV03WFq2Q&#10;XYsiXJbPTlrLJVxWtlqBFJrpJTpf8IIXCKh87rnnojDICzUqgpNF/GBkqB3b5aIPUp0i9JQ0ftIK&#10;2pY2qksf0WikpJThFY6pHTPdO6PjsF16L5XspUh6UiIezajVEA3UiRHkLKJh0e9woDAI+YEvqwc4&#10;hVMFSoiWgK/CAIsyaXgZ/UYtfcQAdYMJXzXKiAFnwqd7QwfzOeixnKG8GJeSCelIKzG4fTUQpXQV&#10;G7gxyYMewvbVr37ViDft63JT8Sc+8Qlj108UChM1aQEcDiibtwkbYDKshZik5pBGs/SI5gO4gHIU&#10;PutZz3rGM54Rgc3JsxUWGfvlL39JJsUMVDu0Ouecc4iWAr/2ta8BLG/IGzEj0pIhIHQZ75UJLzRH&#10;S73k/kuuqFrEzG2VroYCmhgivrJrGbSUwAMm1WmaZVQ08Lvf/a5iNTCjXF1KQ5hlI/0ofza8pARv&#10;1YhpGIvnlCOfTz/9dNz+wAc+AAJgCq66SgYNomrKRXu65ppr/AQLIlymLkObmM0YgnXoEYhXMhVB&#10;QGCHw/l4S+Xl1157LbVRlAPl4xsYUqagn95rFEjVlTRTHND8ANP0FIUDU2IHx2xJcgx0cFAYctFn&#10;Y9pwp3T41SD2GNBGIRwhS+94xztEFA7NPKJzmvqMY9evvfGNb3zzm9/sJdGlp8iYxcfWMRExG2TI&#10;Ir0Ez3nOc97ylrf4S7RItTeSCSgro7G+q3NARALl0EqNWQTi6HiYRcBIOMoDXxADm8S7FqH27/7u&#10;7yhfGui0kcQSgDmSyVbixIAHtaQrFI2gPBBBMpSj32fxKyVwc+Wb3vSmK664QmnQM2JiAlO1g5Ih&#10;CBhcKoytCVk0k5yDOcVGmO58pMbBmJ6WOVQYfMYEkAG2EEnhokq87W1ve+tb3+p9hECFehHhOOJ+&#10;B1AqAZ36SzmWe7jqw6te9ap3vetdf//3f6+7QZ4C3XGFKvChmQA9YiqDlaKIUCokODAloCRCuhr6&#10;Q+yp2m9KpzsYkUTIaMvfm1JSYoz6iUAacBJYUFCq8zfWDkYapkGY/w1E4i26tZIpz6EtmxWDreTT&#10;1xB+EmiUmz/NgeZwH5QTcYtp9QBrlDFNaA19aktWcjZw4YsJ2a8ICyihcZAW6gDhB1hWFoBSMvIT&#10;lFMoNAoTTOw+gKHQ88ltIJHCVYTygDZiSVVhalGIv0qDLITZIgLHNH8IPzMyxDM38zPu0DWoSPSO&#10;Cy+8EDNVoTrFShkBdy3KmFF8iNDLsW5iTLEyUiN2oTNCNUcaVYMbf/0EyBAjF2Zqta/g9dWvfjUO&#10;AxeoCsUCQzHZT5KFYgg6KaTJ7ltcEJwSUEIwSIgxZ1QNYZ/pzjTrV2Mu27/0kvxnIb6NUSgQo58k&#10;GJfZT6ZKQhjT7JCS4w0ZVrj0MXujhHAqhBjTTWSEMsNhIitqMHJQaaYyFFYBZQL+ouTYH/FAxswE&#10;QEpVHTgiDfHLhF+LJMu2WgpLztriAwzNtCEKAlBjg0A8dCDhQ0yn+Vu/B81Gd9xxh1UGS/B73/te&#10;+h37jtVZNCT0keAMPoT12mePFhFyJBUyX40sIGGUUaNfLSotiPQCTlrHWd0ACE2L8Olo+9KXvmRp&#10;Bsj8pAokUYjAKNCXkQYqpT4triCl0qYElNBHCJUBRwyGdLkFucncQIxNnD+qaqWlhjWIia8BIgQg&#10;4KYQNQhzqPTxayZ1YSYorCuWDB6UmELVa6ybGFk9RrSSRGLSTr8gA+bhIZSTIkKrKJQHSVE7eIq6&#10;hhebYYpftcgTyognCPbkr5AZVEniKWwv6SXVlgzmfIJdaCWJxMpXJt3hqquusjZxey5TqyxEt3Bd&#10;WVh4xvOsIgQEshSWGUtF1g1AydptnUXHoWjQSpjAFK5S6ZnV//u//xuQUSQtmp72tKcph04qLx3H&#10;X0YTipvEQzbphvA2fR0HByYcSgb6B7qae1rXdbRt7OhtH6oUjIPicWQxhqyWTYBMniypWQm2FQxE&#10;o8qimixleGG8Gn+xzPFYBYTFQTmwQ66wdEhv1e1D6CxkGFpFFiuXWHdkAplVCtdo1wo0u5KH0QNo&#10;gBKUkwfWUGRkhQARYkNETbaoChmmgEAWyaBMkBfWhAzXUBs/eczeyKOk+As0Ee+lzyin2mSYWIib&#10;GEUgkQ2RKQgj+qdIT7Ax0ENrYLagy1x33XWEP8ofor4Vfg041gSUZ93E0mFFEzQrE5oAMg1hQ8UZ&#10;1LLLUjEodzQaBl2F/M3f/M3znvc8EGaSCMVNXr0PQagk0AfxI0LbOIZWypJxYGKhpL+nf8u9Ox75&#10;1qoHvrTigWsfX/HT9TtXte0+FPkE9A/pNUeRQNov3dviwpahbQIj9fnPfz4JUSeJsrr2134wZYEV&#10;0FL/xhtvpKgblDHQDU1CaAvZ1Ped73zHNidDZmyFmKhd1CaLkj0EUvqwv2aaglosCqS3QPCZPGRY&#10;gxLyQx6GtD4oJzOspOBDjaqmwAMFlBPXsGWyMlDjWUnoDvZWEEDr0VKoF3oTPYsgsWLYZLGNwpTA&#10;0AMd2EEoPhoriz0RMo9Lmdm1kHKFKNxP4Emrh++kqkhjrUHQE62AI8997nPR9ulPf5r8K0ED/Sol&#10;ToahJ1IG8xGJJ/iDcq2wBYNgyULv00CkAjKMRTlkocKwvwbzpYGMkmkmzYXtlgIlbyw/JUC8xLCb&#10;YjgBQ2yqFzmBm8H9vf1bH2h+6BurNt21baCvv2tb945Hdva09NbOq6lqLObVrWPpQ4PPXAQgrJ+J&#10;IoExgxleL37xi+MCJKPN7EdOCKeURhvtI0TRbG+M2sv0EgTE8ptImx7POOOMZz/72bQSRUnG/kp/&#10;JmlGudkVJBn6igUfPksTMzPFxHBXJowI4x+JAk9UJMAxxIUstni8Jx5mYECganW96EUv4jASaBXW&#10;Rw0x8SKSCwlNXr0+m65POeUUdUkT2pM9XWjInEnIUUK5QCSGwEGNJcm+opbIEX40W0dkCkjUpXXM&#10;qMMndr+qFMHMupkLH5Uhdk8AAUuwKpSJJMABH2kWiMR8yCg7JUsTIDs4A22wNewmgCP0L4UjAEmu&#10;m/GTQvDZ5zBa+Qy2tB0H8Fzh2AtBdCjQkR7rJGaX3dWW2VjGUkozIgcm0HF+5+q2+655bOsfmuee&#10;MnPuqdP7uvo23rmt+fG2pRfOO/qKQ/Khg/fHQ78g6kYtoaIDk4qMCtOpOdNAD2ui0Wys++yNsU7q&#10;zMMWPtKYPA1iachbAIRHmVG44UtsZPHB8DUxkvNwpoqUSjBLEw96eJaXEkEAXvrSlxL+ERnDXBK6&#10;jIfkFO6eIEaZYZJQL3GVEuVh7kW592FhNflbW6GEhBduYZBkhcgCblDrJ43VltAFMsoV+41vfEMa&#10;AFq44xtUSawWsIgnhUCjUuXHDhpuYBTOh/6i8NBufPbGVwlQiHItUi8MArIMtxyCwnCrXxQeTn00&#10;Dm+UnFGI5ljXIFItSkNnQCGV5HOf+xzKAdn+GHqTvM4JhJK1v9l8x3/+oXFJ/RPeckzj0lp2tI2/&#10;3XL3px+pqCs/7W3HNCytL6uY2OXVAdh1hI2yY3FBSzex03QyITRh0gLCD+0ApJz8o9ySgVLg4n4L&#10;nFGsxXtDP+bw7qUcnXfeeSDbAhMEvOIVrwjfv/E9QMreDVSytuLakzxKxsfG0XNNoDD3d/YN9PbX&#10;zamuX1BTUl5aVllaM7u6sqly60M7H/zq4yuvX7/5nu2t69v7OvePLXYiuLnbMskGaeTVRusmjVl6&#10;Ykn559R/YOJIaFLsKWGlHn3XabdMGD0BEKE1MO5+5jOfobvRVl7ykpcU8moc5Vv1UG0YyKwBC/XQ&#10;cRSVsuyKAxOolWz87dbffeSBhkV1J776iIYltX1d/Rt+u+W+a5av+dWm8qqyOt4Ps6unHVI/59QZ&#10;s0+cXjevpqKmrDT0lIFc147urp09+e2A+oqqpoo/vj/4uzEWQZYS7BETd0J3IviEcissgm1NZxky&#10;EVVkZQJcRugwl1rK7f0VvHBQgcq3rBu+LpvQtkydwicQSto3dT723dXrfrO1fknt7OOa+jr6Nt29&#10;fcu9O+0K97T15PcISnIWO1SV+vk1049onH3CtNnHT6uZVdO8snXlT9Zte6R5oC9Xt6B2yQVzFzxx&#10;tpRTp1dSSxMHDjoOTCCUUC7sBN/xgfs33b2tcUlddX3VQFdJRWVFWVU5KOlq6exkaGvt6Wzttsap&#10;mlYxbVnDjKMbq2dUd+/s7tzWVVJa0t/X39PaWzO76pCLFiw8Z25Vw77e9znoujMRnDiwvzgwsVCy&#10;9f7m2977hxU/Wdcwr27e0bOb5jfUNFVX1FT29fR1tXZ1QJPm7vZmJ2Q6u9q6utsdKutni51xVMOR&#10;L1g6/7TZ/QP9m+7ctvKG9ZY/x1512KzjmvaSTRRmmzL0c1ouXZ3ZP04J71GxcSRMrvBlGDEvnUsa&#10;T5wDlEZ6uvoELQ1UZzlgeyVWBNmm0tjbZcsjY0hho5TsvTeFlwmMvdg9ShkexroGMR68yjzl8Nw2&#10;Mx5a7Aw51phVIa/9NZtQu7I3Kd8aTY/b2dnTTt+jhkzNxBPoV9Ld0s0ssuqXG3tbe2ctm7HgmHmN&#10;c+3alFM3ysrLKqvLqxur66bVNsypbZhbXzutBoj0tvUO5PrnnjLjyOcvnXFUY+3s6poZVZ3buzu3&#10;dkOTaYfW7+UWMm8OVwFwZDA0nawne+FPvUd9b6vS0XtbMAyEu7q/B2A5eyIZI6stCX+5hPA6sXeQ&#10;ncfZo0pHT2wH1B4tlzmOGGFc2FNRscP6P//zP8SVD0vhPq7Gcurjh8IqPKFWBpjFt4WPHJay7/Lo&#10;QUkgLwhgqP74xz9uk5vDy4g8h6Gy82rzIY7/DX+0EYt0ve32Pe30InbWZC1qz6Roj7jQuaV77S2b&#10;dj7eWje7dvqipqrGSkfT+NFzXevvdaQlV+Y0enVZTUN145z6OUfMPOSJi5c+ceHMQ6dVNlaUlv9R&#10;UyirKausLy8pLxnIH4LZo/qHJraLaWcxvMsZPuPakTj64SsNgvyTduJk7BZmNpV5H8fbvTf7cU6L&#10;q0B2RZBNR75wRq0Trs985jPdNmJ3xg6CY7LMrnJRImwr+KzYcLdXms8qUl2cTAk3EDBBL0CVPdHw&#10;DfFGMnbEIABVvMt4hZqu7VDE0RgoKY3tW1mCyFCUwu1CReGQKq9iffVwgZNlSKPi3jONHX4SMsuO&#10;jSqKswXREPxUL376KWtO/BpuL8HPzCnWe+U7l6SZAMumOGKC23EzG09f5l4na0LjwJ9wDlZI5h+s&#10;urhcSkbNz073ZBoiZxknJAJo8F/t0eN8XqKu9OwNBybKlgkydq5p3/5Ia297X53z3NNqBqBBHkH+&#10;iAchw0G6oV9WWVZRU57ra+ru7GlZ2cGZzRs/bb5vx6Z7d1TUljPNUmfG3VRjhfekQfy6172O8xJx&#10;soFC1zU7kQESbkQig8wYyjw+uE7ExEWn8KthZxA7Vn/ZZZeR2Mg7yswfKwI7vnAkm8zpRLEJggDz&#10;J73GT0rmfMVpgpO4DctYNwEgD+3AnqjT+jy7EEl4+Lzy4OQi4b2UnGX5blEZlEYepAdPEhNgqgQh&#10;gZtmYF6tKFFvXOakIRrLgYVWpca4WChO8XG0HdIoL6kGI65uiLELoiBywIdkvD9QqApHDeLIctxU&#10;gpmca8OLjO4AF4CaSrnVuBou/GJ1UPjaIhhbMkdBh48od1LquEgJBSgvfHY1loYCX/SX9HKhX9fQ&#10;ASXgisbpVnrcoNRQPylW+OYlrQ08GQMq1QrEuzUC3KdrB8YtXzJOlFbSsbmT20jn1i4AwT5SWWek&#10;7tIuA1Oc1unr7q+oqbDS6drW++j31tz9mYfv/NiDj357FVPGgjNmNi7LOyyO+4nT6IZpdvtpZsIw&#10;83MP4zERTpxxERmxV5fZ/otf/KIRdumll/JS55FN8EhIHAkZnRgJ4naPMJoQKnO1cU9riNvGqEhk&#10;AxwY2W5aI368JzhQIcP5N8IQlp24XpC64boQQsLVgkxefvnlkhEzP8nOEUNRjq7wLic5n/3sZ8kJ&#10;sCBjpneiS7dHNkFSrJR+0igQ6cSQG0PAFnBR14i3GRSCftZk8sw9F38c5HH3orM/NAKLLE3GzxBm&#10;LXVKSHbLijgbiVrHfywwXaSEFWiDbuE3TK/xAW0QgR6hjT5Y5rjJCedf+9rXBo5gHfzSQcD3yiuv&#10;RLwm4B5EDsiOw43YC7NCMVGp1WUAKAACxLEaCrddFKKTTuc4xbhHV8o4UVBCyFpWt22+Z5sNmprp&#10;1ZYw5RVmpJLdHOSz5Kkqq2msHujJbbhj64qfrN9yXzO/kmUXzV907ryqxr1SoIgWjYCpYvjlIGTM&#10;OCPGZniyZyUSt4QZ2Yap4eg6Mu8JjGt14trX3Q4dA9oDoT784Q//53/+p2s7PvjBDxrTcMpEaijH&#10;oT7FEkUFGsfOnrixjYvnC1/4QjO2k3txFSsbIRAxe/OyR79iyY87FkmvRQGEooYAGpLmL72JTyex&#10;lBj8UQfMt8iAjDJqJq1BM+n58kIWpgey5J5KczKShh8m3FVLyS0yXCVHTXMQSS1KtjwBMTiMbCVD&#10;SXRKBlzClx8/NRZcUlL8ClPIdhxW1hC54lgwUpUPL97//vcrTVuyUwLwDn5pLNYpWQP9BN9BdmCQ&#10;7PQOzIzFmgWdKYRShjlx9CFMLf6yxeAhCvHWm+wg+G47NyUYkQMTopX0d/e3rG3fsbKVrlHXVF3d&#10;UFVaVrr7A8Gghn9sT19Pe2/Pzt7qpsojLl184muPWHz+/Orp+duDx/2EuzptlofScCiJ8zgGVozX&#10;uJYxjBSEOY63eS8NmTFMlTai4aCQvJjJSb7hbvr1QCg6EYBgmwiggUpxhZI3Bj0NPAwBcsG1WAr5&#10;SsDiOlUFxh2IkQuRceMp4YkrFBVC+yCZRDQzPUIN+GURFBsxCo/pPU7uqzQ2ROAa8nweC1BKT24R&#10;iTk0tf/v//v//uVf/sW6RkVxTEY5fg2jqWUXngMptMELMk9p+qd/+qf3vOc9ADTMN/iJbE0j80qQ&#10;3nEkUKLtcXIys+DQPmAEdeYjH/mIQsC0CyvD1CVldA1/VstABZoPYgrRucGr6EcUoh/x4SUYrS40&#10;3Ix7pE3ljBMCJV0tPc2r2ru2dzOs1jTVVNYNAsEYjKa9XX0dO2wMd5dWlsw8tnHReXO5rpXX5Mf6&#10;3jwGSmjRoziYZpd6GGeGY/w17EhCoXR5M5bNkYAS8mnC95g8GSxMpETaE1aYwp1OX4dc5hgTbAz9&#10;2FLxJr8S/NP7uF0lTBJRXcCKv+Qk26FgRIhTiNkVsFFv3C+ZJQsDEBp2u3CLjlCaldf//b//13UH&#10;9CbHbYdcvJJtAwXGqQ7e+Ut5oWRZszieS/9yt4g3xB7Wg+xAH62gwkimfNoEW4kFSNSrEKjE6qFG&#10;hUhjrcSMAjq1MfgjGdd+KeFRRP9x2juaXDiKslWqXCjMzLR7M9Kmct7iQwlNxK7Ntgeau3d0l1WU&#10;VU8DJRX5xc3oxoUSSXLdHd3tOzp7Onps2dQvrrMZXKy+CZkZAgpZ4aQxBDXeBF5ElAZzaZbMIDZe&#10;Q4vZLaBEgkInCFqPMoOGwuwxYWanfskAlYEoZrueGdmRq5DOwib4LBccUVR2BVzsrVg4RC2ZsPlK&#10;tOI2k4AGKlgsLobzPE7oF75HIVuJLGzGr3/96+OMXIBatK5QMoNdmqMcllFZPMxSVhaQgpJFfZAg&#10;1KUAcYoYizUIkBLEMB4xf/hV61AOOPwahQBoyzqIWVgjDQu0xZ1p4AlaRe9nbM9IjUYFIhdrsE3N&#10;cooJJUZR67r2R7+z+v6rH9t459beroHK2orq+oryyt2bOaIfu9t7Opo7TMd182ualtbbBi5Krxgo&#10;sUiJG0lCGmOSHPI5hrKfqLtGduxHULApNaSOoc70GFJK9kILkHL4rrCf4A7DATEOsys1m/GPnc8o&#10;l8uvniAm7hm0VURaLEOMfnMpKSJ1Cs+SRZmZz5u8Pof8+IwqD82CkYJBwUoqIocx7sbeEyGMKT2k&#10;XdNUqi4NlCzskSNub3upIbEnHVFp4n6AiFLI1qBMRmuGzLiKLYjJBDv4GatL5mF2DZcSyatSH1i1&#10;rXpASRbJTHb9Al8Cyq1N6B3eOC6s+3QKlUTrbHghxsOmy1dI72hgplyEKRobcdUiLoJURKeH4iZl&#10;ISezwVCU8TY1CykalHByb368ZfkP1th8cVNJ/ljNkY0VjRV9Ttv09O8W8CWgFnB4bd/aTj+Ze9L0&#10;mUc37s3ub2F3mnCYD8xOhdeUFU5QhTNSTKGxiWDGYx+xsfq+971PgD6Ykq0CYkFE/Gwx8LwYonOF&#10;NYR02XCRkfHV2p6CwOQZUFJIHpXB7Ao4pGRoBFjgwKy7KztopptkH6L2ACYiZLpm4GSMUC9Ysd1D&#10;IAMmMn2KpUalvnL98lit+DzcCc1L+ghLJ9qiISgUdMaihvVHw1krvLdlQ1wJZ9x4NkSWFKJ2hg9q&#10;CLORHaX/+q//wlI7UCBDpfbFdVDhmd1weI1yLIVoPdJ86lOf0hx2YmYOhSjhQx/6ENWDSqJwTCjU&#10;FqUBRrrJXk+mUgXHCv9OTbGfiFYXzdu1fXPH6p9tWHfrpulHNR72zEULnjSnbl5V5xbGj/5qOzi1&#10;5QBicBGzi4dK3Nm3bV3zlse2V9SWHXnZksXnzC0tLxrSEUtzmrmLpEWUCQo5LZoY+2wS8zmit0VE&#10;lQjlCX1MvLElQfYY/C3OJYjANN6YbE1oihrikSGL5QzxIGCkJe5Ysjtjhe8nQ9l7hkkbDWEiiVtL&#10;jXs1Gvo2a+MeY6RCAfNquMDIxe4bV5N6zOQx5QbNSEKG9+ZtkEdEEYZmm0RRC5I0U8mBgxH/wXtM&#10;YHegX8S1b4WLMp/RFg1RuIZojmLxh6zGhpQE2AIj8CquklYsYkIXwDpNCyUr9CNt8cilRoipQOR5&#10;H+ZkhPmAOdkNrGjQOmXG/axxG17AB8ptHmljuMZIhiERODlYp+0aFVASnR49G/zHAVzyaGD4m0yE&#10;jE2RMotzBsfOCy+Sh7+5qru157irDptzsjFUsmPFzge/8vi2O1tmzJ8xbUmjTZy8x2pYX//cBBva&#10;R8umtjX3rt/0yNYZxzQ8+d0nLTjrf+83K0pnmFpp1CZGs9yuznEUpaJUSOLAFORAkab9/oHe1r7+&#10;7oG6OTXhllpSmqubW1M7t6a9pXPNPevX3rthx/qdPZ09QISOWVpW4l/ePw6GlLBNypBr2dLasrG1&#10;qr587okz6hfm18nFfUzIJihowtGguCWn0hIHEgeKBCVlJZVN5RYmbevadqxo6et2O0D/zpVt2x5y&#10;XKRl48NbVt6+ZtVvRY7dsPGRLdvX7Gzd2tHVDlZKHOGDO10tXTvW7Ny6fHvb5rba2VXzT59VO6do&#10;ezdZH9OHKcNUkgP2prI0HBMHDl4OFGeBo/0dWzvZSlb+bH3ljKrphzcACLFvtj/U3N3Sy+WMH333&#10;zl6u8TaGa2fU1E7nxVnNR76qrqK3u69lS3tnS0fzxpbWjW1zT5h+2tuPW3TO3AniabZbOUHlp2IT&#10;B6YmB4oGJc7vta7vWP2Ljatv2gg48va2mVXzTp818+im7paezffu2Hz3tu2P7YQsLCbsr+WVZbaK&#10;ea+VVZeV1pU2LHUhY2nzyjbXwR7y9AWHX7pkLz1cp2Z3plYnDuwvDhQNSqIB7Zu6tj6wo20DKBmo&#10;nVU985jGuvlude1r29zVvqFd5Iotf9juWsbmx1t7O3rtE8OUaYc1HPqsRfZrXKTWuqp9xQ3rOjZ3&#10;nfCqI+Y/Me/Gnp7EgcSBg4IDRYaS0duc11zWtm9/uGXH8pada9t82P7IzqZD6k/7q2MWPjm/D8dx&#10;/oEvr3j0O2tOeOVhhz935HAw42Arv2zn2WIjMLweOIzFqTDelrFTyGOKO1NcaTGOKJBc0XjEh2cE&#10;T4dw1sq3qLfXFqOjt7FDWdyHIwnXFcdMnMHfm4vUEclDhNsLboT/u5KdbfESN7K4PBJw+vJ1T+9/&#10;Z+d2QwKzd2HsnhFZgW+4x1vHBm14f0RkH3vMNpsnbt+NK2DESAtv4AiBZnt4+Imt4vbgZCqtSGbX&#10;sbGEAaVhcd2SC+cd/4rDTn3T0Se97og5J89w9o+NNgowdvJ3I/X5bwwndsZWqVSEzY0e7uYINy3D&#10;hV/pJz7xCRepxUVEHh5Qzr/DlxE9x3dblVHo8DuvTcdtr7766giX6eEUxx1Tyfw7d1vIniZAKtcy&#10;HnSF4YT3tJA820tKlMDpy6GVcJ/jbIZdvNG4sQYsYprTd+oqDLo8xrp43/BPdUXIbm8YUjtGAXqu&#10;aLqGwxvnN35oPO7GeDhojCQNSeaIYARvjThq/sZ99+MrbWrmKpqL2h6xr6SsxA3y7lgUmXzbwzv1&#10;WPWMKpiy5Q/Nq2/e1N/Vt/i8uY1LixYhwczmCLkDuLZveFVx+ibqVBXDxVQZEWQNI+OJRxMfJ6PZ&#10;0Cel7j1zCNX4plk40srp28QYgTgVEoIXXznFK+3ss8+Ow6+uI+B8xVOWT5oZzzANhyg0RGwncy/f&#10;tnjjV29gEALsLilQ4ZQCRSFASrqAenlVBcyRMRLuQhBNAGHqVVE4m5n//YQYeXmphdOXYpWmXkCp&#10;CeREFYXX/IRvLniNE70Rl4/HPQpVij/Ut7igBMS4bAEPaShO7pJzZAMXpfEZQ4xCfIjLZTkEqtcH&#10;fmVaJDHFMOjc1aOn+JVpDp83rOMFR51Ej4N/FBOQhwx3QekdPAFM4VAHcWiUmqn5TjYgQ5Ys0qhf&#10;tQUY6XSfI/BoIQExtfDB1zTOgREJVHXhTLhHA3sqJ94/UBIc58zqlI2QN5t+v71tfYfI5Gt/tblj&#10;a9fic+ctPntOEaNVGOjkx3UhhqkhQtkmn8Z37ArDDoOGBBqajvDSbx0eM1jDDZyQy+jECumibnhp&#10;lUT9Ni5dVmRZEXICd8inaziMY2OaU7lRrlhVxFkYaweumQa6c64KDB9Zf/ndU61VChdQZUKmV0Mf&#10;50rIqhkSDdLHVbIEm/qAPCgmi4pImqUTt1GFK8dtRl6SCp+llAWaAB0HWEiLhYyXWkRCsusFoi+8&#10;gbaq42sri8RQwFF9TVM+d1UZ475VTYMdFDowJyOCSam/QFkWZ2oATZzExVLIhT9a6iU5l4yUjiKf&#10;foqjgx4wrTRQftVVV2Gsn3SQq5K42/sAT6E/zIpY7g4oqI7W6bO2A2hdpiEWni5GipNTPitNOegp&#10;XMN6ozd1HP4gEgqj1los4cgeIeM+XeAMp6xpWf1hz1o07/SZvZ19O1e1l1eXLj537rKLFwiOs0fN&#10;2G1i8z+pJmamIKOQzBj6xDuutDDXmWYJqikrblp1o8873vGOv/zLvzRTEQCTnvFn1Jrb49wtsQEW&#10;ZDWmfSIX0yBJkJ4y76CKh8hROiTjzG4yVDjIsOz/27/9W370IAMAuUDIWfu3v/3t6AndxECXMu5q&#10;fNvb3oYG0muUExXH2OCIa43QRvHRKC+l1yIypiGvetWr3vWud5nGUUiPUIh6SREUcBhfRYwd1Bbp&#10;C5nG8VwDnS3QOoJqzidLdDR54zoVP5G0sJtoLLLf9KY3oRmX2FPACvwCQ3CHTPoM6bBUMlAiCxOM&#10;vLintN12lgTqsjDUWIoedsWpKJiFmRSHv//7v1e7uqCqHsSEWJeBub/+6792VRIe4qS+DgXQsR0N&#10;x0kwDYziEsns0ZuhsullxJtFQBgwTQucsfRUlmY/QwnFZNZx045+0SGHX7Z42cXzj3rB0sOfs6hx&#10;6R8Deu9RS0ZPTH3IRIUwE3uavIFl0JuFjCTi4XBHHGZ5zWte41iHdYqxSx0Iyx+gcY9R3H5MzokE&#10;ZImTMj7HrVx5Vau0lDzLZSh7lAyq/FWpQuIYSJw3kYUaT7wpCJQLeo2UYW4kNnHjESKtU0ijeZIw&#10;U3AYd9HpyIwJmdZgko97N+CXX713PkUWawS/Eoy4XixOykIHIi27Vg+Bkji5o2oqGyiJ+5Pwx9xu&#10;nRKWC+IdyxPvARnyyBtdQIKgQfkqBV4o8ZIGJ3ssdixD6IPexE2Xu31wg9KnOVmcc2hId1AIcME9&#10;nIfFGgIxIV0YSmEZRmksZNRHfoW/cck29KQioQoD9U4hTAREukdOX4D4N7zhDXGDv8S7pTMlOFCg&#10;BB2uJmlcXLforDlLL5o397SZtpBHOfQ37p4zvMgYeTNVGiIRZxO+GOLkzTQFKQxT5RuXJP8rX/nK&#10;Jz/5SXJifo5Lg0x9RqohK70nVijSmw+pDAZ3QIn35M2FyWbOv/u7v3v3u9/90pe+lGhZZYAYEhsH&#10;7aIhjDK0ccr5NddcY/JEG5mMS738zeLsxJQreyhQcDAsHUiK++XjeiGCmkXAQWeQhx4JCFis5rLb&#10;SYZfGkacoAwQ0Ry1YA7gAyiIh4neayP0DEpM4JZ7HjIfioaSA4+UjIHE3hsFZssENEtAqpVGXWII&#10;t4Kz4hh+s4GlFnVDj1DHsiN2GiIlTSTbx9Ff2qVP4wq17GZp0BCXLcUtBJARk/HfA48sBrWi8Bok&#10;GVX0lre8xboMhZAdIGqUksc93qZgxv2slfw5xyfQxEW0rDIMR6PKRG2Im7iItGmTSk+5ZWuI1Ypp&#10;U+BrC2wagZVC3FAfl57GpTtGP22FoIa91jROPABEiDf5Mdbj8LHyfbBsoVYYxLHWKJwP3RLi8gFo&#10;ZUoEPRYsfo3b26KowsReqkLhptnsZqO4fSOPyG7tLyvL0vsgTXbZT+xxBrd3pbeTKC0ixmZv3Ijd&#10;5QiLA+agGEnzUjmMJq6qRbar4f7xH/8R2dIEi0Kzo61gKb7F6iaeuAEAE+gFTLAKCfPwECihAbHs&#10;gAAmksJd52Ad5mRGU4imUhwefjdCxrqwbVndWIhZjrmWDbizvBRmwU99GlfMZizCzOHFTkGAGHuT&#10;DygoGTvZ40lpZBNFU5NpyrwU9wkYZ2Zd8EF4TICGIO3XdMTi4JbzCARhqBlVfgIlBrdJm2nAlBhe&#10;ElQJozk0mniMwsKwT0qDIxKoneQTp0yYjWAlG+UubfSejBHUbAQPMfv5anlCDSHtKlURpYZ+JIu2&#10;wDKVIj5QhuaFSHoEIgsviMukejgHtYLihgZASbEKoPQBHFhEANwwlBBgEKBkpgdkAxE6iEqjybAG&#10;+qAK32Qs5EPcaYQeFg3mITD91re+1SKlcC8JgkRYD6qc1V8hkboPfCPPTBDv2UEAk64EgoEdGWPx&#10;CqupMLpVFjChFiqM8kP7KyxZ/7pWUkSxQEOrGygpb7YHNJ7RNvXyTCEoMYgJQFz7Hju4cRFG+C8Q&#10;0biVL+7moMDbdLS9Yh+RFHmMM+lDNyYV5CRsKDR5wzQ0Gk+sd9gLuZl42F/5YkjJziJZXESWzcPq&#10;UpQ1AmsiKyPhlyCuTSYkqApVwleo4aHpOJGIeIktvmwGEYwIJ0rMmD/DO4aVQaVyuWmJbA+pFJIq&#10;ashFp2rRfK1DG+AgSJlPHSJpCgoJw1BcC6KZEAeL7DSxR+BPWBa0kWICPYk3YCoUqLC2qALq4TAh&#10;J6uF4YSCFRolmeo0UPkeGmLsnTNg6URN03zJKJhWK5ZUWoRpOJYt3+LiaOCIA7K4M4lN2sOZSI8U&#10;KiAoDAOzl5JZefGvURpbbwyS9IyRA/tzM3iMJBYrWUSNMEw5Dhh/seT2khiYew2mmIXM/F4au8SS&#10;XDGRUijiHsDQF8xp0hvEYZigzBMtZpRQvA1iCSIwnfnQ/Kw0VwpaSamdBiRZXLMUdRnx1gImdgJm&#10;Ho7dTWKGKkOc0kQeIo4ctCKc5JmQU2diX9NX6dWuwDBMwCNwqZYXvehFCvRBpSRfUWE9IeeSscIO&#10;d5DFE6iEKkuAzDOVhCMSH/ANB8Jy7I2KzN5Q0g56XGUUd9ZLgzak0jiyxQhosDOidntPu3ImRiQ+&#10;EGOsAEw+x63acae81mmpv0wt4BtDQKcVVlxbKb3aMTYWgNIjIC6dBPq6EqnKQbw75WI7PxtXsuAt&#10;UmmsYScSWIPqVKhSFWsQTuJy9qnj/H7nY8z2hkjhaDanGcQkNrPn+WqkwhEvqTBkyRPzJ7Hku0GA&#10;XaEUQ83ADf+RaB1R9EbeUCjAh4k67hPzxB2icWFyvImIn2qMIHiICSNLrFMUa4j7NeLL+Brro7C8&#10;hCEzkkWB6vVTUJ5hQdwIq9KQn7h9Xt7hXuFhYRnODXVhTuFKxBtkKwfNhBl5Ycrxl/ZhM9UuD4HM&#10;epyWZ08EtLlacVfDQO1xKx0C4urcSOkDymPPy1cgC8gQr954EzfsZhTKqxxZ/BqLRPCEwujErC+G&#10;kCGXzo3ekWbinPT3uxRMEAFTC0r2honGq/mcUm2JzkpqVt+b0iZlXjJPC7NIIbTMKLHd4wEu8Jd9&#10;molkdG/XScmWKdKoKWQr2cseNWvZd6Cl2ywcYgXYy5InTXa6AAOK9ZoFV4YjWhe3cwOXhCOTpq+H&#10;NyRpJWPt3GxZQfuNuArpGcIByggFBGqwUBQaGqxHLFviOujEtMnKgQQlk7VnU7sSB/YpB9ICZ5+y&#10;O1WWODBZOZCgZLL2bGpX4sA+5UCCkn3K7lRZ4sBk5UCCksnas6ldiQP7lAMJSvYpu1NliQOTlQMT&#10;voPjotaO9pbujo6S0tKauoaqweOz6UkcSByYZByYWCjp7+1b+/ijqx56oGXb1rKKslkLliw96tjp&#10;c+dN4G0Ck6x/UnMSBw4SDkwglPT19q5f8dhtN/xgy7p19U1NLszo6+tfcuQxJz3lvBlz8+fK0pM4&#10;kDgwaTgwgbaS7Vs23nnzz7auW3vIcSeccfGznnDB02YuWPD4A/c+fNcdu7p9Z9KwNTUkcWCqcWAC&#10;oWTH5s2rH3qgafacJ5x30REnnnr0E554zBPOdNjzkXvu3PD48p7O/MnX9CQOJA5MDg5MIJT09XQ7&#10;TVvXOK1xWv4ekPztm41NVbW1G1atuOOGH9932y2rHrxv26YNXR1/DGQ3ORiaWpE4MDU5MIFXH7U2&#10;b1/9yIMVVdXzlhxS19jo6t4Nqx5//ME/rF3+yKY1K9etWL7qkQc3rVndNXjjaUVlZWlpufB9+W4Y&#10;yHW2t+1s3tHR1iJUX1lFZYpIMjVHZ2r1QcSBCTS77tyx7fc33/jYPb+fPmfe4iOP7u7sXPXg/euW&#10;P7xz6+YO99AMuBmopLK6pnHGjGmz5oKbxYcf5V/9tOlb1q+999ab1z3+WP9A34w5844748mHnXBS&#10;RWX+kpv0JA4kDhyYHJhAKNHgdY8/+qMvfW7F/X+ACHV19SUDfdWVVVXV1Z2dLi5taW9tb2trbW9t&#10;6ersclvZ3AWLFhyyrLZpentLa3tLc1l5RX9fb0dbe8O0puOf+JSjnnBGTV3RQn8emJ2RqEocOHg5&#10;MJFQMjCwZvnDP7rmc3+4/dYZM2cvO/yImXNmAxRYMngxYjsggSOuL3QVZztMaWvt6eoqrahYcOgR&#10;T7r4WYcdf7Kr+FY8eP+9v/olI8tZz7x00eFHHbyMTpQnDkxuDkyg2bWjvXX1Iw9t37SxurpqjqgL&#10;ixbPnPnHG3FcgVPf0Dhr9pyFi5cedviRRx97/JFHHbtkySH19Y1u5Jw9bwFPtpnzFsycv/Cw409a&#10;dMRRff29O7dtSVvIk3ssptYd1ByYQChpad7x2B/u3rpxfWPTDDFmalyzXFrq7uS4dZnG4SZey53a&#10;+oZpM2YsWLz4yONOOPK44+bOX8CAkiv5I2EV5S77rS4r/d9gUQc1uxPxiQOTlQMTBSUD/QPbN26w&#10;ZWOvt3HatPqmaYNRjnrz2zODT8SLyz95+2tO9PqGxqY58xY01Dds37SBOtO8dcvO7Vstkbjel5WV&#10;N06flfZxJusoTO2aBByYKFtJ8/atv73hJ7/6wTc6WnYecdwJyw47orqmBniMskixJdzb27dpw/q1&#10;a1bWNM2YuWBRX3d3W8tOmgvftmNOP7O6dpxhyQWm+cUvfuG++LwelN91Ls3iOYh0JU7KHXfcIdRD&#10;RI0ZR6cKmuMa+sKmucpUNBnhrwpvSx5HyQd4FmauCCfuXmiRK8wLd955pyA1guZgZnaTq2uiJRPC&#10;BqslcJt0FkUoayDuuV9aR/jVSxfBikSTBSobkQ8sbiL+CBUqBntEDhzxEZTHPfg6Ol1SPaHDaTyS&#10;s3uCxI7asH7Vww90trXzKKmtqy8rLy+MwzhiCflwJ5UVdfX1A319K+6/5w+3/nL94481NE0/+ckX&#10;8JQdN46oK++3UlERYVyMV1GvhVyKIDLei6sinB0sMDQj8t4Q8iK49/Bwdlky4W8FkRNpRfQZZXoi&#10;6EyEuR1SYLzJcCfCX45YaeH7XdEQ2SM+eeHjTWH20c1Mhb8GEwoLHJ43ewOdxSEUqiroF4xGBLzP&#10;fvazIuAVBtMEJXguqBUW4ZWwezBoCLVeioXolmk8jBjvorIXAnSEQyukjZYqpfhBhfGxglEZP32A&#10;Yt/+9rcF38te7qqjdz+wU4pdc2BCXNQMY65o9992a+vOHTNmz2H+0N+FsXJHpCfWL60tOzesXcs/&#10;bfaCRac/9emnnX/xosOOrKz5Y8Cq8XWl2gVkE7nmhBNOECvLoHzZy14maqTA4ALNGd8CbqtdMCqC&#10;YaIzmrPIdYagWFAEQFA4uoyol8PXWaK6qUKQF9EhzZAec7KYUmI+CTFHuoR0Mm1GVGCgEyE7VSpE&#10;JgETD1T4OLGpxAAkw4a+nyLgjinaXIowhRA2galQS98J4RE8WIRdcWdM9W51R1uE1zO3E11UiRwo&#10;lB8ylOZRhcB35F+ICSRpO5KE4JXee8AnNIdIl+oFuGKqq4h65Q0CkCEBegTlW7t2rfjK6hKBkA5C&#10;xYjAgDBFQHWhBQlz8Dz6C6xoKQWNViI9SaYjRGzDeDAZALnK/y1veYvAgBgopfieq1atou8oCgFi&#10;oVItEYYJZgLEg+wILYZOZSIeAR78pImICoASkCQqKM1FAl9VIQIJZgp7rEO9wZ+0cB6fWA3JNSFa&#10;SXtr65b16/iGCMJb39BQK2hbbgwrqRKh7bpad+4kLaVl5fOWHnrYiU+wiVNWsbcRD4yVCHnn8dkT&#10;8ShDcfDZr8YcySQqBEk8WtKCU0RFCF5jjmwYvuTTaDZ2hzJxsBDFKi0eX+ONEaxA0a0NcYWYrn/w&#10;gx8oQSC4b33rW5/85CcDoQizULikGpSQFqGwSTt0gHrE6brrrgMEisIZckISSDhEQA/gk920j2aA&#10;Io2/agEE0ihWBFxtIcyqgywoh24mfBikNOWTTEJIHYACXioWnWTvK1/5injJ0li+0Rcizq6iAvh8&#10;VpevJJbYaynWKcE68SUveQkRRTDUDkYFw2PxGJwZwkBkRMTfSOavJdJf/MVfnHHGGb4qh1oBSbVI&#10;Y4HRNddcg6vo9Fm7kAEZpcE3fMZDjUJ/BCpXbFQdfIZQooIqCpoI9BUdnZ6958CEaCXrly+//45b&#10;N6xaXl5WvnDJ0pkzZ5WW7Q6zyGFJCU+TzZs2bN200dA79rQnHXnyEzjU730jsxIMIJMqMTbvZXHq&#10;6QjkVppXvOIVwlCCFcPUREePILS0BurGs5/9bHOvuc74Ezw4i6EZJRugijVDmntj/gcHdHgzuXIo&#10;OH4l2xIo+dxzzxU3F0zQGtT1qle9SqWUAvJsxJvJoQNZff7zn3/VVVcJV0yeCcyVV175vOc9z4wN&#10;FMj2smXLSDsd6pJLLpEMbcRVISZwcEBU3vrWtwpFetRRR5EfhURAdb9SxJCnvWZ1OppcZmmGCe+h&#10;iSC7L3/5y5VGF9AojKJnkUw4K7Yp1QMlCBAkGFiItocSKo/YvUCZwmWdKK6wiN9+AluIpCgFIisB&#10;4qAEK/QCjCjUSuARpEYJIACd4BVhp512mhjAaLYCRZugzi984Qv9xVWYRXNEv8QKR7wS8NPLV77y&#10;lc985jPRQ1nTRhVBHAzBZ4HQgDLQecMb3hDMAX/S7Cr0ZxEH3lQoancSvoc8cMXR72+68dYff2fV&#10;Q/f3dndX19bW1daVV1Tu1lACRwZyA12dnW0tLSwJ02bOnjV/wd7YR8ZOeCyhrUeMdR8IJDOKSZLw&#10;m8BjeW/O//KXv0zCgYX3Qwo37kkspDClG/QeH8hGmFdOOukkUbIpC3QBkf2e8YxnhN3XOh80GNDS&#10;eE//p1yEgYOgAizvSRHpgkogjH5kpgVtFATyY4lBw6f2f/7zn6dPwaOQT60wjdODqD/aIgi5NxKD&#10;PxkRDyDUBUl9JvNa6iu8AwEEzExuRWCqV2kEQka/YiVGm1/hDozwPtqIfsn8BKF8OPHEE4kxFPAX&#10;JhLjsXQESAWU0BNP4DXl4l/+5V+oHpBCdijmVwCnQItNAArd9FGYbDBzcHOwz18IGJbaCMCsCTHw&#10;woAipaI0REhjqIchmDO6ZXcsxKc0wYGiQQn7yOa1q3/3i5/e/tMfblm3mv/Z3MWH8CXp7e2Jbt4N&#10;x0tKIEinoNY7dki55Iij5y89dPe5itSNKspCeaOWnJMNckJ38JW8UQHMxmYw0YL9HVKtYUqiXvva&#10;19IFPH/1V3/1N3/zN8QyDL2EiiZCaTc3krTQaIxvv5Lw2OYACj7E5oWfSFTkRQnJ9x48oQGCWNsr&#10;DTqokXaDGLaMf/qnf6KrM7IoByKI+w1NPve5z73nPe8BCvCI/MsS+pd2xTSuQKoEHQGQETMoaTX0&#10;wQ9+kHagySqNdYGMcEfVlAXwQdEIczJg8peq4qtCQmEBbWDXMlAJVDC5xthFhP+yyy575zvfiXXU&#10;QIYt7SLzseCiywBiD2CFBTplxPDgGhU0h9UZVQElHp91BOZceOGFQP9Tn/rUv/3bv1nsYOwYKUzJ&#10;RudAsaBkoGX7tofuvH3F/fcuOeqYi170sqdd+YrTnvqM+umzmh3w7WjPbAe7QoewzzuS09q6s7yy&#10;SiGzFy3al503fKslpjtjmj785je/mUXwr//6r30eHjA4rCRGalhk4m/YSjTBlGjG9tnMT7SyzYsY&#10;6NHG2NMpjIMZP3mvKJMt6UKA521ve9ub3vQmOpTEpMLXd73rXRCKfQSaKJy6zqj87ne/+zWveQ0I&#10;MLcTbOWAHjRYttCzLA0QA3pACWyCbqSL1sMkbN7WRsVSiyCpjBriMxgyk1NhwpjqKysDhArIo09B&#10;FksPCahyFhHWMmQeBIQFJCByxA4NS7M1i1zYiLAXvOAFMAVqI4/CBfJgHIDTFzhgCYNgtA3fuR9S&#10;xfDBBruDOQwxYJdCp97h+1/7cuBNmrqKAyUGXPOWzZvWrq6pbzjuiU8+5rQzjzzpCcee8aT5hx7B&#10;UNa8bSt7at74ln/y8hlPxsS80OZKuJA0N28fyJXMmDt/3pJl3FwngssjLrUKcSTTh034HpMtrZ7A&#10;mPFi/yWzJmbkxRJpVz4pSmBSJb1XXHEFGwqbSKghpn0aO5XB11jzq04hRna2W2yFwmSjXmuroIF8&#10;0vCJMYlliSR+FiAwjlnBBOsrkbMakpHJINBESjAtgez2hkKHUiz5p4lYrXivUYTWggtOQQE1UjGy&#10;TVZqSxhow8iKYBoWNLE6gCbgAyUg7PWvfz0Y8vgAfCFLGFwCIkPOh/PfSFCaHRxYFnqZR5ZYA1qn&#10;aCwdxyLxpS99KeUFKwAfBg4pbUjJ2Vdt91k5Gs6AgiSFsDExjVmRKTlBSVEEbW83R4IIvq3dXZ10&#10;yoZp0xumz4IaXnIJcWOAo3oUFurG9Fmz6+vquVz4MY8jg2kMLv8L+dm+beu2LVuqauqWHHn0tNlz&#10;itK8IYUYUgaooV84enw2UdMRIrGvZjxvTNcXXXQRIbfPwvqIZkDgJTlkyygs2WCleNMLvA9Yyd/5&#10;VFfHiqlYEuIr7d2Eb4JliTA3kkDCQDipEuZhBgLpmQOIkKo9UY5Bz1MLlrHUsFwa+uESRtq1gpoA&#10;VszVeAySzjvvPAlQAq2oA1EdgiUIbxcmUkJLPtVIf0GVXDAF/0EPbYuUstpKwGgKAtiMsUJii5rw&#10;QNOiUEPgjryyIJjOBb+wiM0lizqugZQppWmjevGBJOM/sEB5oR+N2tlWYgtcsnA2A4uQjo8fpFMF&#10;kMX8MHkAymBR9KO/4WxS2ImDGm4+5rkaYZw0eOIl6FSLlRfmaCzthgG+0C1lIkbdFCmzODs44KCj&#10;rXXzmlUt27e7UH7arNn09S3r1jxwx60rHrxv66ZNLTt3tLe36lEDqburC+gAkfyqx3xlHdvZuWPb&#10;1pXLl2/ZuHHW/PmnnHOB26TzPxX7MbCMMNJlgUBKo/jYZCUkHsM69nqp9GGtZAsgkACFEPr84he/&#10;2GQ7RHMmyR6zdBgyPSZSb4iQ0oicJTppIWYk1ntVk3naCpUBghB+w51lEVUojIy0GD/Fsoh0MRmQ&#10;XjQQKiYSpKKNjiCv6tRLbq0LZCH2RIhaQc3xwW7L2WefHUsM8qZkmyCxfesNWLT/AmVkVLJmEjYs&#10;UjtikEeSsQt8aBFJ5owTcKlStVtYaYhcyCb25LOwxxSLAHV5L4GiwotHi+z1ZqAji5SxnQQutQV0&#10;+gtD6Q6SEXg0aKlG6SzWZUVpPuRSrLxKw1Jkg7Ywo8bWcihfeK5SDEQJsPYZiKgCKikfN3alThZ7&#10;9E3y8sbg7jE2DvBGe/C3v7nv9l/X1jfOWbyU8aB5y8YNK1d0drS7OgDEcDPp7+3hPk9zqW9oqnfY&#10;pnFaTV0t49j2bdta29q2bdlsKbT4iKOe9pJXHnny6WOrdo9Thd5buMIa8mZ4gnCOVFNYQIZXKQsp&#10;9RSu1VWRJS40gsSEbCPmox/9KE8tu7xyGc1ZmuEEBArEbsgQGihZClRX+MhktMV7b2IhkD3R9l1x&#10;LVoqgVz+Fi7cbKNaBPEZCQgu/ClUvBE5Ez+FmTZ4HizaFQ1BdiQoxBpvhrQoWh1EDvkg8RAehk9w&#10;GOxCMw2eD2HOHg+mlKGAA0WDElu5zVu2PHTXHQ/ecVvzti1c0hpnzDz8+JPnLzuss611zaMPrXr4&#10;Ifcwdgzq1bbn+MhXV9f4x8haVVs3Y8Giyppa19P39HS6Nu2Uc59a39g0iXuKleS//uu/zOSvfvWr&#10;D/BmUkAsLuhQ9Bd7Qwc4tYm8/cWB4ixw8tNIrqSqptbSZsa8eXMWL1ly+NGHn3CqixTnLl7mCrU5&#10;i5YuOuLIhYce2Thzlmmpu6ujt6e705qntaWmcdqxTzzLosat9LMXLaa8rF+5wmUlcu0vpuyDepkM&#10;LIisUyjko6gJ+4CS3VZBgbLNYVnHFlPoV7bbjCnBlOJA0bSSQq79Uft158ifq9JMJDu2bNq4eiUz&#10;yvbNG31Y//jyWQsWXnzlK+CIEni1/fr67931ixuf8uznnXruhZO4J8JMaFUSbmAH8oNOqBfndw5k&#10;OhNt+5cDxdkMHtIGq9D8un3YkpwllbpxzBOe+KSnX3r+ZVeefcllS446Gr709eQtEXnVxtK3TxC/&#10;XhfN71++THTtFu0k88DHEXxgXmUuTTgy0UPiYC9/QqBkdKawyLoZrXHmzMNOPPWIk55gZfTYvXet&#10;W/nYzm3blt//B7FBa+rqGqfnQ+ekJ3EgceBg4cCELHDG3vhNa1bd8bMfr3zo/tkLl4CPzevWdLS2&#10;HHXK6aee91QXr429nNFT8qGw+2BetecahgmbhbGdaWMyOzbqDWXBDDziZsSeEmNv0t6tXcys0ngz&#10;pFJOorYqeHDskcXEElJR/mau9xl5tids3FqSxDLTVoVllG1sjh572oS9T48YW8U2SjjCjLjnamMl&#10;XNft+I7dv8N+uWJ1YvRUbDn5gBtDXH72vglDSuBuw3lPu1DLzpWUtYw/RTO7jq/PxKOwU+O4VRcn&#10;sY52W8XLjjuRsyzz7fgKHDEXlwT+4wYBj88YfPYjHDbhBsodg2x7w9fAKTLuDJxHiwIlHDT4ZfPL&#10;5N0QQsLP0gYwdw9OK2G/lOYzn/kMsc8IG2OrbQzzoOX95TTNkB1NA/1973sf91PuME7N8B9jNAWm&#10;xv2+X0+ReUdp+OAyMI/IVU43X/3qV1l2+eOPnTw8dO+BY5Yc2+yF6V9nFznsgZI4HjlBT/gKutuB&#10;S6HjCKxIfFVi/KRnP0OJxQ4omT53bpOjwPMWLD7ymEOOPq5pZpGvcY1zq6Zx3k3Gq92TcNCM2wbi&#10;lqO4SRCyeHw1aIxXfk1xMESucHMiD4EL7KZxi9KufBNMXGoBJarg4iU9N01OqIQHcMTlgLDAGzVy&#10;sjK1Skz+wZm64i6iGKDqRYz35uF4z13NBQjeUDcoPoU0oJz0aik3c34rPtB6nLLzVy0wCKygwawe&#10;znJapCFcS/HHr6G8oNavGOUn2CQ9DmgsMqhRkpEfX/2KVK1DfFzCEgpCeLUqwVdOcVzUQjWLEhSo&#10;peqNE9ic2aNerFYR/5rdYora+fJrmjsNeNnCKdvV6nXqmn6HfszHIqRqbNxo52VQyGsO3yhuKNT8&#10;jMm+Yr4saJBleLd6b24AIlwB+S7z3wNk2XUtCUr2M5ToAGji5M60WXNmzp3PX969BHuk6o+lC+Po&#10;Skx9Ji4atZFniMdA5yJpPJniaAf2O41p07g5H9bAAkJIzMx1xpnjpGTM9E4MaDR83o25Xd0qSk7i&#10;9jB+64YdOSEzHDQNaJXGoTgVGaBO5REAapEztRzhIQ6IQRu/VTJg2UWlMhNy95Ze1ZrgA4LltYpB&#10;QOH9KRBBdgLmJrdYXqkdYMEgjiHocUWQE7HUFvKMHumVz6/coWFXfhB7Szxy5RyAtruRBNnuTAFn&#10;eGjm9xklilUpgpUDCilZUjphgGw6F6rAGTIIpBZhOPSEI4qihWG+DxxbrXpk5KQPkihQSjDVh1dx&#10;5os8Yv+CG92EBpzEIqefVeGcHtTWldANncReqzHTT6GRqQKFJgzdqhUaGzAni64Hze5wiCwQBw1x&#10;RCB7KJUYwnGZX7LaNdOoiCMFRR+xYxnVB1qa/WB2HZEF+Zuz/txfs4icUnYcQgMH/sb5DlO0tYy5&#10;i0RRW8zSMcMQGCDCNZvz2Ote9zqu1hQWw8vghiPEAyjEYVZzKVndFZ2GOJCSBkaQIrACFHiaW5Ko&#10;HQqYMNFjNMchWvIAZRzAc6DOZAs7kGFip7qj0I1EzsjJThJINaQgnEazU0JD3NWJGfLo/DR/Uio9&#10;+aQEmcONeJUCAn+dLXTFCTLcbOIvFSbO/vlKyHEMtdBK4S4NQg8pInvc8FGiOcDIzM8wAVKxDgNx&#10;UqXyxuGXOBNM45NA24GLeoEvDMVYVZNezMQfjzSa5j0ff9z2foy9jwY3mIAtXvZc4JGtNKwLmXft&#10;g+4Du94gBpHIo7VhmsbqO8k0E20+wBcY4Szi5ZdfroMsoFCYkYGlYfkyQvSa1ulWXMWxhCPBpQMF&#10;SsY4dMadLLv7JwyucQcXKCGldF0P+TS9GytGv4M2hrU5B3wYLhLH5abGpQ+mLPOe0UaSqdmjkBRX&#10;qBm70Ic4mUVVIReA8BV8GKz0ArUQQgPUFOczGghw3CqmOnKuOgDhJaq4rvvgIcb0AgQMcRuTkjiB&#10;j6v/9NAvLCsyj3XNoSgBBXO1hmuIkzVxH62GqxGCwALFoo2aJrGfEA/yXJXi9LDjOYiHR3iIDFCi&#10;gdgS+ggVA1irzrrD7A2g/aXmQCJKCszCdisR1ybQkuIYtJI5/qoIREoTlz/u9pGRMgVq9Qs33FjF&#10;IIZ2gxJXrqnI8WiArmrtwhkcA4ua4EgU4jUB2boeeFEwMRO1YSEGQHHxUjxgCGyBKoBIeaGf/vd/&#10;/zeEGn47527JnqwJpgqUkGqKhokFjvjrKxmgxJI6Cx+zNwGLpQoRMpjMk4YL+6XZyRgyvg2yGPpG&#10;GHQwNLPrmnc1OFRBGomW8apeCweIFkfaAAcxNvpVGtYK0k73YZf98Ic/7MCLsWtAI8a4JzPeu8ID&#10;QMAmL43giL+RncovHPSKlctFjR5KBOnVzDC+qotgZ5dRQgSl4UNkRxsu5UOvtrbGedzAKdlhXOSK&#10;G0zQ5iWVKi5n0zpoEjZgKKktoMcEDpLijIwmx0XW2ZYHzqgrbLGQMVYTykQ8hIWkcdtTXHcw5Ib6&#10;oJaKYYWFSMaLTD3ESTUqPM40eW/9hQzc9lcv61zv4xiOlD5gguos/T7xiU985CMfsQhSKfoLr4DT&#10;BF/D+AJeKTVwiiJp+Rbns9IzVaDECDbnGO5QAxAYu6DBRETXMD4ot4E1BoRZ+uMf//i///u/e29m&#10;c01GXHVhMIEG6S0ZzHLkasjKYvhgisWLSU9R/sIRRXkJDiwHKB0KiZOsEIGEm1pJvgN+tA8Xo7lQ&#10;QwKz6N///d+bw+V1jZiL0az5Ub6r86wh6oo11q0a/HWHkA+BoX4qVMgLD/sjIw65ZYfu4k38haEh&#10;MyGBkYagaqC2WJXECV1Ekn/8BD2AI47VRa6od0iN0YooM36NklHL3gFVbbRZczF2RjnZoy2WS/qF&#10;JlV4qWIc7StMGQVm10pk5cQZP18Vgi1M1KwtlD7I+w//8A+uR8puzM84A7YYtihBJhWrIUMo7vpP&#10;OIIDUwVKNJUAG+5mfksGunf+vvmKCqPfjGTpGwq8ZEYtKwOd331CBk12/6AxZ+a06iE5ceFFFuBi&#10;VyPJIDbhG8S0CbNfQBVhUylkYX1UY1TqpcKhibWDud1EakonqIZ7BGewxPjXf/1XA90SnRplyo2D&#10;v0OOz2aUDJFY6VWhvd5n4i0xnQKKZbfVUgcoFKGCRcpRhIQcKhBU0bmYJFELZxUYxhEN92uclg7W&#10;IZXKkM3h6iWEoXxlFYXYe2CoxRSYINguVRhyUolqwHisIjeqWaoUEhk7UOF044OUFo9apL8wobDt&#10;kUuNsgSaYH7gr1kH4hduJGmL1mljZg9WmhYNL3DKwsoUghKjk4TQBQwsCoIu98EYDf3cUAuxNLYM&#10;bshilFBhXN4T258GvfQwiDxIT1QyXZ1IwKPC65Sy8QRuVGpJL29Ajw9gwlinwGdXn5gA/aquuFfV&#10;XEctckmSNNwurLPAB/084CakJfYdoACQKhy+yLaaiKWcB/F2K6gJxCPi2sQtRJFFc8gMLd2qjfxb&#10;zZEoehBWxE1CIZCaVphLdkAQ7TVRoyrizuAqJmMa+As7t+wy4g+xBJG0QtfQIUlzePFYIESAjlhu&#10;REXyepQGecEEa3FYZLI2Sszoy0TCCAKIC1saNznBAu0VZIP6SX9kIFd1ROeJe5KiKB989RKpEISF&#10;BTzhGLCmlnoK41rgNqDBFl0pgSYwlBgJ6kpHHIOf+38zeJ+huHFg/qRTGJ3GVnY/Mx3EZwb/cEkg&#10;DMY3kz7Vw5qZDHjIm5EUt3iY5cy9FszZ+pysGmFeZjaIrFFmMwOOoKrUsMsqJXuKspUQoKZ8H1Rn&#10;R5a2QkuKpU2soSg1RCI2p83VciGJWEoZ9zYXbgabh0mFlT9Tgiy2Xf2l5oi/AYOICg4QHpqRkjWB&#10;jBFsyVhblWl5RQMiYCgkbBiFNrm0GnpqApknnExFWhTXIGkdxmIIQJQR8QpHp8YiJjQ+ZarUG1BC&#10;MXSVmcIpfXiuIlxScoTO0h1QdZTLzRAJJrSCeKNcaR5NxjrQAF9ojjAF3OhBmgtrrlWqwilcWhG3&#10;0iPbZ0itXu3ymAz0I2rjRnvN8bLQuySsRVaXasdSdNo2chl4clGL0b6fHef3GY5EReH1TGgLHdXj&#10;1nXzW6a7SkZoTbxElKDGpTuhsRvH1AT6CK07S29Vb4TZlSB4w1tkvJoezd4kJJbxpJFBwbQf96pm&#10;WZhpDH31mujs9WYLKPM8suWCIObPiNtCJSHSCKNuFE7axAmIhPtc2CBgKByM0sgYXIAOhffmwx1M&#10;iJ2U8NAj5+bkiKFD6ZDL17CMKDNCWIX3h5RhhPZVsYiPq6cDBOM+N2TDEZKvQApXbKaQZzpRbMNL&#10;ic/oBD2+qlH6XfkcR5kKAVvZNZrRWJWCEtn9ChRMCXgF14JjuhXl0REaS7OQTL3xqxaxgoWWhKXD&#10;LwOPbtJBHtm1XV8kx/ls9E4tKNkb5Ao9nNQBDtOpzcusNLqun7whS3tTRcqbOHDwcmAK2Ur2spNM&#10;gFRfURToERHvKntoEOz/CUf2ksMp+0HNgaSVjLX7qNNxJzPtN2yK6UkcSBxIC5w0BhIHEgeKyYF9&#10;tMAZ3UOhmA1KZSUOJA7sDw5M+AKHTd7GBPcH+2r2/NnYx37Dzf5gSKozcSBxYDwcmFgosWHJQSMc&#10;FiCIkxG8SPkdpfgj4+mrlCdx4ADmwAQucGzR861yjJIzD5cBW/FciUS95IJxADMkkZY4kDgwHg5M&#10;IJTwR3R7He+mF73oRYJRuwnCbRS8gJx5H+LrPR7CU57EgcSBA4kDEwglPAu5XfJo5LbMPZnrNEdj&#10;nohUFQfeHZ1IttgDaSQkWhIH9ooDEwglcRKMf3F23gmO+OzMxQc+8IEPfehDDo+DlQhevVeNSJkT&#10;BxIH9jcHJvA4H5urwyPWMs68OIXBucuZNGeuHMFyisG9Vb466hK3EMdtVLDGyQtGFr868cXI4rga&#10;79J0+HJ/j5NUf+LAbjgwgTs4AMKpeeYS57hcFcNblMGVDgJiPA6zxXFvx1VhjXWQg7DOttgt5lTq&#10;+DnEkcVXB+ecao17PdKTOJA4cGByYAKhRIOpFW9729uc3XYxhxOZFjsOZcKOiHFF4/BkKomfHA93&#10;qJQikx3JjRO0Dt269afwMOuByc1EVeLAlOXABC5w4tCKmADuibBIcebNcW/KhQP+1BDA4QOI8Tjl&#10;7dR5XCbi6K2vtntcR+isbdxn4Ty4M+ncUqZsP6WGJw4c4ByYQLMraKCPgAbOaS7FcWVGxNCM6z+A&#10;CxBxxNbaxyaxKzPt77jzwtUbcRc89YRu4n4dqx4ubdkVewc4QxN5iQNTkwMTCCXsrIysFjJ0EMoI&#10;OMhu+ox7Q+NOYO+hhkuA2Epgig+O88sV/cGq4n6auPUnBRyZmmM0tfqg4MBEQQk44FQSIawsUugX&#10;jK+Ft5/GtVcBKNKACWDByOrOO8sc7vZgyC2HcUEZVWXIRcEHBXMTkYkDU4cDE2V2ZSURVUSwRbu8&#10;TB7802zohlayK+ZG2AR38NoG9oEiY4sH0LCwCNFKYRkSeHHqdFJqaeLAgc+BCdFK4IXbNwU0sDyh&#10;ZXjGcn5PLsbXiKfp1lKA4gMYEp3Enb0JRw78wZQonMocmBAoiehz4cZqaeOmQtbWWM6MwmuaiGUR&#10;9IlQbMy0f/mXf/mud71LLNixINFU7sXU9sSB/c6BCYESRlOGEhcLQBCbvqCkMGzSiG2O6DMRwEUY&#10;AZ+ta1zgnvxc9/sQSQQkDoyFA0W2lTBtiNUgUIjAq+ymdnx5lznLBylGj/YGOzzCILiIQNgBJti/&#10;/du/FR+vKEFG7AHZTuKuksWsiAuZRB4QuyCCJIi6QI2ywopwLWPhXZZGRjvcLnYaEivPCQBHBEBq&#10;2JspZeFfs18iHmigjXmNtQE/YgM1wQnMCBU8luup+A1puCwRpk/TfFCLjrYlJ/hDhP7KHp0rsfcR&#10;LGL4g0s6BdM4EBkMnIkwyvZf2rnbo9G4vxIX00UtwildffXVIsXE6Rs7LyTHaDC8hoSeHNLgGC5G&#10;D4c0/q+G++WXXx4YtPesIULXXHMNXYnHSgCHaCzvf//7mXjFWwq0okZ95jOf4Qvjza4isOyKEney&#10;QEAZhxh0WHwE1ovAV4xHmuZINJ3LblRhEMm9b+BYSrB4FHcKrjmjMCKUmAOYyfkTcuoZC5QoEBvd&#10;ws/ErruFy3ODBLDAbXDARSgLORbkeW94wKldQQkk4h6NAFDi2r04cjHkcv+xtDSl2S8cKBqU2Klh&#10;ZwUiJIdwRpwn8GFiscDZ7Txv0BhJIW8YcckllwhPPzzY3fh4RB0w1ikmHN5IO1IdIzRqaSvkP4Ly&#10;IdupH19hn69EwpFCo5/sEYkQLeUQG5vTLEFsOuGkK40bWICgpZw3hWgSMcYFFXdjC68ZtSuH+6/p&#10;ms+eEqAbyUGJWqI08zza6DKkMXbQscWiD8ZJiTkIo/uEZdpDvcJefMY6BSIV+EY8QKUFYPnqgY9W&#10;i4iMYgGB7NgSEa0UYnUJECVTGgIIs4pGWWBKiXVwhzHLalQoPN6GwqdzKTQHqAWA4rnjmipClTeh&#10;BipfizQZwyE4CMM0jzTKRIkPQAoxdJwI04V+eQPiQ8dkPksWtPGJwwTlKhqUGMrf+MY3CCQUeP3r&#10;Xy8YpUETISAJiSfG6K6aYXCbrokl8ZP4Va96lUiREeZ+7x/yYLySQ1OcWdE4Nu7pSiFdUE9F9AVi&#10;yek2Al9qi4PL1BZj3fuIHQdHKCDaSDb8GiGHhch0VQLJj8VRYaA8UqQoDWFCJgnknMCQXvvc3pjD&#10;Bam1GIRZQEpePHTLnKmbIMHl/7+9e2mVpNjCMPy3BB2L6EBQEBUFxRsoiqAILXi/4GXgXVBQUJwc&#10;FMGRA/G/+ZzzQpDk7tpd3TvLvU9n5KCoyorryvi+WGvFikiMbH4mNFRlzkcx6gUwnOLyRS+k1AWF&#10;a7AsqFA7//rrL/qFm7pGevZGKhl/eckmEpRGdX///fevv/6qQCWQDFVFdVgSg3gK2M0KmmenAYfY&#10;pFAgxaqIKKg8qrNm744sZGszp9cGkYAC8Qg6ECUkDRYjRsd0qsWFbZEFw0eBdBzipd7KRfgaoCiN&#10;F2dEzcGDVF0t1zbimi8eujg0NixhG6z2Xsgs4fvuu8+kZG4HS8e4UgGwg2FkEBgr8NZlqGW8+DRX&#10;+2kS63WWhrVJ+2atjHOEUpSKSguZQyugqApuXcO0tqnaOjTKoF9AuGa8+OKLr7zyincJc/rgCxiD&#10;BK16/vnnX331VVMxhCjKcrUX3EIIDjXcl81QI5DAapjHPt7jJw0wS0YyWAO5vPDCC/fff7/Jlkqv&#10;JX5yEsEwWsE7CmHxgRzachid9gAtGrJbWjKKG5hRKET36Z1HoEZfdIfY3XdhCmgHZr0mZNIARX1s&#10;jQxr6zie0h6EKCPuswnTPoZI85jRJiNFSdUdFtFFS0IH5ExiRETOXCHSaEBzhi68/PLLdBni1WYy&#10;1zxd4HXSBv01IZGqZ+c+CaSSIHd8fchKOqa1M80pJLANlRgEhZ8hhWHL+G7QGJombRAyLjneDC+D&#10;CfVIDJYSF5lmxEO1xOa0O++802DatrcmNBc6oGL4BC1AopxTs41d2pOBLmbffaqHZmRbaWebhiAN&#10;WkynVCdTJfw/+uijTz31VK8cN6yhkba/8pXoHWjByX/+d/3222/YROHhLZ0IxjALXYlwlIyYQAj8&#10;HD1nqpcXeOgL2kYs/mJKaKQt1GgacfuJaLTTu37d1xfpNdV9c3sGlFoQk0I6+UWXU3mQPtbGiTZP&#10;iiFM4DhRySoyH3g0uPKYBzFmheHbKkpIC/VO4zMSVdoM4af7SEQDtFxT9d19KhUZGgMEK7FHRnnk&#10;4ZKM3CSQjPTMASuf7jGNnGlOKoFtqMSgASQP3twCLZDpwdPATcUGLpowpYiCp75Sa3FKr7nrVc8t&#10;HJhm3cRHZlc+hfwXG15GJHgwbdTr00/4VxfzwaTtgrHeuQd+FBN6xA8//CBgl3GRx8fgNlVKYHGK&#10;tkLNTreKcVzjVdij2RCiWGtYFJyXXnqJEvHkk09CAiGQibwQBRKF2yApOByvHFcd/QXxuaT0M55S&#10;C4oZbz73V5ajopAasRO+erGkxOjJ5E+Yetoqkio8EXSDvIYrSuFpbbiDZPJBSK9kKS9yEG823eo5&#10;khXLSEUZsJm9CJEcuqNq3UykPrUfGXlqusaJQ6Qrh+6G42QWdcsS2IZKDFA4vOuuuwDD3PvBBx+8&#10;//77v/zyi5FBdTf7mZ1AgmpKOcc1PunYiIYCj2Xo+dBriDQpuY5ZQbipPsOemQ1cVQdgDJmq84Xy&#10;rCVGtqk7aoOxBx54gKFBM6eBf/jhh6wAljm94I033sAIkMkZ8c477+jROc0AktZWCUdF4KoE+gJU&#10;IKzWv5dhe8S4XLEqqG/cHJ4mNzs1auAQ9jCj8tkjFKjUFnDFI+1gco1dC1VxNmKwityvohKcv9fh&#10;mEdwKC5xNKAEy/1Zy2LjF9OAL3xASP+c5eRj2jPTnEgC21CJxpkoTNoPPfSQLwiClmFOe/jhh999&#10;913wY3s7u4hCa0zDM1uGbkJP4XTEI4hDXvaClQ4w5odjVG/eYXMv7kBkY0HU9AvYbC6tVS/Mw1Ir&#10;CAiFUmAy9AlaFCh6BGPBX3rx9ttvP/bYYxwBtTPKuK57MvfQ6AvAKBnUJV5hrB0DlKYSs8LMwBpT&#10;ykOME/6VKRmTQXbyjFbk5bykViAyaGwfdk9KZ6X0V3X5Qp2hy6z83NJnfh7zLFY8KMsq4zLBoLNK&#10;rqK+9FdRSGycJhVE7EgKdhkFFq3MwMVjnsi/nGYzKtFuY/eee+556623hGw4CNoX2/BMj9ZB7aOh&#10;qnz77bdvvvkmLwCDnBZgrLQQiEFM/lSAa9euwYPFFNjeXBCZ34aj6To7wjBFFhQiisl4bSDLHH20&#10;aGIOZJRpNtZjpVsK+fLLL2M65IJ6lKmcfAqYpZD/ccEDlHIxKgeqKUR//PEHguCGAGY+I+k7vUUW&#10;CCETfiXJaEncopjOggjekQyRNW/TR/yUt1qYAH6mpDAEtISiJIvvKAOtQCYQ+lf2zCWaoyfiDgdW&#10;Cyg0LJyuCmyi5GhrWZGbpMQGOfRQYluNWVKeXKPZo6maIbH7q4oyD33mwfWMfLJ50bcyc3X5rlNo&#10;ZfOxMQu8uAQ2WwyuKWZgIDElusBs2ClQYQS7ycfGFULP5zmjoUCg9I888ggAGz2+gxzFganfMseG&#10;F5UEkIouUV3KgoahABqBBYv4pXZSCtBHHhw/KU3AqTvcHC3HsB0YQTCpHHoWADNbpBzODkVRf5gb&#10;eAebWPEFWl9UZG1LvaqAT2YXEkEB6oV5+hpXKzKVHf9qJ0RpITj5Tt0gMVVT8klSGumxFUdpcYAm&#10;bSm9ApEmApZoS2d5dpUPumSrFomhEatyZrWirDEcOoSvF7DKIY3fmWCyo1r1olorx+4UdHP24gDC&#10;SixECRIsCtNZRIk3WyBHBEREYqpTMnlSCX33RDhBZCQHvjbNloUkKUrkoCXa49mpghzuuOMOI2fD&#10;1b0NB9jOi9o4cP54aRpkRvann34KlmLkKSYdlWbaN/m//vrrDKLjSzsypRkPKqAlK6ZcKi0wdxmB&#10;2tqH+4YyWA4/H+gCM7gWkJKH0hxb/DjVZukRNPrdx18pFKCuNNyRJ9J98zwWK66sxsBVRUFaB1DK&#10;m+8T1LWwLuQG9i9dSTkajxqU7y+UgVZUAZO6lmdXShpHK8EF1PgJtxqQ2oJcdAq1NRn41CnpdVPh&#10;GsDz5Tuf0XVFrbS8XfKOvhCUxgyHMWJVXXsXiJfoJC6eyE9PRDtVVBY9dVMLpSEHWdDc77//fu+9&#10;9+ZRntdVk8ClUQlBAIwlUuHqxrEweZ+mbnFNhhdLxyLlVRPWbttDgaK/QDWD698XgnGCVlpHtwYf&#10;h87rqkngMqmELAwOgY9Cv/gdzH4UXfMPWuFkuZQ9b1ft8VyR9lCv6D6X9UIi6qFlQVoPlUTczVYx&#10;0FdEtrdNMy6ZSsiREmuRj7FjvNJyxUoZLnPmuW1G2MU70pKfcniINtkpfvEmzRLOSuDyqUSbLMfy&#10;ETCSWcvUk39/1+wcGVMCUwIXlMCVoJIL9uGG2VvjtAow9pK2Hsm56OaIceDR9N28d2QkxbJeBfKM&#10;pnv7gg2X4STcjW5af7lg6B3PaMuoHJyHCFdnOVz161BdWuJa7qxNGtK7uZSGvpDGVgZFq9F0zxaM&#10;VcT72/YrTuKluG74QI9PwM9iohqByPqiRp/6NTcWHy/GY1Lugkos6Ipzpx5bJW0d0bKirbQcvYJc&#10;CkK3biKWhGHlvaKrE4yOkaMVXz5jS6dwbnlVfI2VmjIKKuEPUu8zzzxzwdeVAqHCrWVY4j10kIfl&#10;Z8vYVq8PrXQIIBS9YoWVDzVpWF12OoQG63urS6RhHc3KjkXirWwKqzOCdCzYFZJf1UAuiufBBx+0&#10;rnSMnG82DYex8JmCktvzZSHJExdhOE9CuVlhnp9+yxC1bVu2YWkmQNwhWr/ILjOVkAcxC3/++af1&#10;zioS6SAAl1ne9GjeLqDLLFoIGQCY8JchWMoZ4d7KRxnu8BGqaLzHR9z6999/D5miM4YjuW2BY5FY&#10;4YWoy169Y+r2l9rbk0Jp0n5xKzAwlpyLDVPamHi5J21ltjmgfilQacuwdB0UA2JFRnck8AlpQtQc&#10;pAJm1ch1JUHHoy2lQXkZ0lDyUhrKORT8XkuoUdjcaSaiirBYK3RqUelQEBSi+3o0dgasJDMaMIbH&#10;EObIshw5HVunRrs62m2s7/hlGtEb4quiNg5R27x9mxRoFgIwrjuxT6wM06PYM1quoU9NoEqoBf6Z&#10;IeLH3EErIrLMZhYgzfDuw4Cp200jW/AIbjIcYU/Gdh5KCaJiz3iRXQDjvlH73XffGeK28ym54Qul&#10;ypG3EH6akfvCQ+hNKAD1IDh/QYiWaKSmUiK851B0XLo6nuoIGLhywoAFdQkQWbuT0ZYqxKEJx9AR&#10;CpFmaPPYSsu3TRoaCWMKUZoE+qX9skiJIyAcpK2YKNC+HhocaYido1agMxHMbuqF5iUN7ZeG2XWO&#10;vxwrKU0wDiokT4nVImaHgqAQktFyKzW0IRWhQjqRHqXL4H3KVE8EMxJaHOeZ6r4VQPeFsXC0rXSo&#10;tlmpUb14xBQilxVl0XG3YMZuMhpv10J2oZUYT/iioCwP0ujEC4Dkok3Ap5uWpc2NDjfwxUEhPu21&#10;EZppEja4BapiBDiHdiqAm0Y2OLVrtveog2jjGMDgBDAEpBuvzz33HAprADGCHEqCwsyQaqftQ2A6&#10;BS4DCQAWnCqXwHkI9wVahNv7BD/kogtohZda1e47zQjk2DLYQVE+ZckBIaVjKDWDBTF2EmtDlEEa&#10;bSASxkaTEkIKaTpFI4BVSMYybTV2fJE0WlW4PVNIPD5p4DiY78AE36k2Z/dGH4KNAm2wVouI4SxB&#10;rf3555+RIFl5WKSBVlCtigifZBC6RuqaXjPiZPHsEKXHp2EelsehbUo+VCnmQkbUwyR8u0L6svq1&#10;CypJd2BfAAYEwiEgCTwXm0+5MPhMaCAHkyx2OgJl+NlnnxXb4ugdV3geiDWmzczuwED2dvv6h7XP&#10;3UBH+Oijj6BLjMzwWUCd/dDwxmXjBCPlO5fEniD4yarCFG5yWNhLrZ10CkBSO5XBqY62SgIM0yaP&#10;aVsiTbbi6+084IjRbA3TEjyC9XCWvI414LhZHTimqViPHHBipz0ISOc90RHIdAE5iWET0qBPKZxT&#10;6e6771ZU5g/ekR4H4b4i9P08cncMZYoqgbYIR490HLfqC2ojGVHOTnVkkqBdnJVkCF8D7DJHPRLj&#10;HYUgYrMC1akLNUvfCUlnL52i1hkD9LUZd38KutkLlfTe4g5JRR9+UkDM80Ykp6wLXNtBK1KOeQJ7&#10;ZkKbEkXfAo/J0B2zHzqAPbOlT8jJaugENqX5LiVAUhB80k18joPFsAO0gJ8ylfzNN9/ADzAwMdRO&#10;daI+dGaK0mC4zX7GPUjXtnwT7uCIFBCEmMaB1JhXNHwsQ80RY05lEKRzXU2+0wyVAGAE0tkoSiCN&#10;zjfDR1QDfSENYT74S5s//vhjulLOy86OwnREqgs6pfvK1GDElJtptbuv4UuYNCkGC73Mm9LSDpSj&#10;MciL6ZQMKQ7Ijrg63KRdXf5ysz0BakEonoKG2WzhykV16KwmZOcpU0k2P1XrFLD8fyxzL1RCVzdM&#10;jTNDyvgDOQhEBC7TO4WZO7PjFEGLt8IZJdwQbbGDHDMhJIdA8x4KMNzbcdv7w5SWwe9CVbD32muv&#10;mcPxkR3GuSrba6tM5RTdayHm8ccfh8lUCVe+w7bPuulTvbC0PENEApziXzjUtuH79BPMFJJDJ19J&#10;p5OtLtzR6S06Dn7QhYB0DWd1ggzcRmpowsLWe++9x2ckF7SPGjtT3oqSQtxMGpQsOyG++OKLr776&#10;iiG22iotgfRojjpGv1j6NXRnHCUlmS7rSxIgalfdJJn807EJRtNTrXJRNwgTB53tr2ekkeTDRJqv&#10;eTwRT+2FSgCMEmEwMbxB3ZRb6IcxDVGooW1jpAxIwG/sMiice8Dc6CQRf9EyTN3Uex4TpaEDN9uw&#10;1znYfhr9cCgXFZ1CLj3bnl3jL6QAsWZvexdZJU888QT/H1sGkmGjEzpW55L01Ff33dGRtuEvz1Kt&#10;BBiDFo1nK7ERqADXXVhBBPQg2gFpUG2iIdLogHhNqncQiFKHNNgRpFFFEigENbgQE1pxEzugSEof&#10;ah5nxI+xm0MHZ3G1Lq0htbf3d5zYRu8jVU1KF1uJRfqytHuLMNlEytTlsQa/BAxCNGEgnamSnIhH&#10;/ju8T1f0VSu5wwGpwUZh2rKxCOqwRK0AjKwVszSoOJ3YgiWWsbAigSzt6+WbgAez/dgu3Ku5oiEX&#10;UlBOfhP0hDUgh2uApSMZrHKjKDPtg7XPM8p92Kyb6hF3+N7PFoMHlvyUd5hjiC+3sfL5R/1sJlc1&#10;M41HAxHgvrPPQn8Vglj9FcBwU+6PzlVo6ZoGp+8gyrij4FA0WDRJgzx1R71sIl86ZZ77CaT5Vp5+&#10;+mm+m6XewTPNS0qYYC/9skm6T4B0Rtyns5QI1pluejqopCNdkkBrw1xCGE0hHoRdFxEQ95Dty7Sq&#10;s53FSriJ3jTXgE+Hyh1RiXnSvIQpTJvhBCQML8PUiB/mCS+pydagpKX/+OOPZjOqRJvfZYExEOow&#10;1EwJYxfFLKlkObtyVXihDxR9/fXXUvJcgis9xekKTlSyVARalQMPBXpEH5SLwlgKKhlUEpAk1gDO&#10;ESUzJT7//HNNhauclBJQ/mEbBcj4008/cX+sxpD+6gWuXL6LDwFBte6Md+KxGsgNBaiiF25pLcxH&#10;hRkXUH3MKw1xKL8GSVpJcWgugbg+++wzBpFe8PuqC4N88sknhIOemIedIJ0veZAsaXQyLlcLc8ai&#10;jCyaZwGISnXdGF9PpDcN3ULw4emwd5uVvIu4kp4ZmHVSoSGLQYoHN7ZQA28chHfMnzTQ1dFkoMJO&#10;6SQeunRuAhO1adzSQ1a3gU5VcScPoiGucBNm3tA0oE4AURp/DQNHmtZNQcULHDorpNNnYVIWbaPL&#10;oCFZEJn2yChBC71+5uPEXzQgK0r4Bf0pyv18pdLrCEZQteqkXL3tQXuUIFfHJtV49SIOXdP+eteR&#10;+lqrCu2kaJBVTlDFYjS1++7mDVFKntqg5GwWn32hKRCgen12jpSecspazVGmBJ6LfuV4dvVCMpIx&#10;H5AY+eScJi4SGJy+AqpcGqmWuQx8IgrbReD8Lcgu54WB2zxvQDcEWTesFeuOVnMjo5LdsIqWdfOn&#10;ZKTEbsu8o5bzS1sly6JZ+ixXCdQVCG/YyEMJDkmDHiTWju1DO7jhCuuwUM6GpaK/xCtNCsg5G2RW&#10;vRtZVsJc9eVI2d6yiGbGSSXHjgFDnCXP1cJ24NRs6Xe3V68KE2WLoXhG5qEQux0Jo+O3PlPtTXZm&#10;flZPJvrqLXx7E0WKVQvbpDFflLfDAXC2y1MruYlhMJXkpbCmNG5i6Owg6aSSHTzk2cUpgdNLYBo4&#10;p5fxrGFKYAcSmFSyg4c8uzglcHoJTCo5vYxnDVMCO5DApJIdPOTZxSmB00tgUsnpZTxrmBLYgQQm&#10;lezgIc8uTgmcXgKTSk4v41nDlMAOJDCpZAcPeXZxSuD0EphUcnoZzxqmBHYggUklO3jIs4tTAqeX&#10;wD/7vejP42mOfwAAAABJRU5ErkJgglBLAwQUAAYACAAAACEAF27hR+AAAAAJAQAADwAAAGRycy9k&#10;b3ducmV2LnhtbEyPQWvCQBCF7wX/wzJCb3WTFDWk2YhI25MUqoXS25gdk2B2N2TXJP77Tk/1+OYN&#10;730v30ymFQP1vnFWQbyIQJAtnW5speDr+PaUgvABrcbWWVJwIw+bYvaQY6bdaD9pOIRKcIj1GSqo&#10;Q+gyKX1Zk0G/cB1Z9s6uNxhY9pXUPY4cblqZRNFKGmwsN9TY0a6m8nK4GgXvI47b5/h12F/Ou9vP&#10;cfnxvY9Jqcf5tH0BEWgK/8/wh8/oUDDTyV2t9qJVkMY8JShIkjUI9pdRsgJxUrBO+SKLXN4vKH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T4mV0UADAACOBwAA&#10;DgAAAAAAAAAAAAAAAAA6AgAAZHJzL2Uyb0RvYy54bWxQSwECLQAKAAAAAAAAACEAwUM+VQzsAAAM&#10;7AAAFAAAAAAAAAAAAAAAAACmBQAAZHJzL21lZGlhL2ltYWdlMS5wbmdQSwECLQAUAAYACAAAACEA&#10;F27hR+AAAAAJAQAADwAAAAAAAAAAAAAAAADk8QAAZHJzL2Rvd25yZXYueG1sUEsBAi0AFAAGAAgA&#10;AAAhAKomDr68AAAAIQEAABkAAAAAAAAAAAAAAAAA8fIAAGRycy9fcmVscy9lMm9Eb2MueG1sLnJl&#10;bHNQSwUGAAAAAAYABgB8AQAA5PMAAAAA&#10;">
                <v:shape id="_x0000_s1042" type="#_x0000_t202" style="position:absolute;left:860;top:39221;width:25908;height:9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0A04A45E" w14:textId="4AC1248B" w:rsidR="00336E6A" w:rsidRPr="00C53332" w:rsidRDefault="00336E6A" w:rsidP="00336E6A">
                        <w:pPr>
                          <w:spacing w:line="240" w:lineRule="auto"/>
                          <w:rPr>
                            <w:sz w:val="22"/>
                          </w:rPr>
                        </w:pPr>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 xml:space="preserve">nitrogen dioxide </w:t>
                        </w:r>
                        <w:r w:rsidR="0040510A">
                          <w:rPr>
                            <w:sz w:val="22"/>
                          </w:rPr>
                          <w:t xml:space="preserve">diffusion </w:t>
                        </w:r>
                        <w:r w:rsidRPr="00C53332">
                          <w:rPr>
                            <w:sz w:val="22"/>
                          </w:rPr>
                          <w:t>tube monitoring site</w:t>
                        </w:r>
                        <w:r>
                          <w:rPr>
                            <w:sz w:val="22"/>
                          </w:rPr>
                          <w:t>s</w:t>
                        </w:r>
                        <w:r w:rsidRPr="00C53332">
                          <w:rPr>
                            <w:sz w:val="22"/>
                          </w:rPr>
                          <w:t xml:space="preserve"> </w:t>
                        </w:r>
                        <w:r>
                          <w:rPr>
                            <w:sz w:val="22"/>
                          </w:rPr>
                          <w:t>can be viewed via</w:t>
                        </w:r>
                        <w:r w:rsidRPr="00C53332">
                          <w:rPr>
                            <w:sz w:val="22"/>
                          </w:rPr>
                          <w:t xml:space="preserve"> this </w:t>
                        </w:r>
                        <w:hyperlink r:id="rId101" w:history="1">
                          <w:r w:rsidRPr="00C53332">
                            <w:rPr>
                              <w:rStyle w:val="Hyperlink"/>
                              <w:sz w:val="22"/>
                            </w:rPr>
                            <w:t>link</w:t>
                          </w:r>
                        </w:hyperlink>
                        <w:r w:rsidRPr="00C53332">
                          <w:rPr>
                            <w:sz w:val="22"/>
                          </w:rPr>
                          <w:t>.</w:t>
                        </w:r>
                      </w:p>
                      <w:p w14:paraId="5AD0AB36" w14:textId="754242AC" w:rsidR="00891071" w:rsidRPr="00C53332" w:rsidRDefault="00891071" w:rsidP="00891071">
                        <w:pPr>
                          <w:spacing w:line="240" w:lineRule="auto"/>
                          <w:rPr>
                            <w:sz w:val="22"/>
                          </w:rPr>
                        </w:pPr>
                        <w:r w:rsidRPr="00C53332">
                          <w:rPr>
                            <w:sz w:val="22"/>
                          </w:rPr>
                          <w:t>.</w:t>
                        </w:r>
                      </w:p>
                      <w:p w14:paraId="21595863" w14:textId="6E621D47" w:rsidR="00891071" w:rsidRDefault="00891071"/>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5" o:spid="_x0000_s1043" type="#_x0000_t75" style="position:absolute;width:24739;height:3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nWxwAAANwAAAAPAAAAZHJzL2Rvd25yZXYueG1sRI9Ba8JA&#10;FITvBf/D8gpeSt0oNpXUVUqtEHoQtLHnR/aZpGbfhuw2Rn+9Kwg9DjPzDTNf9qYWHbWusqxgPIpA&#10;EOdWV1woyL7XzzMQziNrrC2TgjM5WC4GD3NMtD3xlrqdL0SAsEtQQel9k0jp8pIMupFtiIN3sK1B&#10;H2RbSN3iKcBNLSdRFEuDFYeFEhv6KCk/7v6MgsM4uzxtfruv+Mene/6Mp9l2lSo1fOzf30B46v1/&#10;+N5OtYLJ6wvczoQjIBdXAAAA//8DAFBLAQItABQABgAIAAAAIQDb4fbL7gAAAIUBAAATAAAAAAAA&#10;AAAAAAAAAAAAAABbQ29udGVudF9UeXBlc10ueG1sUEsBAi0AFAAGAAgAAAAhAFr0LFu/AAAAFQEA&#10;AAsAAAAAAAAAAAAAAAAAHwEAAF9yZWxzLy5yZWxzUEsBAi0AFAAGAAgAAAAhAEYoedbHAAAA3AAA&#10;AA8AAAAAAAAAAAAAAAAABwIAAGRycy9kb3ducmV2LnhtbFBLBQYAAAAAAwADALcAAAD7AgAAAAA=&#10;">
                  <v:imagedata r:id="rId102" o:title=""/>
                </v:shape>
              </v:group>
            </w:pict>
          </mc:Fallback>
        </mc:AlternateContent>
      </w:r>
      <w:r>
        <w:rPr>
          <w:noProof/>
        </w:rPr>
        <mc:AlternateContent>
          <mc:Choice Requires="wps">
            <w:drawing>
              <wp:anchor distT="0" distB="0" distL="114300" distR="114300" simplePos="0" relativeHeight="251693056" behindDoc="0" locked="0" layoutInCell="1" allowOverlap="1" wp14:anchorId="313DA6C2" wp14:editId="2312FB8E">
                <wp:simplePos x="0" y="0"/>
                <wp:positionH relativeFrom="column">
                  <wp:posOffset>549312</wp:posOffset>
                </wp:positionH>
                <wp:positionV relativeFrom="paragraph">
                  <wp:posOffset>85390</wp:posOffset>
                </wp:positionV>
                <wp:extent cx="2783766" cy="4937050"/>
                <wp:effectExtent l="0" t="0" r="17145" b="16510"/>
                <wp:wrapNone/>
                <wp:docPr id="286" name="Rectangle 286"/>
                <wp:cNvGraphicFramePr/>
                <a:graphic xmlns:a="http://schemas.openxmlformats.org/drawingml/2006/main">
                  <a:graphicData uri="http://schemas.microsoft.com/office/word/2010/wordprocessingShape">
                    <wps:wsp>
                      <wps:cNvSpPr/>
                      <wps:spPr>
                        <a:xfrm>
                          <a:off x="0" y="0"/>
                          <a:ext cx="2783766" cy="4937050"/>
                        </a:xfrm>
                        <a:prstGeom prst="rect">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743B10" id="Rectangle 286" o:spid="_x0000_s1026" style="position:absolute;margin-left:43.25pt;margin-top:6.7pt;width:219.2pt;height:388.7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6QnjAIAAI0FAAAOAAAAZHJzL2Uyb0RvYy54bWysVFFv2yAQfp+0/4B4X+2kadNGdaqoVadJ&#10;XVutnfpMMMRIwDEgcbJfvwM7TtR1e5j2YgN3933cx91dXW+NJhvhgwJb0dFJSYmwHGplVxX9/nL3&#10;6YKSEJmtmQYrKroTgV7PP364at1MjKEBXQtPEMSGWesq2sToZkUReCMMCyfghEWjBG9YxK1fFbVn&#10;LaIbXYzL8rxowdfOAxch4OltZ6TzjC+l4PFRyiAi0RXFu8X89fm7TN9ifsVmK89co3h/DfYPtzBM&#10;WSQdoG5ZZGTt1W9QRnEPAWQ84WAKkFJxkXPAbEblm2yeG+ZEzgXFCW6QKfw/WP6weXZPHmVoXZgF&#10;XKYsttKb9Mf7kW0WazeIJbaRcDwcTy9Op+fnlHC0TS5Pp+VZlrM4hDsf4mcBhqRFRT2+RhaJbe5D&#10;REp03bskNgt3Suv8ItqSFstpPC3LHBFAqzpZk18uDnGjPdkwfNblapR99Np8hbo7m56VGNlRDO6Z&#10;8AgJ6bXFw0PmeRV3WiQabb8JSVSdcu0ukYrywMs4FzZ23KFhteioR3+kzoAJWWIiA3YP8D52l0Hv&#10;n0JFrukhuFfnb8FDRGYGG4dgoyz49zLTmFXP3PnvReqkSSotod49eeKh66jg+J3CR75nIT4xjy2E&#10;zYZjIT7iR2rAx4R+RUkD/ud758kfKxutlLTYkhUNP9bMC0r0F4s1fzmaTFIP583kbDrGjT+2LI8t&#10;dm1uAMtjhAPI8bxM/lHvl9KDecXpsUisaGKWI3dFefT7zU3sRgXOHy4Wi+yGfetYvLfPjifwpGoq&#10;4pftK/Our/SITfIA+/ZlszcF3/mmSAuLdQSpcjccdO31xp7PNdvPpzRUjvfZ6zBF578AAAD//wMA&#10;UEsDBBQABgAIAAAAIQB/YR0P3wAAAAkBAAAPAAAAZHJzL2Rvd25yZXYueG1sTI9BT4NAEIXvJv6H&#10;zZh4s0ux1IIsjSHRRG/FNr0uMAUqO4vstsV/7/Skxzfv5b1v0vVkenHG0XWWFMxnAQikytYdNQq2&#10;n68PKxDOa6p1bwkV/KCDdXZ7k+qkthfa4LnwjeAScolW0Ho/JFK6qkWj3cwOSOwd7Gi0Zzk2sh71&#10;hctNL8MgWEqjO+KFVg+Yt1h9FSejoHwzx/B7frSbYrfHaN/k7x/bXKn7u+nlGYTHyf+F4YrP6JAx&#10;U2lPVDvRK1gtI07y/XEBgv0oXMQgSgVPcRCDzFL5/4PsFwAA//8DAFBLAQItABQABgAIAAAAIQC2&#10;gziS/gAAAOEBAAATAAAAAAAAAAAAAAAAAAAAAABbQ29udGVudF9UeXBlc10ueG1sUEsBAi0AFAAG&#10;AAgAAAAhADj9If/WAAAAlAEAAAsAAAAAAAAAAAAAAAAALwEAAF9yZWxzLy5yZWxzUEsBAi0AFAAG&#10;AAgAAAAhAK8bpCeMAgAAjQUAAA4AAAAAAAAAAAAAAAAALgIAAGRycy9lMm9Eb2MueG1sUEsBAi0A&#10;FAAGAAgAAAAhAH9hHQ/fAAAACQEAAA8AAAAAAAAAAAAAAAAA5gQAAGRycy9kb3ducmV2LnhtbFBL&#10;BQYAAAAABAAEAPMAAADyBQAAAAA=&#10;" filled="f" strokecolor="#bfbfbf [2412]" strokeweight="1pt"/>
            </w:pict>
          </mc:Fallback>
        </mc:AlternateContent>
      </w:r>
      <w:r w:rsidRPr="0050196F">
        <w:rPr>
          <w:noProof/>
        </w:rPr>
        <w:drawing>
          <wp:anchor distT="0" distB="0" distL="114300" distR="114300" simplePos="0" relativeHeight="251687936" behindDoc="1" locked="0" layoutInCell="1" allowOverlap="1" wp14:anchorId="4FF4DFA0" wp14:editId="3AC4FBC7">
            <wp:simplePos x="0" y="0"/>
            <wp:positionH relativeFrom="column">
              <wp:posOffset>3332480</wp:posOffset>
            </wp:positionH>
            <wp:positionV relativeFrom="paragraph">
              <wp:posOffset>104140</wp:posOffset>
            </wp:positionV>
            <wp:extent cx="5025600" cy="4917600"/>
            <wp:effectExtent l="19050" t="19050" r="22860" b="16510"/>
            <wp:wrapTight wrapText="bothSides">
              <wp:wrapPolygon edited="0">
                <wp:start x="-82" y="-84"/>
                <wp:lineTo x="-82" y="21589"/>
                <wp:lineTo x="21616" y="21589"/>
                <wp:lineTo x="21616" y="-84"/>
                <wp:lineTo x="-82" y="-84"/>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94).png"/>
                    <pic:cNvPicPr/>
                  </pic:nvPicPr>
                  <pic:blipFill rotWithShape="1">
                    <a:blip r:embed="rId103">
                      <a:extLst>
                        <a:ext uri="{28A0092B-C50C-407E-A947-70E740481C1C}">
                          <a14:useLocalDpi xmlns:a14="http://schemas.microsoft.com/office/drawing/2010/main"/>
                        </a:ext>
                      </a:extLst>
                    </a:blip>
                    <a:srcRect l="54454" t="22808" r="4457" b="5735"/>
                    <a:stretch/>
                  </pic:blipFill>
                  <pic:spPr bwMode="auto">
                    <a:xfrm>
                      <a:off x="0" y="0"/>
                      <a:ext cx="5025600" cy="4917600"/>
                    </a:xfrm>
                    <a:prstGeom prst="rect">
                      <a:avLst/>
                    </a:prstGeom>
                    <a:noFill/>
                    <a:ln w="12700">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39EFC7" w14:textId="77777777" w:rsidR="0031743B" w:rsidRDefault="0031743B" w:rsidP="00891071">
      <w:pPr>
        <w:ind w:left="709"/>
      </w:pPr>
    </w:p>
    <w:p w14:paraId="61032E88" w14:textId="77777777" w:rsidR="00891071" w:rsidRDefault="00891071" w:rsidP="00891071">
      <w:pPr>
        <w:ind w:left="709"/>
      </w:pPr>
    </w:p>
    <w:p w14:paraId="4DF490D9" w14:textId="77777777" w:rsidR="00891071" w:rsidRDefault="00891071" w:rsidP="00891071">
      <w:pPr>
        <w:ind w:left="709"/>
      </w:pPr>
    </w:p>
    <w:p w14:paraId="47AE3CE3" w14:textId="77777777" w:rsidR="00891071" w:rsidRDefault="00891071" w:rsidP="00891071">
      <w:pPr>
        <w:ind w:left="709"/>
      </w:pPr>
    </w:p>
    <w:p w14:paraId="127138F1" w14:textId="77777777" w:rsidR="00891071" w:rsidRDefault="00891071" w:rsidP="00891071">
      <w:pPr>
        <w:ind w:left="709"/>
      </w:pPr>
    </w:p>
    <w:p w14:paraId="69B3A321" w14:textId="77777777" w:rsidR="00891071" w:rsidRDefault="00891071" w:rsidP="00891071">
      <w:pPr>
        <w:ind w:left="709"/>
      </w:pPr>
    </w:p>
    <w:p w14:paraId="389CE755" w14:textId="77777777" w:rsidR="00891071" w:rsidRDefault="00891071" w:rsidP="00891071">
      <w:pPr>
        <w:ind w:left="709"/>
      </w:pPr>
    </w:p>
    <w:p w14:paraId="60497A79" w14:textId="77777777" w:rsidR="00891071" w:rsidRDefault="00891071" w:rsidP="00891071">
      <w:pPr>
        <w:ind w:left="709"/>
      </w:pPr>
    </w:p>
    <w:p w14:paraId="0738E150" w14:textId="77777777" w:rsidR="00891071" w:rsidRDefault="00891071" w:rsidP="00891071">
      <w:pPr>
        <w:ind w:left="709"/>
      </w:pPr>
    </w:p>
    <w:p w14:paraId="21AB02B3" w14:textId="77777777" w:rsidR="00891071" w:rsidRDefault="00891071" w:rsidP="00891071">
      <w:pPr>
        <w:ind w:left="709"/>
      </w:pPr>
    </w:p>
    <w:p w14:paraId="1DEE80C4" w14:textId="77777777" w:rsidR="00891071" w:rsidRDefault="00891071" w:rsidP="00891071">
      <w:pPr>
        <w:ind w:left="709"/>
      </w:pPr>
    </w:p>
    <w:p w14:paraId="32EA9C3B" w14:textId="77777777" w:rsidR="00891071" w:rsidRDefault="00891071" w:rsidP="00891071">
      <w:pPr>
        <w:ind w:left="709"/>
      </w:pPr>
    </w:p>
    <w:p w14:paraId="06C2FCCE" w14:textId="77777777" w:rsidR="00891071" w:rsidRDefault="00891071" w:rsidP="00891071">
      <w:pPr>
        <w:ind w:left="709"/>
      </w:pPr>
    </w:p>
    <w:p w14:paraId="1AB2F970" w14:textId="77777777" w:rsidR="00891071" w:rsidRDefault="00891071" w:rsidP="00891071">
      <w:pPr>
        <w:ind w:left="709"/>
      </w:pPr>
    </w:p>
    <w:p w14:paraId="78FDB8F8" w14:textId="77777777" w:rsidR="00891071" w:rsidRDefault="00891071" w:rsidP="00891071">
      <w:pPr>
        <w:ind w:left="709"/>
      </w:pPr>
    </w:p>
    <w:p w14:paraId="305F44C2" w14:textId="113C2562" w:rsidR="00693915" w:rsidRPr="00693915" w:rsidRDefault="00891071" w:rsidP="00693915">
      <w:pPr>
        <w:pStyle w:val="Caption"/>
        <w:spacing w:line="600" w:lineRule="auto"/>
        <w:jc w:val="center"/>
      </w:pPr>
      <w:bookmarkStart w:id="369" w:name="_Toc138523689"/>
      <w:bookmarkStart w:id="370" w:name="_Toc168662642"/>
      <w:r>
        <w:lastRenderedPageBreak/>
        <w:t xml:space="preserve">Figure D </w:t>
      </w:r>
      <w:r w:rsidR="00780929">
        <w:fldChar w:fldCharType="begin"/>
      </w:r>
      <w:r w:rsidR="00780929">
        <w:instrText xml:space="preserve"> SEQ Figure_D \* ARABIC </w:instrText>
      </w:r>
      <w:r w:rsidR="00780929">
        <w:fldChar w:fldCharType="separate"/>
      </w:r>
      <w:r>
        <w:rPr>
          <w:noProof/>
        </w:rPr>
        <w:t>5</w:t>
      </w:r>
      <w:r w:rsidR="00780929">
        <w:rPr>
          <w:noProof/>
        </w:rPr>
        <w:fldChar w:fldCharType="end"/>
      </w:r>
      <w:r w:rsidRPr="001F1B97">
        <w:t xml:space="preserve"> - Map of Diffusion Tube Sites</w:t>
      </w:r>
      <w:r w:rsidR="00693915">
        <w:t xml:space="preserve"> and Air Quality Priority Zones in Smethwick</w:t>
      </w:r>
      <w:r w:rsidRPr="001F1B97">
        <w:t xml:space="preserve"> in Smethwick, Sandwell</w:t>
      </w:r>
      <w:bookmarkEnd w:id="369"/>
      <w:bookmarkEnd w:id="370"/>
    </w:p>
    <w:p w14:paraId="384D7ABA" w14:textId="56271FFF" w:rsidR="00891071" w:rsidRDefault="00797BD6" w:rsidP="00891071">
      <w:pPr>
        <w:ind w:left="709"/>
      </w:pPr>
      <w:r w:rsidRPr="00AB3DEE">
        <w:rPr>
          <w:b/>
          <w:iCs/>
          <w:noProof/>
          <w:color w:val="008938"/>
          <w:szCs w:val="18"/>
        </w:rPr>
        <w:drawing>
          <wp:anchor distT="0" distB="0" distL="114300" distR="114300" simplePos="0" relativeHeight="251695104" behindDoc="0" locked="0" layoutInCell="1" allowOverlap="1" wp14:anchorId="0068A7A7" wp14:editId="360366F5">
            <wp:simplePos x="0" y="0"/>
            <wp:positionH relativeFrom="margin">
              <wp:align>right</wp:align>
            </wp:positionH>
            <wp:positionV relativeFrom="paragraph">
              <wp:posOffset>9525</wp:posOffset>
            </wp:positionV>
            <wp:extent cx="5888355" cy="4623435"/>
            <wp:effectExtent l="19050" t="19050" r="17145" b="24765"/>
            <wp:wrapThrough wrapText="bothSides">
              <wp:wrapPolygon edited="0">
                <wp:start x="-70" y="-89"/>
                <wp:lineTo x="-70" y="21627"/>
                <wp:lineTo x="21593" y="21627"/>
                <wp:lineTo x="21593" y="-89"/>
                <wp:lineTo x="-70" y="-89"/>
              </wp:wrapPolygon>
            </wp:wrapThrough>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creenshot (86).png"/>
                    <pic:cNvPicPr/>
                  </pic:nvPicPr>
                  <pic:blipFill rotWithShape="1">
                    <a:blip r:embed="rId104">
                      <a:extLst>
                        <a:ext uri="{28A0092B-C50C-407E-A947-70E740481C1C}">
                          <a14:useLocalDpi xmlns:a14="http://schemas.microsoft.com/office/drawing/2010/main"/>
                        </a:ext>
                      </a:extLst>
                    </a:blip>
                    <a:srcRect l="34407" t="28022" r="18783" b="6509"/>
                    <a:stretch/>
                  </pic:blipFill>
                  <pic:spPr bwMode="auto">
                    <a:xfrm>
                      <a:off x="0" y="0"/>
                      <a:ext cx="5888355" cy="462343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3915">
        <w:rPr>
          <w:noProof/>
        </w:rPr>
        <mc:AlternateContent>
          <mc:Choice Requires="wps">
            <w:drawing>
              <wp:anchor distT="0" distB="0" distL="114300" distR="114300" simplePos="0" relativeHeight="251698176" behindDoc="0" locked="0" layoutInCell="1" allowOverlap="1" wp14:anchorId="6DA28E43" wp14:editId="7F9C43EE">
                <wp:simplePos x="0" y="0"/>
                <wp:positionH relativeFrom="column">
                  <wp:posOffset>678404</wp:posOffset>
                </wp:positionH>
                <wp:positionV relativeFrom="paragraph">
                  <wp:posOffset>13671</wp:posOffset>
                </wp:positionV>
                <wp:extent cx="2675890" cy="4623435"/>
                <wp:effectExtent l="0" t="0" r="10160" b="24765"/>
                <wp:wrapNone/>
                <wp:docPr id="299" name="Rectangle 299"/>
                <wp:cNvGraphicFramePr/>
                <a:graphic xmlns:a="http://schemas.openxmlformats.org/drawingml/2006/main">
                  <a:graphicData uri="http://schemas.microsoft.com/office/word/2010/wordprocessingShape">
                    <wps:wsp>
                      <wps:cNvSpPr/>
                      <wps:spPr>
                        <a:xfrm>
                          <a:off x="0" y="0"/>
                          <a:ext cx="2675890" cy="4623435"/>
                        </a:xfrm>
                        <a:prstGeom prst="rect">
                          <a:avLst/>
                        </a:prstGeom>
                        <a:noFill/>
                        <a:ln>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805996" id="Rectangle 299" o:spid="_x0000_s1026" style="position:absolute;margin-left:53.4pt;margin-top:1.1pt;width:210.7pt;height:364.0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RETigIAAIMFAAAOAAAAZHJzL2Uyb0RvYy54bWysVEtv2zAMvg/YfxB0X+2kSR9BnSJo0WFA&#10;txZrh54VWYoFyKImKXGyXz9Kcpys63YYdrElPj6Sn0heXW9bTTbCeQWmoqOTkhJhONTKrCr67fnu&#10;wwUlPjBTMw1GVHQnPL2ev3931dmZGEMDuhaOIIjxs85WtAnBzorC80a0zJ+AFQaVElzLAl7dqqgd&#10;6xC91cW4LM+KDlxtHXDhPUpvs5LOE76UgocHKb0IRFcUcwvp69J3Gb/F/IrNVo7ZRvE+DfYPWbRM&#10;GQw6QN2ywMjaqd+gWsUdeJDhhENbgJSKi1QDVjMqX1Xz1DArUi1IjrcDTf7/wfIvmyf76JCGzvqZ&#10;x2OsYitdG/+YH9kmsnYDWWIbCEfh+Ox8enGJnHLUTc7Gp5PTaaSzOLhb58NHAS2Jh4o6fI1EEtvc&#10;+5BN9yYxmoE7pXV6EW2iwINWdZSlS2wJcaMd2TB8zOVqlLD0uv0MdZadT8syPSnmkDoomqeMjpBQ&#10;F9GLQ73pFHZaxDDafBWSqDpWmAIMQDkG41yYkGP7htUii0d/DJ0AI7LEQgbsHuDXmvbYmZrePrqK&#10;1MmDc/m3xLLz4JEigwmDc6sMuLcANFbVR872e5IyNZGlJdS7R0cc5Dnylt8pfNp75sMjczg42A64&#10;DMIDfqSGrqLQnyhpwP14Sx7tsZ9RS0mHg1hR/33NnKBEfzLY6ZejySRObrpMpudjvLhjzfJYY9bt&#10;DWB7jHDtWJ6O0T7o/VE6aF9wZyxiVFQxwzF2RXlw+8tNyAsCtw4Xi0Uyw2m1LNybJ8sjeGQ1tu7z&#10;9oU52/d3wNH4AvuhZbNXbZ5to6eBxTqAVGkGDrz2fOOkp57tt1JcJcf3ZHXYnfOfAAAA//8DAFBL&#10;AwQUAAYACAAAACEAWwtZwOAAAAAJAQAADwAAAGRycy9kb3ducmV2LnhtbEyPwU7DMBBE70j8g7VI&#10;XBC1SdTShjgVRUIgREUp/QA3XpIIex3Fbhv+nuUEtxnNauZtuRy9E0ccYhdIw81EgUCqg+2o0bD7&#10;eLyeg4jJkDUuEGr4xgjL6vysNIUNJ3rH4zY1gksoFkZDm1JfSBnrFr2Jk9AjcfYZBm8S26GRdjAn&#10;LvdOZkrNpDcd8UJrenxosf7aHryGxVVar9+6V7dbbezqeeHyzcv0SevLi/H+DkTCMf0dwy8+o0PF&#10;TPtwIBuFY69mjJ40ZBkIzqfZnMVew22ucpBVKf9/UP0AAAD//wMAUEsBAi0AFAAGAAgAAAAhALaD&#10;OJL+AAAA4QEAABMAAAAAAAAAAAAAAAAAAAAAAFtDb250ZW50X1R5cGVzXS54bWxQSwECLQAUAAYA&#10;CAAAACEAOP0h/9YAAACUAQAACwAAAAAAAAAAAAAAAAAvAQAAX3JlbHMvLnJlbHNQSwECLQAUAAYA&#10;CAAAACEA30ERE4oCAACDBQAADgAAAAAAAAAAAAAAAAAuAgAAZHJzL2Uyb0RvYy54bWxQSwECLQAU&#10;AAYACAAAACEAWwtZwOAAAAAJAQAADwAAAAAAAAAAAAAAAADkBAAAZHJzL2Rvd25yZXYueG1sUEsF&#10;BgAAAAAEAAQA8wAAAPEFAAAAAA==&#10;" filled="f" strokecolor="#bfbfbf [2412]" strokeweight="2pt"/>
            </w:pict>
          </mc:Fallback>
        </mc:AlternateContent>
      </w:r>
      <w:r w:rsidR="00693915">
        <w:rPr>
          <w:noProof/>
        </w:rPr>
        <mc:AlternateContent>
          <mc:Choice Requires="wpg">
            <w:drawing>
              <wp:anchor distT="0" distB="0" distL="114300" distR="114300" simplePos="0" relativeHeight="251697152" behindDoc="0" locked="0" layoutInCell="1" allowOverlap="1" wp14:anchorId="4D871F0C" wp14:editId="7D14B64B">
                <wp:simplePos x="0" y="0"/>
                <wp:positionH relativeFrom="column">
                  <wp:posOffset>675640</wp:posOffset>
                </wp:positionH>
                <wp:positionV relativeFrom="paragraph">
                  <wp:posOffset>13335</wp:posOffset>
                </wp:positionV>
                <wp:extent cx="2675890" cy="4530090"/>
                <wp:effectExtent l="0" t="0" r="0" b="3810"/>
                <wp:wrapNone/>
                <wp:docPr id="294" name="Group 294"/>
                <wp:cNvGraphicFramePr/>
                <a:graphic xmlns:a="http://schemas.openxmlformats.org/drawingml/2006/main">
                  <a:graphicData uri="http://schemas.microsoft.com/office/word/2010/wordprocessingGroup">
                    <wpg:wgp>
                      <wpg:cNvGrpSpPr/>
                      <wpg:grpSpPr>
                        <a:xfrm>
                          <a:off x="0" y="0"/>
                          <a:ext cx="2675890" cy="4530090"/>
                          <a:chOff x="86061" y="-76698"/>
                          <a:chExt cx="2676525" cy="4530326"/>
                        </a:xfrm>
                      </wpg:grpSpPr>
                      <wps:wsp>
                        <wps:cNvPr id="295" name="Text Box 2"/>
                        <wps:cNvSpPr txBox="1">
                          <a:spLocks noChangeArrowheads="1"/>
                        </wps:cNvSpPr>
                        <wps:spPr bwMode="auto">
                          <a:xfrm>
                            <a:off x="86061" y="3550023"/>
                            <a:ext cx="2590800" cy="903605"/>
                          </a:xfrm>
                          <a:prstGeom prst="rect">
                            <a:avLst/>
                          </a:prstGeom>
                          <a:solidFill>
                            <a:srgbClr val="FFFFFF"/>
                          </a:solidFill>
                          <a:ln w="9525">
                            <a:noFill/>
                            <a:miter lim="800000"/>
                            <a:headEnd/>
                            <a:tailEnd/>
                          </a:ln>
                        </wps:spPr>
                        <wps:txbx>
                          <w:txbxContent>
                            <w:p w14:paraId="380DD6B5" w14:textId="7A75ECA5" w:rsidR="00336E6A" w:rsidRPr="00C53332" w:rsidRDefault="00336E6A" w:rsidP="00336E6A">
                              <w:pPr>
                                <w:spacing w:line="240" w:lineRule="auto"/>
                                <w:rPr>
                                  <w:sz w:val="22"/>
                                </w:rPr>
                              </w:pPr>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nitrogen dioxide</w:t>
                              </w:r>
                              <w:r w:rsidR="0040510A">
                                <w:rPr>
                                  <w:sz w:val="22"/>
                                </w:rPr>
                                <w:t xml:space="preserve"> diffusion </w:t>
                              </w:r>
                              <w:r w:rsidRPr="00C53332">
                                <w:rPr>
                                  <w:sz w:val="22"/>
                                </w:rPr>
                                <w:t xml:space="preserve"> tube monitoring site</w:t>
                              </w:r>
                              <w:r>
                                <w:rPr>
                                  <w:sz w:val="22"/>
                                </w:rPr>
                                <w:t>s</w:t>
                              </w:r>
                              <w:r w:rsidRPr="00C53332">
                                <w:rPr>
                                  <w:sz w:val="22"/>
                                </w:rPr>
                                <w:t xml:space="preserve"> </w:t>
                              </w:r>
                              <w:r>
                                <w:rPr>
                                  <w:sz w:val="22"/>
                                </w:rPr>
                                <w:t>can be viewed via</w:t>
                              </w:r>
                              <w:r w:rsidRPr="00C53332">
                                <w:rPr>
                                  <w:sz w:val="22"/>
                                </w:rPr>
                                <w:t xml:space="preserve"> this </w:t>
                              </w:r>
                              <w:hyperlink r:id="rId105" w:history="1">
                                <w:r w:rsidRPr="00C53332">
                                  <w:rPr>
                                    <w:rStyle w:val="Hyperlink"/>
                                    <w:sz w:val="22"/>
                                  </w:rPr>
                                  <w:t>link</w:t>
                                </w:r>
                              </w:hyperlink>
                              <w:r w:rsidRPr="00C53332">
                                <w:rPr>
                                  <w:sz w:val="22"/>
                                </w:rPr>
                                <w:t>.</w:t>
                              </w:r>
                            </w:p>
                            <w:p w14:paraId="01BC127F" w14:textId="77777777" w:rsidR="00891071" w:rsidRDefault="00891071" w:rsidP="00891071"/>
                          </w:txbxContent>
                        </wps:txbx>
                        <wps:bodyPr rot="0" vert="horz" wrap="square" lIns="91440" tIns="45720" rIns="91440" bIns="45720" anchor="t" anchorCtr="0">
                          <a:noAutofit/>
                        </wps:bodyPr>
                      </wps:wsp>
                      <pic:pic xmlns:pic="http://schemas.openxmlformats.org/drawingml/2006/picture">
                        <pic:nvPicPr>
                          <pic:cNvPr id="296" name="Picture 296"/>
                          <pic:cNvPicPr>
                            <a:picLocks noChangeAspect="1"/>
                          </pic:cNvPicPr>
                        </pic:nvPicPr>
                        <pic:blipFill>
                          <a:blip r:embed="rId100"/>
                          <a:stretch>
                            <a:fillRect/>
                          </a:stretch>
                        </pic:blipFill>
                        <pic:spPr>
                          <a:xfrm>
                            <a:off x="86061" y="-76698"/>
                            <a:ext cx="2676525" cy="3708544"/>
                          </a:xfrm>
                          <a:prstGeom prst="rect">
                            <a:avLst/>
                          </a:prstGeom>
                          <a:ln>
                            <a:noFill/>
                          </a:ln>
                        </pic:spPr>
                      </pic:pic>
                    </wpg:wgp>
                  </a:graphicData>
                </a:graphic>
                <wp14:sizeRelV relativeFrom="margin">
                  <wp14:pctHeight>0</wp14:pctHeight>
                </wp14:sizeRelV>
              </wp:anchor>
            </w:drawing>
          </mc:Choice>
          <mc:Fallback>
            <w:pict>
              <v:group w14:anchorId="4D871F0C" id="Group 294" o:spid="_x0000_s1044" style="position:absolute;left:0;text-align:left;margin-left:53.2pt;margin-top:1.05pt;width:210.7pt;height:356.7pt;z-index:251697152;mso-height-relative:margin" coordorigin="860,-766" coordsize="26765,45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BdjeUwMAALgHAAAOAAAAZHJzL2Uyb0RvYy54bWykVW1v2yAQ/j5p/wHx&#10;vbXjxE5i1am6vmnSXqp1+wEY4xgVAwMSp/v1O3AcJ9mkTVukupwPjueee+58db1rBdoyY7mSBZ5c&#10;xhgxSVXF5brA374+XCwwso7IigglWYFfmcXXq7dvrjqds0Q1SlTMIAgibd7pAjfO6TyKLG1YS+yl&#10;0kyCs1amJQ5Ms44qQzqI3oooieMs6pSptFGUWQtv73onXoX4dc2o+1zXljkkCgzYXHia8Cz9M1pd&#10;kXxtiG443cMg/4CiJVzCpYdQd8QRtDH8l1Atp0ZZVbtLqtpI1TWnLOQA2Uzis2wejdrokMs679b6&#10;QBNQe8bTP4eln7aPRj/rJwNMdHoNXATL57KrTev/A0q0C5S9HihjO4covEyyebpYArMUfLN0Gsdg&#10;BFJpA8z7c4ssziYYgf9inmXLxeC+H0NkaZKOIaZJ5vdEA4LoBFenQSl2JMP+HxnPDdEscGxzIOPJ&#10;IF5BWkvAI0kLiv3qU32ndijxoPztsM0ThtwOXoPoQ+Gt/qDoi0VS3TZErtmNMaprGKkA3ySkc3S0&#10;j2N9kLL7qCq4hmycCoHOWB/Zm6ZpHCfTnr4D/+kyXsR7/pfxNIvTE+5Iro11j0y1yC8KbKAlwj1k&#10;+8G6nuZhiy+2VYJXD1yIYJh1eSsM2hJon4fw20c/2SYk6gq89EX0p6Ty54MIWu6gvQVvQQax//Xo&#10;PS/3sgpbHOGiX0PBhYS6e6I8Nz1LblfuQk0mITPvLFX1CtQZ1bczjB9YNMr8wKiDVi6w/b4hhmEk&#10;3kugfzmZzXzvB2OWzhMwzLGnPPYQSSFUgR1G/fLWhXnRZ3YDZap54G1EsscMqlxdaU5z+Nv3Kqx+&#10;keefZxqcchuPv5+L7V/FaIl52egLGCuaOF5ywd1rGJFQEw9Kbp849aR641jp2aB08PtrUbIM/Tfs&#10;60+BkDg9k7jVIKZB3qfbI2+eXFkKrgdd+fU+OeD2bJb9hp9+Tt4pummZdP3gN0xAnkrahmsLBc1Z&#10;W7IKBP6+Cv0GUnaGOdr4wtUgyC8Attf7wRFQjsA85l54w+g5DL+xDY+H2KELs/k4wqbzeJHOZv/X&#10;hr4RjjppaI0RYYAOZtBe+DyEibn/lPnvz7Eddo0f3NVPAAAA//8DAFBLAwQKAAAAAAAAACEAwUM+&#10;VQzsAAAM7AAAFAAAAGRycy9tZWRpYS9pbWFnZTEucG5niVBORw0KGgoAAAANSUhEUgAAAW4AAAH7&#10;CAIAAABja+IoAAAAAXNSR0IArs4c6QAA68ZJREFUeF7s3QecpUWVN/7bOXdPzoEh5yQgomTBhCgq&#10;CipmXfOuu4YN7vvu7n/XXXcNa84rioq+Ys6IqIAooCAgGWaYnENP5/z/3j767LW7p6en5/aE7no+&#10;Q3PvcyucOlXnV6dOnapTMjAwkEtP4sAYONDR0fGzn/1s5eCzZcuWWbNmLR18LrzwwpqamjEUkJJM&#10;Zg6UJCiZzN2b2pY4sK84ULqvKkr1JA4kDkxmDiQomcy9m9qWOLDPOJCgZJ+xOlWUODCZOZCgZDL3&#10;bmpb4sA+40CCkn3G6lRR4sBk5kCCksncu6ltiQP7jAMJSvYZq1NFiQOTmQMJSiZz76a2JQ7sMw4k&#10;KNlnrE4VJQ5MZg4kKJnMvZvaljiwzziQoGSfsTpVlDgwmTmQoGQy925qW+LAPuNAgpJ9xupUUeLA&#10;ZOZAgpLJ3LupbYkD+4wDCUr2GatTRYkDk5kDCUomc++mtiUO7DMOJCjZZ6xOFSUOTGYOJCiZzL2b&#10;2pY4sM84kKBkn7E6VZQ4MJk5kKBkMvdualviwD7jQIKSfcbqVFHiwGTmQIKSydy7qW2JA/uMAyl4&#10;xT5j9Z9VVHLlsvj+7b/59HNOu2hXRHzntz997vtft1sSB65dMSSNjJ+58av3rnpo1da18dMJi48+&#10;ccnRl5/5zCHV7VEVhYmHU/631773vd/9pLrOPvqMm/7v13wYpXBpzjry1Lc87eULZ8zbbQNTggOf&#10;A0krOfD7aM8oXLttwzn//CIA9IO7bsxwRBH3rn7wy7/6tvdv+p//s2cl7iL1W6/+570p5+YHb4c7&#10;x739ab+4/zd7U07Ke4BwIEHJAdIRxSEDjjzjP15JSkcp7uM/vaYoaAKnPnb9NXtJd3PHzue+7y+Q&#10;vZflpOz7nQMJSvZ7F4yVAKuYXf3LiviLz/4D7SO+WkF88Y0fiCy//48f/tuL3tFU0xg/QZO7Vz4w&#10;vOKxVFGY6x+++r6xo0Bh4RZHzzrlgigKmrzrK+8dKxdSugOVAwlKDtSe2XO6rBQsaiLfS578XNaK&#10;q86+LL6etPSYv3/uG7/99k8tmbnwjRdd9fN/vNabPa9haA4o8JGffGEc5bDXfP+dn8vQxMpr7JA0&#10;jupSln3AgQQl+4DJ+6iKz96Yt3R6aB/vffG7htd63rFnrvzoLR971b/4UCyaPvnTr4yo4Iyl/Ldf&#10;8tos2Y33/XosWVKaA5YDCUoO2K7ZY8LuWfXHpc0lp16wD7ZFKD5IpJj81/c+vce0DmYoRLT71jw8&#10;vkJSrgOEAwlKDpCO2D0Z9o9H/GfDNTJnVpJFM8e5vbrbKgqpfMezXxfGF8uTce/CMOjsvuUpxcHA&#10;gQQlB0Mv7R2N9oaHYwQfkL0rNW9/ef1FL45C/s/XP7iXpaXsBzsHEpQc7D24P+nnYBaKie3nTDna&#10;nwSluvcfBxKU7D/e72HNu9qpzbxXs8XCH1aP0+6w2yqGkMwi829XvD1ejs9jbXQXmD3kUEq+PzmQ&#10;oGR/cr+4dZ+w+Kgo0JZw4d6qXeEMI4pum3jTxVfZYFYpj7Vrf/W9PWpR4dbPcYuO3KO8KfGBxoEE&#10;JQdaj4yfHudrssx81UYsaEfbzvFXsIucH37F/41fCv30x1JL4dbPBcc9aSxZUpoDlgMJSg7Yrtlj&#10;wuytZk5fFBPW1mtu/laUYv7n5L70zU/Jdnn2uPRdZ7DC2lNlBz3svrZ+olT7yvtg97qITU5FDedA&#10;Ohm8f0ZFdjJ4V9W/69LX/8eV7xrjsd3skG6cwdktXrCV8nwNt449qqIwceFxZJvB5/9/V2ZtGcvJ&#10;4CwxYu57308SlOyfgVi8WpNWUjxeHgAlEcgf/e3nR9cRqAC//L9fLaLDq3YrLTzW9vRhZwFqCUf2&#10;lG8HYPoEJQdgp+wVScSSnZWeQrbdUVKoKTjR51zfl978waIcwBlCZeaxNkbq4R16bv2X64oLamOs&#10;PSUrOgfSAqfoLE0FJg5MRQ4krWQq9npqc+JA0TmQoKToLE0FJg5MRQ4kKJmKvZ7anDhQdA4kKCk6&#10;S1OBiQNTkQMJSqZir6c2Jw4UnQMJSorO0lRg4sBU5ECCkqnY66nNiQNF50CCkqKzNBWYODAVOZCg&#10;ZCr2empz4kDROZCgpOgsTQUmDkxFDiQomYq9ntqcOFB0DiQoKTpLU4GJA1ORAwlKpmKvpzYnDhSd&#10;AwlKis7SVGDiwFTkQIKSqdjrqc2JA0XnQIKSorM0FZg4MBU5kKBkKvZ6anPiQNE5kKCk6CxNBSYO&#10;TEUOJCiZir2e2pw4UHQOJCgpOktTgYkDU5EDCUqmYq+nNicOFJ0DCUqKztJUYOLAVORAgpKp2Oup&#10;zYkDRedAgpKiszQVmDgwFTmQoGQq9npqc+JA0TmQoKToLE0FJg5MRQ7s00CfOzv71u3sauvqa+nu&#10;b+vuGxgYqKssqy4v9XdWfcWCxsqp2AOpzYkDk4ID+wJKtrT1Prql/cGN7Q9t7nhsc0dLV29bd39X&#10;T/9AbqC6vKyytKS2qmxOY+Vx82qPmF1z4vy6JdOrJwVvUyMSB6YQByYWSlq7+u5c0/qjB7f9blXL&#10;im0d29p7Ozp6+wZy/RQSQJLLWV+VlPhbUlFe2lBbPr+h8pTF9ecfOf2cQ5sWT6uaQv2Qmpo4cJBz&#10;YAKh5JEtHd+/b+sPH9h+z+qWrW09fX39eV5BjpJhPAMqnkF0qa0uWzar9tzDp11x6uwzlzZWlA1P&#10;fZCzPJGfODAZOTAhUAIZ7lrT+tW7Nn3zns2rtnb19A6CSN7COxKOZGyVDZoMpp1eW/7EQ5v+4snz&#10;LzhiemNV2WTkfGpT4sCk4kDxoQQg3Ly8+Yu3b/jxA9vWbu8aBJFhCBLLm3ji1+yrN6wofQPlpSVP&#10;PnLaK8+c/9zjZzZVl08qrqfGJA5MOg4UfzN4fXP3l3678Qf3bV27rTOPEVYohWsUlpLuvlx3P7DI&#10;QwaFpWvw66Ay8r/gUl7a2z/wy4e2X3vHhl88sqMr9Jr0JA4kDhyoHCiyVsKwalHzvhtXP7ypYwBS&#10;FFo66B39A2WlufmNlQumVc+oKy8rLeno7l+/o2vNjq6Wzt5caengIqjg6ehtaqi89KTZ737a0kNn&#10;2O1JdpMDdRwluqY8B4oMJfesa/vHH6248aHt9m7+zMIKVvIWkIqzD2t6ymFNJ8yvm1NfQV3p6utf&#10;vrXzluXNP390xyMbO/r6+/8sF82lt//IBfX/8qxDnn70jKaatMyZ8gM2MeBA5UAxoYTXmS2bd//w&#10;8RVb2vPbNYwg2dPTN6ep6pITZr/uSfOPnlvbVP2/llQgs2p75/UPbfvIzese3tjebS1TmLG7b0Z9&#10;5UufOO+vzlu0bEbyNzlQx1Gia8pzoJi2EuuU369t3cSVdYDCUYAjcKW89LSlja8/a/4TlzYU4gj+&#10;w41DZlQ/78TZzzlh1tyGQYfXQhNsaUlrd9+vH9+5pbWnb1C1SU/iQOLAAciBYkJJc2ff+p3dnXmP&#10;+D9vae/A/PrKUxY1WNfsigX1VWVnH9o4v6myjEGkMH9pSXdf/6odnQAlIckBOIASSYkDwYFiQkke&#10;AQZoGVSSgT/btRnIOWVDGWFn3RXf/TKturymsnSkJFZhg/mS1TUN28SBA5UDxYQSnqlVFZzgB9v6&#10;54uUzW09q3d0tdv03cVjDbRiW6cNoN6+P0+RB6WBmsoybiYJSQ7UUZToShwoqlYys6588fSq6orS&#10;EraSwqe8pLm9545VLTctb2aaHZHr7CzXP7R9/Y7u/OGcQtDoH6guKz10ZnVDFZ0mgUkasokDBygH&#10;iqmVLJpWdcrC+rmNVimDLvDZM7ho+cO61o/cvPaHXGCbu7icdfb2x9+Wrr5frdj5yV+tv/7B7dvb&#10;e4Ye0ukfACJPPqRxdh2IOkCZmMhKHEgcKOZmMG46wvePP1zxwz9sbens+3N/+fzhmvLyUtcInH1o&#10;0/H8ShoqLYY6ewYe2NT+6xXNDhBvb+8dahBhaO3pP2ph/b8/+7CnHtnUkNzn04BNHDhQOVBMrUQb&#10;OZ7Z1l06c9Az9c82clwlUNLbO/DAmtZrbt/4bz9Z+Xfffexd313+999f/qFfrOHStr2lZyiO+N7T&#10;N7up0inhUxbV1RXjUN/Tn/70kpKS5cuXF3bHLbfc4qW/Xn71q18tTCD9AdVxKEfekOeNb3xjIZFo&#10;HjfZQ5pfWOx//ud/qnePuBFZhjzB53iiOSqNrxoSiaXJWjq+thx++OFD2LJHlBcmHt6E7M2QgTSk&#10;ir3piHFTux8zFhlKnLs7/4hpT17WNKuuIm95HbIrrLby0o7uvo3NXSs2dTy6vn2lm5A6evKphhzV&#10;8YZKUlJywqKGS46fubCpqoiGklEG2RVXXMFYc+ihh6p/fIN4H/Tltddem7/v5U/P9ddfT3Kyen88&#10;+IyPjMLmj6+E4bkKSb355pvPPvtsEBPJ8NmvKvUZfHziE5+QwJunPOUp+uhpT3uaz+Nry6OPPvrx&#10;j3+8KE3I6EebAoPCeGKcpCc4UGQoUeL0mvJLjpt5xLzaHI/WoR4mgxu6UKO8NGd5Uzn417GcEY4O&#10;53K8UWZUn3fEtLOWNRX31pKf/OQn2Uw4CcYBsXnssccy+TyQWwQj4OC73vWu0efzA7kJibZdcaD4&#10;UGKj5fzDp114xLRl02vy533H56E6mOvCo2ZceOT0mbXFPHpjrvNceeWVI47mTMOnkkAcT6x3vA+d&#10;2ddMBYjlUjyFpRUuQ6LAQuTKshSqEoDA10g8vMDdDt/3vve9n/70pyPZEL16RCILWxFZsmYWtqVw&#10;hTKEhsKf9giX6SCHHXbYddddp8BsgaM02oo3/gYxGfNpK0NaVLjUisVp9mREDlngTATPo64h677C&#10;xXLWHVH7ECW3sK8Pimlgt4Ow+FBC7WDXOP+I6Wce0lhdOa5bi/oHSgcGFs2pecYxM05asEsH2d22&#10;bVcJQmcefS0tTYBOpsea+eXylRbgg8HqQyi6ZlriEVYA4uEz2Y6fYFYhGYbUG97whvjp4osvLkQT&#10;5V999dXxk3r9OvYGLlmyRPbh4LgrIiXOFBljmtzS24eo68Y39SFroM8ZPfGTEvzqrzbuEZqg6sYb&#10;byxs3Tvf+c5s+YDzwYFgPkVmV3zQXtCTLfekH74mDbQq5LmvWYF7w/Ox9A7GxiIuhk1GHnZhWrZW&#10;wsxJgCbFh5Jg8ZOWNl509PQlMyvz/banl430DVSVl15+8pwnLGngJjuWPtvTNMbfOJY5L37xi6Mi&#10;Q8EoZKSIr2Za4/hf//VffTbfghKyET+pqFACfc7W8D4opFAIs5/e/e53jwgNu2rmokWLhv80CpHG&#10;N7CLhYYxTdKGS6xfM+KjgVkVfpI9oCeKQvDYu6BYJoZ169ap9IwzzoiqYdBw+8j73vc+3VHIcykL&#10;5XbcPB9LewurNk8YcjHfYFchz2PRN5YCD+Q0EwUlrBtnLGl4+jEzeazl2z/2ZU5vf3l5ybEL6y49&#10;bubE3RQdsjFEZdhtPy1YsCDS3HTTTUZJoUi84hWvMFD8ZL4tVCiygR4/GUCFtaBBUdmbYsnYbomU&#10;ANipXSsK0S2jJEZ8IfEXXHBB/Bo/veAFL8gSn3XWWXsEfLvl8xgTBPxpQqEdd0hecD9Ev9MFhTpR&#10;cXk+pPbCqoPaW2+9FXxjVzYtZXwu3NsaIwcOqGQTBSUaedSc2stOmHXU3Nq80TQfqWIsDXdBSd/c&#10;hopnHjvj6Dk1tQFDE/PEdFSsLcOMxlj+ZE/hSPWTTYrCtT30GcUAGbPuWJ41a9aMJdmQNODPGzrF&#10;HuWNughw1pAwc4yd2iLaXGMpZEoPYvZonTViq8feij1iWmHiqALTMgYGoI+vE8dNRtEzTqCsOjVz&#10;3Ly65504a55YWfl1zhiwpGegsrriCYc0Pfu4WTNsJ0/kE5o52TZR7H09q1atikIKzR/Di80W7X/c&#10;ThzvZueQkodrSSO2KCMyfg2lbJT9lFHkKgwlhc8oRo0hxADQTMfZe86HbSUwRYt2O7cXEcjGQTyr&#10;VuQq3FQO+mNT/OB9JhBKMMXG8HOOn3nSwnp3COQvcx0dTPzaN3D0vNqLj5p+7Ly64m4Aj9hDlHwT&#10;wq6WqaOovuecc84QlZ7OHNYEQpLZUHwtHNnU3cKfAneKohYBxNe97nVD2jgKkVJGvbsy8WbaeFZm&#10;tiiIVc/tt9+e/TSKY9twtofiULg+2lPhefzxx0fMEmrmkLl9OM+LC2RDKBlS+/CRgHvDeTt832dP&#10;eXIgpJ9YKOHzeszcuguPmu5yo3xrR4GS/M2v/SVVZeccPu2io6bXidm3T9jDGDaOemJHM1sJxyZI&#10;mB4JSaGXRyj/8bz97W/3U4YdVvi+ejkOAgqzwKNCQ2/20yhEhj9YWFXD+jt8ByGzy0oTDYySISzd&#10;qnA3PQy3YzE6qFfizGQ7xoZD52wlGJRHxoCwDKxjg7nQvjOc58H8zCg+RgJGScZOFJREmiHWtyEj&#10;IeNS8Daj3ErTPDR2tW7vyZ6IEiYWSlBMubj0uBlPOXxagwXLKBYTzmy9A2cf1vjUo2YcPqt2Ipo6&#10;Ypn6b4gpNEvGMBZ+JSPqzAwfZDiWuwaQQRNDgUT5nK3eCy0RsS+YmUtiq3UsEjiEctUVGlwg2hAD&#10;TZZ+RCJjD9XYDY06280ZYmggb4gPmwiULGwI9Ml+8qvPo7iWFpKqXor9nkpyZiFWlG2yjBL0Q8PM&#10;6BD700P4OYTn1AQ8L+Lo0unoyXoktrSzJ0y8wQGfMy5pUSHlenB8Tr1FbMjeF1Xk43y7Iuib92z5&#10;2C1rf/7wjnw3Dtc3BiHGab1/eebSF54yZ0HT5AnxGW4mRtjBPufs/VBLJUxuDky4VhLsO/ewpucc&#10;P2tuU2XeP2j4rNDXX11WctHRM84+bNofr3c9aLkeHrEZ+XGWJOHIQdufifCxcmAfQcnMunzYivMO&#10;b8q7mQyBEheolZQcMrvmilPnHD67ZpRLG8fapv2ajhILOwpduSeB7rpfOZoqPzg4sI8WOJjhiqMb&#10;Ht7+7h+ueHhDe6/dnCw+Vlfv3OnVl58692+fumQBteXg4FuiMnEgceDPOLCPtBJ1ugztSYc0XnTU&#10;jNn17h/408bwYFyLU5c0Pv8kkSsE2UpP4kDiwEHJgX0HJdjjEpMXnjz7xIX1VU7WRCiKnv6j59Y9&#10;7ZjpZyxt4NJ2ULIwEZ04kDgwEfeVjMJVYHH6kvqnHT3j0Fk1QCTX2VdSUebU31OPFAJ0Qo7tpS5O&#10;HEgc2Dcc2KdaiSZVlJa6GAmazGiqdJ+0G0mecdxMp3X2TWtTLYkDiQMTxIF9Z3YtbIDAnT+8f+uW&#10;tl6wcuYhDTNrJ/a4zQTxLhWbOJA4kHFg/0CJWKAtnb1dfQOsJ5XZVk7qlsSBxIGDlgP7B0oOWnYl&#10;whMHEgdG5sC+tpWkfkgcSByYlBxIUDIpuzU1KnFgX3MgQcm+5niqL3FgUnIgQcmk7NbUqMSBfc2B&#10;BCX7muOpvsSBScmBBCWTsltToxIH9jUHEpTsa46n+hIHJiUHEpRMym5NjUoc2NccSFCyrzme6ksc&#10;mJQcSFAyKbs1NSpxYF9zIEHJvuZ4qi9xYFJyIEHJpOzW1KjEgX3NgQQl+5rjqb7EgUnJgQQlk7Jb&#10;U6MSB/Y1Byb8kgH3Qff19/T29/YP9Pb39w0M5MNnlQhXkY8WU1paWl5eUl5WVlFaki5k3Nd9n+pL&#10;HCgiByYWSrr7OpvbN29uXbm5ZdX2jnUtXds6elp7+7tKcmXVFbV1ldOaaubMqls0p/GQGbULaioa&#10;S0uSllTEzk1FJQ7sOw5MFJTs7Nry2ObfPrzx9q1t67p72yFId197d18XDaV/oJ9GUlZSXl7mCrWa&#10;6vL6qora+srpS2Ycf8y8J89tWFZWWr7vGJBqShxIHCgGB4oPJW1d2x/c+OuHNv1mU8vjm9tWdfd0&#10;ggbrlz8uav6kd4gCnY+FY8GT6+vr7yvNldBQZjcsPWTG8cfOP3de46FpyVOM/k1lJA7sIw4UE0p6&#10;+3vWbn/w/o2/unfdzze3rCwvraB3MIgMBrwZLXw8lAEqtBX6S21l4xFznnjcvHOWzTp5Ws2cQTbI&#10;m0Lk7KMBkapJHBgfB4oGJV29bY9u/t3tK7+7fOvve3o7y8uE7Nxj+c8DiifXO7tuyQkLLzhtyTOn&#10;184DRuNrW8qVOJA4sM84UBwo6enr+v3an972+HfW7XikJDdgX2YvG9Db19VQPeu4+ec8+dDLZ9Uv&#10;3svSUvbEgcSBieZAESZ82zSPbLrj96t/smb7A+yppSWj4QgDSf+A4OOjrXe0uay0wnbPfetvumfd&#10;jc0dmyaaC6n8xIHEgb3kwN5DycCWllU/fehzy7fezTiS383d9bImb2nN5ax9JMrbW3f9QCSltXRu&#10;/eUjX4Ymff3de9nOlD1xIHFgQjmwt1CyqWXl3Wtv3N6+bmCgj/yPTmtvf3dD1bSzDrls0fSj+vp7&#10;d9uwktLSrt72hzfe9sim38q72/QpQeJA4sD+4sDeQsmKrXf/fu31fQO95aVVo7aBRtJfW9lw6KyT&#10;T1t6yXHzz51dvyi/FTyop+zqKSspo5us3HbvfRtv4pmyv3iU6k0cSBzYLQfGDyWAYEfHxg0tj+3o&#10;2DDQTyUZbb+mf2CAaZb72UkLL5peu+DYeWcfPe8sfvTsJqOSmHev7+jduWHnivXNj9ls3m17UoLE&#10;gcSB/cKB8UNJf3/vhubl21rXl5VU5EZa2gy6inA/6wEiHEY4uM5rPHLxjOP5nkGTpdNP4ilv2dLd&#10;29nb1229M6ItltJSVlLV0bVzzfb7O/daMRk8+fPH5z//8z/3nuNPf/rTo5BbbrlFuf7ufZkHVwmH&#10;H374G9/4xqD5q4PPntIvu0L2NNeepl++fHlG5+h5U5/uKW8j/V5AyUCfwzVUksGDeUNVEv5muVx/&#10;dWXDjLpFi6cdfeScM09fcsnRc8+qKq+Jiuc2HXrmIc85fsE5S2ceN69pWWP1LKYWnq9DnNmUXFZa&#10;1tGzc2PL8u7ejvE1Ui7Agcybb745v6YafN71rndlg2Z8xSrzJz/5SeR9ylOeokx/x1fUwZvr0Ucf&#10;/fjHP45+snrllVeOoyGyK2QcGfcoy8UXXzyW9OAmI2bK9ulYGDU8zd5ASf+2dif0toyEI331VdOO&#10;nHvm6Uuffe7hV1x87Guee/LbLjnxLUfOOT1zh59Zt/D8o17+nJPe/qwT3nzeUS8789DnnbzowjkN&#10;hww6tv6ZAQXEdPV1bG/f0NPfNb5GUhYABxwpFPXHHnsMEIxjFh0fDSlX4sDk5sD4ocR6pL2nuaOn&#10;zZUBQx73CcysX/zkZS+88IiXnb700sNnnzG7bmlVWW2hPQUAMak2Vc1eMu2Ek+ZfeO5hVz71yFcf&#10;Mev00tKyIaZYKR0mbutudlRnfJ3xla985WlPe9oQleHQQw8FLosWLcrKzNY+hfo21cNXiJP9avoN&#10;NQc8+eC9XwsXOGY2+k7oQfFkVXhfqApFmuxXGbMs2VpJdVFFlqxwTVGYZVcKfGSXKwqPZFlFhSVH&#10;XfEU0jlKi4IYGQ877DDFUkyyjIUcKKxF4dlPmpktcKL24GQ8hYvQQtqiO0acBgp7KutHH8wcn/jE&#10;JzJuFybLXqJEGimDjCGL1sIshYQp3FetHs638Q3XgzTX+KGE7tDT183YUTIMSziYrd/xyM8e/J8H&#10;N93W0d0y6Pm+S6MspLAaWr/zsRsf/sI9a29ggimUrvygl8Dbvk62l/Fx+frrr7/ggguG5wUugS8x&#10;TN/whjfE2ocyXEiDsXX11VfHTyApVOV3vvOd733ve33w8oorrhhSOH3n8ccfjyxkbCwrKWmM48gC&#10;484+++zdakxGcJYlRGVXWUh4NOHaa68NiZLeV03wU4AjyUGqN0GDN4WQOnqL4LICZVH+j3/8Yx+I&#10;JaiNWvxVS6H4+SlqGb4k1PDIpSjJAlIDqjLadrWSkthP2TI2yPDXmkX26F9fcUmyqCX6NFpqqSWN&#10;lMMJQ3xhyQgrBG5fX/GKV0RLMaooZrjxDfX9mGsvoGQgf1FA3uY6zHUVdrBrrNx+30/u/+TtK7/X&#10;3rVzFPdWusZjm+760X0fv2vN9Tu7tg3nRf4wHw+T0kr/Gx+nYpSP8rzvfe8zgGLNH0PK38IBkf30&#10;7ne/W2khe6M/WZZ//dd/zUwqu8pCBqQhA5GAgBnT6hq9CmhFDCINYTaUzzjjjBGzKC2ENhKQSel9&#10;eMELXuDvunXr/EWn0kBkxgQtLcSmsbcIfwAWLIha/FVjKHHxoGdXTctoA9A65dZbb5Xyuuuu8zmj&#10;TckjZl+zZk1wL36FIG9/+9uHp8RYBARtHtPMbvsU8QjLSg5EzoYBvsV0okwl33jjjbtq3SR+P34o&#10;MbPVVTa5wWhE7linkPstratvW/mdW1b8v86ethGT2eJ5ePNtNz5yNf8U525g03D9hat9RWllfVXj&#10;xN1jQm0ZYpYbMiCyYTfGoRDa/tifEJjCKfrFL37xbsf3OeecA4B0RDamd0XnIYccUkjMkiVLCr+G&#10;BCqqUHdTFAm56aabIuUetej222+XpRDXArOyVdsQekahLX4inIUdtCvEjPeFa58RGZKZimN5WIhx&#10;I3ZZkH3WWWdlvwZwRDM9ezo8xj4wDqKUewMlpY01c+qrpvMZGfEOgXB+b+3avrl1Vd/AyC4hJlLe&#10;8cy3StjVBSVWN25Iaqqe48qC8XGWGJjAx5d3xFwxje/RMxZFZo8KlNiADoVLA2Ohvqcl7E36iWjR&#10;cHqi44Zs8exKdEM1ww2LkWDIiNvzmdUjloexUC3isw82pIpIbbGKGj+UkPw5DUum1c7Pmwt2QY51&#10;DQ9XG727gom8alM1ral2bt7aOvIZP33dV13RMKdhWWXZyBrQbnlhQhtx3I/i0bBv5GQUykNT2O0T&#10;whOrdImL66BRRJEYB/gWtn2P2oXs4AlMYXkZ3pWAptAktFsmD0+w34fHOGie6CzjhxLLjflNh8+s&#10;mW+/hgvJiIRyludI0lg1Y3DlkrOba8mzfMtda3c81N7d7A2Tam1FY0PldCrMrlzUegd66iobF08/&#10;prq8bnzssGCmvQ+ZoGI9/7rXvU6ZsMYap7DwIdr+iPUOWSaMg7ZMVwrluZBCKwuSMOL0O6LpJ+wR&#10;u7UKjUKk5UzhIh9/lGYNNcZ2FZIaC41M//d5+ApujMVGMiuvwg4aoysgS7O8gWIZGAUKFPZdocY6&#10;4sorFp7RhHiGr+D2qDmTMvH4oQQKzKhdOLvhkJrKpvwezTDVZNDbdaC+auaM+oUWOO5nvHv1DT97&#10;+Opv3PUfP7zv4795/DsrttzV1tNcU9k4vW5Baa7MrUcjsHggV1FaPaNu4fymIyrKRj/ms8sOCjEr&#10;3BOJHYHMkgdriE1mk48PmZGviB1PJIBUtmMCy6Jwg5UkozC+EhU/sYP6jHh0hlR4CjcObPoUTtef&#10;/vSnMyvsOGhmjCzcfVCReodvTo2l5LA+ZntD2htmy7HkHTENU4sOygzhGaOGJI495kxl4AQQvC1M&#10;NoSfFjtZL4xCXpiNMwjTtELD7bjbNZkyjh9KcAGaHDLjhOPnn2v3d8QDMtbuFX7q635gwy3fvfe/&#10;v33P+/6w7uc7Ojeu2n7vjQ9ffe3v/vk3K761pXVVeWl5fp0/gn9Kn4OCi2cc7cAOE+/e8B0u2B/J&#10;ltCxs5gp8LFMiF1Sjwkwdg1Hf0LMhrg/jJ4FGaQ9TBuQolC67KEanUEAUUFtJsboCfOqh5qQWUBl&#10;ybxF/ORzbMSO7yFyxJXAZGaXPV3gBHxkG6taFy3115bH3kBzbDZntO0KlWKHPrMchSkkuGGzNvoX&#10;0BTyM7bkJLBJ5G9gVqHhNrIrWRP0SzBHLdl+1vi4Pfly7e0tarpq5bY/XPf791i5lJdWDrH8+dUC&#10;p7K8hvuJTRxww2jiThMLn7yP/EBJdUW9Xy2R/Op0359nH+jt6wFS5x/5sqcc+kK30k8+7qcWjY8D&#10;oVQOcV8eX1EpV7E4sLdQgg6n7O5ce/0dK7+3bsfDlWXVQyjLo0Z+odNfVlY+/JZWrmf99m7ysbWG&#10;htRyDrCqov6kBReeechz5zXt2d5qsbiTyjlAOBB+qJmKES5/e6OCHSDtmkxk7NUCJxhBszh14dNO&#10;XfT0uQ2H0j5AQCGD2FMZaAdvjR6hrnx0PnevDcWR/I0Edm2OmfukJy57TsKRyTTgxtcWqwkLw1hc&#10;hOqacGR8nJy4XEXQSoI4V7EKf3P7499d1/wQT5CKssrdXuA6vFXhRO/ETWP1bHeawBEH/GL3Jz2J&#10;A4kDBzIHigYlGtnV2/Ho5t/ev+EmVyi6FYnpRDDgsYewACI9vR0VFdVLph3Pzkol4UtyIPMu0ZY4&#10;kDiQcaCYUKJQq1k3mNy5+icPbrx1Z+eW1s6tljxWMfnAngwiUvzJI3MwNN9geL7B6Hx01trKafVV&#10;MxZOO+rUxc9YOuP4yvFu/abeTRxIHNj3HCgylPypAQM2dB7YeOvDm25zz4jDNQJcxFVp/WJXiBmc&#10;30Jlai2vKKkoL6+iv3BCEzNYUD5/x+0/su/Zl2pMHEgcCA5MEJTk9ZOu/k43DGxtXbOxZcWWttXN&#10;HRudx+nsbYcpUKSqrKa2sqmheqY7kObUHzKnfmlDzcyqsrrhWzmpqxIHEgcOfA5MGJRk+kn+WpMu&#10;HiIcXvNbvzaG+ZPEvQElZUyqdnCoIXsf0O/A53WiMHFgEnNgwqFkEvMuNS1xIHEg40AR/EoSNxMH&#10;EgcSBxKUpDGQOJA4UAQOJCgpAhNTEYkDiQMJStIYSBxIHCgCBxKUFIGJqYjEgcSBBCVpDCQOJA4U&#10;gQP7AkoG79nsdUVrEehNRSQOJA4ckByYcL+Snp6d7R3rurq2lZZW1FTPramZl49ok57EgcSBycWB&#10;iYWS3p6dGzbdvHXb73p6W0FJbc2C2bPOnD7thIQmk2sUpdYkDox0HVGxuNLb27Zpy69Xr/1eS9uK&#10;yopppSUV23bcs3rt95ubHyxWFamcxIHEgQOEAxNoK2ltW7lqzfddqrZkyfMPP+wVRxz2yrmzz25t&#10;fXzdxhv7BABOT+JA4sAk4sAEQkln15a2jtV1dYvnzX6KpU1d3dKZM04tK6/bsu13mzb/qr1jfV9v&#10;hwsHJhEzU1MSB6YuByYQSgavJKkoK60S4+aPDHYDUmlla8tjj6340mPLv7hyzbc2br6ltXVlX3/3&#10;1O2B1PLEgUnBgbJ/+qd/mqCG9PW2t7Qu7+vrqKyaXlZe29W9deu2O7dt/31r2/K29lU7Wx7e3nzv&#10;zpZHOjs39va29Pf3lLh6Ph/+oqyvr71550Pbtt/t1+6eZmBUXp4iV0xQL6ViEweKw4EJ3MFhdt2w&#10;6aaVq67jUdI07RhhblpbH+3u3gRcurtbmEtcqqYRg5pLfX39shkzT5k149Ta6nmtrSvWrLu+pXUF&#10;b5Tqqtnz550/f95T62oX5GN4pSdxIHHggOTABEKJ9ra0PHbv/f+xfuONNTVz6+vmV1fXV1dPq6yo&#10;6+3t7Opq6eja3tW5vaNje3dPC2WkoqKxqmqu2De5ksr62sX1dUuF2qLXdHZtmjPrzCWLLuOTckDy&#10;MBGVOJA4MHEXMopI3t+zddsd9z/0YUbWxsalc+ec1FA/r6y8xrVp9BTXMnaL19fT3t3d1tW1s6Nz&#10;a3v75vbObQwrs2Y96egj/2LWjNPdt7Z9+z0rV32DerJs6QtnzXpiUkzSmE0cODA5MIFaSWfn5uUr&#10;v7xi5f/r7WuZO+fEubNPqKiodSeje1/xglF2cPdG8L5e1zV2d7d2dGxtbnm8u6tjzqxzjzry9XW1&#10;i/3c3b191Zpv72i+f97cCxfOv5gld3x87LXcamvr7Oz0IUqorKycOXOmW2Z97unp8ZM3VVV7HOG8&#10;o6Ojr6+vpqamrOx/Awx6o8D8FbZV7pocJ81Bp0MHXV1dyFZUeXl5NwTu6UGqZ+ysaG5ubm1tzdIj&#10;taLCBd3lyN6jcsZe45CUwY19U9e4iUwZ94YDEwgl5P+e+967afMtjY2L5887ubFhsSugBw/j5An+&#10;U3hgxlb3z3tF3vpaWtZu37G6qnLpYcuumjH9JMla21atXPPNjo71ixY8i1vKkJjEY2+5SNr/7//9&#10;v23bthnNCiGcPlx00UVPfvKTfbjvvvt+/vOfn3rqqWedddbYy4yU3/3udzdv3nzxxRcvXpzHvnjW&#10;rl0rYPjcuXOf+tSnjgOeCmkAJb/61a8efvhh4enmz59/yy23PPDAA+edd95RRx01dlK/973vKUT6&#10;fERVN+qWlOzYseOQQw553vOe5+/YyxlfynvuuefOO+884YQTnvCEJ4yvhJTrwOfAXk2YozSvv7/L&#10;Tk17x+qBXG9N9YzqyiZwYV3zp8Dy+cl28HFrtGN+oMT2TUW1S+erG9o7Vm3cdPOWrbdv3nr7+g03&#10;7tz5SFXlTErKuHEEnZs2bfrDH/7Q2Nh47rnnQpALL7ywtrb2a1/72m233eZXEPO73/1uzZo10SIz&#10;v2nc09LS4nNhM82uhHDnzp3Z+0ceeeTuu+/2JpLJQoPwV3V+UjJ1gEIkYmFhOe3t7cpRRaYlxa/Z&#10;+yyLNw8++ODtt9++evVqCLh+/XqSuW7dOglU6s1YBtmRRx6pyR5t9zQ1Nd17770Iq6urG9LkwgLR&#10;Rr2idgUrhpCKFcGlXdGgd3Hprrvu+tznPnf99dcD3LGQmtIcpByYqM3g1rbV69b/dPuOu8rLyqdN&#10;W1ZXO0/Qmyx89EjMgib9ogvb6GlrW7tjx8Pbd9yzafOtrW2PN9Yftmj+RY0NRzDNjpvLYGLFihUm&#10;dmqCefiII44ww998883V1dUnnXTSli1biOvhhx9+9NFHUyi+9a1v0TV+85vf/OxnP3v88ceXLFli&#10;h0nVW7du/Z//+Z/4adWqVQsWLPAejhCqM844Y8aMGQr81Kc+Zdq3dFIjsKDv3HjjjQFYarSmgCmy&#10;UJFI1y9/+UuCih7LDcxBwxe+8AX6EQ3i1ltvVawqiOJPf/rTlStXbty4cdmyZZKhkFj++te/vuGG&#10;Gx577DH1ekbnzKxZsw4bfJSgyTfddBMd6pWvfOXChQtlVBp6fvCDH/ziF78Af35qaGiAAuLyohyK&#10;/fCHP0QV6Fm6dGksUrTu2muvlUWTMRbrrJWG0ICrOPnNb34TjlPQjj/+eLWPuwdTxgOcAxOilRju&#10;7R1rtjc/IHBnVdX0qoqGsnJxf/Oqx+jsABYibLHX7mx7dGfbiuqqGYsWPP2QpZfPmH4ynWVvWEmj&#10;IcOmVvLJ1mCqN70b2XCEzh/zrZUIafn2t79txj755JPN3oSfuJIoeeHCZz/7WSL9xCc+8cQTT6Sx&#10;EySqAXQABPKSf2pOCC00oY8sX76ckJ9++ulqJFRUCbWQTNJFHXjmM5+pFqjkK7klkD5AlnPOOcc6&#10;C53XXXcd0EEDLFPsscceC6EUBUpIKdQjnMiwkpJ4jMzR6mjFM57xjFjaoOrLX/7y/fffj05LPKsn&#10;GEH4tQsfvvjFL1I6LAM1BJogXhYEaCmGeP+kJz1J4q985Sv+DqFBAu2iCl1yySXaO0QvGyPBKdnB&#10;woEJ0Ur6+jstTzZuvMkNAw0NC5uaFlVWUqR5hYwGJUyqLCkd7Vubd65khZ0x7cRDl71k4fynuZog&#10;N15ra9YNpnTzJ4uJ1YH53PRLIyD/lBTaPtGiPhx66KG0FSJEkq2DyDClg2h5AzvMz0q48sorQcAx&#10;xxwzb948v86ZM0cCgGL1QY+Q7OUvf7mM27dvZ9SYNm2ar0QUGSADxEAESg1Ee+5zn3vcccepjnbz&#10;29/+liIwe/Zs6dED3RYtWmRl4T2wI6uxSnrOc54DU9BP7M8///zLL78cuFBkVM0GQY/Y7ZgDCuAJ&#10;nYpSUdiJ0UlvetaznnXppZciyTRAF5s+fTpqEWD9oslMM1Ds97//PdA85ZRTJLAefMELXkAXk8xL&#10;jUK8z4U2Zu8trE477TQLMXRirwS7JTIlOEg5MCFaSVfXVsf2unt2sPFVVzdVVNYN7H7XOe9+1tvb&#10;0dG5o7unvaSkvKHhsKbGY8vKqovCWVMiySGiUMB8Th0gEiZScmXmNOjVYsIHLsSSYFsCvPe9773m&#10;mmvIEik17dMaLDfIhpSKAhBnn322n8ge2Y5Z2hvAJIHqzMOAgHXGV3+tC6gSlhK0AEV9/etf/8AH&#10;PvDxj3/czA9ZKAtQhtTRnr761a9+6EMfsqbw2aqBxhQ2C+Qp1kv4RaHwARmqAxCwxq8kNowXdK7h&#10;KgA6oSclC1ACjmiytsMyZqPAO2ViC9TwEngFFsA4P/nsV3zwHvJi3fe///2PfvSjH/7wh63UvATW&#10;Q5QjrdYo4KIWte+NqasoYyAVMqEcKDaU5C1tOzjIb9/xh56eFquV6qppleW1NmnG0gx7sl1dO2yk&#10;lpUZ3ouqKqePJddY0pBGsk2KXvSiF5lOn//857/0pS81SZppN2zYQO8w0P2VjLz9+7//+ze+8Q0U&#10;0Brk8hNJJgyAptDcQ5I9hJYY00coKVSGIEay+DXSyx5yS9rJeUASOABt9As2C9mJokrf//73W0TQ&#10;Plgl0PMn43T+/0GDcuJ9FBuQAU0oR5/85Cc/+MEPfuQjH7HyyszAGXO01MpFpbSMMP0EepJ/MJFZ&#10;OrQRPuKDnyKwc6QMLPMX/R74oqig09bMX/zFX1iX7Wqvd1Qb2Vh6L6U5CDhQTCjp7+92I8lDj3zq&#10;0RVfaNn5KJWksqKe74JZfHAwjW4osS1tZHfYIZG4oWFZY/2ysrI9cJ0YndkxJRbuQcAIixQiFAM9&#10;vB5YE3/0ox/FauJtb3ubvVL2QvIDFPxKfQhQiEdpJNnD6AgOKDs0/4ceeshPUV2hCPkMAiwclANB&#10;LE9e/OIXv+QlL/Hhggsu8IZ6YplARF/2speBOWsKKYPgUEZCL4hihwgn4jWHYNODyLZC1FXIEIsg&#10;hhgwoWQtyn7yhl4DGliU4yXdiurENOsZUpHaQ1HCDRqHBRFU0gp/WV6AY3IbOQgkfsJILBqU9Pa2&#10;b9l658rV32ze+XBd7ZL58y+cO/sp5eWNnV3NvX0dgyIwmmKSN4sO9A46qm0j1zNnnNLYeHQRfVtj&#10;Vo8nmMlTg33EFgbBi/nWSysF8zlDCWOhl4wIFvnmfBM1wwQZM7dLSb9gg/zOd75DzyfGhJyiIYta&#10;bIVYYnhJ/jM9wvtYpBBj/iBsEEAnFArG2s9//vOWDAwuctljYvtEBluvBVEsQ4J46X0oLDZQBnne&#10;07CuuOIKppmrrroKDGV6hzRaRN+xFcVAw1KbaTp+gjhwUCGMRyikoVDKFGgZCDI0c0gT8AQrWHMQ&#10;bIETKxrb3ja2NGrIbnE2aAtVqgkbyang/cyB4phdjfD29tXrN/zMGbxFC55x6NIXzZn9xOrqOW0d&#10;G3p7tjt6U1nVMLiVmw88PvwJoLGv0rzTieFV3FAPWfwCR/vG7ds6vArGCMLPBABBrCCYQsgMS6HN&#10;BeLNeGErhDTS1eHFHXfcQblgRmHXoKGYhGnvFAeiAlxYHNlQYQqlhp3SBzJvhSI70YIRxM+kDYNo&#10;CowyZn71svVaEfiqOgCkBGoI8fMQWtmJKDJ8JZkehltKEKQDYUSacRTllA5ag/1a9dJBQIByEGlT&#10;CZbtaighGMDROzQEtSiRS4GQ1CIOlAAsiIYedmW7y+AMmAbM2VFiPMIobJEFkVihLu8lRqeiMFPJ&#10;0Acoj+jai2DcsFpU134e76n6CeNAcaAkN9DX0vbY1u13VVVOW7jwGfV1SyrKGxzP6+zY0NLySP9A&#10;l/UBXGAxyf/905MteUpLy/3Ecre9ebk1zvRpxy9e+KyamvlFbDVpIQ+sgATb4yvBthcTg5sksGUa&#10;6/AinFahhu1Puyc2KcIoQOEHFqFfQArvLUx8iKI8xNLejVqYLRXic3ivKNzkr/wQNmscexnWAoqS&#10;l6AygiLMe4lDC7BIoeNIjx5o4le1I9siAn55kK1qjAyqvC9UQwr5pjRahizWX0FtxgFfFe5RAjiT&#10;TCH2d1Ud6z5//aRp4f6vXUGSQhAgMSzTEHoWfQfM7eqIgPTBDcwpYp+mog4oDhTHcZ58bdn621Vr&#10;v1deVnv4oS+L4zNd3c3LV1yzYuW1fX35LeH6+kV1dbPKy+v4ofnHoJdfvwzknWAHPTs612/8/aZN&#10;95SXNy1bevlhy15SXfW/S/pisSxMG7FkIOG7GvqxiAgf8yFVh64eS4NdURWmjdE3LLJywo09KyoW&#10;MhltkmW/Bknj2AeJQrIaC8lWYMaEWJ6M0q7h7Y0shYUUq6dSOQcdB4oDJWRzZ8tjq9d814VGPEFc&#10;K88TZEfzA8sf/+qmLbf0drfkrZZVjW4YYObjRG+9Y6OgqrK+vKzarSWdndvbOzZt3Hzfzp2rZ04/&#10;+dij/2re3AtK99qX5KDrjERw4sDBy4FiQUnOnWlbtt25Zt0Puro2V1TwrSjp7etkH6msaOzra2tp&#10;We7e+c6ubWWlFOymqkpQ0lRdlccUe6kdHTv6+wa4k7R3bmyoO+zoI14/b975JRN5G/7B22GJ8sSB&#10;A5MDRYMSzWPm2N5894aNN7S0rqSn1NUumjf3vGmNR/f2tNjW2bbzvuadD7a3rXH5gGsWB30WKl07&#10;UFk5vb7u8JnTTqmqmrGzdbm7jpoaDlt2yAvrag85MFmWqEocSBwYzoFiQonSB921uKu2gJLy8npW&#10;WFd2sEz0D3QPerJuaG6+n/LS3PKwi0i6urbbQrbpe/iyqxbMPb+8ora9Y6OLjrZu++0Rh79y/twL&#10;U4clDiQOHCwcKDKU7LbZzt93dG3p6NjkCpIdO/7gNhNbK8cd81d580r+HqRu5pWVq791+KEvX7L4&#10;ubstLSVIHEgcOEA4UDQXtTG2p9zZmrplc2Y9cfHCZzryO3PGE/r7O5hXIiBOT2+7kzsDOTsgu9wf&#10;GWNFKVniQOLAvuTAvoaSrG0MJU2NR8ydczZbybr1N6xbf/3W7b9fs/YH23bcW1+7hBf4vuRCqitx&#10;IHFgLzmwrxc4Q8h1hnjt+h+DEoFyKisbuzo3l5XV8U+bO+ecYp0J3ksGpeyJA4kDY+HAfoYSJHZ0&#10;btq69bc2bvr7OysqpzU1HTtj2gmcZcdCfUqTOJA4cIBwYP9DCUb09ra6c0O4z4ryusqqGcLxHSDc&#10;SWQkDiQOjJEDBwSUjJHWlCxxIHHggOXAfjO7HrAcSYQlDiQOjIMDCUrGwbSUJXEgcWAoBxKUpDGR&#10;OJA4UAQOJCgpAhNTEYkDiQMJStIYSBxIHCgCBxKUFIGJqYjEgcSBBCVpDCQOJA4UgQMJSorAxFRE&#10;4kDiQIKSNAYSBxIHisCBBCVFYGIqInEgcSBBSRoDiQOJA0XgwFQ5gyPMguBYQr1EjDucE5xF6Jk9&#10;itVQBH7vRRHidYmtJfDNkHiarsDUND9lTVOJIDUR+bwoj0igQmcIi7NbdgkDJhhgRNgQUSyCse/9&#10;o/aIBCjYkL/o8RcrhkcXGb0uIRDlxRmRfUZMiY0GCQ7vKsHet2WyljBVoES0vWuuuUZouxh/xqW/&#10;T33qU4XF8uag6F3R8EQUFO9KoK9Cgu+6666vfvWrJCRCiBNjAiMGoIDEYncVpWlf+9rXli9f/sIX&#10;vlCErVEKFEH9K1/5iiiCgIzwC+InaJkoXOOI3TOkFqEFf/jDH0J/0eOh1be//W0Aetlllwl7tkcN&#10;FJjxtttuu+iiiwQYGzGj6IWiOJ5++ulnnnnmbnFzj6qe9ImLFJ1vt3xy36LgWaOGDd5tGXuTQKxJ&#10;ITgNoIsvvlhUTeHszOSE06AnbzHWSSOs8ZfaUjjzwx3vyaf5SrKI4xuRg72Jic7Ihk0xSfrspyzQ&#10;lK/xq1qkj6JoEEPmPZGGCYkERnDhZCuxn1Rxzz33iKqJWsQXsuLuu+8WglMcX8goAKjWiQEobqnY&#10;ptob07hHe5WjLQgrFBLl0yP8DZoLf0Kqn5D6k5/8RKROgQRF+dtVL+Dw1VdfjX5kEEVVy3L99dcj&#10;RkA/7KIY4gMa1BXR1IPh6vU5i+yF+Sr1iCXqPVbIK1LqDTfcIJSymMfKAakCjwauxazgUXi0LopC&#10;iTeaE+HEohd8hT4wLtiSv9N8sDtUocelRLO4pWIJol85egSRftpV9LW9GZOTLO/EQ0n/jlzXH3Kd&#10;v8/1iGjRlyuty+2Pe1vXrFnz6KOPGuVnn322kSSSJqkQEzfi9RooonObe013QuqSCmsfcS0NQTF0&#10;vf/Rj37kvdH8wAMPyEtvN0t//etfF7Xb+/iJSBh/BqXE3/3ud0XnJEUkR5hhwbrlMi5N2tddd516&#10;qRLGtOifhi/ZUMJnP/tZg9hPBje8CMACB5/+9KcF+hbG2JwvJVkaEnkXhatXr6ZeidEpaicxCKBU&#10;Jo0ggocK7ktzMbGbciUm26L/Kk3Y4C996UsEXmJ04pKQphYmEaVYFg2kZagC5optqkUjCoAqEC+L&#10;iJ/mfBwW6hRvxV3GKzQT0R/84AcADg2qUyDhV/g3v/lNgE5cpSex6gWXuOQnyUCD+KFE3WcKBfIA&#10;BOZghYemqVItEl8Ze8HNl7/85UggizDJShalVEsFdYaGGKs7cB7b9Q6oUru6EElVMQawZcOGDdqL&#10;b8KS+vDRj34UUhshofGlZxQOTLDZtW97ruV7ue2fzu38Um7nNbkdX8i1/zo30LHvu4TEGu7GH+H0&#10;16A0UIw/86cRTLqMPOJHIRfB1xsjzHD3hi5jjIq57b3g4cKD//jHPzbiDVbiZzSTk/PPP59YEqSY&#10;xqUxxOGRZoo0LplhSipIJpEWKhyiGccWXNBNGkNZ7cDr6U9/ukFMbGCHCROp8MX0a1Fz1llnKcqb&#10;gJghz5C4or6aftUYgTjBH7zQFnHFTzvtNDr8N77xDQQomYBpCBh6xjOeQeqIpVbIBdFwwCrJexO4&#10;qgtDjo7YfZJBBwzBLqILN0899dR3v/vd5513nvcUCghLjDXEQ8MCkdqoaaTaT7itCrzSfP3ynOc8&#10;B1XSf+tb39KciFUMQ9FPqhUO+oGUwiWG4xgLAUE2xNHROsIHUALxUStCO7CAhsjw0nJJGwPFTjnl&#10;FIqqHlcIypHqsypkDGDSX5lmt+/H7UFU40RqJf07c23X53Z+Ode3OVfp2ueyXPfDud7VufK5uYp8&#10;UOF9+RAG48Z4vf/++3/3u9+RXl8NGkOZEY7kG9xm9dBZqPSm6Ais7VdD33gyldFTDG6jDQCBDKOT&#10;zv/yl788pkF45AOUMdWTCtBg0aFGmGKwQgH6iA9W+2Y8YkBLV5HqSIuR/eY3v9nsd+yxx5JGJRBs&#10;f1Vx1VVXgR76DjlRBVkaYgEx6DWKpFFzAIQySQ4VwAIKdqCfIiDv85//fIKHJDOzYukXqpYFDpJ5&#10;rUMSSQYfFAHZSdGrX/1qJNFr6BTaNYpWAiu1F3gpGZLSLLCXbMuuCliAcs3BNxYcCxOfwc1LX/pS&#10;vEWh7kCMh1YI8i6//HLNBx/gHkknnHCCLCtWrEDz8573PAAkvbpwhtlILl9Juz6KqUIbKRfABSIg&#10;XnNUB0SoS/4q8ylPeYrmfPGLX9SiV77ylRAKeyGaR7fqMsn0Dvr9iuHJaDIWUZ1IraTr0Vzzl3MD&#10;nbmmV+am/1Vu+l/n6p+W63ow1/KdXH/eAr8vHzMV0aL5G0YeCEKEzE6hXZM9o9C89F//9V/ve9/7&#10;yLaXpj5j0TgmZqTRT9RdWQz9WJXAFCM+VtHS0BeiHMOaGEgJv+je0hiUZMlfIBKtpsv47KWRrS6i&#10;Yhx7j0jkkRaAojQAQRIiizLJeSgahY8sJuHvfOc7H/nIRz784Q//+7//+wc/+EHEkDSLOOlpHzJa&#10;+0QuLaLzk0zYYU6GmHQirfv85z9PPqdNm0bMFKhe6CA9WcU3tUTk9l09cBYEvP71r6db+QyaP/ax&#10;j+GYhsgir5c0CJ9jH0qxsceEjfjsJdbhGHXjC1/4wvvf//7//M//BAdAmWCDSDzxN7BS6yyIkCq7&#10;vsBwabz30l8qJ9b51UzgPVgBW9GEsAfJpSIfMuMrRplIkORlKGvo92ugNh4aDCA4DD3Du2BfjuQD&#10;tq6JhJK+9bmeFbmKI3L1z8hVHp6rPipX+5RcaWOu/ZZc24/zphMos68eUGL4moUsYagGoR0YXuZz&#10;85gRRq6oGCZJpntp/uqv/urSSy8l5HTv//N//o/ZkhHBT0Z/jKSw1GbWWYJq7rKUMP/7YGI0vhk4&#10;LGHIpM+q8D72oT2EB7LEHqfhS5wyQVVFLIj86kP2PraBsxIyzkXTjHsYRL/QHGKgLTGdonbI0PeS&#10;UPkL5gCQNYh1jfRa573Eqoi/0UZ/lT/6zCwxMiAUvQP33vKWt/zHf/yHJSElzoKF/Bdml1ijVCFL&#10;oIy/WhrWZXqZ5SRi0H/FFVfoCNgnsWTZOm4wSmxpsMJ7D/YqLXqBRcZSJRZEJJ9KEgqjXohC/JVY&#10;yiHgGAZa6hjUxhBApjdVobTPfOYz73nPe9773veCubVr1+6rYXsw1TORUFJSlsv/q8wvbf74lOZK&#10;q3NdD+S2/3du2/ty2z+R11C6H8oNdO8bnhlwWUVGEkXA8DKACDYooSFbEbAO0ISJpbFoCLKVEGCr&#10;mFe84hWExEQdAhBPNhZDkaZiWAtIQxOJ1ZApMaCENJKTcI7wmDZNntCEvhB7FlmZClGF97LInmUx&#10;MQbuDOEVMWMFQDx8ZPX8y7/8S8sKKAZTpARSAWRZ26lLqrPuMP9TxFT02te+9tnPfrbskdKcr2rz&#10;ebhveCw6wMEofSQl08O1115r/pdMu4Cp9QuZpP6gHBmZ8I9Yjl6ARKrGNwqjXsBt5hLl0C8CL7I9&#10;MiVg2hBUlQCrY72j7T6EIgZY8ZNCFPayKAeFmJnxNkgKDDUSDAMMUQgchCxIQgZ0w2R7ZOjcN8P1&#10;4KplIqGkbF6u8phc76Zcx025nsdz3fflOn6V61mTs6fTdnNux+dyW/89t+Xfcts+lGu+Jtfxy1zP&#10;8j/qKf3NufZf5pq/mGv+fK71R7meIkwCRkns3YY8EwyTlWkHXkAB48OU+L3vfS9E10+Uc3a7yEJP&#10;Nkf5wBrKMJFNhtm8qssJoXmPIEmgwAAIxn8yCbAMYlqDz9ZTqlC7HQo6tgHqPQGwCmBl8J4Ww3BD&#10;BkzFrLzGvSwkmWCzGoC24VASc3JsVHuUySxiwW/BogqIafWkUhYi5RMPVQNHKywztkfTfAYuNqos&#10;MZBNzMI0A9RwwyTvsb4IJSW2dYeIMeFUFAZS4mLL2YMVyKbNYU7sxUauUGEKv6JfmVoNegABgNMc&#10;1Crt4x//uHJCqZFMrtApMhpiozf6AqSCDBitmZacClQOM7PP4YESW/ge/e4ls44mqwjoY5eUoe/g&#10;D7Z49AX+ww4rYm4sjMHnnnvunjqzHFyIMG5qJ9LsWlqb10raf5XruCXXsyrXeXuu7aZc37ZcKVAv&#10;yWsi7LK963Jd9+fabst13pnrW5cb6Mr1t+Y6f53HkZbv59pvznXdnU9ZPi9XNm1v3FKMGMPCPAwm&#10;YASjmiFL5k19jHmmHRw0kxNXo0oCY5ckG5fGmcHkZagYRi3BIK4gSWIYlHl5eGMsGtnmNIt2ougr&#10;XV05YZW0coEXNkeUTzyYeEMRMKZpCuQH9EhgVoQFgAlhpPqnP/2pitBGQhBpfA/xE4M+VCHCn20S&#10;W/nHBiqTh/UCYfYVlKiXkkWclI9yyxl2AXzwUxgmCR4VAIrJ4ifp4ydt8Z6NkxRhI3qwDm3ZsMMu&#10;WoC/sbGKV3aCGF+Reskll2ggaEOkr9iFpZrjrwIVq2tkgacMNygHf+q99957Wb5ZrMk8UiWzrACC&#10;FBwanyaDKqs5LIVcKiXtFkSYadUG+KRnskGk2QKr9bJcqAXZFqF6BBmo8qvFXdiJccN7qK29mg/U&#10;FEKj8VXTFDVuGZsiGScSSkqq8lBCrWj5ea73sTxwlNTkKg/LVR2fqzwkjw6l0/LLn/7OXO/2XO/K&#10;XOf9ua7f59p/kYeVslm5mrNzlVwSO3Mdv80NtOUzsrOM9zHPkEwDgqB6DEGDKXZAFUmvDsOnZH6l&#10;hsTgM7zMbOFGLS9LCltAaNEmQOOeAIfxz2OVJLHh6KX0qmBYJR7hPG66IxWqMIETSFYb2nuoylKq&#10;Sy3UFh/IQJgDw6yrWOSpMSwI8GKIN7qMhr66wh4sI5FWlyyqg4ZQTOsQ7FcUWr5phWTeROtUIX3s&#10;76iRSoVCWAYBVQ1ZKPYaohCJ4R0Bg1BDJmfIgm/+SqNGREoPVZGhLi/VFVtXisW0UMe8Ry3eyqvA&#10;6JcwzfgKa5QgSyx8EKxFCoEC6NTqyK5nSX4YSqCJJsc+l69RkXaFT7N+kVEVitLMcJNRafguyhiY&#10;GHR6sCVc7JSz9z674x28B0e+CXWc786vUzb9Q671jlzlwlzNk3NVh+RKuKhV5Qb6cgPteQUEvljO&#10;9G7N9W/I9azL9bTkHWJrz8zN/qdc7flsEbnO2/JuKbmu3LQ35OouPDiYOqmppAKYqBllduWuNqlb&#10;nxq3Sw5MpK0EQLT9LO9LUl6ZqzoqV3VkrjS/jhg0iPTmAYXqUbEsV3l8ruaJuZrzc7VPzdUclauY&#10;n6s6Lld5RK60Mm+j9bnm9PwHKyPIkp79zQG6gH3T2CdOT+JAxoEJhZL1ed/Wnub8WqZ8Qd5ffiDz&#10;iWB+828QGkoqcqX1ufJFuepTcjVPylUsyfW35GwkO7bDSse9jT3FBx73++8ITxoxGQdo+1Y3yWsr&#10;DYkhHJgwKOGEZtO3e1UeMUrn5MrpI7aEQckfHSsGPwSa+Df4kt2kbG6udEZ+u6flh7m2G3Kt1+da&#10;vpv3aitbkLeVJChJ4zdx4EDlwITZSvLOIx/N7bgmv/9Se26u5gm5Emcx/4QaI7MDrpXkvdo6nNOx&#10;azM3b1Khy1Sfmmu8PFd7BqvZXrIx3K52e5xkL2sZnn3f11j0JqQCEwdG58DEQIm1SetPclv+Oddx&#10;W65yfq7mnFzFUfmFjJPBoz2leeDoXZNXRjjdl0/L1ZyZq3tqrv7C/KZPLu9ZML6HJPNqZS+MY+YK&#10;ib/s+bZRJnSfj4OWvWQblvYa7DLYCkl36oyvE1OuA5wDE7PA6e/IKxdAIb9smZUrnT62iwU4m/Tk&#10;+nbkd3Y81SfmZvxlbsZbc1Un7w2ORAfEVWPcK/z1mS+Zw7IOyPqa9VD4Po3YYd6P+NOu3kchXLzU&#10;wjWDywmvDT5g4UV+gI+JRF7iwDg4MDFaSffy3PYP5q8U6GvL1Z2Xqz5j0Gj6JzvryGTaBC7Lbwzn&#10;XUt+netrz01/TW72P+StsEV6wtUyvKedfIUjXAmcNI2rKPg18Sjj8sBngVeCv9LDAp5RXBKcwoi7&#10;M3g6ZOdueGrZFuX9wcGEujHEz0J6p9SpQm94wxv4lfnqfBqnUgfeskN9RWpZKiZxYP9zoNguavZo&#10;etfm2n6aa/1+DqDYmqk+KVe5aLChmcF1xGYPGkr6tuZ6Hs4715fV5houzS9tindPUnYYjIOju0II&#10;v9Ni4bLJ+dL1HFCDYgJQHJDhMQViOG5/7nOf44oKfaAJp0x4wZMVyli2OEBs5SK71ROlA6BwfMra&#10;Fq7fFjWAKW4DUz4XUm9GuYts/4+IREHiwLg4UNQFDr/VjttzWz+QP6dn24V1o6wp75OW37uJ/ZrR&#10;n4G8x5rdX9bZqsNzVcfmfU+K/fDIhhqEmfN4SL7zGi4l4ijxD//wD3/7t3/LGZQbNR9tP1FAgAgl&#10;4q1vfevf/M3fSAN0+G6zgNBrOG47//qOd7yDakOp4VFeSCyQ4j9K8Qmthz7Cg5tjZTjppydxYJJx&#10;oHhQwrfd7QEO4HXfm6s4NFdPp7ggV9qU69+W62/bHdesbsJQwvN1W35XmGssdabYu79QA47QKegj&#10;4dDtM3Cx+nAUGL4wx3Jp5zrhdEYYNbhjgwyYwiObf2dc5uooh6MiDC4O6TsRy5ccTHiZnakb0l5Z&#10;pHSIhoaSVJLdDYb0+0HJgSJBCTNE98pcx09zvctzjS/Mzf2v3Jx/zU3/i7wzCC2DBaTUeRwqxuAq&#10;ZsTH6wGeaVtyfR35szn2bop90xo5tyRxrswRT8aLoMKKhuUVTGSH05y2AB9UD2uWuAokTsrEjRhO&#10;oPrgzJgP1kEQx+NAmgId7R/xciCLGvhlVUVJcYQvOXcdlIKSiN4dB4oEJXzPel10tClXcWSu9oJc&#10;5bK8ubTmKXmXEDe5Wuw4X+PQTf4pHzR/+GfVE7BSkt8ndvCvl2PrmvzF9FzsK12qXiza8nVAAUds&#10;HQiOq4+yK93jGtSAieCVz3CEdcPCJJxQMoDITtZ741yZy5Pe9KY3uUjRTT/vfOc7HQ4cHgeDHsT4&#10;6qirX62DCk/T7q5r0u+JAwcTB4olroOgkNcsBvJ+ZfEABZcGuF7A3QLOB3fckXdjzesdrXkPtPx+&#10;CjThbOJvf65vZ677sTzilM3I1T2luCoJDYL5wy3wdAd3ixZ6dtiysS9DYXH2PNDEWfi4QZplJC77&#10;yhAkrsaBMk6XMrhScKgwDLFAh+WVAWXI4VGXErjr0M0GL3vZy1xWeLAE3DmYxm+i9YDhQJF2cJxt&#10;d0jP3UVdD+fKavI3kjh954KS1h/mAaLfLSRbc30b89cg9W7M/8SwYq+nhE9a2SDcrM91P5qPcQFl&#10;qpblpr04V31aEbUSmy8utgEQzstTOtg1PO68cA0HKHEaHS5QHKxEWEBYT4FFnHy1ZSOlDWB7w0wn&#10;rhphPbX146S/lEyzEQ+Bt4j1C1gpjFAjvf1mj/NvoMf2DQKAC1tvioRwwIz/REjROFAkKKGQlNbk&#10;oaF3Ra7zjrznu+sFOn+Xt48412s7xk+MJj1UkvW5fmjig38ssjvym8f82QZa87DidpKKOXlH+yoX&#10;dhRLY8qxjzJ5kmHmVaoEdKApuFbHpWTkn1YCYmCE3RngYuVCg7Bli8cyMrgygkhGH2E9oYP4yV/3&#10;8cjijh/KCGuL9QtTSKEdBMqoIoJUqQhygRL7ymAlXcNVtPGbCjpgOFBUFzW6RsetuZ3fznXlLxnP&#10;W0waLslVnZrf4nUZmgVOPrDW8lzvhlxf96CdpCzvulY+I3/FkTtKyubkuh/MdT6Uqzk+N43J9o+X&#10;s+89r6BARAuO24ajwDgXE7eu+hAmEi/jAudIEzYUaMK2EhcI55v1p1htfgUiCgQWcbdzIakyRqVh&#10;rI0alQPRRoxls/fNTCUkDuxHDhQVSvLi0pd3M6NrOIbDqcSNJPmjN9735t3hmWYBCoWl++78dUcu&#10;T7O5k3eQ/+tcw7Pz/mwSbP9Mrv3G3Mx35Bou2498SVUnDiQO7BEHig0lu628rzPXz2KyJm+CBSuc&#10;Ykum5TeP+dfnEac/f54Ymsz869y0V+62sJQgcSBx4ADhQNHsEWNtT1n14D7xWbmGF+YdTxwatknM&#10;NBvRP/s25BWTkv68H0p6EgcSBw4eDuxzKMlYw7skH23r6fkbGNt+lLewcJbd+fVc5115m2vxDCUH&#10;T18kShMHDmIO7PMFzhBe2R5u+Vqu5Vv52+R5lORVktpc45W5hmcOXpWUnsSBxIGDgwP7G0ryi5r1&#10;ubZf5qPhWOnYzak6PVf9xFzZ+ONUHByMT1QmDkwuDhwAUJK3trblT/FxcrOJUzZzMDZoehIHEgcO&#10;Jg4cGFByMHEs0Zo4kDgwAgf2n9k1dUfiQOLAJOJAgpJJ1JmpKYkD+48DCUr2H+9TzYkDk4gDCUom&#10;UWempiQO7D8OJCjZf7xPNScOTCIOJCiZRJ2ZmpI4sP84kKBk//E+1Zw4MIk4kKBkEnVmakriwP7j&#10;QIKS/cf7VHPiwCTiQIKSSdSZqSmJA/uPAwlK9h/vU82JA5OIAwlKJlFnpqYkDuw/DuyT43z9Am65&#10;F7okV1aV+/O7lPdfw1PNiQOJA8XkwIRDyUDz6r4N9+Sa15SUV+ZmHlk657iSmmnFbMEelhWROiNK&#10;lthaheEm3A7vvYvjh0TG8tKt8d57dpVmD6nYTfII7pWFECxMHQRkP/UMPtEc5MXl+LsqfSKIz6IX&#10;xoX7wdvsUv7ismVIaRE8YMhF/5EmGDi8K0enRy7hTaQREkATJpT4yVf4REKJMdW8svf3X+pf9Wsq&#10;SUlpyUDNjLJDLyo76pL9hSZi0/zsZz8TBMcoRJFgVxdeeOHMmTNj8IkiLvDVKaecIvx4YU+LoSPO&#10;1vHHHy9illjlgmmJqiVczgSNBtIolqCIPGopjNGlOi9vvfVWgdPPOussw13QYoQJskNmQCSSzj//&#10;fBHCRiRMAxEv8UknnaThxSJeMCDUit0hbDsaRB0TsuP0008Prk7co6fUK9yiuELDIebXv/61uM7n&#10;nntuxHseyyM02s033yxIo7GBeNGdMX/IpDKWcqZsmom0lbRu7Lvvuv7HflpSPa308KeVLD2npLe7&#10;74Hv9K/4+X5ht2Ban/vc54x1E46gVsLfGIveiJiHHrhH0sTZI58ZeTHbG7Xilt93332ERAwtYCTU&#10;1jiakAUMHT0vKPnd73736U9/WpBQgpolFu7vRz/60Sc/+cnf/va3MeuKfH7LLbfAEc3xkGdK1q5q&#10;ISEa+JOf/ERzxkj8rooqfE9ib7zxRmEMkYcSIYQ8hbreKK0eS/kjkiqOoo777Gc/C9aHJ6CmgRK8&#10;MnMU/joKJXDkO9/5jt43NpqamoRt/dKXvgRWxthlY+Tn5E5WrOh8I3Cpf+Pdvbd/YqB6WvmT3lp2&#10;5DNK55+SK6/sX3VLrn1T6cInllTV70vOGnNf//rXRfx84Qtf+IIXvODUU081ixo0ZnXj8rDDDhNJ&#10;S7RgGCFSn2m/ra1N7M7vfe97EcRPFHEx+sTxo9FI097eDlOIMXCZN29exN8jTt7PnTtXu4Tsu+GG&#10;GygOAmgplgyHvFErDFN1CUgsmarvvPNOSjUgyCZAUCKLZLKLBCjeqJ8AgZeikWrIsccei36VygsQ&#10;3/rWt/pqfhYwUIt2NZEqQXhANZ588snz589XFC2MIoMYgkTZQZv3AQ0+i1VItGQxRSs2Okszr7vu&#10;OlHcNT9ap5naJZfyFy5cCFBIsrioCEMqeVYIyMYZqhCskRLZDz30kJcqwhnlIMNP5JZeoHy0aSxk&#10;DC4VPvpFGHnIDm1x4KKLLsL/wgRq1y8qVTvA1R2INz0oVnWarBYvhyyLcPuHP/zhUUcdJZL8aaed&#10;RpcJjD766KNT/LMxyukEaiUDHdsHOraVNi0unXci4LCoKZ11VElVQ/+a3/bd9//6194+sHNtrlvw&#10;4D+GyxsjxeNL9vvf/16oTZGALQ2yEs4880wBOg1KYkMSWBmMHkNHmD4j78c//rGxKLinBKTdwI21&#10;t1ldacY0TPnqV78KcSj2BusPfvCDe+65JwqnAX3lK18hD3CBHnT11Vf7SQkkTRR0AhaB/qgVsitn&#10;iPyTB8PdUkU55FxKVajUhO8lqpCqZPKpUR/72MeoKoByt+qGWvILzUGjBuxAidb5HGGPiSiqvPny&#10;l79sTkYVOCDb5BYASaaua665RkOENATKX/ziF+lHKMGxMNPgEnHFN8rUxo0bJcZYrab3YRTQUYh4&#10;ht/+9reFcNY0uTQKoyQg4RAEGbAGuuG57EKyDuluikYgIBDxFxOGJIgGRleq2qOiL3zhCyry2ZSg&#10;WI2KeInZA8qf97znPfOZz4w34AmA6oUhycY39qZIrgmEkhL7NeXVlg65/p4/ctM+Tq60f+ujvb/5&#10;aPeN/9zzi/f0/O5z/atvHejcMQK7LS7+FJRzLzvDEDcoja2IBFz4MByQT6PNuDH+PAacOYq2YvY2&#10;R73qVa8yNYVx0TAlbJ4nP/nJr33ta9/0pjcZc1KSYRbcQpNnQFJYatVO+GlDinrWs55lBa46YxoZ&#10;MopGfMQRRxRCSUQdpYyol5kmoIQwQyuztEGPGIUHolETAB+EMskTGNI+Rp08ICDq9TekLuMMICNa&#10;r3/965kMQi9ThXkbPX/xF3+h7W984xvxR6uxAp10oqc//ekmc2zEBwWih8Zx8cUXK+Qd73gHhQ7U&#10;Kke90uD585//fD89+9nPViZdT5OhKt6+5jWvUYWH8jW83+lBCEOA2kNZG5JGK4SLZ/ASIh636UfQ&#10;DfBdddVVaFY4mqMhhRmXLl0q5DMi46UBgO2+As29HHtTJ/tEQsn0pWWLzxrYuabv3q/2rf5N32M/&#10;633g2/3blpf0dvVteKTvvh/23v7p3pv+vefGf+79+b/23nV135rbA1NoK713frHnJ+/q+fE7en/9&#10;4f6Nf8hbMvaiTwxQSoQ5drgRDhYQZr+S9pi0Q8IlNhwNuzAoSiNBpLEasqAwc5I3yrDCCXmGHUFm&#10;zNKx4+PD4sWLjWyjXDlkwHtzPoihAjDxDo9GriIEWC/ITgzInsHtjRFPFCMOsVHOLgue3jD4EDCC&#10;Shq1ZSysCtAshBJvfFUycUWkVZ43JudAQ6QSPzhIwr2xWrniiisgiLoCZOORBdMUEssliWP9cs45&#10;50hGowEZVhze4wnOSCM9Buph7cUWSgojkZ667LLLhptU5YVcWIGkXQ2KbPGifAUq3MrFuhUlyMa0&#10;CEdfyKUMypVJi6Q2YjUmBLezZ++G4Vi65SBOM6FQsqzsuMty3e3dN/1Xz8/+qffX/93/2A35Ebz4&#10;CWULji6bsaCkqnqgbWPvQzd0//ID3T9+Z8/P/7n3to/1/v7qvjs+3Xf3Nb2PXd/76I977vx8z+2f&#10;6Fv1q1xvfkUwvseQIvmxIhhSwtatW83qfo21evwKHdBpvMbXsGjGHGg40heyn8yuoUTkEXAwnnlk&#10;8SFKi41b5Wc7lyQBPdY+TIMykpbh27dRJrEhb0DEYoHxhUASNu8VFfYIms4ll1xCVUEPabH2YSCI&#10;7cwRn0LdJ4jMoKRQlrACwVECDT/2m/FEmkIs1gpPBFf3V5rCStEJIzJDg4xgFP+lBGEIDv7ECsKq&#10;R+FPfepTaTHSXHvtte973/ssiMIiPuIThudd/eTXkP9QCbN48tJjY9ZlQ7Kj2QrL4k4XX3755f5a&#10;qSHD+pSV17qPOrmrStP7CYSSXGlFSW1+R3Bg46qB1b8pad9U3rSwfNFp5cvOrjz8gopDzy1felbZ&#10;/FPLZi4trWvIdW4beOTHPTe9r/vHf9/70PdLFp9Z8dR/q7j4PWVHPXNg4339934tt2PosnnsnWfg&#10;klgqembLyPJ6Q5X1a0hFvDfWSY7xHV8Nel8DKYzOzC3FTzE3EpghPg5DPBqkyXDKADXhU+ntBBEw&#10;Os4QCY9KSSay4Q50YB1gQYAjUCMMJSiEL4wL2X5TyHMsLrLWIZW1wjrIr2E+iJWaBOFjEqIePxVm&#10;HLJw8FO0EQ+HsD3aFfpI4U8oVGlma5ARZGfkRe3B28iFeBrKlVde+Y//+I/WL2CIUYPtc3zWigzW&#10;QzfUTVnroEPW8EKC8cr2FjuOHqHr+etXteM8VgM1a8zhzR/7IJz0KScSSrpb+zc+0N+yLleaK6mf&#10;Uzb76LLZR5XUzSmpbCitnV06Y1n53OMrFj8RplQcfn75wtNKGublOnYONK/P1c6041N25LPKjrq0&#10;/LjLS+ceP9C6cWDbinF3hmFEWaWyGijseVk5RJSN0MaHdYoBF9JonNEFfLYXGEPcmj92f0mL98wu&#10;YQ40f7KbyggdSA7oiWTkJBb/oWkX4oivJnzqg/WCKQ6mZJsjQ1oXqgdKZGdl8JVJhWAgwBvVGdnm&#10;Ty0KYVOapZD1WqZQBNJ9//vft15grUSMLKgKlUoyQhLbpf5S+P0U8lZIcEAPJtApzOfaRY+TRmIb&#10;N0AKkYEjARPSB9ihhD3IMkdiQAzR/LWuQXkwOWuvz7ESZF6hqcEs5k9mFDirrlGgZFfLjaBB+epC&#10;s4cJKShRoAGg5Nhoyx600T4Yni1/3vzmN2d+NxTSF73oRX/3d38H4P76r//aKmncg3DSZ5xAKBlo&#10;29K3/Gf9Wx8vra8tm7WsrHFxfh/HYGWFHegrKS0vqW4orZ9dNn1p+ZxjKhafUXHYhRVLTi2bdUhJ&#10;05KS+rkS5vXvxoWlMw/PlVcNdLca4+PuD0L7nOc8x6j62te+ZrojgfRVy3KjiiprPgzVAxz4C1zY&#10;R+xZ2qSQzAgjdSFgxqg5yvRlx4TrB9GyDWTkGZq0Bjsasnzzm9/0IRT+0LHNZtk8T+RAiZeMHTH1&#10;DXnUIj1KwiCiWFunMfrJlZ9AmMIVAh/hHWsrIm3HSICYQksh1CAbiJcGYYCPySYc8EgFScMKe1Wa&#10;I00QrFLWlmy14oOvKmVAsfqwUvjUpz6FexT+2FxXnZ9itxvNmmna99dOGa4ycEr24Q9/2DLNZhk0&#10;9FMwORiiRcr3F5qw7yr8Ix/5iD34b3zjG8SYTWpXe7FB2IhAE4tQ+pp5gsrJcoxIixS7SNoLxK2k&#10;zCuFbKecwmWrSBCpu/WgxwAYvkM07hE46TNOoF/JwKY/9Pzuf6xuymYtKZ97HEe1/G7OwJ+WuHAh&#10;Dw3+lbJS2iQurZtdUlEz0NNhe7hk5mElTQvzE+TWh3sf/WlJX1fZkrNKZozsxznGTiJpPFbNwEYM&#10;ODBBkWQatZk/pmLjm8Qa7lLGgohFw3tvSCDZ895XEmKKZuMkEgalh8SSMe8JOXAhohYmCrdhBLwM&#10;esZLtoxMX/CB2Ji3+doOd9AO9GEKUSMplVjhoC10JUTaWVC4Sn2QWFHUb3DGX2YINtEOpJGFGgUs&#10;FGjCJ2baizAGIPJmAeUzxIFNnljEoRyEhV6jdl+1XQP95WkCQZQJLC644AJaFRQgsTLKToxBAHZJ&#10;TFzpQTQCjNJSZh0pcQNa+Qlh2h6yGoYePNdA6kPsDUuv1ZkNdUgvI8AiSIcON1rLomkq1YNaYWLw&#10;V7EeRNppslkjb2GBalSg1qGHMuUrBRPz0Zn8SsYoXxPmON+xvffur3T//D0DzesqD31ixZIzc1VN&#10;gy4ku9AsSgBK2UB3e++m+3q3rSxdcGrpwtMH+rv6Nz+U27Gq7JBzy095GQ1ljK0aJZkRY4SFbkxK&#10;MwNqzJCkKLaEfTWqzHuxJeFr+JXEIl/KWH6DnsKxHgqIwRdZ/BRrorDXZst1o5xjBbHPHBmGEEze&#10;IktYN3yN2uNzWC4iS0zO3mtI4dKmsMAsjcm5UITkQgnyvPT4itqoIswxw3niDZNHKBEkLRgFGsJm&#10;hIBYEAW1fsKNjFGROGtC7B/FOi72vwqbIzHejmhFiqaFuVchw43WkSCc5bAlwBqXdOiuig0XEsTE&#10;3ygBT7RoFBr2fjROphImCkoG1v2u+5b39933TSJYecg55fNPyPuY9O/S6p7naX5JU9bfvKZ75c39&#10;LZtyVdNKKqpzTYvKj3h62dHPKZ1xWD7BQf4QAKq+7UYDPXxMDvIGJfITB/7IgYmxlfT39m1b0b/p&#10;DwO9XWU1M/NLm9LyXakjf9YVARY9XQM7d5T095Qd9tTKs95WcdJL8uaSgx9HYi61vKJp08xHNJSk&#10;gZk4cJByYEK0koH27b2/+3TPrz6Qa9lUvvDU8iVnsIPkGTS6j3xJWa6vu2/LQ93Lb+pv2Vp+7DMr&#10;zv2H0iX/6+d+kLK4kOywyNCiac670swnQTNTE6YgByZEKxloWT+w+cGBztZcWXlJHa2kcVCnGH3/&#10;xeomN9Dd1t+2ORcZZx5ZYlEzuR4Lb6v3zMowuRqXWjOlOVBsKOnp6F9/d+99X+9feWtJZ3tJVV1J&#10;7YyS8po8jIy+lTu4funnitK2daCvq9TZvxmHltQMPRg6pfsqNT5x4ADmQPEWOHl3iC19j97Qd89X&#10;+jffn+tqZfIoqW2sWHp22awjoMRuzuYx+DPmb36od/kv+1u3lB1+XuW5/6f00POKxTo7fIwUjPOx&#10;DxIuVXYNbECO/XaccRCjRnZWG89WNIwjE30h0DgoTFkSB4rCgaJBSX/7lv6Hf9z7wDdLyqpdJpCr&#10;rB3Y9lj/mtvLameWzz+JN1reUBKbwSMudBhKejt77Ps8chOP+8pz/7riSX/F7bUojYQdcabedqDt&#10;w/AB5zPCY4IXIx+QotQyvBBbjLw8+T6FSzvvjEsvvXTIFW0TVHUqNnFgH3OgSC5qA/0DWx7se+gH&#10;jtKUn/LyshNfUrroDB6rAztWD+xcV1JVW2qpAizyKJK3iQzu+xbs7A5+7e/Yxoukf8f60qYF5ae9&#10;imtJsXiRd5ptbCTJHOQ9XEIZLDhQ84ziOhXuoZzWqA/8x7mZsWVAHABEm+CqxJOCnxWfNObSwruF&#10;HCCWxV87u8ofbkblWs7NlIvUi1/8YioJf1DeDRzehvhHFauZqZzEgf3IgWJBSe/Apgf6195R2jCv&#10;7JjLnLgpKassqajv37GCg0muY2vOza5aWeIYe1n+0nkOaXlEiackV553T+rburx3wx/YS0qXPbn8&#10;+MshURH5Aju4RVpfeDi88svmbPq6172OU6ZaeDdyqXa0nIu6+8GACOdL0MCjPPypvXQ8BHBwKo1F&#10;Cq9WP0EH3p/uagQ9Ciz0jIQ7VBJe5G7KgCM8952+Azq2gSd0SVVEpqWiEgfGzoFiQclAftdm030D&#10;Pd2lljP1g3fktW3sX35j//Kf929ZNdC6fqCn1V7vQH/34Bmc3rxyUgpWBq/b6e9z31rfurv6Nz+e&#10;a5xXfsKLypadW1IxIbfO0D4+/vGPc/1+9atfHTch0RTcEsqFnO7gmAk1xJldPtRQA4I4xwFWXvGK&#10;V1Bh4mJBuTihO9ICa5xh5TjPodMdheHJnrGeKsTVnXe547yqk9cRGIdKHJwpvGRo7F2VUiYOHMgc&#10;KNIOjrN5TUtyMw7tb17Vd/83ex9x1chP+x74Vv+6uwY4uVbX2JfpXX1H98M/8a9nxU296+7q2/rY&#10;QNvmgZ72gY4dvZse7F17Z//2VQO9OR4oZXOOL6kpjpVkCOsBgWNaDtG6Vsf9aX6lgDgfTO9wLsP1&#10;PFDDTX8WINYm4QDu+AY4gBEOsIAGIMLZnJ3FUkhih3HiZLBljtNfhZdoxKpKAkqQ43ZOtcUBn3Sm&#10;40CWh0TbuDlQJK3EKqWyrqSqcaBre//KW1xx1Pf4z10LUDrv+PJjn1e26LRcVWOup82Rj4G2HQPt&#10;mwZaN/e1buhv2dC3c31f85r+Vm7yDbmmhSUVZfaPS+eeUDrryFzZH4+ZjLttwzM69Oli8ac85Smg&#10;JEwkoAQEUEkYUMIgGmftWEncCw10HEhzaM2BN8pLHBW1QgElFBY/Mbi4U8NX+GIVE1d1Dak3Lu+i&#10;j7C5gC36ThyoS0/iwGTiQNGgxGqlpHZWScP8vBdJZV1p/QLn8cqPfS7n9/w10XOOEUyrbOaykur6&#10;EppImxukW2369rduABlO/Za5l+SIp5fOOizXtbO/ebVDwKUNC4rLaAfJLWSoEi972csyYQYloWJA&#10;gTgLy8YBIAAHcKGtsLY6nwpKmDnYPvwKYhy0ZQRxLymFBbK4uvFpT3ua4C+2hLLTfVLSR/i2eslM&#10;w5ICSthWHDZNLvPF7dlU2oHAgSItcKIpZRXwovwJr+TwXnH+P5af/tp8wArqRv28siVPKj/5peXn&#10;vLPyvL8tf9Jbyk6+ovSIc0tdTcIKWzO99Khnlx97WfmhF5SfcGXJ3JP62Vy2PlJc7jj24gYgIu1O&#10;HRbQrHCSDyYIORtKvGSCpYyEgTY7Chw/xSFRWoZlS+zaACC2D+ASNzYWbuIAEXaWT3ziE3EjtCdO&#10;FaeTpsXt2VTaAcKBokJJXtpKc5UNJW4e8c+iJr9TE0+pk8H5C40OObfsjDdUXvwflU99T8WT3lK6&#10;4MT8rjCvE4eA817lTXkH2d6uku6hl7DuDb+sRFx748ov6gNpZwT12ILxl3LBaGJp44JlOyzUEIoD&#10;k4r7O0CGD9mtRVCAeRXooISewpjq5iRXHLGSyOvCHlfPFxLJCgukqEJ2i2gxtpMloJsMuXRnb9qV&#10;8iYOHDgcKN4CZ4xtsitcUZOP1zdtccmMZawkbkgqbZhfxjhSWt6/7dH+h38izHDZ4ReXzhkhdsEY&#10;KxmSDGS4bo85AzRYvIAMEMBpjb2DwNuRYQ210Wvrly3DLT6uEXH1FpurXV6LlFjgwBFplByRQLnJ&#10;ggkgYl9GOdYsstBWsqppNJLxTLO5o9KIQeV2IjtB6SDf+Pox5TqQOVA0b9fxNbJ3xU19t398oGWd&#10;1U2uaUn/+t/3b7irdO5JFWe91XG+8ZU5PBcQYViFBXEqN688DUZpINKknYnE1/Csp3pADbgQ+7Vu&#10;GJOXKsFGK6O1j1zspnFhEgsLkPLBjg+A4Ng2vGo1cjwBT+pSURGD9RaLOamcxIGicGA/Q4nofH2P&#10;3dB73//L9XTwuM/1dpRMW1p2/AtLFz9x0Ds2PYkDiQMHBwf2N5TYju3aObDh7v5ND+Z6WktqZ5fM&#10;O6Fk1tEl5X929ebBwctEZeLAFObA/oeSPPP7ewe6WrjM58pq8mHJ/9dYO4V7JjU9ceCg4sCBASUH&#10;FcsSsYkDiQPDOVDszeDE48SBxIEpyYEEJVOy21OjEweKzYEEJcXmaCovcWBKciBByZTs9tToxIFi&#10;cyBBSbE5mspLHJiSHEhQMiW7PTU6caDYHEhQUmyOpvISB6YkBxKUTMluT41OHCg2BxKUFJujqbzE&#10;gSnJgQQlU7LbU6MTB4rNgQQlxeZoKi9xYEpyIEHJlOz21OjEgWJzIEFJsTmaykscmJIc2Bcng7u6&#10;+rq6+0rd3FpdVl6ewGtKDrTU6MnOgYmFEiGCN2xse3RF8+YtnRWVpYsX1B+6tLGxoXKyczW1L3Fg&#10;ynFgIqFkILdhU/uPf77yvge3uTzVxfIN9ZWnnzLnSafNb2wofrisKdd1qcGJAwcSByZwubFte+fP&#10;bl592283WNdAkBOPnWmlc9Ov1t5176YDiQOJlsSBxIEicGACoWT1utabf7OuoaHy8ksPv/Tpy573&#10;rMMuOHthc2v3zbet37K1swi0pyISBxIHDhgOTOAC51e3rf/45+95wklz3viKE6pr8rEglj/e/Nkv&#10;3bdybcszL1x2wjEzZ8+qqa8rr6kpLy+bQEQrZLX4ePfee6+gE176LASnUL6FwWv2sl/E7hLgQnSL&#10;OXPmFBbV09Mj4l8E0BAfQ9ViWQg5Kv7OgRMTR5AgMU9xQ9CvjCotEnxD7I6jjz5aNOWsUeKfihMm&#10;HIfA7HvfBIHNBBUSp1moIJFAFBhhRjBKIJGJjhykgaJEZ4ET0SB0ibGhapFM9nJITJ3sExhSa9OW&#10;jrvv2zpjevXxx8ysrSkfyA2sXdd2931b7n94GzRZvrJ5+eM7NmzqMGCqq8oYZUtL82E04+np7e/s&#10;7O3u7me4LRbQiBwusNZ3v/tdMiDqjXB5Il1t27aN5Dc1NRWlywUAFIvP+BsS70ZMvy996Uvifgon&#10;CmtEHYVoDz30kNA5guzsvSgWhfgtW7Z84AMfECz5uOOOEwksysSob3/728K2C3sKNeIlmf/iF78o&#10;VJiQqUKLZWGSx03G9u3bBUUUzwzK/+Y3v/nVr36l3mAUaCPSe1/FKLSJdiZwoihIAi3qIHj6zW9+&#10;U4QjfEiB4sfepxOolaxe23rd9x+1g/OEk+cce9SMjvbe392z+dY7Njy2ormzs0e08sqKslnTqw9Z&#10;0nTYIY2HHtJ4yOLGRQvrG+srN2/t+N09Gx9f2dLfn5s7p/aUE2YdurSpEGjG3rwsJRy5+eabhft8&#10;0pOe9IxnPMPUZxYCJSSfhLz85S+fP3++GVgALY9IWrCAyiDK5wMPPCBAH9GKGTgKNGGayiRjTDaJ&#10;+clMTsCuu+46g1IVz3rWs7zJBICUfvSjHzXXvehFLwI0qlbXZz7zGW/e8IY3SClSVwCcn5SvwAhR&#10;rmp5TdEkvKGhgTxTcLwUowsMoUes4qyNCoGPqDKZo4pmRM5VAS5liYzUIuIhY6ZiRMxTQcJoJZ/+&#10;9KcR/8pXvjILDyYXDnzqU59S0Vve8hbYgcLvfe97EFkMQ0HXzd4IQDw5xBbxT+kvSgMEqgOUsAD9&#10;MAIlEeQUV0msjFgREZRRroHq8igZzmLUscfmwzMqShrt1S/KBLuUFLGf8UqlSpZAvMSsOTqaioG9&#10;mICNOnG3MIQej7oiRPQPf/jD73//+5p2+eWXBx+AC4KRYdaJcGuSaa+6EKCDpMHSxYsXR19oDiUU&#10;hZJpo/CPEaFtcj8TqJXU1pZXVZX/9vebfn37+hUrdz7w8I5HV+zs7y+dM6O2vr6ysqJioCTX0tqz&#10;YtVOqsqDj2xbu6FtR3P3+g3tv7t3y69uX2cLedXa1sceb97e3GnrZ+b06r1BEzIGNXTqlVdeSSCN&#10;PEq7ke2vYUrkjHg6y5e//GWBOwX0pKdAE2/kghoGkxKMJHkJzC9+8QtahjCg9HyTM2FTFC3d7G2E&#10;GZchrpm6QUopLMTsvPPOgwhqN8KMNkWJXg7XFKgiegqpBkZ33HEHkmCBgKSf+9znRCYl8BIjlWoj&#10;ICmSDGJjN9OnYMSvf/1rYYxRRcbgpkleApR4f+211yrKeyXfeeedCEAeUPBZVHZ/1Ssj0DEVF2ol&#10;mqDVgEkhJESgdVVDZHjxwhe+EByQFuxSvgbikqIkxjpT/Re+8AWiSPZw6WMf+5hkEYlZMpiLD0Ij&#10;BpSQYUzQFx5sQYaUWIpO6S0MaUY/+tGPbrvtNvAEIHBYCUK16hQvEaZGJeAz7gECVWh+6H0midHR&#10;RBUq8kAluZSsU172spfJq2R8u/rqqxGvl332Etloppd9/etfB5EGjDEA5owu9GMIJn/ta1+zZEOA&#10;AqEwCN4toh3sQDOBUFJWWtLR2XfbnRt+d/fmnS29VVWVs2Y1LF7YtGTxtHlzGmdOr5nWVF1fV1VZ&#10;WTaQK2lr7wUc99y35bd3b9q6teP0k+c+62nLTj9pTlVlub3k7du7Fy9smNY0zjhbepc0GuvPec5z&#10;iGjWZ3rXQDdqzXIhV0T6KU95yhvf+EbDwqAUEviSSy6hs0hjiCvElCglbdx8+9rXvvbSSy81/n72&#10;s58ZYTIqkBhcfPHFIKPQsmDo04DoC6oGB2SDZBLdc88914xKnbnllluA1Otf/3pTvZEKwgCHn2j4&#10;6jK10hR8NdnCERCj6ic/+cnILlR8LA0glJQK8ZNlAkk44YQTwIRCFOunM888k1Qo9vTTT1fv//zP&#10;/yBJezWQWHqvgccff3y2wAleQRNzLAYqEJeAJhwh0qGPwBFi/5rXvMZMjhvwFMSgGZyR0ic84QnU&#10;BAioRQBIM9FJArHL5yHyY54nmeqikoCA+BV8KBO1r3jFK/QgdINl+vR1r3vdZZddpl30CIQdeeSR&#10;mAxxtBEnhXCmSqBBOTgWmDX6gzMYApJe+tKXEn6J6UdwBOxqHX0t0MRXDMFSkGEAmJxMEtiCMMMG&#10;ikFnmPvqV7/6qU99Kjq1XUuRMRYadkfjgfv7BNo7Ozv6VjzevGVbR1lF6YwZtYcsmbFk0bRpTbC/&#10;3LbOvLkN3hxz5JxTT1x4xqmLjjt6zsyZtW0dfdt3dM2cUf3kM+Y/6dR5Z50x/6LzFh99xIwdO7vX&#10;rGsb1P3H81CeAQFpP/zwwyO/cWnaJM8Gn/EhAYAgloDGINbx5nyDw1/jw9xi6BsT3hjoFAFj2sLE&#10;FGTOIVcykhNSRLXxlxibcgsJlUD5VuMmTOPMbAakkEQ3pk2o7qqrroIOkimQIMlONtSoEGJJ7BHm&#10;JWIIJ0wxZH0tVJuBiEWBEe89gi0H/EoyEaZYJAGLMPR6NF8CwAHXzjrrLLJBIOEakZB++IjHOjJD&#10;IK10kP285z0P4qANheqCQSqlN/msLkAJGXEJcOAb+FOdBKDHTz6DBs1B0hj7EuuIN9CHEYrFNDKv&#10;Ih8C3SgjdBO6D9qYXfxEIwCgyvdSR4+lInMAxRBtV1xxRbTOakv5OujZz342/Y7iAyuZvfRRLCGp&#10;b/oCW7BUAzUN94wQzTQ2sBeGAmWUGGnG2FjIOHjTTOASbsfOrjt+v8mW8PRpNYsXNM6cUcM239PT&#10;39trZZOjs9RUV1RXVTTUD8zoq5k7u27BgsZVq3fuaG6bNbO2qfGPZr/p06vmzand0dzV0dUDSsYw&#10;tYzcFwbcoJtcfmoyNI17a3J9T1/Qx29961uJqyEIC2J5bJgaVcRAMqPB0DGkMhODzwDIvGSUKBma&#10;hPGF6PoKgLLtgKBGdlVTEOgLsWEkAaWdEmQUmrcNQcJAjzDJG8EknFIjSwxZGlCUIxfyRoxzjni1&#10;m/DNw2ZjIx5VYcjw0LEzq0pATDRcrmyziWYRxouAsCGPtgMdUhQfYu1Ghin22qtSU7Q3GkLazcD4&#10;QPxAiYldGs1UEZTUFow944wzhqDtKCKEHgCtWKzAAeigXrCl+/AqM1dhmoqofpYbeRt+SQnCVIdd&#10;suhKrfYecMPNCCCfPbjxrW99CwrAEZgb7/EHG8FrxjpTERapwgCIooLDgfvKR4OKkGds6EEvPRSc&#10;MJCN0sZJ8NMEQsnGzW0PPLIdChx1WMPM6bX61mZNMNR//TZnSvKfdbmDOUSxsbGmsqJ8xcrcth2d&#10;K9e02Prx05r1bavWtJSUlkyfVlU6XhXKFGFwh2JPnhVrTFBiY4+W1cPgzno6PhgcpMJWMRstKPHS&#10;ODZuDGiC+vnPf57JwNxlRS0ZHVhRo4yV+EnemL5i3NDw0WNcmg+pKtZTqIoCLdcVGCKN2mwVU/h5&#10;yOBTjkLIs5ZqGimymCchgZ7+alGe84Nb0fE3UENFUZRmejNKKwiVmZnxJbMBya4ib9SodQGguO2z&#10;v0TIV6tCJZvAQZg1HfAlaVBmjyyRmXUWK0g4KX3uc59rRRONUhdpRwn0xGE6Y4BO7On6lXJhYehX&#10;lJx00kkAvRBKFELyLUP0CHt51rps4snUtICMwjkp+khdfgquIgOXaIjmjGCIHg8D2STAi1GaMF7p&#10;3B1XWlu7H1m+Y/PW9oqy0qbG6traGKb/m81HX/0zsP2jquiGhrrKpoYqO8Q/++XqH/708W//cPmP&#10;fvq4TeVDlzQuWfhnS4bd1f9nvxscBpCZ4Qc/+EE4lehaCjMN3IdMYmNMRM5YqtCWSaYhCzWMfkJu&#10;xJAHM+2FF15ojWN+NlLNUTG8YmTHpsNwClWkhOy9kW3CpOdb+NBx2D5skdDhSWasMrJCCtUEFI4o&#10;7dpFYBgI/uZv/obWrdgMI4ZTEpABGvylB0X5pnTzfCz0RmRvUBUzbSTQdlYDgEV+gkv+EmNvFOIr&#10;CbcqJPykCydBNrCLbZ096sFodUhm7CLpGsirCg+8QIC/SsZVBAQxFnQh/OYP+MIkxLzCfjFk7x/f&#10;4Aiwe/GLX1xoJIotM0AfRi6Prqd0IEAXByIX9oXPshhmdJOMBpTIGArRHjX5oEs8Mc0byDFt3HP/&#10;1ta2nqamGvsvlZWlgzHFd6njDeL6QGVl+bSm2p7ugZt/ve6arz/0jR88Sj059aTZ3GRnzdgrUNej&#10;5jE6iG0FQ8eH2OYw/xttRowxSvaAQsCBNxdddBEFxAZK7On4QPswqWpMABBzQ4xCyoWZVka6lUED&#10;Ggy4IUPBWCerbHJRNYmyuiFp5MGwixEsDZCy8FELaYy5zocgyUOYUViIR1ktqo79FJSwFDDHWMQF&#10;eMlemEszlSmZCVztTAlaActo+Laf8p20C1VcUXJpYFapaf+0004DsnaOmAM0DVh/+MMf1jRt0To/&#10;hUUGjoDIWBhaIsGgXYlKYS9EmpjqY/HoK6swexYt4/rrr9dG9X7kIx/BNBnBsWnDNpxG+Ynt40Mf&#10;+hBDKdDUWAYm+AIIMDyrXafgFSLNK1rH7uOhcuojCAiUQQPOYKnFHfu67F7Kri3RRz5HN8kOYqg2&#10;ZgiqLnUMQ7io8AOw8NSEgw4d9ojgCdnB6esfuO+hrTfevGbT5o7Zs2yeTWtsyE/Uo68WB2fhkraO&#10;7tVrmzdsbmtqqjr3SQuf+4xDzzxt3uyZDAd71K6hic0JzH6sfYEghhfbBIyIzRGzlgyBCGYnMy1a&#10;TKTGhGSR2MCyX2AshtsSLLAkMbwiPaEyvgmzQgw7omJKzFRlQsgCZ2CBEnKrNOZe5bBlslAY6Kpj&#10;KCEVxrGvflICmbFWp24Q17BomB6Z9NAcXieFj3ledeydWgeJYt8a5EmsUUw/KI9dTBwwdZMHVUum&#10;QJKPsLDLaI6UhcKW1QIfJQ7LdKYxmeG90WrEExjlWBVecMEF3ksDbdkpbGcQcizymZ5vU2xEc0+g&#10;BgggpdqeGXEU4qUG6qbYuAVGOGMzGCd1AQLUCK2i1WhAjEerbbuwfYyCXPoF7qiRxqRT9LUnGqI3&#10;Ua4ufa13YjvfysW0pENhImI0VlvkxQG9FvqgkQaMFII8faHtHn0xoq66V8P6QMo8IS5qO3d2f+fH&#10;K6795sNbt3ccfcTsY46a09SY1ylGWYf7laWsp6cPjtx1zzq+VOc9ZeHLX3j08ccO3S/cS+6Rh3Di&#10;QoyhYPxldlACZm4hA9my1kRnojZqJfY+PKw8knkPXIgHxIlJyfTlq8Lp3gEHmU4rQfiJmVpDK/aT&#10;BJm0mLLCmki5yFSkcEhTmtEZJEmgEGO30DMtY0gUQvBIjsJDJdE6fzXBUA4boRJQjsIQMPJmZkZ5&#10;qFoK19IRtfGoXa7hyxNc9aAW/RiSiS62KF+9mqBwbfF3FBdSnKHCEOzCXsA09QJKNGeExZ66n3Qi&#10;TSEjSfmMuyrCcy2iFo0IixnTcEbhWIf4TPtDBobondiu1te6DxCgHFrFSNau0GeVj2A1+hB9J0Gs&#10;FnFex0G6IZvrezmGD8zsEwIl/Fm/8s2Hr//5KqbVJ5y04PBDZ1VVlg2uLHfJhLxCUlKys6XzseVb&#10;//DgZlr5i59/5MteeDRr64HJuERV4kDiQCEHimwr6ezufeiR7TfctOaeB7a2d/Tk93obrR8dwMlb&#10;WEd5YvnCDtDc0tXT22d1s3BeXUN9utYkDdfEgYODA8WDkoFc887um3+z/nPX3n/9L1YyuE6blje4&#10;lsX+4m731AeTQR9LGxrKUYc1HXpIU7q98eAYRInKxAEGimIxYUdL1623r/vpL1bTQS552rKXv/Co&#10;p1+whFfRtu2W2D3sIINOQ6MscPK7Fa1tXduaO3k/nXTcrMOXFee0brEamMpJHEgcGIUDxYESRswN&#10;G9vvf3g77eMZFyx9yfOPev4lhz/9wsWO/LZ3dFuz5ErydwXAkgCU/L8CorzjReVoKItbX2/f7Bk1&#10;Rx5m0yddAZuGbuLAQcOBYkFJbmdLT1tH79w5NYcsbqisKK2oKF26sHHJgnqOCI88tvXxVTu27ehw&#10;CwnGwI08oBTcTlJmFWQrYVv7pi0cGcuOPnzGgnl57/WJe8I3ceLKTyUnDkw1DhQHSugYFZUlFeUl&#10;HR29O1v/6IhtXbO9uWvDprb7H9z427vW3P/QxtVrdmze0tK8s5NNBKzQT6gqg3vA/W4SWLNu5+Yt&#10;7Y7/nnjcLBesTVBPABEHSXkucSSboCpSsYkDU5ADxXFRAwfmeDe2Prq82SaOszauHbnrD1vuvGfz&#10;zrYe+gfscER4w6aWTVvbdrZ0dYCSbi7kea+0js7eDZta16xvXrt2587W7kOWNF58/uIjlk2boM7g&#10;jPC+972PFxmnpvARSE/iQOLA3nOgaH4ltAz3G/3sptXuMXKzPD2F/ZWtZMmihva23gce2XbfwzvW&#10;b2jp6et3aM8NjE7lNDRU1ddWOdTX092TD2dRkg+a09RY5VrpC85exBVl75s3pASuWZygeXlzxPrn&#10;f/5nntRFryIVmDgwNTlQNCjBPk5oa9a2uuho1VruobmF82sdn1k8v4G3yLqN7Y+vbn10xY5HH9/x&#10;2PLmjZvaYYosFRVlixbUn3Hy7Cc+YZ570pavav7t7zdb9bzosiOOOWJ6cbuEssSv3EUhXDD5ODqM&#10;xy26uFWk0hIHpiwHigklwUS7Od09UCXH+Mqe+r+cHchZv7h+8f4Ht7lmcdPWjvUb2jZsbj982bRX&#10;vfgYdx1ZJfFG+cb3H/v5Latf/PyjLj5vSXF7xdkTB7ccoHBIz3kKF225d6+4VaTSEgemLAeKZHYt&#10;4B9EsH6pqXZm4s/dSEpy9nePP3qmmDivfumxr7vq2MsvPeKow6YBH+eG495WlzMCIBcOOAVa3C5x&#10;ZCNOiDq46YTIVDj0XVwGptISB0bnQPGhZPT64EtdXcX8uXXHHzPrgnMWnXrSHNs3yx/fyRbLt37D&#10;xtZ1G9rKykrraovpMm/f16FPh27duurAVZzamtzHNNO4TxzYxxwozg7O+IgWHIdr/PqNbQ8+ssNh&#10;4g0bO0Xze+ixHS5zPfvMBeyv4yt2eC6HON2jAU2c/XUyPe5PdZTT8VOnPyf9nTTFYmMqJ3FgFA7s&#10;TyhB1vSmqtqaio1b2tll16xvbW7pXrakkcc9A8peXlBS2Gbnx53ydp+AI/DQC7LEHVwuxaCkJChJ&#10;EpI4sPccKL7ZdU9psr/z2Kqdj69yV0jvjGnVhx3StGh+XVn5hKy8rHTAiptZ3Q/09re/PZld97Sz&#10;UvrEgV1xYP9DCcrcHi3SxeAtXu6LLi9wqS9+x6klAkq6XGtIZN/iV5ZKTByYMhw4IKBkynA7NTRx&#10;YNJyYELWEZOWW6lhiQOJA7vgQIKSNDQSBxIHisCBBCVFYGIqInEgcWAq2kqym0oOOi+1g4jyXZEa&#10;7w86ziek2C0HphaU8JcXLE5QlRjQ4pWI1xtxIbxxg4mAA+LXRMiC7OGHIuiJMAiCJAh3ws+NT8qQ&#10;CG+7ZfReJrCHHRG2I5K5eAh2siNapa8i7IgdITzNEKq0SOAFwaIiOoyD0WLcjD1Y757SzI1YjbyK&#10;BdAIDsdfBER8VQcpBbhzrlKwxEkf+HJPuXewp9/PLmr7kn2E7Uc/+pGQbhGSxsUldoXhgvBUHNiI&#10;gTh7N9xwg7hTIKOQMEL4sY99jAQSYGn4pJANgV32GfF8c1H+05/+NOKK+0sgARx0ixjX3x98eNyJ&#10;xVNIleYIJCyqFvc8H3j6SrOnQTbH3kxI/b3vfc81DjgssgyG+yBIHQZCbbfDSCBsOKARK4e74NhL&#10;TikPfA5MFSghgWJBiqd3/vnnv/zlLxc4VnRe8CFepEmSJsILVrA+Qmv+BCXkU8xNAdbERqLF0EqE&#10;rZNMMDdBs6gDZnvRP820MMVfMmM2pjtEsCtSRNqdaARSSpAYbJEo71VB/mNOpiaYxkndKKHboJ7I&#10;lZSppz/96YKTo9yJRHkdBdAoB50R46AzT5mIN4xyZDu7qGQvIY7gfoLpKgFuqlfgOJSI/+Rwo3JQ&#10;TryxAuWUCFkkCAq1yFdN1hatkF2LIlyWz05ayyVcVrZagRSa6SU6X/CCFwiofO6556IwyAs1KoKT&#10;RfxgZKgd2+WiD1KdIvSUNH7SCtqWNqpLH9FopKSU4RWOqR0z3Tuj47Bdei+V7KVIelIiHs2o1RAN&#10;1IkR5CyiYdHvcKAwCPmBL6sHOIVTBUqIloCvwgCLMml4Gf1GLX3EAHWDCV81yogBZ8Kne0MH8zno&#10;sZyhvBiXkgnpSCsxuH01EKV0FRu4McmDHsL21a9+1Yg37etyU/EnPvEJY9dPFAoTNWkBHA4om7cJ&#10;G2AyrIWYpOaQRrP0iOYDuIByFD7rWc96xjOeEYHNybMVFhn75S9/SSbFDFQ7tDrnnHOIlgK/9rWv&#10;ASxvyBsxI9KSISB0Ge+VCS80R0u95P5LrqhaxMxtla6GApoYIr6yaxm0lMADJtVpmmVUNPC73/2u&#10;YjUwo1xdSkOYZSP9KH82vKQEb9WIaRiL55Qjn08//XTc/sAHPgACYAquukoGDaJqykV7uuaaa/wE&#10;CyJcpi5Dm5jNGIJ16BGIVzIVQUBgh8P5eEvl5ddeey21UZQD5eMbGFKmoJ/eaxRI1ZU0UxzQ/ADT&#10;9BSFA1NiB8dsSXIMdHBQGHLRZ2PacKd0+NUg9hjQRiEcIUvveMc7RBQOzTyic5r6jGPXr73xjW98&#10;85vf7CXRpafImMXH1jERMRtkyCK9BM95znPe8pa3+Eu0SLU3kgkoK6OxvqtzQEQC5dBKjVkE4uh4&#10;mEXASDjKA18QA5vEuxah9u/+7u8oXxrotJHEEoA5kslW4sSAB7WkKxSNoDwQQTKUo99n8SslcHPl&#10;m970piuuuEJp0DNiYgJTtYOSIQgYXCqMrQlZNJOcgznFRpjufKTGwZieljlUGHzGBJABthBJ4aJK&#10;vO1tb3vrW9/qfYRAhXoR4TjifgdQKgGd+ks5lnu46sOrXvWqd73rXX//93+vu0GeAt1xhSrwoZkA&#10;PWIqg5WiiFAqJDgwJaAkQroa+kPsqdpvSqc7GJFEyGjL35tSUmKM+olAGnASWFBQqvM31g5GGqZB&#10;mP8NROIturWSKc+hLZsVg63k09cQfhJolJs/zYHmcB+UE3GLafUAa5QxTWgNfWpLVnI2cOGLCdmv&#10;CAsooXGQFuoA4QdYVhaAUjLyE5RTKDQKE0zsPoCh0PPJbSCRwlWE8oA2YklVYWpRiL9KgyyE2SIC&#10;xzR/CD8zMsQzN/Mz7tA1qEj0jgsvvBAzVaE6xUoZAXctyphRfIjQy7FuYkyxMlIjdqEzQjVHGlWD&#10;G3/9BMgQIxdmarWv4PXVr341DgMXqArFAkMx2U+ShWIIOimkye5bXBCcElBCMEiIMWdUDWGf6c40&#10;61djLtu/9JL8ZyG+jVEoEKOfJBiX2U+mSkIY0+yQkuMNGVa49DF7o4RwKoQY001khDLDYSIrajBy&#10;UGmmMhRWAWUC/qLk2B/xQMbMBEBKVR04Ig3xy4RfiyTLtloKS87a4gMMzbQhCgJQY4NAPHQg4UNM&#10;p/lbvwfNRnfccYdVBkvwe9/7Xvod+47VWTQk9JHgDD6E9dpnjxYRciQVMl+NLCBhlFGjXy0qLYj0&#10;Ak5ax1ndAAhNi/DpaPvSl75kaQbI/KQKJFGIwCjQl5EGKqU+La4gpdKmBJTQRwiVAUcMhnS5BbnJ&#10;3ECMTZw/qmqlpYY1iImvASIEIOCmEDUIc6j08WsmdWEmKKwrlgwelJhC1WusmxhZPUa0kkRi0k6/&#10;IAPm4SGUkyJCqyiUB0lRO3iKuoYXm2GKX7XIE8qIJwj25K+QGVRJ4ilsL+kl1ZYM5nyCXWglicTK&#10;Vybd4aqrrrI2cXsuU6ssRLdwXVlYeMbzrCIEBLIUlhlLRdYNQMnabZ1Fx6Fo0EqYwBSuUumZ1f/7&#10;v/8bkFEkLZqe9rSnKYdOKi8dx19GE4qbxEM26YbwNn0dBwcmHEoG+ge6mnta13W0bezobR+qFIyD&#10;4nFkMYaslk2ATJ4sqVkJthUMRKPKoposZXhhvBp/sczxWAWExUE5sEOusHRIb9XtQ+gsZBhaRRYr&#10;l1h3ZAKZVQrXaNcKNLuSh9EDaIASlJMH1lBkZIUAEWJDRE22qAoZpoBAFsmgTJAX1oQM11AbP3nM&#10;3sijpPgLNBHvpc8op9pkmFiImxhFIJENkSkII/qnSE+wMdBDa2C2oMtcd911hD/KH6K+FX4NONYE&#10;lGfdxNJhRRM0KxOaADINYUPFGdSyy1IxKHc0GgZdhfzN3/zN8573PBBmkgjFTV69D0GoJNAH8SNC&#10;2ziGVsqScWBioaS/p3/LvTse+daqB7604oFrH1/x0/U7V7XtPhT5BPQP6TVHkUDaL93b4sKWoW0C&#10;I/X5z38+CVEnibK69td+MGWBFdBS/8Ybb6SoG5Qx0A1NQmgL2dT3ne98xzYnQ2ZshZioXdQmi5I9&#10;BFL6sL9mmoJaLAqkt0DwmTxkWIMS8kMehrQ+KCczrKTgQ42qpsADBZQT17BlsjJQ41lJ6A72VhBA&#10;69FSqBd6Ez2LILFi2GSxjcKUwNADHdhBKD4aK4s9ETKPS5nZtZByhSjcT+BJq4fvpKpIY61B0BOt&#10;gCPPfe5z0fbpT3+a/CtBA/0qJU6GoSdSBvMRiSf4g3KtsAWDYMlC79NApAIyjEU5ZKHCsL8G86WB&#10;jJJpJs2F7ZYCJW8sPyVAvMSwm2I4AUNsqhc5gZvB/b39Wx9ofugbqzbdtW2gr79rW/eOR3b2tPTW&#10;zqupaizm1a1j6UODz1wEIKyfiSKBMYMZXi9+8YvjAiSjzexHTginlEYb7SNE0WxvjNrL9BIExPKb&#10;SJsezzjjjGc/+9m0EkVJxv5KfyZpRrnZFSQZ+ooFHz5LEzMzxcRwVyaMCOMfiQJPVCTAMcSFLLZ4&#10;vCceZmBAoGp1vehFL+IwEmgV1kcNMfEikgsJTV69PpuuTznlFHVJE9qTPV1oyJxJyFFCuUAkhsBB&#10;jSXJvqKWyBF+NFtHZApI1KV1zKjDJ3a/qhTBzLqZCx+VIXZPAAFLsCqUiSTAAR9pFojEfMgoOyVL&#10;EyA7OANtsDXsJoAj9C+FIwBJrpvxk0Lw2ecwWvkMtrQdB/Bc4dgLQXQo0JEe6yRml93VltlYxlJK&#10;MyIHJtBxfufqtvuueWzrH5rnnjJz7qnT+7r6Nt65rfnxtqUXzjv6ikPyoYP3x0O/IOpGLaGiA5OK&#10;jArTqTnTQA9rotFsrPvsjbFO6szDFj7SmDwNYmnIWwCER5lRuOFLbGTxwfA1MZLzcKaKlEowSxMP&#10;eniWlxJBAF760pcS/hEZw1wSuoyH5BTuniBGmWGSUC9xlRLlYe5FufdhYTX5W1uhhIQXbmGQZIXI&#10;Am5Q6yeN1ZbQBTLKFfuNb3xDGgBauOMbVEmsFrCIJ4VAo1Llxw4abmAUzof+ovDQbnz2xlcJUIhy&#10;LVIvDAKyDLccgsJwq18UHk59NA5vlJxRiOZY1yBSLUpDZ0AhleRzn/scygHZ/hh6k7zOCYSStb/Z&#10;fMd//qFxSf0T3nJM49JadrSNv91y96cfqagrP+1txzQsrS+rmNjl1QHYdYSNsmNxQUs3sdN0MiE0&#10;YdICwg/tAKSc/KPckoFS4OJ+C5xRrMV7Qz/m8O6lHJ133nkg2wITBLziFa8I37/xPUDK3g1Usrbi&#10;2pM8SsbHxtFzTaAw93f2DfT2182prl9QU1JeWlZZWjO7urKpcutDOx/86uMrr1+/+Z7trevb+zr3&#10;jy12Iri52zLJBmnk1UbrJo1ZemJJ+efUf2DiSGhS7ClhpR5912m3TBg9ARChNTDufuYzn6G70VZe&#10;8pKXFPJqHOVb9VBtGMisAQv10HEUlbLsigMTqJVs/O3W333kgYZFdSe++oiGJbV9Xf0bfrvlvmuW&#10;r/nVpvKqsjreD7Orpx1SP+fUGbNPnF43r6aipqw09JSBXNeO7q6dPfntgPqKqqaKP74/+LsxFkGW&#10;EuwRE3dCdyL4hHIrLIJtTWcZMhFVZGUCXEboMJdayu39FbxwUIHKt6wbvi6b0LZMncInEEraN3U+&#10;9t3V636ztX5J7ezjmvo6+jbdvX3LvTvtCve09eT3CEpyFjtUlfr5NdOPaJx9wrTZx0+rmVXTvLJ1&#10;5U/WbXukeaAvV7egdskFcxc8cbaUU6dXUksTBw46DkwglFAu7ATf8YH7N929rXFJXXV91UBXSUVl&#10;RVlVOSjpaunsZGhr7els7bbGqZpWMW1Zw4yjG6tnVHfv7O7c1lVSWtLf19/T2lszu+qQixYsPGdu&#10;VcO+3vc56LozEZw4sL84MLFQsvX+5tve+4cVP1nXMK9u3tGzm+Y31DRVV9RU9vX0dbV2dUCT5u72&#10;ZidkOrvaurrbHSrrZ4udcVTDkS9YOv+02f0D/Zvu3LbyhvWWP8deddis45r2kk0UZpsy9HNaLl2d&#10;2T9OCe9RsXEkTK7wZRgxL51LGk+cA5RGerr6BC0NVGc5YHslVgTZptLY22XLI2NIYaOU7L03hZcJ&#10;jL3YPUoZHsa6BjEevMo85fDcNjMeWuwMOdaYVSGv/TWbULuyNynfGk2P29nZ007fo4ZMzcQT6FfS&#10;3dLNLLLqlxt7W3tnLZux4Jh5jXPt2pRTN8rKyyqry6sbq+um1TbMqW2YW187rQaI9Lb1DuT6554y&#10;48jnL51xVGPt7OqaGVWd27s7t3ZDk2mH1u/lFjJvDlcBcGQwNJ2sJ3vhT71HfW+r0tF7WzAMhLu6&#10;vwdgOXsiGSOrLQl/uYTwOrF3kJ3H2aNKR09sB9QeLZc5jhhhXNhTUbHD+j//8z/ElQ9L4T6uxnLq&#10;44fCKjyhVgaYxbeFjxyWsu/y6EFJIC8IYKj++Mc/bpObw8uIPIehsvNq8yGO/w1/tBGLdL3t9j3t&#10;9CJ21mQtas+kaI+40Lmle+0tm3Y+3lo3u3b6oqaqxkpH0/jRc13r73WkJVfmNHp1WU1DdeOc+jlH&#10;zDzkiYuXPnHhzEOnVTZWlJb/UVMoqymrrC8vKS8ZyB+C2aP6hya2i2lnMbzLGT7j2pE4+uErDYL8&#10;k3biZOwWZjaVeR/H2703+3FOi6tAdkWQTUe+cEatE67PfOYz3TZid8YOgmOyzK5yUSJsK/is2HC3&#10;V5rPKlJdnEwJNxAwQS9AlT3R8A3xRjJ2xCAAVbzLeIWaru1QxNEYKCmN7VtZgshQlMLtQkXhkCqv&#10;Yn31cIGTZUij4t4zjR1+EjLLjo0qirMF0RD8VC9++ilrTvwabi/Bz8wp1nvlO5ekmQDLpjhigttx&#10;MxtPX+ZeJ2tC48CfcA5WSOYfrLq4XEpGzc9O92QaImcZJyQCaPBf7dHjfF6irvTsDQcmypYJMnau&#10;ad/+SGtve1+d89zTagagQR5B/ogHIcNBuqFfVllWUVOe62vq7uxpWdnBmc0bP22+b8eme3dU1JYz&#10;zVJnxt1UY4X3pEH8ute9jvMScbKBQtc1O5EBEm5EIoPMGMo8PrhOxMRFp/CrYWcQO1Z/2WWXkdjI&#10;O8rMHysCO75wJJvM6USxCYIA8ye9xk9K5nzFaYKTuA3LWDcBIA/twJ6o0/o8uxBJePi88uDkIuG9&#10;lJxl+W5RGZRGHqQHTxITYKoEIYGbZmBerShRb1zmpCEay4GFVqXGuFgoTvFxtB3SKC+pBiOuboix&#10;C6IgcsCHZLw/UKgKRw3iyHLcVIKZnGvDi4zuABeAmkq51bgaLvxidVD42iIYWzJHQYePKHdS6rhI&#10;CQUoL3x2NZaGAl/0l/RyoV/X0AEl4IrG6VZ63KDUUD8pVvjmJa0NPBkDKtUKxLs1AtynawfGLV8y&#10;TpRW0rG5k9tI59YuAME+UllnpO7SLgNTnNbp6+6vqKmw0una1vvo99bc/ZmH7/zYg49+exVTxoIz&#10;ZjYuyzssjvuJ0+iGaXb7aWbCMPNzD+MxEU6ccREZsVeX2f6LX/yiEXbppZfyUueRTfBISBwJGZ0Y&#10;CeJ2jzCaECpztXFPa4jbxqhIZAMcGNluWiN+vCc4UCHD+TfCEJaduF6QuuG6EELC1YJMXn755ZIR&#10;Mz/JzhFDUY6u8C4nOZ/97GfJCbAgY6Z3oku3RzZBUqyUftIoEOnEkBtDwBZwUdeItxkUgn7WZPLM&#10;PRd/HORx96KzPzQCiyxNxs8QZi11Skh2y4o4G4lax38sMF2khBVog27hN0yv8QFtEIEeoY0+WOa4&#10;yQnnX/va1waOYB380kHA98orr0S8JuAeRA7IjsON2AuzQjFRqdVlACgAAsSxGgq3XRSik07nOMW4&#10;R1fKOFFQQshaVrdtvmebDZqa6dWWMOUVZqSS3Rzks+SpKqtprB7oyW24Y+uKn6zfcl8zv5JlF81f&#10;dO68qsa9UqCIFo2AqWL45SBkzDgjxmZ4smclEreEGdmGqeHoOjLvCYxrdeLa190OHQPaA6E+/OEP&#10;/+d//qdrOz74wQ8a03DKRGoox6E+xRJFBRrHzp64sY2L5wtf+EIztpN7cRUrGyEQMXvzske/YsmP&#10;OxZJr0UBhKKGABqS5i+9iU8nsZQY/FEHzLfIgIwyaiatQTPp+fJCFqYHsuSeSnMykoYfJtxVS8kt&#10;MlwlR01zEEktSrY8ATE4jGwlQ0l0SgZcwpcfPzUWXFJS/ApTyHYcVtYQueJYMFKVDy/e//73K01b&#10;slMC8A5+aSzWKVkD/QTfQXZgkOz0DsyMxZoFnSmEUoY5cfQhTC3+ssXgIQrx1pvsIPhuOzclGJED&#10;E6KV9Hf3t6xt37Gyla5R11Rd3VBVWla6+wPBoIZ/bE9fT3tvz87e6qbKIy5dfOJrj1h8/vzq6fnb&#10;g8f9hLs6bZaH0nAoifM4BlaM17iWMYwUhDmOt3kvDZkxTJU2ouGgkLyYyUm+4W769UAoOhGAYJsI&#10;oIFKcYWSNwY9DTwMAXLBtVgK+UrA4jpVBcYdiJELkXHjKeGJKxQVQvsgmUQ0Mz1CDfhlERQbMQqP&#10;6T1O7qs0NkTgGvJ8HgtQSk9uEYk5NLX/7//7//7lX/7FukZFcUxGOX4No6llF54DKbTBCzJPafqn&#10;f/qn97znPQA0zDf4iWxNI/NKkN5xJFCi7XFyMrPg0D5gBHXmIx/5iELAtAsrw9QlZXQNf1bLQAWa&#10;D2IK0bnBq+hHFKIf8eElGK0uNNyMe6RN5YwTAiVdLT3Nq9q7tnczrNY01VTWDQLBGIymvV19HTts&#10;DHeXVpbMPLZx0Xlzua6V1+TH+t48Bkpo0aM4mGaXehhnhmP8NexIQqF0eTOWzZGAEvJpwveYPBks&#10;TKRE2hNWmMKdTl+HXOYYE2wM/dhS8Sa/EvzT+7hdJUwSUV3Air/kJNuhYESIU4jZFbBRb9wvmSUL&#10;AxAadrtwi45QmpXX//2//9d1B/Qmx22HXLySbQMFxqkO3vlLeaFkWbM4nkv/creIN8Qe1oPsQB+t&#10;oMJIpnzaBFuJBUjUqxCoxOqhRoVIY63EjAI6tTH4IxnXfinhUUT/cdo7mlw4irJVqlwozMy0ezPS&#10;pnLe4kMJTcSuzbYHmrt3dJdVlFVPAyUV+cXN6MaFEkly3R3d7Ts6ezp6bNnUL66zGVysvgmZGQIK&#10;WeGkMQQ13gReRJQGc2mWzCA2XkOL2S2gRIJCJwhajzKDhsLsMWFmp37JAJWBKGa7nhnZkauQzsIm&#10;+CwXHFFUdgVc7K1YOEQtmbD5SrTiNpOABipYLC6G8zxO6Be+RyFbiSxsxq9//evjjFyAWrSuUDKD&#10;XZqjHJZRWTzMUlYWkIKSRX2QINSlAHGKGIs1CJASxDAeMX/4VetQDjj8GoUAaMs6iFlYIw0LtMWd&#10;aeAJWkXvZ2zPSI1GBSIXa7BNzXKKCSVGUeu69ke/s/r+qx/beOfW3q6BytqK6vqK8srdmzmiH7vb&#10;ezqaO0zHdfNrmpbW2wYuSq8YKLFIiRtJQhpjkhzyOYayn6i7RnbsR1CwKTWkjqHO9BhSSvZCC5By&#10;+K6wn+AOwwExDrMrNZvxj53PKJfLr54gJu4ZtFVEWixDjH5zKSkidQrPkkWZmc+bvD6H/PiMKg/N&#10;gpGCQcFKKiKHMe7G3hMhjCk9pF3TVKouDZQs7JEjbm97qSGxJx1RaeJ+gIhSyNagTEZrhsy4ii2I&#10;yQQ7+BmrS+Zhdg2XEsmrUh9Yta16QEkWyUx2/QJfAsqtTegd3jgurPt0CpVE62x4IcbDpstXSO9o&#10;YKZchCkaG3HVIi6CVESnh+ImZSEns8FQlPE2NQspGpRwcm9+vGX5D9bYfHFTSf5YzZGNFY0VfU7b&#10;9PTvFvAloBZweG3f2k4/mXvS9JlHN+7N7m9hd5pwmA/MToXXlBVOUIUzUkyhsYlgxmMfsbH6vve9&#10;T4A+mJKtAmJBRPxsMfC8GKJzhTWEdNlwkZHx1dqegsDkGVBSSB6VwewKOKRkaARY4MCsuys7aKab&#10;ZB+i9gAmImS6ZuBkjFAvWLHdQyADJjJ9iqVGpb5y/fJYrfg83AnNS/oISyfaoiEoFHTGoob1R8NZ&#10;K7y3ZUNcCWfceDZElhSidoYPagizkR2l//qv/8JSO1AgQ6X2xXVQ4ZndcHiNciyFaD3SfOpTn9Ic&#10;dmJmDoUo4UMf+hDVg0qicEwo1BalAUa6yV5PplIFxwr/Tk2xn4hWF83btX1zx+qfbVh366bpRzUe&#10;9sxFC540p25eVecWxo/+ajs4teUAYnARs4uHStzZt21d85bHtlfUlh152ZLF58wtLS8a0hFLc5q5&#10;i6RFlAkKOS2aGPtsEvM5ordFRJUI5Ql9TLyxJUH2GPwtziWIwDTemGxNaIoa4pEhi+UM8SBgpCXu&#10;WLI7Y4XvJ0PZe4ZJGw1hIolbS417NRr6NmvjHmOkQgHzarjAyMXuG1eTeszkMeUGzUhChvfmbZBH&#10;RBGGZptEUQuSNFPJgYMR/8F7TGB3oF/EtW+FizKf0RYNUbiGaI5i8YesxoaUBNgCI/AqrpJWLGJC&#10;F8A6TQslK/QjbfHIpUaIqUDkeR/mZIT5gDnZDaxo0Dplxv2scRtewAfKbR5pY7jGSIYhETg5WKft&#10;GhVQEp0ePRv8xwFc8mhg+JtMhIxNkTKLcwbHzgsvkoe/uaq7tee4qw6bc7IxVLJjxc4Hv/L4tjtb&#10;ZsyfMW1Jo02cvMdqWF//3AQb2kfLprY1967f9MjWGcc0PPndJy0463/vNytKZ5haadQmRrPcrs5x&#10;FKWiVEjiwBTkQJGm/f6B3ta+/u6Bujk14ZZaUpqrm1tTO7emvaVzzT3r1967Ycf6nT2dPUCEjlla&#10;VuJf3j8OhpSwTcqQa9nS2rKxtaq+fO6JM+oX5tfJxX1MyCYoaMLRoLglp9ISBxIHigQlZSWVTeUW&#10;Jm3r2nasaOnrdjtA/86VbdseclykZePDW1bevmbVb0WO3bDxkS3b1+xs3drR1Q5WShzhgztdLV07&#10;1uzcunx72+a22tlV80+fVTunaHs3WR/ThynDVJID9qayNBwTBw5eDhRngaP9HVs72UpW/mx95Yyq&#10;6Yc3AAixb7Y/1Nzd0svljB99985ervE2hmtn1NRO58VZzUe+qq6it7uvZUt7Z0tH88aW1o1tc0+Y&#10;ftrbj1t0ztwJ4mm2WzlB5adiEwemJgeKBiXO77Wu71j9i42rb9oIOPL2tplV806fNfPopu6Wns33&#10;7th897btj+2ELCwm7K/llWW2inmvlVWXldaVNix1IWNp88o218Ee8vQFh1+6ZC89XKdmd6ZWJw7s&#10;Lw4UDUqiAe2burY+sKNtAygZqJ1VPfOYxrr5bnXta9vc1b6hXeSKLX/Y7lrG5sdbezt67RPDlGmH&#10;NRz6rEX2a1yk1rqqfcUN6zo2d53wqiPmPzHvxp6exIHEgYOCA0WGktHbnNdc1rZvf7hlx/KWnWvb&#10;fNj+yM6mQ+pP+6tjFj45vw/Hcf6BL6949DtrTnjlYYc/d+RwMONgK79s59liIzC8HjiMxakw3pax&#10;U8hjijtTXGkxjiiQXNF4xIdnBE+HcNbKt6i31xajo7exQ1nchyMJ1xXHTJzB35uL1BHJQ4TbC26E&#10;/7uSnW3xEjeyuDwScPrydU/vf2fndkMCs3dh7J4RWYFvuMdbxwZteH9EZB97zDabJ27fjStgxEgL&#10;b+AIgWZ7ePiJreL24GQqrUhm17GxhAGlYXHdkgvnHf+Kw05909Enve6IOSfPcPaPjTYKMHbydyP1&#10;+W8MJ3bGVqlUhM2NHu7mCDctw4Vf6Sc+8QkXqcVFRB4eUM6/w5cRPcd3W5VR6PA7r03Hba+++uoI&#10;l+nhFMcdU8n8O3dbyJ4mQCrXMh50heGE97SQPNtLSpTA6cuhlXCf42yGXbzRuLEGLGKa03fqKgy6&#10;PMa6eN/wT3VFyG5vGFI7RgF6rmi6hsMb5zd+aDzuxng4aIwkDUnmiGAEb404av7GfffjK21q5iqa&#10;i9oesa+krMQN8u5YFJl828M79Vj1jCqYsuUPzatv3tTf1bf4vLmNS4sWIcHM5gi5A7i2b3hVcfom&#10;6lQVw8VUGRFkDSPjiUcTHyej2dAnpe49cwjV+KZZONLK6dvEGIE4FRKCF185xSvt7LPPjsOvriPg&#10;fMVTlk+aGc8wDYcoNERsJ3Mv37Z441dvYBAC7C4pUOGUAkUhQEq6gHp5VQXMkTES7kIQTQBh6lVR&#10;OJuZ//2EGHl5qYXTl2KVpl5AqQnkRBWF1/yEby54jRO9EZePxz0KVYo/1Le4oATEuGwBD2koTu6S&#10;c2QDF6XxGUOMQnyIy2U5BKrXB35lWiQxxTDo3NWjp/iVaQ6fN6zjBUedRI+DfxQTkIcMd0HpHTwB&#10;TOFQB3FolJqp+U42IEOWLNKoX7UFGOl0nyPwaCEBMbXwwdc0zoERCVR14Uy4RwN7KifeP1ASHOfM&#10;6pSNkDebfr+9bX2HyORrf7W5Y2vX4nPnLT57ThGjVRjo5Md1IYapIULZJp/Gd+wKww6DhgQamo7w&#10;0m8dHjNYww2ckMvoxArpom54aZVE/TYuXVZkWRFyAnfIp2s4jGNjmlO5Ua5YVcRZGGsHrpkGunOu&#10;CgwfWX/53VOtVQoXUGVCpldDH+dKyKoZEg3Sx1WyBJv6gDwoJouKSJqlE7dRhSvHbUZekgqfpZQF&#10;mgAdB1hIi4WMl1pEQrLrBaIvvIG2quNrK4vEUMBRfU1TPndVGeO+VU2DHRQ6MCcjgkmpv0BZFmdq&#10;AE2cxMVSyIU/WuolOZeMlI4in36Ko4MeMK00UH7VVVdhrJ90kKuSuNv7AE+hP8yKWO4OKKiO1umz&#10;tgNoXaYhFp4uRoqTUz4rTTnoKVzDeqM3dRz+IBIKo9ZaLOHIHiHjPl3gDKesaVn9Yc9aNO/0mb2d&#10;fTtXtZdXly4+d+6yixcIjrNHzdhtYvM/qSZmpiCjkMwY+sQ7rrQw15lmCaopK25adaPPO97xjr/8&#10;y780UxEAk57xZ9Sa2+PcLbEBFmQ1pn0iF9MgSZCeMu+giofIUTok48xuMlQ4yLDs/9u//Vt+9CAD&#10;ALlAyFn7t7/97egJ3cRAlzLuanzb296GBtJrlBMVx9jgiGuN0Ebx0SgvpdciMqYhr3rVq971rneZ&#10;xlFIj1CIekkRFHAYX0WMHdQW6QuZxvFcA50t0DqCas4nS3Q0eeM6FT+RtLCbaCyy3/SmN6EZl9hT&#10;wAr8AkNwh0z6DOmwVDJQIgsTjLy4p7TddpYE6rIw1FiKHnbFqSiYhZkUh7//+79Xu7qgqh7EhFiX&#10;gbm//uu/dlUSHuKkvg4F0LEdDcdJMA2M4hLJ7NGbobLpZcSbRUAYME0LnLH0VJZmP0MJxWTWcdOO&#10;ftEhh1+2eNnF8496wdLDn7OocekfA3rvUUtGT0x9yESFMBN7mryBZdCbhYwk4uFwRxxmec1rXuNY&#10;h3WKsUsdCMsfoHGPUdx+TM6JBGSJkzI+x61ceVWrtJQ8y2Uoe5QMqvxVqULiGEicN5GFGk+8KQiU&#10;C3qNlGFuJDZx4xEirVNIo3mSMFNwGHfR6ciMCZnWYJKPezfgl1+9dz5FFmsEvxKMuF4sTspCByIt&#10;u1YPgZI4uaNqKhsoifuT8Mfcbp0SlgviHcsT7wEZ8sgbXUCCoEH5KgVeKPGSBid7LHYsQ+iD3sRN&#10;l7t9cIPSpzlZnHNoSHdQCHDBPZyHxRoCMSFdGEphGUZpLGTUR36Fv3HJNvSkIqEKA/VOIUwERLpH&#10;Tl+A+De84Q1xg7/Eu6UzJThQoAQdriZpXFy36Kw5Sy+aN/e0mbaQRzn0N+6eM7zIGHkzVRoiEWcT&#10;vhji5M00BSkMU+UblyT/K1/5yic/+UlyYn6OS4NMfUaqISu9J1Yo0psPqQwGd0CJ9+TNhclmzr/7&#10;u79797vf/dKXvpRoWWWAGBIbB+2iIYwytHHK+TXXXGPyRBuZjEu9/M3i7MSUK3soUHAwLB1Iivvl&#10;43ohgppFwEFnkIceCQhYrOay20mGXxpGnKAMENEctWAO4AMoiIeJ3msj9AxKTOCWex4yH4qGkgOP&#10;lIyBxN4bBWbLBDRLQKqVRl1iCLeCs+IYfrOBpRZ1Q49Qx7IjdhoiJU0k28fRX9qlT+MKtexmadAQ&#10;ly3FLQSQEZPx3wOPLAa1ovAaJBlV9Ja3vMW6DIWQHSBqlJLHPd6mYMb9rJX8Occn0MRFtKwyDEej&#10;ykRtiJu4iLRpk0pPuWVriNWKaVPgawtsGoGVQtxQH5eexqU7Rj9thaCGvdY0TjwARIg3+THW4/Cx&#10;8n2wbKFWGMSx1iicD90S4vIBaGVKBD0WLH6N29uiqMLEXqpC4abZ7GajuH0jj8hu7S8ry9L7IE12&#10;2U/scQa3d6W3kygtIsZmb9yI3eUIiwPmoBhJ81I5jCauqkW2q+H+8R//EdnSBItCs6OtYCm+xeom&#10;nrgBABPoBUywCgnz8BAooQGx7IAAJpLCXedgHeZkRlOIplIcHn43Qsa6sG1Z3ViIWY65lg24s7wU&#10;ZsFPfRpXzGYswszhxU5BgBh7kw8oKBk72eNJaWQTRVOTacq8FPcJGGdmXfBBeEyAhiDt13TE4uCW&#10;8wgEYagZVX4CJQa3SZtpwJQYXhJUCaM5NJp4jMLCsE9KgyMSqJ3kE6dMmI1gJRvlLm30nowR1GwE&#10;DzH7+Wp5Qg0h7SpVEaWGfiSLtsAylSI+UIbmhUh6BCILL4jLpHo4B7WC4oYGQEmxCqD0ARxYRADc&#10;MJQQYBCgZKYHZAMROohKo8mwBvqgCt9kLORD3GmEHhYN5iEw/da3vtUipXAvCYJEWA+qnNVfIZG6&#10;D3wjz0wQ79lBAJOuBIKBHRlj8QqrqTC6VRYwoRYqjPJD+yssWf+6VlJEsUBDqxsoKW+2BzSe0Tb1&#10;8kwhKDGICUBc+x47uHERRvgvENG4lS/u5qDA23S0vWIfkRR5jDPpQzcmFeQkbCg0ecM0NBpPrHfY&#10;C7mZeNhf+WJIyc4iWVxEls3D6lKUNQJrIisj4Zcgrk0mJKgKVcJXqOGh6TiRiHiJLb5sBhGMCCdK&#10;zJg/wzuGlUGlcrlpiWwPqRSSKmrIRadq0XytQxvgIEiZTx0iaQoKCcNQXAuimRAHi+w0sUfgT1gW&#10;tJFiAj2JN2AqFKiwtqgC6uEwISerheGEghUaJZnqNFD5Hhpi7J0zYOlETdN8ySiYViuWVFqEaTiW&#10;Ld/i4mjgiAOyuDOJTdrDmUiPFCogKAwDs5eSWXnxr1EaW28MkvSMkQP7czN4jCQWK1lEjTBMOQ4Y&#10;f7Hk9pIYmHsNppiFzPxeGrvEklwxkVIo4h7A0BfMadIbxGGYoMwTLWaUULwNYgkiMJ350PysNFcK&#10;WkmpnQYkWVyzFHUZ8dYCJnYCZh6O3U1ihipDnNJEHiKOHLQinOSZkFNnYl/TV+nVrsAwTMAjcKmW&#10;F73oRQr0QaUkX1FhPSHnkrHCDneQxROohCpLgMwzlYQjEh/wDQfCcuyNiszeUNIOelxlFHfWS4M2&#10;pNI4ssUIaLAzonZ7T7tyJkYkPhBjrABMPset2nGnvNZpqb9MLeAbQ0CnFVZcWym92jE2FoDSIyAu&#10;nQT6uhKpykG8O+ViOz8bV7LgLVJprGEnEliD6lSoUhVrEE7icvap4/x+52PM9oZI4Wg2pxnEJDaz&#10;5/lqpMIRL6kwZMkT8yex5LtBgF2hFEPNwA3/kWgdUfRG3lAowIeJOu4T88QdonFhcryJiJ9qjCB4&#10;iAkjS6xTFGuI+zXiy/ga66OwvIQhM5JFger1U1CeYUHcCKvSkJ+4fV7e4V7hYWEZzg11YU7hSsQb&#10;ZCsHzYQZeWHK8Zf2YTPVLg+BzHqclmdPBLS5WnFXw0DtcSsdAuLq3EjpA8pjz8tXIAvIEK/eeBM3&#10;7GYUyqscWfwai0TwhMLoxKwvhpAhl86N3pFm4pz097sUTBABUwtK9oaJxqv5nFJtic5Kalbfm9Im&#10;ZV4yTwuzSCG0zCix3eMBLvCXfZqJZHRv10nJlinSqClkK9nLHjVr2XegpdssHGIF2MuSJ012ugAD&#10;ivWaBVeGI1oXt3MDl4Qjk6avhzckaSVj7dxsWUH7jbgK6RnCAcoIBQRqsFAUGhqsRyxb4jroxLTJ&#10;yoEEJZO1Z1O7Egf2KQfSAmefsjtVljgwWTmQoGSy9mxqV+LAPuVAgpJ9yu5UWeLAZOVAgpLJ2rOp&#10;XYkD+5QDCUr2KbtTZYkDk5UDE76D46LWjvaW7o6OktLSmrqGqsHjs+lJHEgcmGQcmFgo6e/tW/v4&#10;o6seeqBl29ayirJZC5YsPerY6XPnTeBtApOsf1JzEgcOEg5MIJT09fauX/HYbTf8YMu6dfVNTS7M&#10;6OvrX3LkMSc95bwZc/PnytKTOJA4MGk4MIG2ku1bNt5588+2rlt7yHEnnHHxs55wwdNmLljw+AP3&#10;PnzXHbu6fWfSsDU1JHFgqnFgAqFkx+bNqx96oGn2nCecd9ERJ5569BOeeMwTznTY85F77tzw+PKe&#10;zvzJ1/QkDiQOTA4OTCCU9PV0O01b1zitcVr+HpD87ZuNTVW1tRtWrbjjhh/fd9stqx68b9umDV0d&#10;fwxkNzkYmlqRODA1OTCBVx+1Nm9f/ciDFVXV85YcUtfY6OreDasef/zBP6xd/simNSvXrVi+6pEH&#10;N61Z3TV442lFZWVpabnwffluGMh1trftbN7R0dYiVF9ZRWWKSDI1R2dq9UHEgQk0u+7cse33N9/4&#10;2D2/nz5n3uIjj+7u7Fz14P3rlj+8c+vmDvfQDLgZqKSyuqZxxoxps+aCm8WHH+Vf/bTpW9avvffW&#10;m9c9/lj/QN+MOfOOO+PJh51wUkVl/pKb9CQOJA4cmByYQCjR4HWPP/qjL31uxf1/gAh1dfUlA33V&#10;lVVV1dWdnS4ubWlvbW9ra21vbenq7HJb2dwFixYcsqy2aXp7S2t7S3NZeUV/X29HW3vDtKbjn/iU&#10;o55wRk1d0UJ/HpidkahKHDh4OTCRUDIwsGb5wz+65nN/uP3WGTNnLzv8iJlzZgMUWDJ4MWI7IIEj&#10;ri90FWc7TGlr7enqKq2oWHDoEU+6+FmHHX+yq/hWPHj/vb/6JSPLWc+8dNHhRx28jE6UJw5Mbg5M&#10;oNm1o7119SMPbd+0sbq6ao6oC4sWz5z5xxtxXIFT39A4a/achYuXHnb4kUcfe/yRRx27ZMkh9fWN&#10;buScPW8BT7aZ8xbMnL/wsONPWnTEUX39vTu3bUlbyJN7LKbWHdQcmEAoaWne8dgf7t66cX1j0wwx&#10;Zmpcs1xa6u7kuHWZxuEmXsud2vqGaTNmLFi8+MjjTjjyuOPmzl/AgJIr+SNhFeUu+60uK/3fYFEH&#10;NbsT8YkDk5UDEwUlA/0D2zdusGVjr7dx2rT6pmmDUY5689szg0/Ei8s/eftrTvT6hsamOfMWNNQ3&#10;bN+0gTrTvHXLzu1bLZG43peVlTdOn5X2cSbrKEztmgQcmChbSfP2rb+94Se/+sE3Olp2HnHcCcsO&#10;O6K6pgZ4jLJIsSXc29u3acP6tWtW1jTNmLlgUV93d1vLTpoL37ZjTj+zunacYckFpvnFL37hvvi8&#10;HpTfdS7N4jmIdCVOyh133CHUQ0SNGUenCprjGvrCprnKVDQZ4a8Kb0seR8kHeBZmrggn7l5okSvM&#10;C3feeacgNYLmYGZ2k6troiUTwgarJXCbdBZFKGsg7rlfWkf41UsXwYpEkwUqG5EPLG4i/ggVKgZ7&#10;RA4c8RGUxz34OjpdUj2hw2k8krN7gsSO2rB+1cMPdLa18yiprasvKy8vjMM4Ygn5cCeVFXX19QN9&#10;fSvuv+cPt/5y/eOPNTRNP/nJF/CUHTeOqCvvt1JREWFcjFdRr4VciiAy3ourIpwdLDA0I/LeEPIi&#10;uPfwcHZZMuFvBZETaUX0GWV6IuhMhLkdUmC8yXAnwl+OWGnh+13RENkjPnnh401h9tHNTIW/BhMK&#10;CxyeN3sDncUhFKoq6BeMRgS8z372syLgFQbTBCV4LqgVFuGVsHswaAi1XoqF6JZpPIwY76KyFwJ0&#10;hEMrpI2WKqX4QYXxsYJRGT99gGLf/va3Bd/LXu6qo3c/sFOKXXNgQlzUDGOuaPffdmvrzh0zZs9h&#10;/tDfhbFyR6Qn1i+tLTs3rF3LP232gkWnP/Xpp51/8aLDjqys+WPAqvF1pdoFZBO55oQTThAry6B8&#10;2cteJmqkwOACzRnfAm6rXTAqgmGiM5qzyHWGoFhQBEBQOLqMqJfD11miuqlCkBfRIc2QHnOymFJi&#10;PgkxR7qEdDJtRlRgoBMhO1UqRCYBEw9U+DixqcQAJMOGvp8i4I4p2lyKMIUQNoGpUEvfCeERPFiE&#10;XXFnTPVudUdbhNcztxNdVIkcKJQfMpTmUYXAd+RfiAkkaTuShOCV3nvAJzSHSJfqBbhiqquIeuUN&#10;ApAhAXoE5Vu7dq34yuoSgZAOQsWIwIAwRUB1oQUJc/A8+gusaCkFjVYiPUmmI0Rsw3gwGQC5yv8t&#10;b3mLwIAYKKX4nqtWraLvKAoBYqFSLRGGCWYCxIPsCC2GTmUiHgEe/KSJiAqAEpAkKijNRQJfVSEC&#10;CWYKe6xDvcGftHAen1gNyTUhWkl7a+uW9ev4hgjCW9/QUCtoW24MK6kSoe26WnfuJC2lZeXzlh56&#10;2IlPsIlTVrG3EQ+MlQh55/HZE/EoQ3Hw2a/GHMkkKgRJPFrSglNERQheY45sGL7k02g2docycbAQ&#10;xSotHl/jjRGsQNGtDXGFmK5/8IMfKEEguG9961uf/OQnA6EIs1C4pBqUkBahsEk7dIB6xOm6664D&#10;BIrCGXJCEkg4REAP4JPdtI9mgCKNv2oBBNIoVgRcbSHMqoMsKIduJnwYpDTlk0xCSB2AAl4qFp1k&#10;7ytf+Yp4ydJYvtEXIs6uogL4fFaXrySW2Gsp1inBOvElL3kJEUUw1A5GBcNj8RicGcJAZETE30jm&#10;ryXSX/zFX5xxxhm+KodaAUm1SGOB0TXXXIOr6PRZu5ABGaXBN3zGQ41CfwQqV2xUHXyGUKKCKgqa&#10;CPQVHZ2evefAhGgl65cvv/+OWzesWl5eVr5wydKZM2eVlu0Os8hhSQlPk82bNmzdtNHQO/a0Jx15&#10;8hM41O99I7MSDCCTKjE272Vx6ukI5FaaV7ziFcJQghXD1ERHjyC0tAbqxrOf/Wxzr7nO+BM8OIuh&#10;GSUboIo1Q5p7Y/4HB3R4M7lyKDh+JdsSKPncc88VNxdM0BrU9apXvUqllALybMSbyaEDWX3+859/&#10;1VVXCVdMngnMlVde+bznPc+MDRTI9rJly0g7HeqSSy6RDG3EVSEmcHBAVN761rcKRXrUUUeRH4VE&#10;QHW/UsSQp71mdTqaXGZphgnvoYkguy9/+cuVRhfQKIyiZ5FMOCu2KdUDJQgQJBhYiLaHEiqP2L1A&#10;mcJlnSiusIjffgJbiKQoBSIrAeKgBCv0Aowo1ErgEaRGCSAAneAVYaeddpoYwGi2AkWboM4vfOEL&#10;/cVVmEVzRL/ECke8EvDTy1e+8pXPfOYz0UNZ00YVQRwMwWeB0IAy0HnDG94QzAF/0uwq9GcRB95U&#10;KGp3Er6HPHDF0e9vuvHWH39n1UP393Z3V9fW1tXWlVdU7tZQAkcGcgNdnZ1tLS0sCdNmzp41f8He&#10;2EfGTngsoa1HjHUfCCQzikmS8JvAY3lvzv/yl79MwoGF90MKN+5JLKQwpRv0Hh/IRphXTjrpJFGy&#10;KQt0AZH9nvGMZ4Td1zofNBjQ0nhP/6dchIGDoAIs70kR6YJKIIx+ZKYFbRQE8mOJQcOn9n/+85+n&#10;T8GjkE+tMI3Tg6g/2iIIuTcSgz8ZEQ8g1AVJfSbzWuorvAMBBMxMbkVgqldpBEJGv2IlRptf4Q6M&#10;8D7aiH7J/AShfDjxxBOJMRTwFyYS47F0BEgFlNATT+A15eJf/uVfqB6QQnYo5lcAp0CLTQAK3fRR&#10;mGwwc3BzsM9fCBiW2gjArAkx8MKAIqWiNERIY6iHIZgzumV3LMSnNMGBokEJ+8jmtat/94uf3v7T&#10;H25Zt5r/2dzFh/Al6e3tiW7eDcdLSiBIp6DWO3ZIueSIo+cvPXT3uYrUjSrKQnmjlpyTDXJCd/CV&#10;vFEBzMZmMNGC/R1SrWFKol772tfSBTx/9Vd/9Td/8zfEMgy9hIomQmk3N5K00GiMb7+S8NjmAAo+&#10;xOaFn0hU5EUJyfcePKEBgljbKw06qJF2gxi2jH/6p3+iqzOyKAciiPsNTT73uc+95z3vAQrwiPzL&#10;EvqXdsU0rkCqBB0BkBEzKGk19MEPfpB2oMkqjXWBjHBH1ZQF8EHRCHMyYPKXquKrQkJhAW1g1zJQ&#10;CVQwucbYRYT/sssue+c734l11ECGLe0i87HgossAYg9ghQU6ZcTw4BoVNIfVGVUBJR6fdQTmXHjh&#10;hUD/U5/61L/9279Z7GDsGClMyUbnQLGgZKBl+7aH7rx9xf33LjnqmIte9LKnXfmK0576jPrps5od&#10;8O1oz2wHu0KHsM87ktPaurO8skohsxct2pedN3yrJaY7Y5o+/OY3v5lF8K//+q99Hh4wOKwkRmpY&#10;ZOJv2Eo0wZRoxvbZzE+0ss2LGOjRxtjTKYyDGT95ryiTLelCgOdtb3vbm970JjqUxKTC13e9610Q&#10;in0Emiicus6o/O53v/s1r3kNCDC3E2zlgB40WLbQsywNEAN6QAlsgm6ki9bDJGze1kbFUosgqYwa&#10;4jMYMpNTYcKY6isrA4QKyKNPQRZLDwmochYR1jJkHgSEBSQgcsQODUuzNYtc2IiwF7zgBTAFaiOP&#10;wgXyYByA0xc4YAmDYLQN37kfUsXwwQa7gzkMMWCXQqfe4ftf+3LgTZq6igMlBlzzls2b1q6uqW84&#10;7olPPua0M4886QnHnvGk+YcewVDWvG0re2re+JZ/8vIZT8bEvNDmSriQNDdvH8iVzJg7f96SZdxc&#10;J4LLIy61CnEk04dN+B6TLa2ewJjxYv8lsyZm5MUSaVc+KUpgUiW9V1xxBRsKm0ioIaZ9GjuVwddY&#10;86tOIUZ2tltshcJko15rq6CBfNLwiTGJZYkkfhYgMI5ZwQTrK5GzGpKRySDQREowLYHs9oZCh1Is&#10;+aeJWK14r1GE1oILTkEBNVIxsk1WaksYaMPIimAaFjSxOoAm4AMlIOz1r389GPL4AHwhSxhcAiJD&#10;zofz30hQmh0cWBZ6mUeWWANap2gsHcci8aUvfSnlBSsAHwYOKW1IydlXbfdZORrOgIIkhbAxMY1Z&#10;kSk5QUlRBG1vN0eCCL6t3V2ddMqGadMbps+CGl5yCXFjgKN6FBbqxvRZs+vr6rlc+DGPI4NpDC7/&#10;C/nZvm3rti1bqmrqlhx59LTZc4rSvCGFGFIGqKFfOHp8NlHTESKxr2Y8b0zXF110ESG3z8L6iGZA&#10;4CU5ZMsoLNlgpXjTC7wPWMnf+VRXx4qpWBLiK+3dhG+CZYkwN5JAwkA4qRLmYQYC6ZkDiJCqPVGO&#10;Qc9TC5ax1LBcGvrhEkbatYKaAFbM1XgMks477zwJUAKtqANRHYIlCG8XJlJCSz7VSH9BlVwwBf9B&#10;D22LlLLaSsBoCgLYjLFCYoua8EDTolBD4I68siCYzgW/sIjNJYs6roGUKaVpo3rxgSTjP7BAeaEf&#10;jdrZVmILXLJwNgOLkI6PH6RTBZDF/DB5AMpgUfSjv+FsUtiJgxpuPua5GmGcNHjiJehUi5UX5mgs&#10;7YYBvtAtZSJG3RQpszg7OOCgo61185pVLdu3u1B+2qzZ9PUt69Y8cMetKx68b+umTS07d7S3t+pR&#10;A6m7qwvoAJH8qsd8ZR3b2blj29aVy5dv2bhx1vz5p5xzgduk8z8V+zGwjDDSZYFASqP42GQlJB7D&#10;OvZ6qfRhrWQLIJAAhRD6/OIXv9hkO0RzJskes3QYMj0mUm+IkNKInCU6aSFmJNZ7VZN52gqVAYIQ&#10;fsOdZRFVKIyMtBg/xbKIdDEZkF40EComEqSijY4gr+rUS26tC2Qh9kSIWkHN8cFuy9lnnx1LDPKm&#10;ZJsgsX3rDVi0/wJlZFSyZhI2LFI7YpBHkrELfGgRSeaME3CpUrVbWGmIXMgm9uSzsMcUiwB1eS+B&#10;osKLR4vs9WagI4uUsZ0ELrUFdPoLQ+kOkhF4NGipRuks1mVFaT7kUqy8SsNSZIO2MKPG1nIoX3iu&#10;UgxECbD2GYioAiopHzd2pU4We/RN8vLG4O4xNg7wRnvwt7+57/Zf19Y3zlm8lPGgecvGDStXdHa0&#10;uzoAxHAz6e/t4T5Pc6lvaKp32KZxWk1dLePY9m3bWtvatm3ZbCm0+IijnvaSVx558uljq3aPU4Xe&#10;W7jCGvJmeIJwjlRTWECGVykLKfUUrtVVkSUuNILEhGwj5qMf/ShPLbu8chnNWZrhBAQKxG7IEBoo&#10;WQpUV/jIZLTFe29iIZA90fZdcS1aKoFc/hYu3GyjWgTxGQkILvwpVLwRORM/hZk2eB4s2hUNQXYk&#10;KMQab4a0KFodRA75IPEQHoZPcBjsQjMNng9hzh4PppShgANFgxJbuc1btjx01x0P3nFb87YtXNIa&#10;Z8w8/PiT5y87rLOtdc2jD616+CH3MHYM6tW25/jIV1fX+MfIWlVbN2PBosqaWtfT9/R0ujbtlHOf&#10;Wt/YNIl7ipXkv/7rv8zkr371qw/wZlJALC7oUPQXe0MHOLWJvP3FgeIscPLTSK6kqqbW0mbGvHlz&#10;Fi9ZcvjRh59wqosU5y5e5gq1OYuWLjriyIWHHtk4c5Zpqburo7enu9Oap7WlpnHasU88y6LGrfSz&#10;Fy2mvKxfucJlJXLtL6bsg3qZDCyIrFMo5KOoCfuAkt1WQYGyzWFZxxZT6Fe224wpwZTiQNG0kkKu&#10;/VH7defIn6vSTCQ7tmzauHolM8r2zRt9WP/48lkLFl585SvgiBJ4tf36+u/d9Ysbn/Ls55167oWT&#10;uCfCTGhVEm5gB/KDTqgX53cOZDoTbfuXA8XZDB7SBqvQ/Lp92JKcJZW6ccwTnvikp196/mVXnn3J&#10;ZUuOOhq+9PXkLRF51cbSt08Qv14Xze9fvkx07RbtJPPAxxF8YF5lLk04MtFD4mAvf0KgZHSmsMi6&#10;Ga1x5szDTjz1iJOeYGX02L13rVv52M5t25bf/wexQWvq6hqn50PnpCdxIHHgYOHAhCxwxt74TWtW&#10;3fGzH6986P7ZC5eAj83r1nS0thx1yumnnvdUF6+NvZzRU/KhsPtgXrXnGoYJm4WxnWljMjs26g1l&#10;wQw84mbEnhJjb9LerV3MrNJ4M6RSTqK2Knhw7JHFxBJSUf5mrvcZebYnbNxaksQy01aFZZRtbI4e&#10;e9qEvU+PGFvFNko4woy452pjJVzX7fiO3b/DfrlidWL0VGw5+YAbQ1x+9r4JQ0rgbsN5T7tQy86V&#10;lLWMP0Uzu46vz8SjsFPjuFUXJ7GOdlvFy447kbMs8+34ChwxF5cE/uMGAY/PGHz2Ixw24QbKHYNs&#10;e8PXwCky7gycR4sCJRw0+GXzy+TdEELCz9IGMHcPTithv5TmM5/5DLHPCBtjq20M86Dl/eU0zZAd&#10;TQP9fe97H/dT7jBOzfAfYzQFpsb9vl9PkXlHafjgMjCPyFVON1/96ldZdvnjj508PHTvgWOWHNvs&#10;helfZxc57IGSOB45QU/4CrrbgUuh4wisSHxVYvykZz9DicUOKJk+d26To8DzFiw+8phDjj6uaWaR&#10;r3GNc6umcd5Nxqvdk3DQjNsG4pajuEkQsnh8NWiMV35NcTBErnBzIg+BC+ymcYvSrnwTTFxqASWq&#10;4OIlPTdNTqiEB3DE5YCwwBs1crIytUpM/sGZuuIuohig6kWM9+bheM9dzQUI3lA3KD6FNKCc9Gop&#10;N3N+Kz7Qepyy81ctMAisoMGsHs5yWqQhXEvxx6+hvKDWrxjlJ9gkPQ5oLDKoUZKRH1/9ilStQ3xc&#10;whIKQni1KsFXTnFc1EI1ixIUqKXqjRPYnNmjXqxWEf+a3WKK2vnya5o7DXjZwinb1ep16pp+h37M&#10;xyKkamzcaOdlUMhrDt8obijU/IzJvmK+LGiQZXi3em9uACJcAfku898DZNl1LQlK9jOU6ABo4uTO&#10;tFlzZs6dz1/evQR7pOqPpQvj6EpMfSYuGrWRZ4jHQOciaTyZ4mgH9juNadO4OR/WwAJCSMzMdcaZ&#10;46RkzPRODGg0fN6NuV3dKkpO4vYwfuuGHTkhMxw0DWiVxqE4FRmgTuURAGqRM7Uc4SEOiEEbv1Uy&#10;YNlFpTITcveWXtWa4AOC5bWKQUDh/SkQQXYC5ia3WF6pHWDBII4h6HFFkBOx1BbyjB7plc+v3KFh&#10;V34Qe0s8cuUcgLa7kQTZ7kwBZ3ho5vcZJYpVKYKVAwopWVI6YYBsOheqwBkyCKQWYTj0hCOKooVh&#10;vg8cW616ZOSkD5IoUEow1YdXceaLPGL/ghvdhAacxCKnn1XhnB7U1pXQDZ3EXqsx00+hkakChSYM&#10;3aoVGhswJ4uuB83ucIgsEAcNcUQgeyiVGMJxmV+y2jXTqIgjBUUfsWMZ1Qdamv1gdh2RBfmbs/7c&#10;X7OInFJ2HEIDB/7G+Q5TtLWMuYtEUVvM0jHDEBggwjWb89jrXvc6rtYUFsPL4IYjxAMoxGFWcylZ&#10;3RWdhjiQkgZGkCKwAhR4mluSqB0KmDDRYzTHIVryAGUcwHOgzmQLO5BhYqe6o9CNRM7IyU4SSDWk&#10;IJxGs1NCQ9zViRny6Pw0f1IqPfmkBJnDjXiVAgJ/nS10xQky3GziLxUmzv75SshxDLXQSuEuDUIP&#10;KSJ73PBRojnAyMzPMAFSsQ4DcVKl8sbhlzgTTOOTQNuBi3qBLwzFWFWTXszEH480muY9H3/c9n6M&#10;vY8GN5iALV72XOCRrTSsC5l37YPuA7veIAaRyKO1YZrG6jvJNBNtPsAXGOEs4uWXX66DLKBQmJGB&#10;pWH5MkL0mtbpVlzFsYQjwaUDBUrGOHTGnSy7+ycMrnEHFyghpXRdD/k0vRsrRr+DNoa1OQd8GC4S&#10;x+WmxqUPpizzntFGkqnZo5AUV6gZu9CHOJlFVSEXgPAVfBis9AK1EEID1BTnMxoIcNwqpjpyrjoA&#10;4SWquK774CHG9AIEDHEbk5I4gY+r//TQLywrMo91zaEoAQVztYZriJM1cR+thqsRgsACxaKNmiax&#10;nxAP8lyV4vSw4zmIh0d4iAxQooHYEvoIFQNYq866w+wNoP2l5kAiSgrMwnYrEdcm0JLiGLSSOf6q&#10;CERKE5c/7vaRkTIFavULN9xYxSCGdoMSV66pyPFogK5q7cIZHAOLmuBIFOI1Adm6HnhRMDETtWEh&#10;BkBx8VI8YAhsgSqASHmhn/73f/83hBp+O+duyZ6sCaYKlJBqioaJBY746ysZoMSSOgsfszcBi6UK&#10;ETKYzJOGC/ul2ckYMr4Nshj6Rhh0MDSz65p3NThUQRqJlvGqXgsHiBZH2gAHMTb6VRrWCtJO92GX&#10;/fCHP+zAi7FrQCPGuCcz3rvCA0DAJi+N4Ii/kZ3KLxz0ipXLRY0eSgTp1cwwvqqLYGeXUUIEpeFD&#10;ZEcbLuVDr7a2xnncwCnZYVzkihtM0OYllSouZ9M6aBI2YCipLaDHBA6S4oyMJsdF1tmWB86oK2yx&#10;kDFWE8pEPISFpHHbU1x3MOSG+qCWimGFhUjGi0w9xEk1KjzONHlv/YUM3PZXL+tc7+MYjpQ+YILq&#10;LP0+8YlPfOQjH7EIUin6C6+A0wRfw/gCXik1cIoiafkW57PSM1WgxAg25xjuUAMQGLugwURE1zA+&#10;KLeBNQaEWfrjH//4v//7v3tvZnNNRlx1YTCBBuktGcxy5GrIymL4YIrFi0lPUf7CEUV5CQ4sBygd&#10;ComTrBCBhJtaSb4DfrQPF6O5UEMCs+jf//3fm8PldY2Yi9Gs+VG+q/OsIeqKNdatGvx1h5APgaF+&#10;KlTICw/7IyMOuWWH7uJN/IWhITMhgZGGoGqgtliVxAldRJJ//AQ9gCOO1UWuqHdIjdGKKDN+jZJR&#10;y94BVW20WXMxdkY52aMtlkv6hSZVeKliHO0rTBkFZtdKZOXEGT9fFYItTNSsLZQ+yPsP//APrkfK&#10;bszPOAO2GLYoQSYVqyFDKO76TziCA1MFSjSVABvuZn5LBrp3/r75igqj34xk6RsKvGRGLSsDnd99&#10;QgZNdv+gMWfmtOohOXHhRRbgYlcjySA24RvEtAmzX0AVYVMpZGF9VGNU6qXCoYm1g7ndRGpKJ6iG&#10;ewRnsMT413/9VwPdEp0aZcqNg79Djs9mlAyRWOlVob3eZ+ItMZ0CimW31VIHKBShgkXKUYSEHCoQ&#10;VNG5mCRRC2cVGMYRDfdrnJYO1iGVypDN4eolhKF8ZRWF2HtgqMUUmCDYLlUYclKJasB4rCI3qlmq&#10;FBIZO1DhdOODlBaPWqS/MKGw7ZFLjbIEmmB+4K9ZB+IXbiRpi9ZpY2YPVpoWDS9wysLKFIISo5OE&#10;0AUMLAqCLvfBGA393FALsTS2DG7IYpRQYVzeE9ufBr30MIg8SE9UMl2dSMCjwuuUsvEEblRqSS9v&#10;QI8PYMJYp8BnV5+YAP2qrrhX1VxHLXJJkjTcLqyzwAf9POAmpCX2HaAAkCocvsi2moilnAfxdiuo&#10;CcQj4trELUSRRXPIDC3dqo38W82RKHoQVsRNQiGQmlaYS3ZAEO01UaMq4s7gKiZjGvgLO7fsMuIP&#10;sQSRtELX0CFJc3jxWCBEgI5YbkRF8nqUBnnBBGtxWGSyNkrM6MtEwggCiAtbGjc5wQLtFWSD+kl/&#10;ZCBXdUTniXuSoigffPUSqRCEhQU84RiwppZ6CuNa4DagwRZdKYEmMJQYCepKRxyDn/t/M3ifobhx&#10;YP6kUxidxlZ2PzMdxGcG/3BJIAzGN5M+1cOamQx4yJuRFLd4mOXMvRbM2fqcrBphXmY2iKxRZjMD&#10;jqCq1LDLKiV7irKVEKCmfB9UZ0eWtkJLiqVNrKEoNUQiNqfN1XIhiVhKGfc2F24Gm4dJhZU/U4Is&#10;tl39peaIvwGDiAoOEB6akZI1gYwRbMlYW5VpeUUDImAoJGwYhTa5tBp6agKZJ5xMRVoU1yBpHcZi&#10;CECUEfEKR6fGIiY0PmWq1BtQQjF0lZnCKX14riJcUnKEztIdUHWUy80QCSa0gnijXGkeTcY60ABf&#10;aI4wBdzoQZoLa65VqsIpXFoRt9Ij22dIrV7t8pgM9CNq40Z7zfGy0LskrEVWl2rHUnTaNnIZeHJR&#10;i9G+nx3n9xmOREXh9UxoCx3V49Z181umu0pGaE28RJSgxqU7obEbx9QE+gitO0tvVW+E2ZUgeMNb&#10;ZLyaHs3eJCSW8aSRQcG0H/eqZlmYaQx99Zro7PVmCyjzPLLlgiDmz4jbQiUh0gijbhRO2sQJiIT7&#10;XNggYCgcjNLIGFyADoX35sMdTIidlPDQI+fm5IihQ+mQy9ewjCgzQliF94eUYYT2VbGIj6unAwTj&#10;PjdkwxGSr0AKV2ymkGc6UWzDS4nP6AQ9vqpR+l35HEeZCgFb2TWa0ViVghLZ/QoUTAl4BdeCY7oV&#10;5dERGkuzkEy98asWsYKFloSlwy8Dj27SQR7ZtV1fJMf5bPROLSjZG+QKPZzUAQ7Tqc3LrDS6rp+8&#10;IUt7U0XKmzhw8HJgCtlK9rKTTIBUX1EU6BER7yp7aBDs/wlH9pLDKftBzYGklYy1+6jTcScz7Tds&#10;iulJHEgcSAucNAYSBxIHismBfbTAGd1DoZgNSmUlDiQO7A8OTPgCh03exgT3B/tq9vzZ2Md+w83+&#10;YEiqM3EgcWA8HJhYKLFhyUEjHBYgiJMRvEj5HaX4I+Ppq5QnceAA5sAELnBs0fOtcoySMw+XAVvx&#10;XIlEveSCcQAzJJGWOJA4MB4OTCCU8Ed0ex3vphe96EWCUbsJwm0UvICceR/i6z0ewlOexIHEgQOJ&#10;AxMIJTwLuV3yaOS2zD2Z6zRHY56IVBUH3h2dSLbYA2kkJFoSB/aKAxMIJXESjH9xdt4JjvjszMUH&#10;PvCBD33oQw6Pg5UIXr1XjUiZEwcSB/Y3BybwOB+bq8Mj1jLOvDiFwbnLmTRnrhzBcorBvVW+OuoS&#10;txDHbVSwxskLRha/OvHFyOK4Gu/SdPhyf4+TVH/iwG44MIE7OADCqXnmEue4XBXDW5TBlQ4CYjwO&#10;s8Vxb8dVYY11kIOwzrbYLeZU6vg5xJHFVwfnnGqNez3SkziQOHBgcmACoUSDqRVve9vbnN12MYcT&#10;mRY7DmXCjohxRePwZCqJnxwPd6iUIpMdyY0TtA7duvWn8DDrgcnNRFXiwJTlwAQucOLQipgA7omw&#10;SHHmzXFvyoUD/tQQwOEDiPE45e3UeVwm4uitr7Z7XEforG3cZ+E8uDPp3FKmbD+lhicOHOAcmECz&#10;K2igj4AGzmkuxXFlRsTQjOs/gAsQccTW2scmsSsz7e+488LVG3EXPPWEbuJ+HaseLm3ZFXsHOEMT&#10;eYkDU5MDEwgl7KyMrBYydBDKCDjIbvqMe0PjTmDvoYZLgNhKYIoPjvPLFf3BquJ+mrj1JwUcmZpj&#10;NLX6oODAREEJOOBUEiGsLFLoF4yvhbefxrVXASjSgAlgwcjqzjvLHO72YMgth3FBGVVlyEXBBwVz&#10;E5GJA1OHAxNldmUlEVVEsEW7vEwe/NNs6IZWsivmRtgEd/DaBvaBImOLB9CwsAjRSmEZEnhx6nRS&#10;amniwIHPgQnRSuCF2zcFNLA8oWV4xnJ+Ty7G14in6dZSgOIDGBKdxJ29CUcO/MGUKJzKHJgQKIno&#10;c+HGamnjpkLW1ljOjMJrmohlEfSJUGzMtH/5l3/5rne9SyzYsSDRVO7F1PbEgf3OgQmBEkZThhIX&#10;C0AQm76gpDBs0ohtjugzEcBFGAGfrWtc4J78XPf7EEkEJA6MhQNFtpUwbYjVIFCIwKvspnZ8eZc5&#10;ywcpRo/2Bjs8wiC4iEDYASbYv/3bvxUfryhBRuwB2U7irpLFrIgLmUQeELsggiSIukCNssKKcC1j&#10;4V2WRkY73C52GhIrzwkARwRAatibKWXhX7NfIh5ooI15jbUBP2IDNcEJzAgVPJbrqfgNabgsEaZP&#10;03xQi462JSf4Q4T+yh6dK7H3ESxi+INLOgXTOBAZDJyJMMr2X9q526PRuL8SF9NFLcIpXX311SLF&#10;xOkbOy8kx2gwvIaEnhzS4BguRg+HNP6vhvvll18eGLT3rCFC11xzDV2Jx0oAh2gs73//+5l4xVsK&#10;tKJGfeYzn+EL482uIrDsihJ3skBAGYcYdFh8BNaLwFeMR5rmSDSdy25UYRDJvW/gWEqweBR3Cq45&#10;ozAilJgDmMn5E3LqGQuUKBAb3cLPxK67hctzgwSwwG1wwEUoCzkW5HlveMCpXUEJJOIejQBQ4tq9&#10;OHIx5HL/sbQ0pdkvHCgalNipYWcFIiSHcEacJ/BhYrHA2e08b9AYSSFvGHHJJZcITz882N34eEQd&#10;MNYpJhzeSDtSHSM0amkr5D+C8iHbqR9fYZ+vRMKRQqOf7BGJEC3lEBub0yxBbDrhpCuNG1iAoKWc&#10;N4VoEjHGBRV3YwuvGbUrh/uv6ZrPnhKgG8lBiVqiNPM82ugypDF20LHFog/GSYk5CKP7hGXaQ73C&#10;XnzGOgUiFfhGPEClBWD56oGPVouIjGIBgezYEhGtFGJ1CRAlUxoCCLOKRllgSol1cIcxy2pUKDze&#10;hsKncyk0B6gFgOK545oqQpU3oQYqX4s0GcMhOAjDNI80ykSJD0AKMXScCNOFfnkD4kPHZD5LFrTx&#10;icME5SoalBjK3/jGNwgkFHj9618vGKVBEyEgCYknxuiummFwm66JJfGT+FWvepVIkRHmfu8f8mC8&#10;kkNTnFnRODbu6UohXVBPRfQFYsnpNgJfaouDy9QWY937iB0HRygg2kg2/Bohh4XIdFUCyY/FUWGg&#10;PFKkKA1hQiYJ5JzAkF773N6YwwWptRiEWUBKXjx0y5ypmyDB5f+/vXtplaTYwjD8twQdi+hAUBAV&#10;BcUbKIqgCC14v+Bl4F1QUFCcHBTBkQPxv/mc80KQ5O7aXd07y71PZ+SgqMqK68r4vlhrxYpIjGx+&#10;JjRUZc5HMeoFMJzi8kUvpNQFhWuwLKhQO//66y/6hZu6Rnr2RioZf3nJJhKURnV///33r7/+qkAl&#10;kAxVRXVYEoN4CtjNCppnpwGH2KRQIMWqiCioPKqzZu+OLGRrM6fXBpGAAvEIOhAlJA0WI0bHdKrF&#10;hW2RBcNHgXQc4qXeykX4GqAojRdnRM3Bg1RdLdc24povHro4NDYsYRus9l7ILOH77rvPpGRuB0vH&#10;uFIBsINhZBAYK/DWZahlvPg0V/tpEut1loa1SftmrYxzhFKUikoLmUMroKgKbl3DtLap2jo0yqBf&#10;QLhmvPjii6+88op3CXP64AsYgwStev7551999VVTMYQoynK1F9xCCA413JfNUCOQwGqYxz7e4ycN&#10;MEtGMlgDubzwwgv333+/yZZKryV+chLBMFrBOwph8YEc2nIYnfYALRqyW1oyihuYUShE9+mdR6BG&#10;X3SH2N13YQpoB2a9JmTSAEV9bI0Ma+s4ntIehCgj7rMJ0z6GSPOY0SYjRUnVHRbRRUtCB+RMYkRE&#10;zlwh0mhAc4YuvPzyy3QZ4tVmMtc8XeB10gb9NSGRqmfnPgmkkiB3fH3ISjqmtTPNKSSwDZUYBIWf&#10;IYVhy/hu0BiaJm0QMi453gwvgwn1SAyWEheZZsRDtcTmtDvvvNNg2ra3JjQXOqBi+AQtQKKcU7ON&#10;XdqTgS5m332qh2ZkW2lnm4YgDVpMp1QnUyX8P/roo0899VSvHDesoZG2v/KV6B1owcl//nf99ttv&#10;2ETh4S2dCMYwC12JcJSMmEAI/Bw9Z6qXF3joC9pGLP5iSmikLdRoGnH7iWi007t+3dcX6TXVfXN7&#10;BpRaEJNCOvlFl1N5kD7Wxok2T4ohTOA4UckqMh94NLjymAcxZoXh2ypKSAv1TuMzElXaDOGn+0hE&#10;A7RcU/XdfSoVGRoDBCuxR0Z55OGSjNwkkIz0zAErn+4xjZxpTiqBbajEoAEkD97cAi2Q6cHTwE3F&#10;Bi6aMKWIgqe+UmtxSq+561XPLRyYZt3ER2ZXPoX8FxteRiR4MG3U69NP+FcX88Gk7YKx3rkHfhQT&#10;esQPP/wgYJdxkcfH4DZVSmBxirZCzU63inFc41XYo9kQolhrWBScl156iRLx5JNPQgIhkIm8EAUS&#10;hdsgKTgcrxxXHf0F8bmk9DOeUguKGW8+91eWo6KQGrETvnqxpMToyeRPmHraKpIqPBF0g7yGK0rh&#10;aW24g2TyQUivZCkvchBvNt3qOZIVy0hFGbCZvQiRHLqjat1MpD61Hxl5arrGiUOkK4fuhuNkFnXL&#10;EtiGSgxQOLzrrrsAw9z7wQcfvP/++7/88ouRQXU3+5mdQIJqSjnHNT7p2IiGAo9l6PnQa4g0KbmO&#10;WUG4qT7DnpkNXFUHYAyZqvOF8qwlRrapO2qDsQceeIChQTOngX/44YesAJY5veCNN97ACJDJGfHO&#10;O+/o0TnNAJLWVglHReCqBPoCVCCs1r+XYXvEuFyxKqhv3ByeJjc7NWrgEPYwo/LZIxSo1BZwxSPt&#10;YHKNXQtVcTZisIrcr6ISnL/X4ZhHcCgucTSgBMv9Wcti4xfTgC98QEj/nOXkY9oz05xIAttQicaZ&#10;KEzaDz30kC8IgpZhTnv44Yffffdd8GN7O7uIQmtMwzNbhm5CT+F0xCOIQ172gpUOMOaHY1Rv3mFz&#10;L+5AZGNB1PQL2GwurVUvzMNSKwgIhVJgMvQJWhQoegRjwV968fbbbz/22GMcAbUzyriuezL30OgL&#10;wCgZ1CVeYawdA5SmErPCzMAaU8pDjBP+lSkZk0F28oxW5OW8pFYgMmhsH3ZPSmel9Fd1+UKdocus&#10;/NzSZ34e8yxWPCjLKuMywaCzSq6ivvRXUUhsnCYVROxICnYZBRatzMDFY57Iv5xmMyrRbmP3nnvu&#10;eeutt4RsOAjaF9vwTI/WQe2joap8++23b775Ji8Ag5wWYKy0EIhBTP5UgGvXrsGDxRTY3lwQmd+G&#10;o+k6O8IwRRYUIorJeG0gyxx9tGhiDmSUaTbWY6VbCvnyyy9jOuSCepSpnHwKmKWQ/3HBA5RyMSoH&#10;qilEf/zxB4LghgBmPiPpO71FFgghE34lyWhJ3KKYzoII3pEMkTVv00f8lLdamAB+pqQwBLSEoiSL&#10;7ygDrUAmEPpX9swlmqMn4g4HVgsoNCycrgpsouRoa1mRm6TEBjn0UGJbjVlSnlyj2aOpmiGx+6uK&#10;Mg995sH1jHyyedG3MnN1+a5TaGXzsTELvLgENlsMrilmYCAxJbrAbNgpUGEEu8nHxhVCz+c5o6FA&#10;oPSPPPIIABs9voMcxYGp3zLHhheVBJCKLlFdyoKGoQAagQWL+KV2UgrQRx4cPylNwKk73Bwtx7Ad&#10;GEEwqRx6FgAzW6Qczg5FUX+YG3gHm1jxBVpfVGRtS72qgE9mFxJBAeqFefoaVysylR3/aidEaSE4&#10;+U7dIDFVU/JJUhrpsRVHaXGAJm0pvQKRJgKWaEtneXaVD7pkqxaJoRGrcma1oqwxHDqErxewyiGN&#10;35lgsqNa9aJaK8fuFHRz9uIAwkosRAkSLArTWUSJN1sgRwRERGKqUzJ5Ugl990Q4QWQkB742zZaF&#10;JClK5KAl2uPZqYIc7rjjDiNnw9W9DQfYzovaOHD+eGkaZEb2p59+CpZi5CkmHZVm2jf5v/766wyi&#10;40s7MqUZDyqgJSumXCotMHcZgdrah/uGMlgOPx/oAjO4FpCSh9IcW/w41WbpETT63cdfKRSgrjTc&#10;kSfSffM8FiuurMbAVUVBWgdQypvvE9S1sC7kBvYvXUk5Go8alO8vlIFWVAGTupZnV0oaRyvBBdT4&#10;CbcakNqCXHQKtTUZ+NQp6XVT4RrA8+U7n9F1Ra20vF3yjr4QlMYMhzFiVV17F4iX6CQunshPT0Q7&#10;VVQWPXVTC6UhB1nQ3O+//37vvffmUZ7XVZPApVEJQQCMJVLh6saxMHmfpm5xTYYXS8ci5VUT1m7b&#10;Q4Giv0A1g+vfF4JxglZaR7cGH4fO66pJ4DKphCwMDoGPQr/4Hcx+FF3zD1rhZLmUPW9X7fFckfZQ&#10;r+g+l/VCIuqhZUFaD5VE3M1WMdBXRLa3TTMumUrIkRJrkY+xY7zScsVKGS5z5rltRtjFO9KSn3J4&#10;iDbZKX7xJs0Szkrg8qlEmyzH8hEwklnL1JN/f9fsHBlTAlMCF5TAlaCSC/bhhtlb47QKMPaSth7J&#10;uejmiHHg0fTdvHdkJMWyXgXyjKZ7+4INl+Ek3I1uWn+5YOgdz2jLqBychwhXZzlc9etQXVriWu6s&#10;TRrSu7mUhr6QxlYGRavRdM8WjFXE+9v2K07ipbhu+ECPT8DPYqIagcj6okaf+jU3Fh8vxmNS7oJK&#10;LOiKc6ceWyVtHdGyoq20HL2CXApCt24iloRh5b2iqxOMjpGjFV8+Y0uncG55VXyNlZoyCirhD1Lv&#10;M888c8HXlQKhwq1lWOI9dJCH5WfL2FavD610CCAUvWKFlQ81aVhddjqEBut7q0ukYR3Nyo5F4q1s&#10;CqszgnQs2BWSX9VALornwQcftK50jJxvNg2HsfCZgpLb82UhyRMXYThPQrlZYZ6ffssQtW1btmFp&#10;JkDcIVq/yC4zlZAHMQt//vmn9c4qEukgAJdZ3vRo3i6gyyxaCBkAmPCXIVjKGeHeykcZ7vARqmi8&#10;x0fc+vfffw+ZojOGI7ltgWORWOGFqMtevWPq9pfa25NCadJ+cSswMJaciw1T2ph4uSdtZbY5oH4p&#10;UGnLsHQdFANiRUZ3JPAJaULUHKQCZtXIdSVBx6MtpUF5GdJQ8lIayjkU/F5LqFHY3GkmooqwWCt0&#10;alHpUBAUovt6NHYGrCQzGjCGxxDmyLIcOR1bp0a7OtptrO/4ZRrRG+KrojYOUdu8fZsUaBYCMK47&#10;sU+sDNOj2DNarqFPTaBKqAX+mSHix9xBKyKyzGYWIM3w7sOAqdtNI1vwCG4yHGFPxnYeSgmiYs94&#10;kV0A475R+9133xnitvMpueELpcqRtxB+mpH7wkPoTSgA9SA4f0GIlmikplIivOdQdFy6Op7qCBi4&#10;csKABXUJEFm7k9GWKsShCcfQEQqRZmjz2ErLt00aGgljClGaBPql/bJIiSMgHKStmCjQvh4aHGmI&#10;naNWoDMRzG7qheYlDe2Xhtl1jr8cKylNMA4qJE+J1SJmh4KgEJLRcis1tCEVoUI6kR6ly+B9ylRP&#10;BDMSWhznmeq+FUD3hbFwtK10qLZZqVG9eMQUIpcVZdFxt2DGbjIab9dCdqGVGE/4oqAsD9LoxAuA&#10;5KJNwKeblqXNjQ438MVBIT7ttRGaaRI2uAWqYgQ4h3YqgJtGNji1a7b3qINo4xjA4AQwBKQbr889&#10;9xwKawAxghxKgsLMkGqn7UNgOgUuAwkAFpwql8B5CPcFWoTb+wQ/5KILaIWXWtXuO80I5Ngy2EFR&#10;PmXJASGlYyg1gwUxdhJrQ5RBGm0gEsZGkxJCCmk6RSOAVUjGMm01dnyRNFpVuD1TSDw+aeA4mO/A&#10;BN+pNmf3Rh+CjQJtsFaLiOEsQa39+eefkSBZeVikgVZQrYoIn2QQukbqml4z4mTx7BClx6dhHpbH&#10;oW1KPlQp5kJG1MMkfLtC+rL6tQsqSXdgXwAGBMIhIAk8F5tPuTD4TGggB5MsdjoCZfjZZ58V2+Lo&#10;HVd4Hog1ps3M7sBA9nb7+oe1z91AR/joo4+gS4zM8FlAnf3Q8MZl4wQj5TuXxJ4g+MmqwhRucljY&#10;S62ddApAUjuVwamOtkoCDNMmj2lbIk224uvtPOCI0WwN0xI8gvVwlryONeC4WR04pqlYjxxwYqc9&#10;CEjnPdERyHQBOYlhE9KgTymcU+nuu+9WVOYP3pEeB+G+IvT9PHJ3DGWKKoG2CEePdBy36gtqIxlR&#10;zk51ZJKgXZyVZAhfA+wyRz0S4x2FIGKzAtWpCzVL3wlJZy+dotYZA/S1GXd/CrrZC5X03uIOSUUf&#10;flJAzPNGJKesC1zbQStSjnkCe2ZCmxJF3wKPydAdsx86gD2zpU/IyWroBDal+S4lQFIQfNJNfI6D&#10;xbADtICfMpX8zTffwA8wMDHUTnWiPnRmitJguM1+xj1I17Z8E+7giBQQhJjGgdSYVzR8LEPNEWNO&#10;ZRCkc11NvtMMlQBgBNLZKEogjc43w0dUA30hDWE++EubP/74Y7pSzsvOjsJ0RKoLOqX7ytRgxJSb&#10;abW7r+FLmDQpBgu9zJvS0g6UozHIi+mUDCkOyI64OtykXV3+crM9AWpBKJ6Chtls4cpFdeisJmTn&#10;KVNJNj9V6xSw/H8scy9UQlc3TI0zQ8r4AzkIRAQu0zuFmTuz4xRBi7fCGSXcEG2xgxwzISSHQPMe&#10;CjDc23Hb+8OUlsHvQlWw99prr5nD8ZEdxrkq22urTOUU3Wsh5vHHH4fJVAlXvsO2z7rpU72wtDxD&#10;RAKc4l841Lbh+/QTzBSSQydfSaeTrS7c0ektOg5+0IWAdA1ndYIM3EZqaMLC1nvvvcdnJBe0jxo7&#10;U96KkkLcTBqULDshvvjii6+++oohttoqLYH0aI46Rr9Y+jV0ZxwlJZku60sSIGpX3SSZ/NOxCUbT&#10;U61yUTcIEwed7a9npJHkw0Sar3k8EU/thUoAjBJhMDG8Qd2UW+iHMQ1RqKFtY6QMSMBv7DIonHvA&#10;3OgkEX/RMkzd1HseE6WhAzfbsNc52H4a/XAoFxWdQi49255d4y+kALFmb3sXWSVPPPEE/x9bBpJh&#10;oxM6VueS9NRX993RkbbhL89SrQQYgxaNZyuxEagA111YQQT0INoBaVBtoiHS6IB4Tap3EIhShzTY&#10;EaRRRRIoBDW4EBNacRM7oEhKH2oeZ8SPsZtDB2dxtS6tIbW393ec2EbvI1VNShdbiUX6srR7izDZ&#10;RMrU5bEGvwQMQjRhIJ2pkpyIR/47vE9X9FUrucMBqcFGYdqysQjqsEStAIysFbM0qDid2IIllrGw&#10;IoEs7evlm4AHs/3YLtyruaIhF1JQTn4T9IQ1IIdrgKUjGaxyoygz7YO1zzPKfdism+oRd/jezxaD&#10;B5b8lHeYY4gvt7Hy+Uf9bCZXNTONRwMR4L6zz0J/FYJY/RXAcFPuj85VaOmaBqfvIMq4o+BQNFg0&#10;SYM8dUe9bCJfOmWe+wmk+Vaefvppvpul3sEzzUtKmGAv/bJJuk+AdEbcp7OUCNaZbno6qKQjXZJA&#10;a8NcQhhNIR6EXRcREPeQ7cu0qrOdxUq4id4014BPh8odUYl50ryEKUyb4QQkDC/D1Igf5gkvqcnW&#10;oKSl//jjj2YzqkSb32WBMRDqMNRMCWMXxSypZDm7clV4oQ8Uff3111LyXIIrPcXpCk5UslQEWpUD&#10;DwV6RB+Ui8JYCioZVBKQJNYAzhElMyU+//xzTYWrnJQSUP5hGwXI+NNPP3F/rMaQ/uoFrly+iw8B&#10;QbXujHfisRrIDQWoohduaS3MR4UZF1B9zCsNcSi/BklaSXFoLoG4PvvsMwaRXvD7qguDfPLJJ4SD&#10;npiHnSCdL3mQLGl0Mi5XC3PGoowsmmcBiEp13RhfT6Q3Dd1C8OHpsHeblbyLuJKeGZh1UqEhi0GK&#10;Bze2UANvHIR3zJ800NXRZKDCTukkHrp0bgITtWnc0kNWt4FOVXEnD6IhrnATZt7QNKBOAFEafw0D&#10;R5rWTUHFCxw6K6TTZ2FSFm2jy6AhWRCZ9sgoQQu9fubjxF80ICtK+AX9Kcr9fKXS6whGULXqpFy9&#10;7UF7lCBXxybVePUiDl3T/nrXkfpaqwrtpGiQVU5QxWI0tfvu5g1RSp7aoORsFp99oSkQoHp9do6U&#10;nnLKWs1RpgSei37leHb1QjKSMR+QGPnknCYuEhicvgKqXBqplrkMfCIK20Xg/C3ILueFgds8b0A3&#10;BFk3rBXrjlZzI6OS3bCKlnXzp2SkxG7LvKOW80tbJcuiWfosVwnUFQhv2MhDCQ5Jgx4k1o7tQzu4&#10;4QrrsFDOhqWiv8QrTQrIORtkVr0bWVbCXPXlSNnesohmxkklx44BQ5wlz9XCduDUbOl3t1evChNl&#10;i6F4RuahELsdCaPjtz5T7U12Zn5WTyb66i18exNFilUL26QxX5S3wwFwtstTK7mJYTCV5KWwpjRu&#10;YujsIOmkkh085NnFKYHTS2AaOKeX8axhSmAHEphUsoOHPLs4JXB6CUwqOb2MZw1TAjuQwKSSHTzk&#10;2cUpgdNLYFLJ6WU8a5gS2IEEJpXs4CHPLk4JnF4Ck0pOL+NZw5TADiQwqWQHD3l2cUrg9BKYVHJ6&#10;Gc8apgR2IIFJJTt4yLOLUwKnl8A/+73oz+Npjn8AAAAASUVORK5CYIJQSwMEFAAGAAgAAAAhAFCK&#10;1DXfAAAACQEAAA8AAABkcnMvZG93bnJldi54bWxMj0FLw0AUhO+C/2F5gje7STRtSbMppainItgK&#10;4m2bfU1Cs29Ddpuk/97nyR6HGWa+ydeTbcWAvW8cKYhnEQik0pmGKgVfh7enJQgfNBndOkIFV/Sw&#10;Lu7vcp0ZN9InDvtQCS4hn2kFdQhdJqUva7Taz1yHxN7J9VYHln0lTa9HLretTKJoLq1uiBdq3eG2&#10;xvK8v1gF76MeN8/x67A7n7bXn0P68b2LUanHh2mzAhFwCv9h+MNndCiY6eguZLxoWUfzF44qSGIQ&#10;7KfJgq8cFSziNAVZ5PL2QfE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gXY3lMDAAC4BwAADgAAAAAAAAAAAAAAAAA6AgAAZHJzL2Uyb0RvYy54bWxQSwECLQAK&#10;AAAAAAAAACEAwUM+VQzsAAAM7AAAFAAAAAAAAAAAAAAAAAC5BQAAZHJzL21lZGlhL2ltYWdlMS5w&#10;bmdQSwECLQAUAAYACAAAACEAUIrUNd8AAAAJAQAADwAAAAAAAAAAAAAAAAD38QAAZHJzL2Rvd25y&#10;ZXYueG1sUEsBAi0AFAAGAAgAAAAhAKomDr68AAAAIQEAABkAAAAAAAAAAAAAAAAAA/MAAGRycy9f&#10;cmVscy9lMm9Eb2MueG1sLnJlbHNQSwUGAAAAAAYABgB8AQAA9vMAAAAA&#10;">
                <v:shape id="_x0000_s1045" type="#_x0000_t202" style="position:absolute;left:860;top:35500;width:25908;height:9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BhywwAAANwAAAAPAAAAZHJzL2Rvd25yZXYueG1sRI/disIw&#10;FITvBd8hnAVvxKaKP2vXKKugeOvPA5w2x7Zsc1KarK1vbwTBy2FmvmFWm85U4k6NKy0rGEcxCOLM&#10;6pJzBdfLfvQNwnlkjZVlUvAgB5t1v7fCRNuWT3Q/+1wECLsEFRTe14mULivIoItsTRy8m20M+iCb&#10;XOoG2wA3lZzE8VwaLDksFFjTrqDs7/xvFNyO7XC2bNODvy5O0/kWy0VqH0oNvrrfHxCeOv8Jv9tH&#10;rWCynMHrTDgCcv0EAAD//wMAUEsBAi0AFAAGAAgAAAAhANvh9svuAAAAhQEAABMAAAAAAAAAAAAA&#10;AAAAAAAAAFtDb250ZW50X1R5cGVzXS54bWxQSwECLQAUAAYACAAAACEAWvQsW78AAAAVAQAACwAA&#10;AAAAAAAAAAAAAAAfAQAAX3JlbHMvLnJlbHNQSwECLQAUAAYACAAAACEAbMQYcsMAAADcAAAADwAA&#10;AAAAAAAAAAAAAAAHAgAAZHJzL2Rvd25yZXYueG1sUEsFBgAAAAADAAMAtwAAAPcCAAAAAA==&#10;" stroked="f">
                  <v:textbox>
                    <w:txbxContent>
                      <w:p w14:paraId="380DD6B5" w14:textId="7A75ECA5" w:rsidR="00336E6A" w:rsidRPr="00C53332" w:rsidRDefault="00336E6A" w:rsidP="00336E6A">
                        <w:pPr>
                          <w:spacing w:line="240" w:lineRule="auto"/>
                          <w:rPr>
                            <w:sz w:val="22"/>
                          </w:rPr>
                        </w:pPr>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nitrogen dioxide</w:t>
                        </w:r>
                        <w:r w:rsidR="0040510A">
                          <w:rPr>
                            <w:sz w:val="22"/>
                          </w:rPr>
                          <w:t xml:space="preserve"> diffusion </w:t>
                        </w:r>
                        <w:r w:rsidRPr="00C53332">
                          <w:rPr>
                            <w:sz w:val="22"/>
                          </w:rPr>
                          <w:t xml:space="preserve"> tube monitoring site</w:t>
                        </w:r>
                        <w:r>
                          <w:rPr>
                            <w:sz w:val="22"/>
                          </w:rPr>
                          <w:t>s</w:t>
                        </w:r>
                        <w:r w:rsidRPr="00C53332">
                          <w:rPr>
                            <w:sz w:val="22"/>
                          </w:rPr>
                          <w:t xml:space="preserve"> </w:t>
                        </w:r>
                        <w:r>
                          <w:rPr>
                            <w:sz w:val="22"/>
                          </w:rPr>
                          <w:t>can be viewed via</w:t>
                        </w:r>
                        <w:r w:rsidRPr="00C53332">
                          <w:rPr>
                            <w:sz w:val="22"/>
                          </w:rPr>
                          <w:t xml:space="preserve"> this </w:t>
                        </w:r>
                        <w:hyperlink r:id="rId106" w:history="1">
                          <w:r w:rsidRPr="00C53332">
                            <w:rPr>
                              <w:rStyle w:val="Hyperlink"/>
                              <w:sz w:val="22"/>
                            </w:rPr>
                            <w:t>link</w:t>
                          </w:r>
                        </w:hyperlink>
                        <w:r w:rsidRPr="00C53332">
                          <w:rPr>
                            <w:sz w:val="22"/>
                          </w:rPr>
                          <w:t>.</w:t>
                        </w:r>
                      </w:p>
                      <w:p w14:paraId="01BC127F" w14:textId="77777777" w:rsidR="00891071" w:rsidRDefault="00891071" w:rsidP="00891071"/>
                    </w:txbxContent>
                  </v:textbox>
                </v:shape>
                <v:shape id="Picture 296" o:spid="_x0000_s1046" type="#_x0000_t75" style="position:absolute;left:860;top:-766;width:26765;height:37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gFbxgAAANwAAAAPAAAAZHJzL2Rvd25yZXYueG1sRI9Ba8JA&#10;FITvhf6H5RV6KbpRStDoKmJbCB4KavT8yD6TtNm3IbuN0V/fFQSPw8x8w8yXvalFR62rLCsYDSMQ&#10;xLnVFRcKsv3XYALCeWSNtWVScCEHy8Xz0xwTbc+8pW7nCxEg7BJUUHrfJFK6vCSDbmgb4uCdbGvQ&#10;B9kWUrd4DnBTy3EUxdJgxWGhxIbWJeW/uz+j4DTKrm/fP90mPvr0wJ/xe7b9SJV6felXMxCeev8I&#10;39upVjCexnA7E46AXPwDAAD//wMAUEsBAi0AFAAGAAgAAAAhANvh9svuAAAAhQEAABMAAAAAAAAA&#10;AAAAAAAAAAAAAFtDb250ZW50X1R5cGVzXS54bWxQSwECLQAUAAYACAAAACEAWvQsW78AAAAVAQAA&#10;CwAAAAAAAAAAAAAAAAAfAQAAX3JlbHMvLnJlbHNQSwECLQAUAAYACAAAACEABvYBW8YAAADcAAAA&#10;DwAAAAAAAAAAAAAAAAAHAgAAZHJzL2Rvd25yZXYueG1sUEsFBgAAAAADAAMAtwAAAPoCAAAAAA==&#10;">
                  <v:imagedata r:id="rId102" o:title=""/>
                </v:shape>
              </v:group>
            </w:pict>
          </mc:Fallback>
        </mc:AlternateContent>
      </w:r>
    </w:p>
    <w:p w14:paraId="1B54570E" w14:textId="2B3F47D9" w:rsidR="00891071" w:rsidRDefault="00891071" w:rsidP="00891071">
      <w:pPr>
        <w:ind w:left="709"/>
      </w:pPr>
    </w:p>
    <w:p w14:paraId="4E3AC919" w14:textId="77777777" w:rsidR="00693915" w:rsidRDefault="00693915" w:rsidP="00891071">
      <w:pPr>
        <w:ind w:left="709"/>
      </w:pPr>
    </w:p>
    <w:p w14:paraId="5DA4D850" w14:textId="77777777" w:rsidR="00693915" w:rsidRDefault="00693915" w:rsidP="00891071">
      <w:pPr>
        <w:ind w:left="709"/>
      </w:pPr>
    </w:p>
    <w:p w14:paraId="5447D454" w14:textId="77777777" w:rsidR="00693915" w:rsidRDefault="00693915" w:rsidP="00891071">
      <w:pPr>
        <w:ind w:left="709"/>
      </w:pPr>
    </w:p>
    <w:p w14:paraId="136AF25C" w14:textId="77777777" w:rsidR="00693915" w:rsidRDefault="00693915" w:rsidP="00891071">
      <w:pPr>
        <w:ind w:left="709"/>
      </w:pPr>
    </w:p>
    <w:p w14:paraId="1A7ECB83" w14:textId="77777777" w:rsidR="00693915" w:rsidRDefault="00693915" w:rsidP="00891071">
      <w:pPr>
        <w:ind w:left="709"/>
      </w:pPr>
    </w:p>
    <w:p w14:paraId="39D7925B" w14:textId="77777777" w:rsidR="00693915" w:rsidRDefault="00693915" w:rsidP="00891071">
      <w:pPr>
        <w:ind w:left="709"/>
      </w:pPr>
    </w:p>
    <w:p w14:paraId="69F9D71C" w14:textId="77777777" w:rsidR="00693915" w:rsidRDefault="00693915" w:rsidP="00891071">
      <w:pPr>
        <w:ind w:left="709"/>
      </w:pPr>
    </w:p>
    <w:p w14:paraId="4D22413F" w14:textId="77777777" w:rsidR="00693915" w:rsidRDefault="00693915" w:rsidP="00891071">
      <w:pPr>
        <w:ind w:left="709"/>
      </w:pPr>
    </w:p>
    <w:p w14:paraId="0A091433" w14:textId="77777777" w:rsidR="00693915" w:rsidRDefault="00693915" w:rsidP="00891071">
      <w:pPr>
        <w:ind w:left="709"/>
      </w:pPr>
    </w:p>
    <w:p w14:paraId="489EEB22" w14:textId="77777777" w:rsidR="00693915" w:rsidRDefault="00693915" w:rsidP="00891071">
      <w:pPr>
        <w:ind w:left="709"/>
      </w:pPr>
    </w:p>
    <w:p w14:paraId="7F7B4B8A" w14:textId="77777777" w:rsidR="00693915" w:rsidRDefault="00693915" w:rsidP="00891071">
      <w:pPr>
        <w:ind w:left="709"/>
      </w:pPr>
    </w:p>
    <w:p w14:paraId="2EFF31BB" w14:textId="77777777" w:rsidR="00693915" w:rsidRDefault="00693915" w:rsidP="00891071">
      <w:pPr>
        <w:ind w:left="709"/>
      </w:pPr>
    </w:p>
    <w:p w14:paraId="3F8C122A" w14:textId="77777777" w:rsidR="00336E6A" w:rsidRDefault="00336E6A" w:rsidP="00891071">
      <w:pPr>
        <w:ind w:left="709"/>
      </w:pPr>
    </w:p>
    <w:p w14:paraId="367143B7" w14:textId="77777777" w:rsidR="00336E6A" w:rsidRDefault="00336E6A" w:rsidP="00891071">
      <w:pPr>
        <w:ind w:left="709"/>
      </w:pPr>
    </w:p>
    <w:p w14:paraId="0AB93D16" w14:textId="77777777" w:rsidR="00336E6A" w:rsidRDefault="00336E6A" w:rsidP="00891071">
      <w:pPr>
        <w:ind w:left="709"/>
      </w:pPr>
    </w:p>
    <w:p w14:paraId="14FDD915" w14:textId="0DB4AA16" w:rsidR="00336E6A" w:rsidRDefault="00336E6A" w:rsidP="00336E6A">
      <w:pPr>
        <w:pStyle w:val="Caption"/>
        <w:ind w:right="-172"/>
        <w:jc w:val="center"/>
      </w:pPr>
      <w:bookmarkStart w:id="371" w:name="_Toc75353521"/>
      <w:bookmarkStart w:id="372" w:name="_Toc105952878"/>
      <w:bookmarkStart w:id="373" w:name="_Toc138523690"/>
      <w:bookmarkStart w:id="374" w:name="_Toc168662643"/>
      <w:r>
        <w:lastRenderedPageBreak/>
        <w:t xml:space="preserve">Figure D </w:t>
      </w:r>
      <w:r w:rsidR="00780929">
        <w:fldChar w:fldCharType="begin"/>
      </w:r>
      <w:r w:rsidR="00780929">
        <w:instrText xml:space="preserve"> SEQ Figure_D \* ARABIC </w:instrText>
      </w:r>
      <w:r w:rsidR="00780929">
        <w:fldChar w:fldCharType="separate"/>
      </w:r>
      <w:r>
        <w:rPr>
          <w:noProof/>
        </w:rPr>
        <w:t>6</w:t>
      </w:r>
      <w:r w:rsidR="00780929">
        <w:rPr>
          <w:noProof/>
        </w:rPr>
        <w:fldChar w:fldCharType="end"/>
      </w:r>
      <w:r w:rsidRPr="005A1A01">
        <w:t xml:space="preserve"> - </w:t>
      </w:r>
      <w:r>
        <w:tab/>
      </w:r>
      <w:r w:rsidRPr="005A1A01">
        <w:t xml:space="preserve">Map of </w:t>
      </w:r>
      <w:r>
        <w:t xml:space="preserve">Diffusion Tube Sites, Automatic Air Quality Monitoring </w:t>
      </w:r>
      <w:proofErr w:type="gramStart"/>
      <w:r>
        <w:t>Stations</w:t>
      </w:r>
      <w:proofErr w:type="gramEnd"/>
      <w:r>
        <w:t xml:space="preserve"> and Air Quality Priority Zones in </w:t>
      </w:r>
      <w:r w:rsidRPr="005A1A01">
        <w:t>West Bromwich</w:t>
      </w:r>
      <w:bookmarkEnd w:id="371"/>
      <w:bookmarkEnd w:id="372"/>
      <w:bookmarkEnd w:id="373"/>
      <w:bookmarkEnd w:id="374"/>
    </w:p>
    <w:p w14:paraId="13912FE2" w14:textId="7CB12558" w:rsidR="00693915" w:rsidRDefault="00336E6A" w:rsidP="00336E6A">
      <w:r>
        <w:rPr>
          <w:noProof/>
        </w:rPr>
        <mc:AlternateContent>
          <mc:Choice Requires="wps">
            <w:drawing>
              <wp:anchor distT="0" distB="0" distL="114300" distR="114300" simplePos="0" relativeHeight="251700224" behindDoc="0" locked="0" layoutInCell="1" allowOverlap="1" wp14:anchorId="53E13064" wp14:editId="28E70377">
                <wp:simplePos x="0" y="0"/>
                <wp:positionH relativeFrom="margin">
                  <wp:posOffset>581585</wp:posOffset>
                </wp:positionH>
                <wp:positionV relativeFrom="paragraph">
                  <wp:posOffset>88078</wp:posOffset>
                </wp:positionV>
                <wp:extent cx="3009676" cy="5213350"/>
                <wp:effectExtent l="0" t="0" r="19685" b="25400"/>
                <wp:wrapNone/>
                <wp:docPr id="310" name="Rectangle 310"/>
                <wp:cNvGraphicFramePr/>
                <a:graphic xmlns:a="http://schemas.openxmlformats.org/drawingml/2006/main">
                  <a:graphicData uri="http://schemas.microsoft.com/office/word/2010/wordprocessingShape">
                    <wps:wsp>
                      <wps:cNvSpPr/>
                      <wps:spPr>
                        <a:xfrm>
                          <a:off x="0" y="0"/>
                          <a:ext cx="3009676" cy="5213350"/>
                        </a:xfrm>
                        <a:prstGeom prst="rect">
                          <a:avLst/>
                        </a:prstGeom>
                        <a:noFill/>
                        <a:ln w="12700" cap="flat" cmpd="sng" algn="ctr">
                          <a:solidFill>
                            <a:srgbClr val="FFFFFF">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8845B" id="Rectangle 310" o:spid="_x0000_s1026" style="position:absolute;margin-left:45.8pt;margin-top:6.95pt;width:237pt;height:410.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cCzVgIAAK4EAAAOAAAAZHJzL2Uyb0RvYy54bWysVE1v2zAMvQ/YfxB0X+0kTbMGdYogRYYB&#10;XRugHXpWZCk2IIkapcTpfv0o2W26bqdhOSikSPHj8dFX10dr2EFhaMFVfHRWcqachLp1u4p/f1x/&#10;+sxZiMLVwoBTFX9WgV8vPn646vxcjaEBUytkFMSFeecr3sTo50URZKOsCGfglSOjBrQikoq7okbR&#10;UXRrinFZXhQdYO0RpAqBbm96I1/k+ForGe+1DioyU3GqLeYT87lNZ7G4EvMdCt+0cihD/EMVVrSO&#10;kr6GuhFRsD22f4SyrUQIoOOZBFuA1q1UuQfqZlS+6+ahEV7lXgic4F9hCv8vrLw7PPgNEgydD/NA&#10;YuriqNGmf6qPHTNYz69gqWNkki4nZXl5MbvgTJJtOh5NJtMMZ3F67jHELwosS0LFkaaRQRKH2xAp&#10;Jbm+uKRsDtatMXkixrGO6DSelTQ0KYgY2ohIovV1xYPbcSbMjhgnI+aQAUxbp+cpUMDddmWQHQRN&#10;fZ1/2cns7Teo++vZtKTYfRGDfy7ot0CpuhsRmv5JNg1PjEuJVGbY0MwJwCRtoX7eIEPoKRe8XLcU&#10;7VaEuBFIHKPGaG/iPR3aAHULg8RZA/jzb/fJn0ZPVs464iwh8WMvUHFmvjoixeXo/DyRPCvn09mY&#10;FHxr2b61uL1dAQE0og31MovJP5oXUSPYJ1qvZcpKJuEk5e4xH5RV7HeJFlSq5TK7EbG9iLfuwcsU&#10;POGUcHw8Pgn0AxUisegOXvgt5u8Y0fv2nFjuI+g20+WEK40qKbQUeWjDAqete6tnr9NnZvELAAD/&#10;/wMAUEsDBBQABgAIAAAAIQBEUmra3wAAAAkBAAAPAAAAZHJzL2Rvd25yZXYueG1sTI/BTsMwEETv&#10;SPyDtUhcEHVKSdSEOBVCRcoBCWipenXjJYmI15HttuHvWU5w3JnR7JtyNdlBnNCH3pGC+SwBgdQ4&#10;01Or4GP7fLsEEaImowdHqOAbA6yqy4tSF8ad6R1Pm9gKLqFQaAVdjGMhZWg6tDrM3IjE3qfzVkc+&#10;fSuN12cut4O8S5JMWt0Tf+j0iE8dNl+bo1VQv27Xrt6tMb/x3QuOkd7Seq/U9dX0+AAi4hT/wvCL&#10;z+hQMdPBHckEMSjI5xknWV/kINhPs5SFg4Ll4j4HWZXy/4LqBwAA//8DAFBLAQItABQABgAIAAAA&#10;IQC2gziS/gAAAOEBAAATAAAAAAAAAAAAAAAAAAAAAABbQ29udGVudF9UeXBlc10ueG1sUEsBAi0A&#10;FAAGAAgAAAAhADj9If/WAAAAlAEAAAsAAAAAAAAAAAAAAAAALwEAAF9yZWxzLy5yZWxzUEsBAi0A&#10;FAAGAAgAAAAhALuNwLNWAgAArgQAAA4AAAAAAAAAAAAAAAAALgIAAGRycy9lMm9Eb2MueG1sUEsB&#10;Ai0AFAAGAAgAAAAhAERSatrfAAAACQEAAA8AAAAAAAAAAAAAAAAAsAQAAGRycy9kb3ducmV2Lnht&#10;bFBLBQYAAAAABAAEAPMAAAC8BQAAAAA=&#10;" filled="f" strokecolor="#bfbfbf" strokeweight="1pt">
                <w10:wrap anchorx="margin"/>
              </v:rect>
            </w:pict>
          </mc:Fallback>
        </mc:AlternateContent>
      </w:r>
      <w:r w:rsidRPr="0050196F">
        <w:rPr>
          <w:b/>
          <w:iCs/>
          <w:noProof/>
          <w:color w:val="008938"/>
          <w:szCs w:val="18"/>
        </w:rPr>
        <w:drawing>
          <wp:anchor distT="0" distB="0" distL="114300" distR="114300" simplePos="0" relativeHeight="251706368" behindDoc="0" locked="0" layoutInCell="1" allowOverlap="1" wp14:anchorId="558E604B" wp14:editId="308902AE">
            <wp:simplePos x="0" y="0"/>
            <wp:positionH relativeFrom="margin">
              <wp:posOffset>3593054</wp:posOffset>
            </wp:positionH>
            <wp:positionV relativeFrom="paragraph">
              <wp:posOffset>104476</wp:posOffset>
            </wp:positionV>
            <wp:extent cx="5719445" cy="5194300"/>
            <wp:effectExtent l="19050" t="19050" r="14605" b="2540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reenshot (88).png"/>
                    <pic:cNvPicPr/>
                  </pic:nvPicPr>
                  <pic:blipFill rotWithShape="1">
                    <a:blip r:embed="rId107">
                      <a:extLst>
                        <a:ext uri="{28A0092B-C50C-407E-A947-70E740481C1C}">
                          <a14:useLocalDpi xmlns:a14="http://schemas.microsoft.com/office/drawing/2010/main"/>
                        </a:ext>
                      </a:extLst>
                    </a:blip>
                    <a:srcRect l="33243" t="30060" r="27783" b="7018"/>
                    <a:stretch/>
                  </pic:blipFill>
                  <pic:spPr bwMode="auto">
                    <a:xfrm>
                      <a:off x="0" y="0"/>
                      <a:ext cx="5719445" cy="51943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0" locked="0" layoutInCell="1" allowOverlap="1" wp14:anchorId="26AE0032" wp14:editId="417CA567">
            <wp:simplePos x="0" y="0"/>
            <wp:positionH relativeFrom="margin">
              <wp:posOffset>634290</wp:posOffset>
            </wp:positionH>
            <wp:positionV relativeFrom="paragraph">
              <wp:posOffset>145863</wp:posOffset>
            </wp:positionV>
            <wp:extent cx="2590488" cy="3589431"/>
            <wp:effectExtent l="0" t="0" r="635"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a:picLocks noChangeAspect="1"/>
                    </pic:cNvPicPr>
                  </pic:nvPicPr>
                  <pic:blipFill>
                    <a:blip r:embed="rId100"/>
                    <a:stretch>
                      <a:fillRect/>
                    </a:stretch>
                  </pic:blipFill>
                  <pic:spPr>
                    <a:xfrm>
                      <a:off x="0" y="0"/>
                      <a:ext cx="2590488" cy="3589431"/>
                    </a:xfrm>
                    <a:prstGeom prst="rect">
                      <a:avLst/>
                    </a:prstGeom>
                    <a:ln>
                      <a:noFill/>
                    </a:ln>
                  </pic:spPr>
                </pic:pic>
              </a:graphicData>
            </a:graphic>
            <wp14:sizeRelH relativeFrom="margin">
              <wp14:pctWidth>0</wp14:pctWidth>
            </wp14:sizeRelH>
            <wp14:sizeRelV relativeFrom="margin">
              <wp14:pctHeight>0</wp14:pctHeight>
            </wp14:sizeRelV>
          </wp:anchor>
        </w:drawing>
      </w:r>
    </w:p>
    <w:p w14:paraId="4BAEADB0" w14:textId="3CB99155" w:rsidR="00693915" w:rsidRDefault="00693915" w:rsidP="00891071">
      <w:pPr>
        <w:ind w:left="709"/>
      </w:pPr>
    </w:p>
    <w:p w14:paraId="2E1960F8" w14:textId="54A00493" w:rsidR="00891071" w:rsidRDefault="00891071" w:rsidP="00891071">
      <w:pPr>
        <w:ind w:left="709"/>
      </w:pPr>
    </w:p>
    <w:p w14:paraId="41561B91" w14:textId="77777777" w:rsidR="00891071" w:rsidRDefault="00891071" w:rsidP="00891071">
      <w:pPr>
        <w:ind w:left="709"/>
      </w:pPr>
    </w:p>
    <w:p w14:paraId="1B9FC1D3" w14:textId="77777777" w:rsidR="00891071" w:rsidRDefault="00891071" w:rsidP="00891071">
      <w:pPr>
        <w:ind w:left="709"/>
      </w:pPr>
    </w:p>
    <w:p w14:paraId="6315345A" w14:textId="0CA64B55" w:rsidR="00891071" w:rsidRDefault="00891071" w:rsidP="00891071">
      <w:pPr>
        <w:ind w:left="709"/>
      </w:pPr>
    </w:p>
    <w:p w14:paraId="626E522C" w14:textId="77777777" w:rsidR="00891071" w:rsidRDefault="00891071" w:rsidP="00891071">
      <w:pPr>
        <w:ind w:left="709"/>
      </w:pPr>
    </w:p>
    <w:p w14:paraId="47692D7C" w14:textId="77777777" w:rsidR="00336E6A" w:rsidRDefault="00336E6A" w:rsidP="00891071">
      <w:pPr>
        <w:ind w:left="709"/>
      </w:pPr>
    </w:p>
    <w:p w14:paraId="0CDB5E5F" w14:textId="77777777" w:rsidR="00336E6A" w:rsidRDefault="00336E6A" w:rsidP="00891071">
      <w:pPr>
        <w:ind w:left="709"/>
      </w:pPr>
    </w:p>
    <w:p w14:paraId="6A9473C6" w14:textId="77777777" w:rsidR="00336E6A" w:rsidRDefault="00336E6A" w:rsidP="00891071">
      <w:pPr>
        <w:ind w:left="709"/>
      </w:pPr>
    </w:p>
    <w:p w14:paraId="271E3940" w14:textId="77777777" w:rsidR="00336E6A" w:rsidRDefault="00336E6A" w:rsidP="00891071">
      <w:pPr>
        <w:ind w:left="709"/>
      </w:pPr>
    </w:p>
    <w:p w14:paraId="4306F750" w14:textId="7FADB297" w:rsidR="00336E6A" w:rsidRDefault="00336E6A" w:rsidP="00891071">
      <w:pPr>
        <w:ind w:left="709"/>
      </w:pPr>
    </w:p>
    <w:p w14:paraId="77C305D7" w14:textId="62A4BC8A" w:rsidR="00336E6A" w:rsidRDefault="00D650F8" w:rsidP="00891071">
      <w:pPr>
        <w:ind w:left="709"/>
      </w:pPr>
      <w:r>
        <w:rPr>
          <w:noProof/>
        </w:rPr>
        <mc:AlternateContent>
          <mc:Choice Requires="wps">
            <w:drawing>
              <wp:anchor distT="0" distB="0" distL="114300" distR="114300" simplePos="0" relativeHeight="251704320" behindDoc="0" locked="0" layoutInCell="1" allowOverlap="1" wp14:anchorId="42DC6628" wp14:editId="6D683FF9">
                <wp:simplePos x="0" y="0"/>
                <wp:positionH relativeFrom="column">
                  <wp:posOffset>752602</wp:posOffset>
                </wp:positionH>
                <wp:positionV relativeFrom="paragraph">
                  <wp:posOffset>144780</wp:posOffset>
                </wp:positionV>
                <wp:extent cx="2590185" cy="903558"/>
                <wp:effectExtent l="0" t="0" r="0"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185" cy="903558"/>
                        </a:xfrm>
                        <a:prstGeom prst="rect">
                          <a:avLst/>
                        </a:prstGeom>
                        <a:solidFill>
                          <a:srgbClr val="FFFFFF"/>
                        </a:solidFill>
                        <a:ln w="9525">
                          <a:noFill/>
                          <a:miter lim="800000"/>
                          <a:headEnd/>
                          <a:tailEnd/>
                        </a:ln>
                      </wps:spPr>
                      <wps:txbx>
                        <w:txbxContent>
                          <w:p w14:paraId="4D0A95FF" w14:textId="0E74B9B0" w:rsidR="00336E6A" w:rsidRPr="00C53332" w:rsidRDefault="00336E6A" w:rsidP="00336E6A">
                            <w:pPr>
                              <w:spacing w:line="240" w:lineRule="auto"/>
                              <w:rPr>
                                <w:sz w:val="22"/>
                              </w:rPr>
                            </w:pPr>
                            <w:bookmarkStart w:id="375" w:name="_Hlk167992517"/>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nitrogen dioxide</w:t>
                            </w:r>
                            <w:r w:rsidR="0040510A">
                              <w:rPr>
                                <w:sz w:val="22"/>
                              </w:rPr>
                              <w:t xml:space="preserve"> diffusion</w:t>
                            </w:r>
                            <w:r w:rsidRPr="00C53332">
                              <w:rPr>
                                <w:sz w:val="22"/>
                              </w:rPr>
                              <w:t xml:space="preserve"> tube monitoring site</w:t>
                            </w:r>
                            <w:r>
                              <w:rPr>
                                <w:sz w:val="22"/>
                              </w:rPr>
                              <w:t>s</w:t>
                            </w:r>
                            <w:r w:rsidRPr="00C53332">
                              <w:rPr>
                                <w:sz w:val="22"/>
                              </w:rPr>
                              <w:t xml:space="preserve"> </w:t>
                            </w:r>
                            <w:r>
                              <w:rPr>
                                <w:sz w:val="22"/>
                              </w:rPr>
                              <w:t>can be viewed via</w:t>
                            </w:r>
                            <w:r w:rsidRPr="00C53332">
                              <w:rPr>
                                <w:sz w:val="22"/>
                              </w:rPr>
                              <w:t xml:space="preserve"> this </w:t>
                            </w:r>
                            <w:hyperlink r:id="rId108" w:history="1">
                              <w:r w:rsidRPr="00C53332">
                                <w:rPr>
                                  <w:rStyle w:val="Hyperlink"/>
                                  <w:sz w:val="22"/>
                                </w:rPr>
                                <w:t>link</w:t>
                              </w:r>
                            </w:hyperlink>
                            <w:r w:rsidRPr="00C53332">
                              <w:rPr>
                                <w:sz w:val="22"/>
                              </w:rPr>
                              <w:t>.</w:t>
                            </w:r>
                          </w:p>
                          <w:bookmarkEnd w:id="375"/>
                          <w:p w14:paraId="2A294196" w14:textId="77777777" w:rsidR="00336E6A" w:rsidRDefault="00336E6A" w:rsidP="00336E6A"/>
                        </w:txbxContent>
                      </wps:txbx>
                      <wps:bodyPr rot="0" vert="horz" wrap="square" lIns="91440" tIns="45720" rIns="91440" bIns="45720" anchor="t" anchorCtr="0">
                        <a:noAutofit/>
                      </wps:bodyPr>
                    </wps:wsp>
                  </a:graphicData>
                </a:graphic>
              </wp:anchor>
            </w:drawing>
          </mc:Choice>
          <mc:Fallback>
            <w:pict>
              <v:shape w14:anchorId="42DC6628" id="_x0000_s1047" type="#_x0000_t202" style="position:absolute;left:0;text-align:left;margin-left:59.25pt;margin-top:11.4pt;width:203.95pt;height:71.1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owHEQIAAP4DAAAOAAAAZHJzL2Uyb0RvYy54bWysU9uO0zAQfUfiHyy/06SlWdqo6WrpUoS0&#10;XKSFD3Bsp7FwPMZ2m5SvZ+xkuwXeEH6wPB7PmZkzx5vbodPkJJ1XYCo6n+WUSMNBKHOo6Lev+1cr&#10;SnxgRjANRlb0LD293b58seltKRfQghbSEQQxvuxtRdsQbJllnreyY34GVhp0NuA6FtB0h0w41iN6&#10;p7NFnt9kPThhHXDpPd7ej066TfhNI3n43DReBqIrirWFtLu013HPthtWHhyzreJTGewfquiYMpj0&#10;AnXPAiNHp/6C6hR34KEJMw5dBk2juEw9YDfz/I9uHltmZeoFyfH2QpP/f7D80+nRfnEkDG9hwAGm&#10;Jrx9AP7dEwO7lpmDvHMO+lYygYnnkbKst76cQiPVvvQRpO4/gsAhs2OABDQ0rousYJ8E0XEA5wvp&#10;cgiE4+WiWOfzVUEJR986f10Uq5SClU/R1vnwXkJH4qGiDoea0NnpwYdYDSufnsRkHrQSe6V1Mtyh&#10;3mlHTgwFsE9rQv/tmTakx+zFokjIBmJ80kanAgpUq66iqzyuUTKRjXdGpCeBKT2esRJtJnoiIyM3&#10;YagHogRydxODI101iDMS5mAUJH4gPLTgflLSoxgr6n8cmZOU6A8GSV/Pl8uo3mQsizcLNNy1p772&#10;MMMRqqKBkvG4C0nxkQ8DdzicRiXeniuZakaRJTqnDxFVfG2nV8/fdvsLAAD//wMAUEsDBBQABgAI&#10;AAAAIQD6uX6H3QAAAAoBAAAPAAAAZHJzL2Rvd25yZXYueG1sTI9BT4NAFITvJv6HzTPxYuwCKbQi&#10;S6MmGq+t/QEPeAUi+5aw20L/vc+THiczmfmm2C12UBeafO/YQLyKQBHXrum5NXD8en/cgvIBucHB&#10;MRm4koddeXtTYN64mfd0OYRWSQn7HA10IYy51r7uyKJfuZFYvJObLAaRU6ubCWcpt4NOoijTFnuW&#10;hQ5Heuuo/j6crYHT5/yQPs3VRzhu9uvsFftN5a7G3N8tL8+gAi3hLwy/+IIOpTBV7syNV4PoeJtK&#10;1ECSyAUJpEm2BlWJk6Ux6LLQ/y+UPwAAAP//AwBQSwECLQAUAAYACAAAACEAtoM4kv4AAADhAQAA&#10;EwAAAAAAAAAAAAAAAAAAAAAAW0NvbnRlbnRfVHlwZXNdLnhtbFBLAQItABQABgAIAAAAIQA4/SH/&#10;1gAAAJQBAAALAAAAAAAAAAAAAAAAAC8BAABfcmVscy8ucmVsc1BLAQItABQABgAIAAAAIQBB0owH&#10;EQIAAP4DAAAOAAAAAAAAAAAAAAAAAC4CAABkcnMvZTJvRG9jLnhtbFBLAQItABQABgAIAAAAIQD6&#10;uX6H3QAAAAoBAAAPAAAAAAAAAAAAAAAAAGsEAABkcnMvZG93bnJldi54bWxQSwUGAAAAAAQABADz&#10;AAAAdQUAAAAA&#10;" stroked="f">
                <v:textbox>
                  <w:txbxContent>
                    <w:p w14:paraId="4D0A95FF" w14:textId="0E74B9B0" w:rsidR="00336E6A" w:rsidRPr="00C53332" w:rsidRDefault="00336E6A" w:rsidP="00336E6A">
                      <w:pPr>
                        <w:spacing w:line="240" w:lineRule="auto"/>
                        <w:rPr>
                          <w:sz w:val="22"/>
                        </w:rPr>
                      </w:pPr>
                      <w:bookmarkStart w:id="376" w:name="_Hlk167992517"/>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nitrogen dioxide</w:t>
                      </w:r>
                      <w:r w:rsidR="0040510A">
                        <w:rPr>
                          <w:sz w:val="22"/>
                        </w:rPr>
                        <w:t xml:space="preserve"> diffusion</w:t>
                      </w:r>
                      <w:r w:rsidRPr="00C53332">
                        <w:rPr>
                          <w:sz w:val="22"/>
                        </w:rPr>
                        <w:t xml:space="preserve"> tube monitoring site</w:t>
                      </w:r>
                      <w:r>
                        <w:rPr>
                          <w:sz w:val="22"/>
                        </w:rPr>
                        <w:t>s</w:t>
                      </w:r>
                      <w:r w:rsidRPr="00C53332">
                        <w:rPr>
                          <w:sz w:val="22"/>
                        </w:rPr>
                        <w:t xml:space="preserve"> </w:t>
                      </w:r>
                      <w:r>
                        <w:rPr>
                          <w:sz w:val="22"/>
                        </w:rPr>
                        <w:t>can be viewed via</w:t>
                      </w:r>
                      <w:r w:rsidRPr="00C53332">
                        <w:rPr>
                          <w:sz w:val="22"/>
                        </w:rPr>
                        <w:t xml:space="preserve"> this </w:t>
                      </w:r>
                      <w:hyperlink r:id="rId109" w:history="1">
                        <w:r w:rsidRPr="00C53332">
                          <w:rPr>
                            <w:rStyle w:val="Hyperlink"/>
                            <w:sz w:val="22"/>
                          </w:rPr>
                          <w:t>link</w:t>
                        </w:r>
                      </w:hyperlink>
                      <w:r w:rsidRPr="00C53332">
                        <w:rPr>
                          <w:sz w:val="22"/>
                        </w:rPr>
                        <w:t>.</w:t>
                      </w:r>
                    </w:p>
                    <w:bookmarkEnd w:id="376"/>
                    <w:p w14:paraId="2A294196" w14:textId="77777777" w:rsidR="00336E6A" w:rsidRDefault="00336E6A" w:rsidP="00336E6A"/>
                  </w:txbxContent>
                </v:textbox>
              </v:shape>
            </w:pict>
          </mc:Fallback>
        </mc:AlternateContent>
      </w:r>
    </w:p>
    <w:p w14:paraId="375D7CD1" w14:textId="77777777" w:rsidR="00336E6A" w:rsidRDefault="00336E6A" w:rsidP="00891071">
      <w:pPr>
        <w:ind w:left="709"/>
      </w:pPr>
    </w:p>
    <w:p w14:paraId="27C2E57A" w14:textId="77777777" w:rsidR="00336E6A" w:rsidRDefault="00336E6A" w:rsidP="00891071">
      <w:pPr>
        <w:ind w:left="709"/>
      </w:pPr>
    </w:p>
    <w:p w14:paraId="51B455EC" w14:textId="77777777" w:rsidR="00336E6A" w:rsidRDefault="00336E6A" w:rsidP="00891071">
      <w:pPr>
        <w:ind w:left="709"/>
      </w:pPr>
    </w:p>
    <w:p w14:paraId="3B46FA7B" w14:textId="241C9E85" w:rsidR="00336E6A" w:rsidRDefault="00390ACC" w:rsidP="00390ACC">
      <w:pPr>
        <w:pStyle w:val="Caption"/>
        <w:jc w:val="center"/>
        <w:rPr>
          <w:noProof/>
        </w:rPr>
      </w:pPr>
      <w:bookmarkStart w:id="377" w:name="_Toc168662644"/>
      <w:r>
        <w:lastRenderedPageBreak/>
        <w:t xml:space="preserve">Figure D </w:t>
      </w:r>
      <w:r w:rsidR="00780929">
        <w:fldChar w:fldCharType="begin"/>
      </w:r>
      <w:r w:rsidR="00780929">
        <w:instrText xml:space="preserve"> SEQ Figure_D \* ARABIC </w:instrText>
      </w:r>
      <w:r w:rsidR="00780929">
        <w:fldChar w:fldCharType="separate"/>
      </w:r>
      <w:r>
        <w:rPr>
          <w:noProof/>
        </w:rPr>
        <w:t>7</w:t>
      </w:r>
      <w:r w:rsidR="00780929">
        <w:rPr>
          <w:noProof/>
        </w:rPr>
        <w:fldChar w:fldCharType="end"/>
      </w:r>
      <w:r w:rsidRPr="005A1A01">
        <w:rPr>
          <w:noProof/>
        </w:rPr>
        <w:t xml:space="preserve"> - Map of </w:t>
      </w:r>
      <w:r>
        <w:rPr>
          <w:noProof/>
        </w:rPr>
        <w:t xml:space="preserve">Diffusion Tube Sites and Air Quality Priority Zone in </w:t>
      </w:r>
      <w:r w:rsidRPr="005A1A01">
        <w:rPr>
          <w:noProof/>
        </w:rPr>
        <w:t>Wednesbury, Sandwell</w:t>
      </w:r>
      <w:bookmarkEnd w:id="377"/>
    </w:p>
    <w:p w14:paraId="3D1EF8A4" w14:textId="37163F3A" w:rsidR="00336E6A" w:rsidRDefault="00390ACC" w:rsidP="00891071">
      <w:pPr>
        <w:ind w:left="709"/>
      </w:pPr>
      <w:r>
        <w:rPr>
          <w:noProof/>
        </w:rPr>
        <mc:AlternateContent>
          <mc:Choice Requires="wps">
            <w:drawing>
              <wp:anchor distT="0" distB="0" distL="114300" distR="114300" simplePos="0" relativeHeight="251708416" behindDoc="0" locked="0" layoutInCell="1" allowOverlap="1" wp14:anchorId="215671E9" wp14:editId="1338918C">
                <wp:simplePos x="0" y="0"/>
                <wp:positionH relativeFrom="margin">
                  <wp:posOffset>474009</wp:posOffset>
                </wp:positionH>
                <wp:positionV relativeFrom="paragraph">
                  <wp:posOffset>107801</wp:posOffset>
                </wp:positionV>
                <wp:extent cx="3009265" cy="4862195"/>
                <wp:effectExtent l="0" t="0" r="19685" b="14605"/>
                <wp:wrapNone/>
                <wp:docPr id="313" name="Rectangle 313"/>
                <wp:cNvGraphicFramePr/>
                <a:graphic xmlns:a="http://schemas.openxmlformats.org/drawingml/2006/main">
                  <a:graphicData uri="http://schemas.microsoft.com/office/word/2010/wordprocessingShape">
                    <wps:wsp>
                      <wps:cNvSpPr/>
                      <wps:spPr>
                        <a:xfrm>
                          <a:off x="0" y="0"/>
                          <a:ext cx="3009265" cy="4862195"/>
                        </a:xfrm>
                        <a:prstGeom prst="rect">
                          <a:avLst/>
                        </a:prstGeom>
                        <a:noFill/>
                        <a:ln w="12700" cap="flat" cmpd="sng" algn="ctr">
                          <a:solidFill>
                            <a:srgbClr val="FFFFFF">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CF99D" id="Rectangle 313" o:spid="_x0000_s1026" style="position:absolute;margin-left:37.3pt;margin-top:8.5pt;width:236.95pt;height:382.8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U0XVgIAAK4EAAAOAAAAZHJzL2Uyb0RvYy54bWysVE1v2zAMvQ/YfxB0X+1kST+COEWQIsOA&#10;rg3QDj0rshQbkESNUuJ0v36U7DZdt9OwHBRKpJ7Ix0fPr4/WsIPC0IKr+Ois5Ew5CXXrdhX//rj+&#10;dMlZiMLVwoBTFX9WgV8vPn6Yd36mxtCAqRUyAnFh1vmKNzH6WVEE2Sgrwhl45cipAa2ItMVdUaPo&#10;CN2aYlyW50UHWHsEqUKg05veyRcZX2sl473WQUVmKk65xbxiXrdpLRZzMduh8E0rhzTEP2RhRevo&#10;0VeoGxEF22P7B5RtJUIAHc8k2AK0bqXKNVA1o/JdNQ+N8CrXQuQE/0pT+H+w8u7w4DdINHQ+zAKZ&#10;qYqjRpv+KT92zGQ9v5KljpFJOvxcllfj8ylnknyTy/Px6Gqa6CxO1z2G+EWBZcmoOFI3MknicBti&#10;H/oSkl5zsG6NyR0xjnUkp/FFSU2TgoShjYhkWl9XPLgdZ8LsSHEyYoYMYNo6XU9AAXfblUF2ENT1&#10;df7lILO336Dujy+mJWH3SQzxOfffgFJ2NyI0/ZXsGq4Ylx5SWWFDMScCk7WF+nmDDKGXXPBy3RLa&#10;rQhxI5A0RoXR3MR7WrQBqhYGi7MG8OffzlM8tZ68nHWkWWLix16g4sx8dSSKq9FkkkSeN5PpxZg2&#10;+Nazfetxe7sCImhEE+plNlN8NC+mRrBPNF7L9Cq5hJP0ds/5sFnFfpZoQKVaLnMYCduLeOsevEzg&#10;iafE4+PxSaAfpBBJRXfwom8xe6eIPrbXxHIfQbdZLideqVVpQ0ORmzYMcJq6t/scdfrMLH4BAAD/&#10;/wMAUEsDBBQABgAIAAAAIQCzK92l3wAAAAkBAAAPAAAAZHJzL2Rvd25yZXYueG1sTI/BTsMwEETv&#10;SPyDtUhcEHWomiaEOBVCRcoBCWipenXjJYmI15HttuHvWU5w3Hmj2ZlyNdlBnNCH3pGCu1kCAqlx&#10;pqdWwcf2+TYHEaImowdHqOAbA6yqy4tSF8ad6R1Pm9gKDqFQaAVdjGMhZWg6tDrM3IjE7NN5qyOf&#10;vpXG6zOH20HOk2Qpre6JP3R6xKcOm6/N0SqoX7drV+/WeH/juxccI72l9V6p66vp8QFExCn+meG3&#10;PleHijsd3JFMEIOCbLFkJ+sZT2KeLvIUxIFBPs9AVqX8v6D6AQAA//8DAFBLAQItABQABgAIAAAA&#10;IQC2gziS/gAAAOEBAAATAAAAAAAAAAAAAAAAAAAAAABbQ29udGVudF9UeXBlc10ueG1sUEsBAi0A&#10;FAAGAAgAAAAhADj9If/WAAAAlAEAAAsAAAAAAAAAAAAAAAAALwEAAF9yZWxzLy5yZWxzUEsBAi0A&#10;FAAGAAgAAAAhAHdVTRdWAgAArgQAAA4AAAAAAAAAAAAAAAAALgIAAGRycy9lMm9Eb2MueG1sUEsB&#10;Ai0AFAAGAAgAAAAhALMr3aXfAAAACQEAAA8AAAAAAAAAAAAAAAAAsAQAAGRycy9kb3ducmV2Lnht&#10;bFBLBQYAAAAABAAEAPMAAAC8BQAAAAA=&#10;" filled="f" strokecolor="#bfbfbf" strokeweight="1pt">
                <w10:wrap anchorx="margin"/>
              </v:rect>
            </w:pict>
          </mc:Fallback>
        </mc:AlternateContent>
      </w:r>
      <w:r>
        <w:rPr>
          <w:noProof/>
        </w:rPr>
        <w:drawing>
          <wp:anchor distT="0" distB="0" distL="114300" distR="114300" simplePos="0" relativeHeight="251712512" behindDoc="0" locked="0" layoutInCell="1" allowOverlap="1" wp14:anchorId="7EDD1A6C" wp14:editId="2A5F2147">
            <wp:simplePos x="0" y="0"/>
            <wp:positionH relativeFrom="margin">
              <wp:posOffset>677732</wp:posOffset>
            </wp:positionH>
            <wp:positionV relativeFrom="paragraph">
              <wp:posOffset>160730</wp:posOffset>
            </wp:positionV>
            <wp:extent cx="2590488" cy="3589431"/>
            <wp:effectExtent l="0" t="0" r="635"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a:picLocks noChangeAspect="1"/>
                    </pic:cNvPicPr>
                  </pic:nvPicPr>
                  <pic:blipFill>
                    <a:blip r:embed="rId100"/>
                    <a:stretch>
                      <a:fillRect/>
                    </a:stretch>
                  </pic:blipFill>
                  <pic:spPr>
                    <a:xfrm>
                      <a:off x="0" y="0"/>
                      <a:ext cx="2590488" cy="3589431"/>
                    </a:xfrm>
                    <a:prstGeom prst="rect">
                      <a:avLst/>
                    </a:prstGeom>
                    <a:ln>
                      <a:noFill/>
                    </a:ln>
                  </pic:spPr>
                </pic:pic>
              </a:graphicData>
            </a:graphic>
            <wp14:sizeRelH relativeFrom="margin">
              <wp14:pctWidth>0</wp14:pctWidth>
            </wp14:sizeRelH>
            <wp14:sizeRelV relativeFrom="margin">
              <wp14:pctHeight>0</wp14:pctHeight>
            </wp14:sizeRelV>
          </wp:anchor>
        </w:drawing>
      </w:r>
      <w:r w:rsidRPr="005A1A01">
        <w:rPr>
          <w:rFonts w:eastAsiaTheme="majorEastAsia"/>
          <w:b/>
          <w:bCs/>
          <w:noProof/>
          <w:color w:val="008938"/>
          <w:sz w:val="32"/>
          <w:szCs w:val="28"/>
        </w:rPr>
        <w:drawing>
          <wp:anchor distT="0" distB="0" distL="114300" distR="114300" simplePos="0" relativeHeight="251710464" behindDoc="0" locked="0" layoutInCell="1" allowOverlap="1" wp14:anchorId="35B0739C" wp14:editId="7C347482">
            <wp:simplePos x="0" y="0"/>
            <wp:positionH relativeFrom="column">
              <wp:posOffset>3485030</wp:posOffset>
            </wp:positionH>
            <wp:positionV relativeFrom="paragraph">
              <wp:posOffset>128196</wp:posOffset>
            </wp:positionV>
            <wp:extent cx="6032500" cy="4843145"/>
            <wp:effectExtent l="19050" t="19050" r="25400" b="1460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95).png"/>
                    <pic:cNvPicPr/>
                  </pic:nvPicPr>
                  <pic:blipFill rotWithShape="1">
                    <a:blip r:embed="rId110">
                      <a:extLst>
                        <a:ext uri="{28A0092B-C50C-407E-A947-70E740481C1C}">
                          <a14:useLocalDpi xmlns:a14="http://schemas.microsoft.com/office/drawing/2010/main"/>
                        </a:ext>
                      </a:extLst>
                    </a:blip>
                    <a:srcRect l="32566" t="30622" r="24643" b="8292"/>
                    <a:stretch/>
                  </pic:blipFill>
                  <pic:spPr bwMode="auto">
                    <a:xfrm>
                      <a:off x="0" y="0"/>
                      <a:ext cx="6032500" cy="484314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E484B0" w14:textId="77777777" w:rsidR="00390ACC" w:rsidRPr="00390ACC" w:rsidRDefault="00390ACC" w:rsidP="00390ACC"/>
    <w:p w14:paraId="5972096F" w14:textId="77777777" w:rsidR="00390ACC" w:rsidRPr="00390ACC" w:rsidRDefault="00390ACC" w:rsidP="00390ACC"/>
    <w:p w14:paraId="7BC8E71A" w14:textId="77777777" w:rsidR="00390ACC" w:rsidRPr="00390ACC" w:rsidRDefault="00390ACC" w:rsidP="00390ACC"/>
    <w:p w14:paraId="4D3EF142" w14:textId="77777777" w:rsidR="00390ACC" w:rsidRPr="00390ACC" w:rsidRDefault="00390ACC" w:rsidP="00390ACC"/>
    <w:p w14:paraId="3F5F2AE6" w14:textId="77777777" w:rsidR="00390ACC" w:rsidRPr="00390ACC" w:rsidRDefault="00390ACC" w:rsidP="00390ACC"/>
    <w:p w14:paraId="5D4E385F" w14:textId="77777777" w:rsidR="00390ACC" w:rsidRDefault="00390ACC" w:rsidP="00390ACC"/>
    <w:p w14:paraId="57F06465" w14:textId="77777777" w:rsidR="00390ACC" w:rsidRDefault="00390ACC" w:rsidP="00390ACC"/>
    <w:p w14:paraId="690E18E7" w14:textId="77777777" w:rsidR="00390ACC" w:rsidRDefault="00390ACC" w:rsidP="00390ACC"/>
    <w:p w14:paraId="57353DDB" w14:textId="77777777" w:rsidR="00390ACC" w:rsidRDefault="00390ACC" w:rsidP="00390ACC"/>
    <w:p w14:paraId="127BF1CC" w14:textId="3040DF05" w:rsidR="00390ACC" w:rsidRDefault="00390ACC" w:rsidP="00390ACC"/>
    <w:p w14:paraId="1EA81844" w14:textId="6B846EF5" w:rsidR="00390ACC" w:rsidRDefault="00D650F8" w:rsidP="00390ACC">
      <w:r>
        <w:rPr>
          <w:noProof/>
        </w:rPr>
        <mc:AlternateContent>
          <mc:Choice Requires="wps">
            <w:drawing>
              <wp:anchor distT="0" distB="0" distL="114300" distR="114300" simplePos="0" relativeHeight="251714560" behindDoc="0" locked="0" layoutInCell="1" allowOverlap="1" wp14:anchorId="4D31556C" wp14:editId="53ACBBAD">
                <wp:simplePos x="0" y="0"/>
                <wp:positionH relativeFrom="column">
                  <wp:posOffset>667512</wp:posOffset>
                </wp:positionH>
                <wp:positionV relativeFrom="paragraph">
                  <wp:posOffset>205867</wp:posOffset>
                </wp:positionV>
                <wp:extent cx="2590185" cy="903558"/>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185" cy="903558"/>
                        </a:xfrm>
                        <a:prstGeom prst="rect">
                          <a:avLst/>
                        </a:prstGeom>
                        <a:solidFill>
                          <a:srgbClr val="FFFFFF"/>
                        </a:solidFill>
                        <a:ln w="9525">
                          <a:noFill/>
                          <a:miter lim="800000"/>
                          <a:headEnd/>
                          <a:tailEnd/>
                        </a:ln>
                      </wps:spPr>
                      <wps:txbx>
                        <w:txbxContent>
                          <w:p w14:paraId="69E25B5A" w14:textId="3D8E85CA" w:rsidR="00390ACC" w:rsidRPr="00C53332" w:rsidRDefault="00390ACC" w:rsidP="00390ACC">
                            <w:pPr>
                              <w:spacing w:line="240" w:lineRule="auto"/>
                              <w:rPr>
                                <w:sz w:val="22"/>
                              </w:rPr>
                            </w:pPr>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nitrogen dioxide</w:t>
                            </w:r>
                            <w:r w:rsidR="0040510A">
                              <w:rPr>
                                <w:sz w:val="22"/>
                              </w:rPr>
                              <w:t xml:space="preserve"> diffusion</w:t>
                            </w:r>
                            <w:r w:rsidRPr="00C53332">
                              <w:rPr>
                                <w:sz w:val="22"/>
                              </w:rPr>
                              <w:t xml:space="preserve"> tube monitoring site</w:t>
                            </w:r>
                            <w:r>
                              <w:rPr>
                                <w:sz w:val="22"/>
                              </w:rPr>
                              <w:t>s</w:t>
                            </w:r>
                            <w:r w:rsidRPr="00C53332">
                              <w:rPr>
                                <w:sz w:val="22"/>
                              </w:rPr>
                              <w:t xml:space="preserve"> </w:t>
                            </w:r>
                            <w:r>
                              <w:rPr>
                                <w:sz w:val="22"/>
                              </w:rPr>
                              <w:t>can be viewed via</w:t>
                            </w:r>
                            <w:r w:rsidRPr="00C53332">
                              <w:rPr>
                                <w:sz w:val="22"/>
                              </w:rPr>
                              <w:t xml:space="preserve"> this </w:t>
                            </w:r>
                            <w:hyperlink r:id="rId111" w:history="1">
                              <w:r w:rsidRPr="00C53332">
                                <w:rPr>
                                  <w:rStyle w:val="Hyperlink"/>
                                  <w:sz w:val="22"/>
                                </w:rPr>
                                <w:t>link</w:t>
                              </w:r>
                            </w:hyperlink>
                            <w:r w:rsidRPr="00C53332">
                              <w:rPr>
                                <w:sz w:val="22"/>
                              </w:rPr>
                              <w:t>.</w:t>
                            </w:r>
                          </w:p>
                          <w:p w14:paraId="2BD77C2A" w14:textId="77777777" w:rsidR="00390ACC" w:rsidRDefault="00390ACC" w:rsidP="00390ACC"/>
                        </w:txbxContent>
                      </wps:txbx>
                      <wps:bodyPr rot="0" vert="horz" wrap="square" lIns="91440" tIns="45720" rIns="91440" bIns="45720" anchor="t" anchorCtr="0">
                        <a:noAutofit/>
                      </wps:bodyPr>
                    </wps:wsp>
                  </a:graphicData>
                </a:graphic>
              </wp:anchor>
            </w:drawing>
          </mc:Choice>
          <mc:Fallback>
            <w:pict>
              <v:shape w14:anchorId="4D31556C" id="_x0000_s1048" type="#_x0000_t202" style="position:absolute;margin-left:52.55pt;margin-top:16.2pt;width:203.95pt;height:71.1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eLxEQIAAP4DAAAOAAAAZHJzL2Uyb0RvYy54bWysU9uO0zAQfUfiHyy/06SlYduo6WrpUoS0&#10;XKSFD3Bsp7FwPMZ2m5SvZ+xkuwXeEH6wPB7PmZkzx5vbodPkJJ1XYCo6n+WUSMNBKHOo6Lev+1cr&#10;SnxgRjANRlb0LD293b58seltKRfQghbSEQQxvuxtRdsQbJllnreyY34GVhp0NuA6FtB0h0w41iN6&#10;p7NFnr/JenDCOuDSe7y9H510m/CbRvLwuWm8DERXFGsLaXdpr+OebTesPDhmW8WnMtg/VNExZTDp&#10;BeqeBUaOTv0F1SnuwEMTZhy6DJpGcZl6wG7m+R/dPLbMytQLkuPthSb//2D5p9Oj/eJIGN7CgANM&#10;TXj7APy7JwZ2LTMHeecc9K1kAhPPI2VZb305hUaqfekjSN1/BIFDZscACWhoXBdZwT4JouMAzhfS&#10;5RAIx8tFsc7nq4ISjr51/rooVikFK5+irfPhvYSOxENFHQ41obPTgw+xGlY+PYnJPGgl9krrZLhD&#10;vdOOnBgKYJ/WhP7bM21Ij9mLRZGQDcT4pI1OBRSoVl1FV3lco2QiG++MSE8CU3o8YyXaTPRERkZu&#10;wlAPRAnk7iYGR7pqEGckzMEoSPxAeGjB/aSkRzFW1P84Micp0R8Mkr6eL5dRvclYFjcLNNy1p772&#10;MMMRqqKBkvG4C0nxkQ8DdzicRiXeniuZakaRJTqnDxFVfG2nV8/fdvsLAAD//wMAUEsDBBQABgAI&#10;AAAAIQDSE/7z3gAAAAoBAAAPAAAAZHJzL2Rvd25yZXYueG1sTI9BT4NAFITvJv6HzTPxYuxCC8VS&#10;lkZNNF5b+wMe7CsQ2V3Cbgv99z5P9jiZycw3xW42vbjQ6DtnFcSLCATZ2unONgqO3x/PLyB8QKux&#10;d5YUXMnDrry/KzDXbrJ7uhxCI7jE+hwVtCEMuZS+bsmgX7iBLHsnNxoMLMdG6hEnLje9XEbRWhrs&#10;LC+0ONB7S/XP4WwUnL6mp3QzVZ/hmO2T9Rt2WeWuSj0+zK9bEIHm8B+GP3xGh5KZKne22ouedZTG&#10;HFWwWiYgOJDGKz5XsZMlGciykLcXyl8AAAD//wMAUEsBAi0AFAAGAAgAAAAhALaDOJL+AAAA4QEA&#10;ABMAAAAAAAAAAAAAAAAAAAAAAFtDb250ZW50X1R5cGVzXS54bWxQSwECLQAUAAYACAAAACEAOP0h&#10;/9YAAACUAQAACwAAAAAAAAAAAAAAAAAvAQAAX3JlbHMvLnJlbHNQSwECLQAUAAYACAAAACEAk2Xi&#10;8RECAAD+AwAADgAAAAAAAAAAAAAAAAAuAgAAZHJzL2Uyb0RvYy54bWxQSwECLQAUAAYACAAAACEA&#10;0hP+894AAAAKAQAADwAAAAAAAAAAAAAAAABrBAAAZHJzL2Rvd25yZXYueG1sUEsFBgAAAAAEAAQA&#10;8wAAAHYFAAAAAA==&#10;" stroked="f">
                <v:textbox>
                  <w:txbxContent>
                    <w:p w14:paraId="69E25B5A" w14:textId="3D8E85CA" w:rsidR="00390ACC" w:rsidRPr="00C53332" w:rsidRDefault="00390ACC" w:rsidP="00390ACC">
                      <w:pPr>
                        <w:spacing w:line="240" w:lineRule="auto"/>
                        <w:rPr>
                          <w:sz w:val="22"/>
                        </w:rPr>
                      </w:pPr>
                      <w:r w:rsidRPr="00C53332">
                        <w:rPr>
                          <w:sz w:val="22"/>
                        </w:rPr>
                        <w:t>An interactive map of</w:t>
                      </w:r>
                      <w:r>
                        <w:rPr>
                          <w:sz w:val="22"/>
                        </w:rPr>
                        <w:t xml:space="preserve"> </w:t>
                      </w:r>
                      <w:r w:rsidRPr="00C53332">
                        <w:rPr>
                          <w:sz w:val="22"/>
                        </w:rPr>
                        <w:t xml:space="preserve">the </w:t>
                      </w:r>
                      <w:r>
                        <w:rPr>
                          <w:sz w:val="22"/>
                        </w:rPr>
                        <w:t xml:space="preserve">automatic monitoring stations and the </w:t>
                      </w:r>
                      <w:r w:rsidRPr="00C53332">
                        <w:rPr>
                          <w:sz w:val="22"/>
                        </w:rPr>
                        <w:t>nitrogen dioxide</w:t>
                      </w:r>
                      <w:r w:rsidR="0040510A">
                        <w:rPr>
                          <w:sz w:val="22"/>
                        </w:rPr>
                        <w:t xml:space="preserve"> diffusion</w:t>
                      </w:r>
                      <w:r w:rsidRPr="00C53332">
                        <w:rPr>
                          <w:sz w:val="22"/>
                        </w:rPr>
                        <w:t xml:space="preserve"> tube monitoring site</w:t>
                      </w:r>
                      <w:r>
                        <w:rPr>
                          <w:sz w:val="22"/>
                        </w:rPr>
                        <w:t>s</w:t>
                      </w:r>
                      <w:r w:rsidRPr="00C53332">
                        <w:rPr>
                          <w:sz w:val="22"/>
                        </w:rPr>
                        <w:t xml:space="preserve"> </w:t>
                      </w:r>
                      <w:r>
                        <w:rPr>
                          <w:sz w:val="22"/>
                        </w:rPr>
                        <w:t>can be viewed via</w:t>
                      </w:r>
                      <w:r w:rsidRPr="00C53332">
                        <w:rPr>
                          <w:sz w:val="22"/>
                        </w:rPr>
                        <w:t xml:space="preserve"> this </w:t>
                      </w:r>
                      <w:hyperlink r:id="rId112" w:history="1">
                        <w:r w:rsidRPr="00C53332">
                          <w:rPr>
                            <w:rStyle w:val="Hyperlink"/>
                            <w:sz w:val="22"/>
                          </w:rPr>
                          <w:t>link</w:t>
                        </w:r>
                      </w:hyperlink>
                      <w:r w:rsidRPr="00C53332">
                        <w:rPr>
                          <w:sz w:val="22"/>
                        </w:rPr>
                        <w:t>.</w:t>
                      </w:r>
                    </w:p>
                    <w:p w14:paraId="2BD77C2A" w14:textId="77777777" w:rsidR="00390ACC" w:rsidRDefault="00390ACC" w:rsidP="00390ACC"/>
                  </w:txbxContent>
                </v:textbox>
              </v:shape>
            </w:pict>
          </mc:Fallback>
        </mc:AlternateContent>
      </w:r>
    </w:p>
    <w:p w14:paraId="0BC22F3F" w14:textId="77777777" w:rsidR="00390ACC" w:rsidRDefault="00390ACC" w:rsidP="00390ACC"/>
    <w:p w14:paraId="1314FDF0" w14:textId="77777777" w:rsidR="00390ACC" w:rsidRDefault="00390ACC" w:rsidP="00390ACC"/>
    <w:p w14:paraId="224FD528" w14:textId="77777777" w:rsidR="00390ACC" w:rsidRDefault="00390ACC" w:rsidP="00390ACC"/>
    <w:p w14:paraId="3DD11012" w14:textId="77777777" w:rsidR="00390ACC" w:rsidRDefault="00390ACC" w:rsidP="00390ACC"/>
    <w:p w14:paraId="17D93DB6" w14:textId="77777777" w:rsidR="00390ACC" w:rsidRDefault="00390ACC" w:rsidP="00390ACC"/>
    <w:p w14:paraId="27F8FE91" w14:textId="41EE4368" w:rsidR="00390ACC" w:rsidRDefault="00390ACC" w:rsidP="00390ACC"/>
    <w:p w14:paraId="672F2A2C" w14:textId="2882B772" w:rsidR="00390ACC" w:rsidRPr="005A1A01" w:rsidRDefault="00390ACC" w:rsidP="00390ACC">
      <w:pPr>
        <w:pStyle w:val="Caption"/>
        <w:jc w:val="center"/>
      </w:pPr>
      <w:bookmarkStart w:id="378" w:name="_Toc105952880"/>
      <w:bookmarkStart w:id="379" w:name="_Toc138523692"/>
      <w:bookmarkStart w:id="380" w:name="_Toc168662645"/>
      <w:r>
        <w:t xml:space="preserve">Figure D </w:t>
      </w:r>
      <w:r w:rsidR="00780929">
        <w:fldChar w:fldCharType="begin"/>
      </w:r>
      <w:r w:rsidR="00780929">
        <w:instrText xml:space="preserve"> SEQ Figure_D \* ARABIC </w:instrText>
      </w:r>
      <w:r w:rsidR="00780929">
        <w:fldChar w:fldCharType="separate"/>
      </w:r>
      <w:r>
        <w:rPr>
          <w:noProof/>
        </w:rPr>
        <w:t>8</w:t>
      </w:r>
      <w:r w:rsidR="00780929">
        <w:rPr>
          <w:noProof/>
        </w:rPr>
        <w:fldChar w:fldCharType="end"/>
      </w:r>
      <w:r w:rsidRPr="005A1A01">
        <w:t xml:space="preserve"> - Map of </w:t>
      </w:r>
      <w:r>
        <w:t xml:space="preserve">Diffusion Tube Locations, </w:t>
      </w:r>
      <w:r w:rsidRPr="005A1A01">
        <w:t>Tipton</w:t>
      </w:r>
      <w:bookmarkEnd w:id="378"/>
      <w:bookmarkEnd w:id="379"/>
      <w:bookmarkEnd w:id="380"/>
    </w:p>
    <w:p w14:paraId="1E2CF8B4" w14:textId="3D444FE6" w:rsidR="00390ACC" w:rsidRDefault="00390ACC" w:rsidP="00390ACC">
      <w:r>
        <w:rPr>
          <w:noProof/>
        </w:rPr>
        <mc:AlternateContent>
          <mc:Choice Requires="wps">
            <w:drawing>
              <wp:anchor distT="0" distB="0" distL="114300" distR="114300" simplePos="0" relativeHeight="251718656" behindDoc="0" locked="0" layoutInCell="1" allowOverlap="1" wp14:anchorId="44037415" wp14:editId="04964AE1">
                <wp:simplePos x="0" y="0"/>
                <wp:positionH relativeFrom="column">
                  <wp:posOffset>1237802</wp:posOffset>
                </wp:positionH>
                <wp:positionV relativeFrom="paragraph">
                  <wp:posOffset>85389</wp:posOffset>
                </wp:positionV>
                <wp:extent cx="2350135" cy="5243830"/>
                <wp:effectExtent l="0" t="0" r="12065" b="13970"/>
                <wp:wrapThrough wrapText="bothSides">
                  <wp:wrapPolygon edited="0">
                    <wp:start x="0" y="0"/>
                    <wp:lineTo x="0" y="21579"/>
                    <wp:lineTo x="21536" y="21579"/>
                    <wp:lineTo x="21536" y="0"/>
                    <wp:lineTo x="0" y="0"/>
                  </wp:wrapPolygon>
                </wp:wrapThrough>
                <wp:docPr id="71"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0135" cy="5243830"/>
                        </a:xfrm>
                        <a:prstGeom prst="rect">
                          <a:avLst/>
                        </a:prstGeom>
                        <a:noFill/>
                        <a:ln w="15875">
                          <a:solidFill>
                            <a:srgbClr val="FFFFFF">
                              <a:lumMod val="75000"/>
                            </a:srgbClr>
                          </a:solidFill>
                        </a:ln>
                        <a:effectLst/>
                      </wps:spPr>
                      <wps:txbx>
                        <w:txbxContent>
                          <w:p w14:paraId="4B0C8FBA" w14:textId="77777777" w:rsidR="00390ACC" w:rsidRPr="00797BD6" w:rsidRDefault="00390ACC" w:rsidP="00390ACC">
                            <w:pPr>
                              <w:spacing w:before="0" w:after="240" w:line="240" w:lineRule="auto"/>
                              <w:jc w:val="center"/>
                              <w:rPr>
                                <w:rFonts w:asciiTheme="majorHAnsi" w:eastAsiaTheme="majorEastAsia" w:hAnsiTheme="majorHAnsi" w:cstheme="majorBidi"/>
                                <w:b/>
                                <w:bCs/>
                                <w:color w:val="005720" w:themeColor="accent1" w:themeShade="80"/>
                                <w:sz w:val="28"/>
                                <w:szCs w:val="28"/>
                              </w:rPr>
                            </w:pPr>
                            <w:r w:rsidRPr="00797BD6">
                              <w:rPr>
                                <w:rFonts w:asciiTheme="majorHAnsi" w:eastAsiaTheme="majorEastAsia" w:hAnsiTheme="majorHAnsi" w:cstheme="majorBidi"/>
                                <w:b/>
                                <w:bCs/>
                                <w:color w:val="005720" w:themeColor="accent1" w:themeShade="80"/>
                                <w:sz w:val="28"/>
                                <w:szCs w:val="28"/>
                              </w:rPr>
                              <w:t>LEGEND</w:t>
                            </w:r>
                          </w:p>
                          <w:p w14:paraId="3BF2AAE9" w14:textId="77777777" w:rsidR="00390ACC" w:rsidRDefault="00390ACC" w:rsidP="00390ACC">
                            <w:pPr>
                              <w:rPr>
                                <w:sz w:val="22"/>
                              </w:rPr>
                            </w:pPr>
                            <w:r>
                              <w:rPr>
                                <w:noProof/>
                              </w:rPr>
                              <w:drawing>
                                <wp:inline distT="0" distB="0" distL="0" distR="0" wp14:anchorId="227E2A81" wp14:editId="5D315D98">
                                  <wp:extent cx="381000" cy="485775"/>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1000" cy="485775"/>
                                          </a:xfrm>
                                          <a:prstGeom prst="rect">
                                            <a:avLst/>
                                          </a:prstGeom>
                                        </pic:spPr>
                                      </pic:pic>
                                    </a:graphicData>
                                  </a:graphic>
                                </wp:inline>
                              </w:drawing>
                            </w:r>
                          </w:p>
                          <w:p w14:paraId="2F92C116" w14:textId="77777777" w:rsidR="00797BD6" w:rsidRDefault="00797BD6" w:rsidP="00390ACC">
                            <w:pPr>
                              <w:spacing w:line="240" w:lineRule="auto"/>
                              <w:ind w:left="142" w:right="-184"/>
                              <w:rPr>
                                <w:szCs w:val="24"/>
                              </w:rPr>
                            </w:pPr>
                          </w:p>
                          <w:p w14:paraId="2A1D591C" w14:textId="77777777" w:rsidR="0040510A" w:rsidRDefault="0040510A" w:rsidP="00390ACC">
                            <w:pPr>
                              <w:spacing w:line="240" w:lineRule="auto"/>
                              <w:ind w:left="142" w:right="-184"/>
                              <w:rPr>
                                <w:szCs w:val="24"/>
                              </w:rPr>
                            </w:pPr>
                          </w:p>
                          <w:p w14:paraId="1AACA2EE" w14:textId="77777777" w:rsidR="0040510A" w:rsidRDefault="0040510A" w:rsidP="00390ACC">
                            <w:pPr>
                              <w:spacing w:line="240" w:lineRule="auto"/>
                              <w:ind w:left="142" w:right="-184"/>
                              <w:rPr>
                                <w:szCs w:val="24"/>
                              </w:rPr>
                            </w:pPr>
                          </w:p>
                          <w:p w14:paraId="6C73A6D5" w14:textId="77777777" w:rsidR="0040510A" w:rsidRDefault="0040510A" w:rsidP="00390ACC">
                            <w:pPr>
                              <w:spacing w:line="240" w:lineRule="auto"/>
                              <w:ind w:left="142" w:right="-184"/>
                              <w:rPr>
                                <w:szCs w:val="24"/>
                              </w:rPr>
                            </w:pPr>
                          </w:p>
                          <w:p w14:paraId="04987E93" w14:textId="77777777" w:rsidR="0040510A" w:rsidRDefault="0040510A" w:rsidP="00390ACC">
                            <w:pPr>
                              <w:spacing w:line="240" w:lineRule="auto"/>
                              <w:ind w:left="142" w:right="-184"/>
                              <w:rPr>
                                <w:szCs w:val="24"/>
                              </w:rPr>
                            </w:pPr>
                          </w:p>
                          <w:p w14:paraId="501DB570" w14:textId="77777777" w:rsidR="0040510A" w:rsidRDefault="0040510A" w:rsidP="00390ACC">
                            <w:pPr>
                              <w:spacing w:line="240" w:lineRule="auto"/>
                              <w:ind w:left="142" w:right="-184"/>
                              <w:rPr>
                                <w:szCs w:val="24"/>
                              </w:rPr>
                            </w:pPr>
                          </w:p>
                          <w:p w14:paraId="3BC56523" w14:textId="77777777" w:rsidR="0040510A" w:rsidRDefault="0040510A" w:rsidP="00390ACC">
                            <w:pPr>
                              <w:spacing w:line="240" w:lineRule="auto"/>
                              <w:ind w:left="142" w:right="-184"/>
                              <w:rPr>
                                <w:szCs w:val="24"/>
                              </w:rPr>
                            </w:pPr>
                          </w:p>
                          <w:p w14:paraId="25CC3302" w14:textId="77777777" w:rsidR="0040510A" w:rsidRDefault="0040510A" w:rsidP="00390ACC">
                            <w:pPr>
                              <w:spacing w:line="240" w:lineRule="auto"/>
                              <w:ind w:left="142" w:right="-184"/>
                              <w:rPr>
                                <w:szCs w:val="24"/>
                              </w:rPr>
                            </w:pPr>
                          </w:p>
                          <w:p w14:paraId="5C7A5D03" w14:textId="77777777" w:rsidR="0040510A" w:rsidRDefault="0040510A" w:rsidP="00390ACC">
                            <w:pPr>
                              <w:spacing w:line="240" w:lineRule="auto"/>
                              <w:ind w:left="142" w:right="-184"/>
                              <w:rPr>
                                <w:szCs w:val="24"/>
                              </w:rPr>
                            </w:pPr>
                          </w:p>
                          <w:p w14:paraId="41C09253" w14:textId="77777777" w:rsidR="0040510A" w:rsidRDefault="0040510A" w:rsidP="00390ACC">
                            <w:pPr>
                              <w:spacing w:line="240" w:lineRule="auto"/>
                              <w:ind w:left="142" w:right="-184"/>
                              <w:rPr>
                                <w:szCs w:val="24"/>
                              </w:rPr>
                            </w:pPr>
                          </w:p>
                          <w:p w14:paraId="67938C67" w14:textId="5B8E038E" w:rsidR="00390ACC" w:rsidRPr="00401034" w:rsidRDefault="00390ACC" w:rsidP="00390ACC">
                            <w:pPr>
                              <w:spacing w:line="240" w:lineRule="auto"/>
                              <w:ind w:left="142" w:right="-184"/>
                              <w:rPr>
                                <w:szCs w:val="24"/>
                              </w:rPr>
                            </w:pPr>
                            <w:r>
                              <w:rPr>
                                <w:szCs w:val="24"/>
                              </w:rPr>
                              <w:t xml:space="preserve">An </w:t>
                            </w:r>
                            <w:r w:rsidRPr="00A8239B">
                              <w:rPr>
                                <w:szCs w:val="24"/>
                              </w:rPr>
                              <w:t>interactive map of</w:t>
                            </w:r>
                            <w:r>
                              <w:rPr>
                                <w:szCs w:val="24"/>
                              </w:rPr>
                              <w:t xml:space="preserve"> all</w:t>
                            </w:r>
                            <w:r w:rsidRPr="00A8239B">
                              <w:rPr>
                                <w:szCs w:val="24"/>
                              </w:rPr>
                              <w:t xml:space="preserve"> the </w:t>
                            </w:r>
                            <w:r w:rsidRPr="009B2C1B">
                              <w:rPr>
                                <w:szCs w:val="24"/>
                              </w:rPr>
                              <w:t>nitrogen dioxide</w:t>
                            </w:r>
                            <w:r w:rsidR="0040510A">
                              <w:rPr>
                                <w:szCs w:val="24"/>
                              </w:rPr>
                              <w:t xml:space="preserve"> diffusion</w:t>
                            </w:r>
                            <w:r w:rsidRPr="009B2C1B">
                              <w:rPr>
                                <w:szCs w:val="24"/>
                              </w:rPr>
                              <w:t xml:space="preserve"> tube monitoring </w:t>
                            </w:r>
                            <w:r>
                              <w:rPr>
                                <w:szCs w:val="24"/>
                              </w:rPr>
                              <w:t xml:space="preserve">site </w:t>
                            </w:r>
                            <w:r w:rsidRPr="009B2C1B">
                              <w:rPr>
                                <w:szCs w:val="24"/>
                              </w:rPr>
                              <w:t xml:space="preserve">in </w:t>
                            </w:r>
                            <w:r w:rsidRPr="00A8239B">
                              <w:rPr>
                                <w:szCs w:val="24"/>
                              </w:rPr>
                              <w:t xml:space="preserve">Sandwell </w:t>
                            </w:r>
                            <w:r>
                              <w:rPr>
                                <w:szCs w:val="24"/>
                              </w:rPr>
                              <w:t xml:space="preserve">is available by clicking on this </w:t>
                            </w:r>
                            <w:hyperlink r:id="rId113" w:history="1">
                              <w:r w:rsidRPr="00A8239B">
                                <w:rPr>
                                  <w:rStyle w:val="Hyperlink"/>
                                  <w:szCs w:val="24"/>
                                </w:rPr>
                                <w:t>link</w:t>
                              </w:r>
                            </w:hyperlink>
                            <w:r w:rsidRPr="00A8239B">
                              <w:rPr>
                                <w:szCs w:val="24"/>
                              </w:rPr>
                              <w:t>.</w:t>
                            </w:r>
                          </w:p>
                        </w:txbxContent>
                      </wps:txbx>
                      <wps:bodyPr rot="0" vert="horz" wrap="square" lIns="182880" tIns="457200" rIns="36000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4037415" id="_x0000_s1049" style="position:absolute;margin-left:97.45pt;margin-top:6.7pt;width:185.05pt;height:412.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MGNGAIAAAYEAAAOAAAAZHJzL2Uyb0RvYy54bWysU9tu3CAQfa/Uf0C8d32Ls5a13ijaaKtK&#10;aRsp7QdgjG1UzFBg106/vgN7SdS+VeUBMVzOnDlz2NwtkyJHYZ0E3dBslVIiNIdO6qGh37/tP1SU&#10;OM90xxRo0dAX4ejd9v27zWxqkcMIqhOWIIh29WwaOnpv6iRxfBQTcyswQuNhD3ZiHkM7JJ1lM6JP&#10;KsnT9DaZwXbGAhfO4e7D6ZBuI37fC+6/9r0TnqiGIjcfZxvnNszJdsPqwTIzSn6mwf6BxcSkxqRX&#10;qAfmGTlY+RfUJLkFB71fcZgS6HvJRawBq8nSP6p5HpkRsRYUx5mrTO7/wfIvx2fzZAN1Zx6B/3BE&#10;w25kehD31sI8CtZhuiwIlczG1dcHIXD4lLTzZ+iwtezgIWqw9HYKgFgdWaLUL1epxeIJx828KNOs&#10;KCnheFbmN0VVxGYkrL48N9b5jwImEhYNtdjLCM+Oj84HOqy+XAnZNOylUrGfSpMZOZfVuowvHCjZ&#10;hdNYph3anbLkyNAS+zjiJXWYsI7T9rpM0wsdd7of870BwuxKBzwRXXamdBEl+M/VfmkXIjukUgX9&#10;wlYL3QtqZuHkRPw5uBjB/qJkRhc21P08MCsoUZ900L3Kqyr4NkY35Ro9T4mNUXGLJDFqY7QusjKn&#10;hGmOaA31l+XOn9x+MFYOIybLYrUa7rFdvYxCvhI7NxnNFus9f4zg5rdxvPX6fbe/AQAA//8DAFBL&#10;AwQUAAYACAAAACEAx/6lreAAAAAKAQAADwAAAGRycy9kb3ducmV2LnhtbEyPy07DMBBF90j8gzVI&#10;7KhD+lAT4lQVUAFCSPQh1m48JAF7HMVuG/h6hhXs5mqO7qNYDM6KI/ah9aTgepSAQKq8aalWsNuu&#10;ruYgQtRktPWECr4wwKI8Pyt0bvyJ1njcxFqwCYVcK2hi7HIpQ9Wg02HkOyT+vfve6ciyr6Xp9YnN&#10;nZVpksyk0y1xQqM7vG2w+twcnALzYh9C2q4G+Xb3/Pj9+nQvlx87pS4vhuUNiIhD/IPhtz5Xh5I7&#10;7f2BTBCWdTbJGOVjPAHBwHQ25XF7BfNxloIsC/l/QvkDAAD//wMAUEsBAi0AFAAGAAgAAAAhALaD&#10;OJL+AAAA4QEAABMAAAAAAAAAAAAAAAAAAAAAAFtDb250ZW50X1R5cGVzXS54bWxQSwECLQAUAAYA&#10;CAAAACEAOP0h/9YAAACUAQAACwAAAAAAAAAAAAAAAAAvAQAAX3JlbHMvLnJlbHNQSwECLQAUAAYA&#10;CAAAACEApOzBjRgCAAAGBAAADgAAAAAAAAAAAAAAAAAuAgAAZHJzL2Uyb0RvYy54bWxQSwECLQAU&#10;AAYACAAAACEAx/6lreAAAAAKAQAADwAAAAAAAAAAAAAAAAByBAAAZHJzL2Rvd25yZXYueG1sUEsF&#10;BgAAAAAEAAQA8wAAAH8FAAAAAA==&#10;" filled="f" strokecolor="#bfbfbf" strokeweight="1.25pt">
                <v:textbox inset="14.4pt,36pt,10mm,5.76pt">
                  <w:txbxContent>
                    <w:p w14:paraId="4B0C8FBA" w14:textId="77777777" w:rsidR="00390ACC" w:rsidRPr="00797BD6" w:rsidRDefault="00390ACC" w:rsidP="00390ACC">
                      <w:pPr>
                        <w:spacing w:before="0" w:after="240" w:line="240" w:lineRule="auto"/>
                        <w:jc w:val="center"/>
                        <w:rPr>
                          <w:rFonts w:asciiTheme="majorHAnsi" w:eastAsiaTheme="majorEastAsia" w:hAnsiTheme="majorHAnsi" w:cstheme="majorBidi"/>
                          <w:b/>
                          <w:bCs/>
                          <w:color w:val="005720" w:themeColor="accent1" w:themeShade="80"/>
                          <w:sz w:val="28"/>
                          <w:szCs w:val="28"/>
                        </w:rPr>
                      </w:pPr>
                      <w:r w:rsidRPr="00797BD6">
                        <w:rPr>
                          <w:rFonts w:asciiTheme="majorHAnsi" w:eastAsiaTheme="majorEastAsia" w:hAnsiTheme="majorHAnsi" w:cstheme="majorBidi"/>
                          <w:b/>
                          <w:bCs/>
                          <w:color w:val="005720" w:themeColor="accent1" w:themeShade="80"/>
                          <w:sz w:val="28"/>
                          <w:szCs w:val="28"/>
                        </w:rPr>
                        <w:t>LEGEND</w:t>
                      </w:r>
                    </w:p>
                    <w:p w14:paraId="3BF2AAE9" w14:textId="77777777" w:rsidR="00390ACC" w:rsidRDefault="00390ACC" w:rsidP="00390ACC">
                      <w:pPr>
                        <w:rPr>
                          <w:sz w:val="22"/>
                        </w:rPr>
                      </w:pPr>
                      <w:r>
                        <w:rPr>
                          <w:noProof/>
                        </w:rPr>
                        <w:drawing>
                          <wp:inline distT="0" distB="0" distL="0" distR="0" wp14:anchorId="227E2A81" wp14:editId="5D315D98">
                            <wp:extent cx="381000" cy="485775"/>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1000" cy="485775"/>
                                    </a:xfrm>
                                    <a:prstGeom prst="rect">
                                      <a:avLst/>
                                    </a:prstGeom>
                                  </pic:spPr>
                                </pic:pic>
                              </a:graphicData>
                            </a:graphic>
                          </wp:inline>
                        </w:drawing>
                      </w:r>
                    </w:p>
                    <w:p w14:paraId="2F92C116" w14:textId="77777777" w:rsidR="00797BD6" w:rsidRDefault="00797BD6" w:rsidP="00390ACC">
                      <w:pPr>
                        <w:spacing w:line="240" w:lineRule="auto"/>
                        <w:ind w:left="142" w:right="-184"/>
                        <w:rPr>
                          <w:szCs w:val="24"/>
                        </w:rPr>
                      </w:pPr>
                    </w:p>
                    <w:p w14:paraId="2A1D591C" w14:textId="77777777" w:rsidR="0040510A" w:rsidRDefault="0040510A" w:rsidP="00390ACC">
                      <w:pPr>
                        <w:spacing w:line="240" w:lineRule="auto"/>
                        <w:ind w:left="142" w:right="-184"/>
                        <w:rPr>
                          <w:szCs w:val="24"/>
                        </w:rPr>
                      </w:pPr>
                    </w:p>
                    <w:p w14:paraId="1AACA2EE" w14:textId="77777777" w:rsidR="0040510A" w:rsidRDefault="0040510A" w:rsidP="00390ACC">
                      <w:pPr>
                        <w:spacing w:line="240" w:lineRule="auto"/>
                        <w:ind w:left="142" w:right="-184"/>
                        <w:rPr>
                          <w:szCs w:val="24"/>
                        </w:rPr>
                      </w:pPr>
                    </w:p>
                    <w:p w14:paraId="6C73A6D5" w14:textId="77777777" w:rsidR="0040510A" w:rsidRDefault="0040510A" w:rsidP="00390ACC">
                      <w:pPr>
                        <w:spacing w:line="240" w:lineRule="auto"/>
                        <w:ind w:left="142" w:right="-184"/>
                        <w:rPr>
                          <w:szCs w:val="24"/>
                        </w:rPr>
                      </w:pPr>
                    </w:p>
                    <w:p w14:paraId="04987E93" w14:textId="77777777" w:rsidR="0040510A" w:rsidRDefault="0040510A" w:rsidP="00390ACC">
                      <w:pPr>
                        <w:spacing w:line="240" w:lineRule="auto"/>
                        <w:ind w:left="142" w:right="-184"/>
                        <w:rPr>
                          <w:szCs w:val="24"/>
                        </w:rPr>
                      </w:pPr>
                    </w:p>
                    <w:p w14:paraId="501DB570" w14:textId="77777777" w:rsidR="0040510A" w:rsidRDefault="0040510A" w:rsidP="00390ACC">
                      <w:pPr>
                        <w:spacing w:line="240" w:lineRule="auto"/>
                        <w:ind w:left="142" w:right="-184"/>
                        <w:rPr>
                          <w:szCs w:val="24"/>
                        </w:rPr>
                      </w:pPr>
                    </w:p>
                    <w:p w14:paraId="3BC56523" w14:textId="77777777" w:rsidR="0040510A" w:rsidRDefault="0040510A" w:rsidP="00390ACC">
                      <w:pPr>
                        <w:spacing w:line="240" w:lineRule="auto"/>
                        <w:ind w:left="142" w:right="-184"/>
                        <w:rPr>
                          <w:szCs w:val="24"/>
                        </w:rPr>
                      </w:pPr>
                    </w:p>
                    <w:p w14:paraId="25CC3302" w14:textId="77777777" w:rsidR="0040510A" w:rsidRDefault="0040510A" w:rsidP="00390ACC">
                      <w:pPr>
                        <w:spacing w:line="240" w:lineRule="auto"/>
                        <w:ind w:left="142" w:right="-184"/>
                        <w:rPr>
                          <w:szCs w:val="24"/>
                        </w:rPr>
                      </w:pPr>
                    </w:p>
                    <w:p w14:paraId="5C7A5D03" w14:textId="77777777" w:rsidR="0040510A" w:rsidRDefault="0040510A" w:rsidP="00390ACC">
                      <w:pPr>
                        <w:spacing w:line="240" w:lineRule="auto"/>
                        <w:ind w:left="142" w:right="-184"/>
                        <w:rPr>
                          <w:szCs w:val="24"/>
                        </w:rPr>
                      </w:pPr>
                    </w:p>
                    <w:p w14:paraId="41C09253" w14:textId="77777777" w:rsidR="0040510A" w:rsidRDefault="0040510A" w:rsidP="00390ACC">
                      <w:pPr>
                        <w:spacing w:line="240" w:lineRule="auto"/>
                        <w:ind w:left="142" w:right="-184"/>
                        <w:rPr>
                          <w:szCs w:val="24"/>
                        </w:rPr>
                      </w:pPr>
                    </w:p>
                    <w:p w14:paraId="67938C67" w14:textId="5B8E038E" w:rsidR="00390ACC" w:rsidRPr="00401034" w:rsidRDefault="00390ACC" w:rsidP="00390ACC">
                      <w:pPr>
                        <w:spacing w:line="240" w:lineRule="auto"/>
                        <w:ind w:left="142" w:right="-184"/>
                        <w:rPr>
                          <w:szCs w:val="24"/>
                        </w:rPr>
                      </w:pPr>
                      <w:r>
                        <w:rPr>
                          <w:szCs w:val="24"/>
                        </w:rPr>
                        <w:t xml:space="preserve">An </w:t>
                      </w:r>
                      <w:r w:rsidRPr="00A8239B">
                        <w:rPr>
                          <w:szCs w:val="24"/>
                        </w:rPr>
                        <w:t>interactive map of</w:t>
                      </w:r>
                      <w:r>
                        <w:rPr>
                          <w:szCs w:val="24"/>
                        </w:rPr>
                        <w:t xml:space="preserve"> all</w:t>
                      </w:r>
                      <w:r w:rsidRPr="00A8239B">
                        <w:rPr>
                          <w:szCs w:val="24"/>
                        </w:rPr>
                        <w:t xml:space="preserve"> the </w:t>
                      </w:r>
                      <w:r w:rsidRPr="009B2C1B">
                        <w:rPr>
                          <w:szCs w:val="24"/>
                        </w:rPr>
                        <w:t>nitrogen dioxide</w:t>
                      </w:r>
                      <w:r w:rsidR="0040510A">
                        <w:rPr>
                          <w:szCs w:val="24"/>
                        </w:rPr>
                        <w:t xml:space="preserve"> diffusion</w:t>
                      </w:r>
                      <w:r w:rsidRPr="009B2C1B">
                        <w:rPr>
                          <w:szCs w:val="24"/>
                        </w:rPr>
                        <w:t xml:space="preserve"> tube monitoring </w:t>
                      </w:r>
                      <w:r>
                        <w:rPr>
                          <w:szCs w:val="24"/>
                        </w:rPr>
                        <w:t xml:space="preserve">site </w:t>
                      </w:r>
                      <w:r w:rsidRPr="009B2C1B">
                        <w:rPr>
                          <w:szCs w:val="24"/>
                        </w:rPr>
                        <w:t xml:space="preserve">in </w:t>
                      </w:r>
                      <w:r w:rsidRPr="00A8239B">
                        <w:rPr>
                          <w:szCs w:val="24"/>
                        </w:rPr>
                        <w:t xml:space="preserve">Sandwell </w:t>
                      </w:r>
                      <w:r>
                        <w:rPr>
                          <w:szCs w:val="24"/>
                        </w:rPr>
                        <w:t xml:space="preserve">is available by clicking on this </w:t>
                      </w:r>
                      <w:hyperlink r:id="rId114" w:history="1">
                        <w:r w:rsidRPr="00A8239B">
                          <w:rPr>
                            <w:rStyle w:val="Hyperlink"/>
                            <w:szCs w:val="24"/>
                          </w:rPr>
                          <w:t>link</w:t>
                        </w:r>
                      </w:hyperlink>
                      <w:r w:rsidRPr="00A8239B">
                        <w:rPr>
                          <w:szCs w:val="24"/>
                        </w:rPr>
                        <w:t>.</w:t>
                      </w:r>
                    </w:p>
                  </w:txbxContent>
                </v:textbox>
                <w10:wrap type="through"/>
              </v:rect>
            </w:pict>
          </mc:Fallback>
        </mc:AlternateContent>
      </w:r>
      <w:r w:rsidRPr="005A1A01">
        <w:rPr>
          <w:b/>
          <w:iCs/>
          <w:noProof/>
          <w:color w:val="008938"/>
          <w:szCs w:val="18"/>
        </w:rPr>
        <w:drawing>
          <wp:anchor distT="0" distB="0" distL="114300" distR="114300" simplePos="0" relativeHeight="251716608" behindDoc="0" locked="0" layoutInCell="1" allowOverlap="1" wp14:anchorId="7DCEA91C" wp14:editId="4E9F3826">
            <wp:simplePos x="0" y="0"/>
            <wp:positionH relativeFrom="margin">
              <wp:posOffset>3589394</wp:posOffset>
            </wp:positionH>
            <wp:positionV relativeFrom="paragraph">
              <wp:posOffset>119791</wp:posOffset>
            </wp:positionV>
            <wp:extent cx="5189855" cy="5218430"/>
            <wp:effectExtent l="19050" t="19050" r="10795" b="2032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96).png"/>
                    <pic:cNvPicPr/>
                  </pic:nvPicPr>
                  <pic:blipFill rotWithShape="1">
                    <a:blip r:embed="rId115">
                      <a:extLst>
                        <a:ext uri="{28A0092B-C50C-407E-A947-70E740481C1C}">
                          <a14:useLocalDpi xmlns:a14="http://schemas.microsoft.com/office/drawing/2010/main"/>
                        </a:ext>
                      </a:extLst>
                    </a:blip>
                    <a:srcRect l="40549" t="28548" r="27425" b="14188"/>
                    <a:stretch/>
                  </pic:blipFill>
                  <pic:spPr bwMode="auto">
                    <a:xfrm>
                      <a:off x="0" y="0"/>
                      <a:ext cx="5189855" cy="5218430"/>
                    </a:xfrm>
                    <a:prstGeom prst="rect">
                      <a:avLst/>
                    </a:prstGeom>
                    <a:ln>
                      <a:solidFill>
                        <a:srgbClr val="034B89">
                          <a:lumMod val="50000"/>
                        </a:srgb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30047C" w14:textId="77777777" w:rsidR="00390ACC" w:rsidRDefault="00390ACC" w:rsidP="00390ACC"/>
    <w:p w14:paraId="0FB4C62F" w14:textId="61853EFA" w:rsidR="00390ACC" w:rsidRDefault="00797BD6" w:rsidP="00390ACC">
      <w:r>
        <w:rPr>
          <w:noProof/>
        </w:rPr>
        <mc:AlternateContent>
          <mc:Choice Requires="wps">
            <w:drawing>
              <wp:anchor distT="0" distB="0" distL="114300" distR="114300" simplePos="0" relativeHeight="251768832" behindDoc="0" locked="0" layoutInCell="1" allowOverlap="1" wp14:anchorId="4FCDF66E" wp14:editId="4CDA06B7">
                <wp:simplePos x="0" y="0"/>
                <wp:positionH relativeFrom="column">
                  <wp:posOffset>1811953</wp:posOffset>
                </wp:positionH>
                <wp:positionV relativeFrom="paragraph">
                  <wp:posOffset>213136</wp:posOffset>
                </wp:positionV>
                <wp:extent cx="1495313" cy="516367"/>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1495313" cy="516367"/>
                        </a:xfrm>
                        <a:prstGeom prst="rect">
                          <a:avLst/>
                        </a:prstGeom>
                        <a:solidFill>
                          <a:schemeClr val="lt1"/>
                        </a:solidFill>
                        <a:ln w="6350">
                          <a:noFill/>
                        </a:ln>
                      </wps:spPr>
                      <wps:txbx>
                        <w:txbxContent>
                          <w:p w14:paraId="0FA33E36" w14:textId="60F354E4" w:rsidR="00797BD6" w:rsidRPr="00797BD6" w:rsidRDefault="00797BD6">
                            <w:pPr>
                              <w:rPr>
                                <w:sz w:val="20"/>
                                <w:szCs w:val="20"/>
                              </w:rPr>
                            </w:pPr>
                            <w:r w:rsidRPr="00797BD6">
                              <w:rPr>
                                <w:sz w:val="20"/>
                                <w:szCs w:val="20"/>
                              </w:rPr>
                              <w:t>Nitrogen Dioxide Diffusion tube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DF66E" id="Text Box 224" o:spid="_x0000_s1050" type="#_x0000_t202" style="position:absolute;margin-left:142.65pt;margin-top:16.8pt;width:117.75pt;height:40.6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nQMQIAAFwEAAAOAAAAZHJzL2Uyb0RvYy54bWysVE2P2yAQvVfqf0DcG8f52saKs0qzSlVp&#10;tbtSttozwZAgYYYCiZ3++g44X932VPWCB2Z4zLx549l9W2tyEM4rMCXNe31KhOFQKbMt6ffX1afP&#10;lPjATMU0GFHSo/D0fv7xw6yxhRjADnQlHEEQ44vGlnQXgi2yzPOdqJnvgRUGnRJczQJu3TarHGsQ&#10;vdbZoN+fZA24yjrgwns8feicdJ7wpRQ8PEvpRSC6pJhbSKtL6yau2XzGiq1jdqf4KQ32D1nUTBl8&#10;9AL1wAIje6f+gKoVd+BBhh6HOgMpFRepBqwm77+rZr1jVqRakBxvLzT5/wfLnw5r++JIaL9Aiw2M&#10;hDTWFx4PYz2tdHX8YqYE/Ujh8UKbaAPh8dJoOh7mQ0o4+sb5ZDi5izDZ9bZ1PnwVUJNolNRhWxJb&#10;7PDoQxd6DomPedCqWimt0yZKQSy1IweGTdQh5Yjgv0VpQ5qSTobjfgI2EK93yNpgLteaohXaTUtU&#10;halPzwVvoDoiDw46iXjLVwqTfWQ+vDCHmsDSUefhGRepAR+Dk0XJDtzPv53HeGwVeilpUGMl9T/2&#10;zAlK9DeDTZzmo1EUZdqMxncD3Lhbz+bWY/b1EpCBHCfK8mTG+KDPpnRQv+E4LOKr6GKG49slDWdz&#10;GTrl4zhxsVikIJShZeHRrC2P0JHx2IrX9o05e+pXwE4/wVmNrHjXti423jSw2AeQKvU0Et2xeuIf&#10;JZxUcRq3OCO3+xR1/SnMfwEAAP//AwBQSwMEFAAGAAgAAAAhAOhgxDXhAAAACgEAAA8AAABkcnMv&#10;ZG93bnJldi54bWxMj01Pg0AQhu8m/ofNmHgxdilIW5GlMcaPxJularxt2RGI7Cxht4D/3vGkx8k8&#10;ed/nzbez7cSIg28dKVguIhBIlTMt1Qr25cPlBoQPmozuHKGCb/SwLU5Pcp0ZN9ELjrtQCw4hn2kF&#10;TQh9JqWvGrTaL1yPxL9PN1gd+BxqaQY9cbjtZBxFK2l1S9zQ6B7vGqy+dker4OOifn/28+PrlKRJ&#10;f/80lus3Uyp1fjbf3oAIOIc/GH71WR0Kdjq4IxkvOgXxJk0YVZAkKxAMpHHEWw5MLq+uQRa5/D+h&#10;+AEAAP//AwBQSwECLQAUAAYACAAAACEAtoM4kv4AAADhAQAAEwAAAAAAAAAAAAAAAAAAAAAAW0Nv&#10;bnRlbnRfVHlwZXNdLnhtbFBLAQItABQABgAIAAAAIQA4/SH/1gAAAJQBAAALAAAAAAAAAAAAAAAA&#10;AC8BAABfcmVscy8ucmVsc1BLAQItABQABgAIAAAAIQBboanQMQIAAFwEAAAOAAAAAAAAAAAAAAAA&#10;AC4CAABkcnMvZTJvRG9jLnhtbFBLAQItABQABgAIAAAAIQDoYMQ14QAAAAoBAAAPAAAAAAAAAAAA&#10;AAAAAIsEAABkcnMvZG93bnJldi54bWxQSwUGAAAAAAQABADzAAAAmQUAAAAA&#10;" fillcolor="white [3201]" stroked="f" strokeweight=".5pt">
                <v:textbox>
                  <w:txbxContent>
                    <w:p w14:paraId="0FA33E36" w14:textId="60F354E4" w:rsidR="00797BD6" w:rsidRPr="00797BD6" w:rsidRDefault="00797BD6">
                      <w:pPr>
                        <w:rPr>
                          <w:sz w:val="20"/>
                          <w:szCs w:val="20"/>
                        </w:rPr>
                      </w:pPr>
                      <w:r w:rsidRPr="00797BD6">
                        <w:rPr>
                          <w:sz w:val="20"/>
                          <w:szCs w:val="20"/>
                        </w:rPr>
                        <w:t>Nitrogen Dioxide Diffusion tube</w:t>
                      </w:r>
                    </w:p>
                  </w:txbxContent>
                </v:textbox>
              </v:shape>
            </w:pict>
          </mc:Fallback>
        </mc:AlternateContent>
      </w:r>
    </w:p>
    <w:p w14:paraId="2E487CC6" w14:textId="77777777" w:rsidR="00390ACC" w:rsidRDefault="00390ACC" w:rsidP="00390ACC"/>
    <w:p w14:paraId="110B98C7" w14:textId="77777777" w:rsidR="00390ACC" w:rsidRDefault="00390ACC" w:rsidP="00390ACC"/>
    <w:p w14:paraId="6F754B4E" w14:textId="77777777" w:rsidR="00390ACC" w:rsidRDefault="00390ACC" w:rsidP="00390ACC"/>
    <w:p w14:paraId="7116D1F8" w14:textId="77777777" w:rsidR="00390ACC" w:rsidRDefault="00390ACC" w:rsidP="00390ACC"/>
    <w:p w14:paraId="3DFE6169" w14:textId="77777777" w:rsidR="00390ACC" w:rsidRDefault="00390ACC" w:rsidP="00390ACC"/>
    <w:p w14:paraId="6E27684D" w14:textId="77777777" w:rsidR="00390ACC" w:rsidRDefault="00390ACC" w:rsidP="00390ACC"/>
    <w:p w14:paraId="52D34F7E" w14:textId="77777777" w:rsidR="00390ACC" w:rsidRDefault="00390ACC" w:rsidP="00390ACC"/>
    <w:p w14:paraId="1F4F44F6" w14:textId="77777777" w:rsidR="00390ACC" w:rsidRDefault="00390ACC" w:rsidP="00390ACC"/>
    <w:p w14:paraId="450F1B7F" w14:textId="77777777" w:rsidR="00390ACC" w:rsidRDefault="00390ACC" w:rsidP="00390ACC"/>
    <w:p w14:paraId="1BFFB0D4" w14:textId="77777777" w:rsidR="00390ACC" w:rsidRDefault="00390ACC" w:rsidP="00390ACC"/>
    <w:p w14:paraId="621824FC" w14:textId="77777777" w:rsidR="00390ACC" w:rsidRDefault="00390ACC" w:rsidP="00390ACC"/>
    <w:p w14:paraId="6D160D8A" w14:textId="77777777" w:rsidR="00390ACC" w:rsidRDefault="00390ACC" w:rsidP="00390ACC"/>
    <w:p w14:paraId="070D11FA" w14:textId="18C4B91E" w:rsidR="00390ACC" w:rsidRDefault="00390ACC" w:rsidP="00390ACC"/>
    <w:p w14:paraId="46CE9947" w14:textId="77777777" w:rsidR="0035542F" w:rsidRDefault="0035542F" w:rsidP="00390ACC"/>
    <w:p w14:paraId="5CDE3347" w14:textId="7DC300C1" w:rsidR="00390ACC" w:rsidRDefault="00390ACC" w:rsidP="0035542F">
      <w:pPr>
        <w:pStyle w:val="Caption"/>
        <w:jc w:val="center"/>
      </w:pPr>
      <w:bookmarkStart w:id="381" w:name="_Toc75353524"/>
      <w:bookmarkStart w:id="382" w:name="_Toc105952881"/>
      <w:bookmarkStart w:id="383" w:name="_Toc138523693"/>
      <w:bookmarkStart w:id="384" w:name="_Toc168662646"/>
      <w:r>
        <w:t xml:space="preserve">Figure D </w:t>
      </w:r>
      <w:r w:rsidR="00780929">
        <w:fldChar w:fldCharType="begin"/>
      </w:r>
      <w:r w:rsidR="00780929">
        <w:instrText xml:space="preserve"> SEQ Figure_D \* ARABIC </w:instrText>
      </w:r>
      <w:r w:rsidR="00780929">
        <w:fldChar w:fldCharType="separate"/>
      </w:r>
      <w:r>
        <w:rPr>
          <w:noProof/>
        </w:rPr>
        <w:t>9</w:t>
      </w:r>
      <w:r w:rsidR="00780929">
        <w:rPr>
          <w:noProof/>
        </w:rPr>
        <w:fldChar w:fldCharType="end"/>
      </w:r>
      <w:r w:rsidRPr="00270102">
        <w:t xml:space="preserve"> - Map</w:t>
      </w:r>
      <w:r>
        <w:t>s</w:t>
      </w:r>
      <w:r w:rsidRPr="00270102">
        <w:t xml:space="preserve"> of </w:t>
      </w:r>
      <w:r>
        <w:t xml:space="preserve">Air Quality </w:t>
      </w:r>
      <w:r w:rsidRPr="00270102">
        <w:t>Priority Zones 1</w:t>
      </w:r>
      <w:bookmarkEnd w:id="381"/>
      <w:bookmarkEnd w:id="382"/>
      <w:r>
        <w:t xml:space="preserve"> &amp; 2</w:t>
      </w:r>
      <w:bookmarkEnd w:id="383"/>
      <w:bookmarkEnd w:id="384"/>
    </w:p>
    <w:p w14:paraId="53621112" w14:textId="327572D4" w:rsidR="00390ACC" w:rsidRPr="0035542F" w:rsidRDefault="0035542F" w:rsidP="0035542F">
      <w:r>
        <w:rPr>
          <w:noProof/>
        </w:rPr>
        <mc:AlternateContent>
          <mc:Choice Requires="wps">
            <w:drawing>
              <wp:anchor distT="0" distB="0" distL="114300" distR="114300" simplePos="0" relativeHeight="251734016" behindDoc="0" locked="0" layoutInCell="1" allowOverlap="1" wp14:anchorId="227AFE85" wp14:editId="7ED4BE7D">
                <wp:simplePos x="0" y="0"/>
                <wp:positionH relativeFrom="column">
                  <wp:posOffset>-10085</wp:posOffset>
                </wp:positionH>
                <wp:positionV relativeFrom="paragraph">
                  <wp:posOffset>235996</wp:posOffset>
                </wp:positionV>
                <wp:extent cx="2215515" cy="4926965"/>
                <wp:effectExtent l="0" t="0" r="13335" b="26035"/>
                <wp:wrapNone/>
                <wp:docPr id="99" name="Rectangle 99"/>
                <wp:cNvGraphicFramePr/>
                <a:graphic xmlns:a="http://schemas.openxmlformats.org/drawingml/2006/main">
                  <a:graphicData uri="http://schemas.microsoft.com/office/word/2010/wordprocessingShape">
                    <wps:wsp>
                      <wps:cNvSpPr/>
                      <wps:spPr>
                        <a:xfrm>
                          <a:off x="0" y="0"/>
                          <a:ext cx="2215515" cy="4926965"/>
                        </a:xfrm>
                        <a:prstGeom prst="rect">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F5CDB" id="Rectangle 99" o:spid="_x0000_s1026" style="position:absolute;margin-left:-.8pt;margin-top:18.6pt;width:174.45pt;height:387.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X1jAIAAI0FAAAOAAAAZHJzL2Uyb0RvYy54bWysVE1v2zAMvQ/YfxB0X/2BpF2DOkXQosOA&#10;rg3aDj0rshQLkEVNUuJkv36U7DhB1+0w7GJTIvlIPpG8ut61mmyF8wpMRYuznBJhONTKrCv6/eXu&#10;02dKfGCmZhqMqOheeHo9//jhqrMzUUIDuhaOIIjxs85WtAnBzrLM80a0zJ+BFQaVElzLAh7dOqsd&#10;6xC91VmZ5+dZB662DrjwHm9veyWdJ3wpBQ+PUnoRiK4o5hbS16XvKn6z+RWbrR2zjeJDGuwfsmiZ&#10;Mhh0hLplgZGNU79BtYo78CDDGYc2AykVF6kGrKbI31Tz3DArUi1IjrcjTf7/wfKH7bNdOqShs37m&#10;UYxV7KRr4x/zI7tE1n4kS+wC4XhZlsV0Wkwp4aibXJbnl+fTSGd2dLfOhy8CWhKFijp8jUQS2977&#10;0JseTGI0A3dK6/Qi2pAO26m8yPPk4UGrOmqjXWoOcaMd2TJ81tW6SDZ6036Dur+7mObo2YcYzVNu&#10;J0iYqTZ4eaw8SWGvRQyjzZOQRNWx1j6J2JTHuIxzYUIf2zesFn3o4o+hE2BElljIiD0AvI/dVzDY&#10;R1eRenp0Htj5m/PokSKDCaNzqwy49yrTWNUQubc/kNRTE1laQb1fOuKgnyhv+Z3CR75nPiyZwxHC&#10;YcO1EB7xIzXgY8IgUdKA+/nefbTHzkYtJR2OZEX9jw1zghL91WDPXxaTSZzhdJhML0o8uFPN6lRj&#10;Nu0NYHsUuIAsT2K0D/ogSgftK26PRYyKKmY4xq4oD+5wuAn9qsD9w8Vikcxwbi0L9+bZ8ggeWY1N&#10;/LJ7Zc4OnR5wSB7gML5s9qbhe9voaWCxCSBVmoYjrwPfOPOpZ4f9FJfK6TlZHbfo/BcAAAD//wMA&#10;UEsDBBQABgAIAAAAIQA/xsyL3wAAAAkBAAAPAAAAZHJzL2Rvd25yZXYueG1sTI9BT4NAFITvJv6H&#10;zTPx1i4L2jbIozEkmuitWNPrAk+gsm+R3bb4711PepzMZOabbDubQZxpcr1lBLWMQBDXtum5Rdi/&#10;PS02IJzX3OjBMiF8k4Ntfn2V6bSxF97RufStCCXsUo3QeT+mUrq6I6Pd0o7Ewfuwk9E+yKmVzaQv&#10;odwMMo6ilTS657DQ6ZGKjurP8mQQqmdzjL/U0e7K9wPdH9ri5XVfIN7ezI8PIDzN/i8Mv/gBHfLA&#10;VNkTN04MCAu1CkmEZB2DCH5yt05AVAgblSiQeSb/P8h/AAAA//8DAFBLAQItABQABgAIAAAAIQC2&#10;gziS/gAAAOEBAAATAAAAAAAAAAAAAAAAAAAAAABbQ29udGVudF9UeXBlc10ueG1sUEsBAi0AFAAG&#10;AAgAAAAhADj9If/WAAAAlAEAAAsAAAAAAAAAAAAAAAAALwEAAF9yZWxzLy5yZWxzUEsBAi0AFAAG&#10;AAgAAAAhAAqEFfWMAgAAjQUAAA4AAAAAAAAAAAAAAAAALgIAAGRycy9lMm9Eb2MueG1sUEsBAi0A&#10;FAAGAAgAAAAhAD/GzIvfAAAACQEAAA8AAAAAAAAAAAAAAAAA5gQAAGRycy9kb3ducmV2LnhtbFBL&#10;BQYAAAAABAAEAPMAAADyBQAAAAA=&#10;" filled="f" strokecolor="#bfbfbf [2412]" strokeweight="1pt"/>
            </w:pict>
          </mc:Fallback>
        </mc:AlternateContent>
      </w:r>
      <w:r>
        <w:rPr>
          <w:noProof/>
        </w:rPr>
        <mc:AlternateContent>
          <mc:Choice Requires="wps">
            <w:drawing>
              <wp:anchor distT="45720" distB="45720" distL="114300" distR="114300" simplePos="0" relativeHeight="251726848" behindDoc="0" locked="0" layoutInCell="1" allowOverlap="1" wp14:anchorId="28C8AE57" wp14:editId="38CAB170">
                <wp:simplePos x="0" y="0"/>
                <wp:positionH relativeFrom="margin">
                  <wp:posOffset>6269841</wp:posOffset>
                </wp:positionH>
                <wp:positionV relativeFrom="paragraph">
                  <wp:posOffset>390749</wp:posOffset>
                </wp:positionV>
                <wp:extent cx="3119120" cy="483870"/>
                <wp:effectExtent l="0" t="0" r="5080" b="0"/>
                <wp:wrapSquare wrapText="bothSides"/>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120" cy="483870"/>
                        </a:xfrm>
                        <a:prstGeom prst="rect">
                          <a:avLst/>
                        </a:prstGeom>
                        <a:solidFill>
                          <a:srgbClr val="FFFFFF"/>
                        </a:solidFill>
                        <a:ln w="9525">
                          <a:noFill/>
                          <a:miter lim="800000"/>
                          <a:headEnd/>
                          <a:tailEnd/>
                        </a:ln>
                      </wps:spPr>
                      <wps:txbx>
                        <w:txbxContent>
                          <w:p w14:paraId="129AC263" w14:textId="30DC7CA0" w:rsidR="0035542F" w:rsidRDefault="0035542F" w:rsidP="0035542F">
                            <w:pPr>
                              <w:pStyle w:val="Caption"/>
                            </w:pPr>
                            <w:r>
                              <w:rPr>
                                <w:noProof/>
                              </w:rPr>
                              <w:t>Bearwood Road, Smethwick – Zone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C8AE57" id="_x0000_s1051" type="#_x0000_t202" style="position:absolute;margin-left:493.7pt;margin-top:30.75pt;width:245.6pt;height:38.1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tBEwIAAP4DAAAOAAAAZHJzL2Uyb0RvYy54bWysk99u2yAUxu8n7R0Q94vjNFkTK07Vpcs0&#10;qfsjdXsAjHGMhjnsQGJ3T98DTtOou5vmCwQ+8HHO73ysb4bOsKNCr8GWPJ9MOVNWQq3tvuQ/f+ze&#10;LTnzQdhaGLCq5I/K85vN2zfr3hVqBi2YWiEjEeuL3pW8DcEVWeZlqzrhJ+CUpWAD2IlAS9xnNYqe&#10;1DuTzabT91kPWDsEqbynv3djkG+SftMoGb41jVeBmZJTbiGNmMYqjtlmLYo9CtdqeUpD/EMWndCW&#10;Lj1L3Ykg2AH1X1KdlggemjCR0GXQNFqqVANVk09fVfPQCqdSLQTHuzMm//9k5dfjg/uOLAwfYKAG&#10;piK8uwf5yzML21bYvbpFhL5VoqaL84gs650vTkcjal/4KFL1X6CmJotDgCQ0NNhFKlQnI3VqwOMZ&#10;uhoCk/TzKs9X+YxCkmLz5dXyOnUlE8XzaYc+fFLQsTgpOVJTk7o43vsQsxHF85Z4mQej6502Ji1w&#10;X20NsqMgA+zSlwp4tc1Y1pd8tZgtkrKFeD55o9OBDGp0V/LlNH6jZSKNj7ZOW4LQZpxTJsae8EQi&#10;I5swVAPTdcmpSjoQcVVQPxIwhNGQ9IBo0gL+4awnM5bc/z4IVJyZz5agr/L5PLo3LeaL64gLLyPV&#10;ZURYSVIlD5yN021Ijo88LNxScxqduL1kcsqZTJZwnh5EdPHlOu16ebabJwAAAP//AwBQSwMEFAAG&#10;AAgAAAAhAMoP3/7fAAAACwEAAA8AAABkcnMvZG93bnJldi54bWxMj8FOg0AQhu8mvsNmTLwYu1Qp&#10;SylLoyYar619gAGmQMrOEnZb6Nu7PeltJvPln+/Pt7PpxYVG11nWsFxEIIgrW3fcaDj8fD6nIJxH&#10;rrG3TBqu5GBb3N/lmNV24h1d9r4RIYRdhhpa74dMSle1ZNAt7EAcbkc7GvRhHRtZjziFcNPLlyhK&#10;pMGOw4cWB/poqTrtz0bD8Xt6Wq2n8ssf1C5O3rFTpb1q/fgwv21AeJr9Hww3/aAORXAq7ZlrJ3oN&#10;61TFAdWQLFcgbkCs0gREGaZXpUAWufzfofgFAAD//wMAUEsBAi0AFAAGAAgAAAAhALaDOJL+AAAA&#10;4QEAABMAAAAAAAAAAAAAAAAAAAAAAFtDb250ZW50X1R5cGVzXS54bWxQSwECLQAUAAYACAAAACEA&#10;OP0h/9YAAACUAQAACwAAAAAAAAAAAAAAAAAvAQAAX3JlbHMvLnJlbHNQSwECLQAUAAYACAAAACEA&#10;6OPrQRMCAAD+AwAADgAAAAAAAAAAAAAAAAAuAgAAZHJzL2Uyb0RvYy54bWxQSwECLQAUAAYACAAA&#10;ACEAyg/f/t8AAAALAQAADwAAAAAAAAAAAAAAAABtBAAAZHJzL2Rvd25yZXYueG1sUEsFBgAAAAAE&#10;AAQA8wAAAHkFAAAAAA==&#10;" stroked="f">
                <v:textbox>
                  <w:txbxContent>
                    <w:p w14:paraId="129AC263" w14:textId="30DC7CA0" w:rsidR="0035542F" w:rsidRDefault="0035542F" w:rsidP="0035542F">
                      <w:pPr>
                        <w:pStyle w:val="Caption"/>
                      </w:pPr>
                      <w:r>
                        <w:rPr>
                          <w:noProof/>
                        </w:rPr>
                        <w:t>Bearwood Road, Smethwick – Zone 2</w:t>
                      </w:r>
                    </w:p>
                  </w:txbxContent>
                </v:textbox>
                <w10:wrap type="square" anchorx="margin"/>
              </v:shape>
            </w:pict>
          </mc:Fallback>
        </mc:AlternateContent>
      </w:r>
      <w:r>
        <w:rPr>
          <w:noProof/>
        </w:rPr>
        <mc:AlternateContent>
          <mc:Choice Requires="wps">
            <w:drawing>
              <wp:anchor distT="45720" distB="45720" distL="114300" distR="114300" simplePos="0" relativeHeight="251728896" behindDoc="0" locked="0" layoutInCell="1" allowOverlap="1" wp14:anchorId="72C03963" wp14:editId="5305E20A">
                <wp:simplePos x="0" y="0"/>
                <wp:positionH relativeFrom="margin">
                  <wp:posOffset>3366584</wp:posOffset>
                </wp:positionH>
                <wp:positionV relativeFrom="paragraph">
                  <wp:posOffset>391384</wp:posOffset>
                </wp:positionV>
                <wp:extent cx="1838960" cy="483870"/>
                <wp:effectExtent l="0" t="0" r="8890" b="0"/>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960" cy="483870"/>
                        </a:xfrm>
                        <a:prstGeom prst="rect">
                          <a:avLst/>
                        </a:prstGeom>
                        <a:solidFill>
                          <a:srgbClr val="FFFFFF"/>
                        </a:solidFill>
                        <a:ln w="9525">
                          <a:noFill/>
                          <a:miter lim="800000"/>
                          <a:headEnd/>
                          <a:tailEnd/>
                        </a:ln>
                      </wps:spPr>
                      <wps:txbx>
                        <w:txbxContent>
                          <w:p w14:paraId="33D67123" w14:textId="6937B358" w:rsidR="0035542F" w:rsidRDefault="0035542F" w:rsidP="0035542F">
                            <w:pPr>
                              <w:pStyle w:val="Caption"/>
                            </w:pPr>
                            <w:r>
                              <w:rPr>
                                <w:noProof/>
                              </w:rPr>
                              <w:t>Blackheath – Zone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03963" id="_x0000_s1052" type="#_x0000_t202" style="position:absolute;margin-left:265.1pt;margin-top:30.8pt;width:144.8pt;height:38.1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bocEAIAAP4DAAAOAAAAZHJzL2Uyb0RvYy54bWysU9tu2zAMfR+wfxD0vjjJkjYx4hRdugwD&#10;ugvQ7gNkWY6FyaJGKbGzry8lp2nQvg3zg0Ca1CF5eLS66VvDDgq9BlvwyWjMmbISKm13Bf/1uP2w&#10;4MwHYSthwKqCH5XnN+v371ady9UUGjCVQkYg1uedK3gTgsuzzMtGtcKPwClLwRqwFYFc3GUVio7Q&#10;W5NNx+OrrAOsHIJU3tPfuyHI1wm/rpUMP+raq8BMwam3kE5MZxnPbL0S+Q6Fa7Q8tSH+oYtWaEtF&#10;z1B3Igi2R/0GqtUSwUMdRhLaDOpaS5VmoGkm41fTPDTCqTQLkePdmSb//2Dl98OD+4ks9J+gpwWm&#10;Iby7B/nbMwubRtidukWErlGiosKTSFnWOZ+frkaqfe4jSNl9g4qWLPYBElBfYxtZoTkZodMCjmfS&#10;VR+YjCUXHxfLKwpJis3IuU5byUT+fNuhD18UtCwaBUdaakIXh3sfYjcif06JxTwYXW21McnBXbkx&#10;yA6CBLBNXxrgVZqxrCv4cj6dJ2QL8X7SRqsDCdTotuCLcfwGyUQ2PtsqpQShzWBTJ8ae6ImMDNyE&#10;vuyZrgo+TeRFukqojkQYwiBIekBkNIB/OetIjAX3f/YCFWfmqyXSl5PZLKo3ObP59ZQcvIyUlxFh&#10;JUEVPHA2mJuQFB/5sHBLy6l14u2lk1PPJLJE5+lBRBVf+inr5dmunwAAAP//AwBQSwMEFAAGAAgA&#10;AAAhAPJ2tjvfAAAACgEAAA8AAABkcnMvZG93bnJldi54bWxMj9FOg0AQRd9N/IfNmPhi7EJrgVKW&#10;Rk00vrb2AwZ2C6TsLGG3hf6945M+Tubk3nOL3Wx7cTWj7xwpiBcRCEO10x01Co7fH88ZCB+QNPaO&#10;jIKb8bAr7+8KzLWbaG+uh9AIDiGfo4I2hCGX0tetsegXbjDEv5MbLQY+x0bqEScOt71cRlEiLXbE&#10;DS0O5r019flwsQpOX9PTejNVn+GY7l+SN+zSyt2UenyYX7cggpnDHwy/+qwOJTtV7kLai17BehUt&#10;GVWQxAkIBrJ4w1sqJldpBrIs5P8J5Q8AAAD//wMAUEsBAi0AFAAGAAgAAAAhALaDOJL+AAAA4QEA&#10;ABMAAAAAAAAAAAAAAAAAAAAAAFtDb250ZW50X1R5cGVzXS54bWxQSwECLQAUAAYACAAAACEAOP0h&#10;/9YAAACUAQAACwAAAAAAAAAAAAAAAAAvAQAAX3JlbHMvLnJlbHNQSwECLQAUAAYACAAAACEAOzW6&#10;HBACAAD+AwAADgAAAAAAAAAAAAAAAAAuAgAAZHJzL2Uyb0RvYy54bWxQSwECLQAUAAYACAAAACEA&#10;8na2O98AAAAKAQAADwAAAAAAAAAAAAAAAABqBAAAZHJzL2Rvd25yZXYueG1sUEsFBgAAAAAEAAQA&#10;8wAAAHYFAAAAAA==&#10;" stroked="f">
                <v:textbox>
                  <w:txbxContent>
                    <w:p w14:paraId="33D67123" w14:textId="6937B358" w:rsidR="0035542F" w:rsidRDefault="0035542F" w:rsidP="0035542F">
                      <w:pPr>
                        <w:pStyle w:val="Caption"/>
                      </w:pPr>
                      <w:r>
                        <w:rPr>
                          <w:noProof/>
                        </w:rPr>
                        <w:t>Blackheath – Zone 1</w:t>
                      </w:r>
                    </w:p>
                  </w:txbxContent>
                </v:textbox>
                <w10:wrap type="square" anchorx="margin"/>
              </v:shape>
            </w:pict>
          </mc:Fallback>
        </mc:AlternateContent>
      </w:r>
      <w:r>
        <w:rPr>
          <w:noProof/>
        </w:rPr>
        <mc:AlternateContent>
          <mc:Choice Requires="wps">
            <w:drawing>
              <wp:anchor distT="0" distB="0" distL="114300" distR="114300" simplePos="0" relativeHeight="251732992" behindDoc="0" locked="0" layoutInCell="1" allowOverlap="1" wp14:anchorId="4DCD5A46" wp14:editId="0708FCBE">
                <wp:simplePos x="0" y="0"/>
                <wp:positionH relativeFrom="column">
                  <wp:posOffset>2205990</wp:posOffset>
                </wp:positionH>
                <wp:positionV relativeFrom="paragraph">
                  <wp:posOffset>235996</wp:posOffset>
                </wp:positionV>
                <wp:extent cx="7207624" cy="4927002"/>
                <wp:effectExtent l="0" t="0" r="12700" b="26035"/>
                <wp:wrapNone/>
                <wp:docPr id="98" name="Rectangle 98"/>
                <wp:cNvGraphicFramePr/>
                <a:graphic xmlns:a="http://schemas.openxmlformats.org/drawingml/2006/main">
                  <a:graphicData uri="http://schemas.microsoft.com/office/word/2010/wordprocessingShape">
                    <wps:wsp>
                      <wps:cNvSpPr/>
                      <wps:spPr>
                        <a:xfrm>
                          <a:off x="0" y="0"/>
                          <a:ext cx="7207624" cy="4927002"/>
                        </a:xfrm>
                        <a:prstGeom prst="rect">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E02319" id="Rectangle 98" o:spid="_x0000_s1026" style="position:absolute;margin-left:173.7pt;margin-top:18.6pt;width:567.55pt;height:387.9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ZIdigIAAI0FAAAOAAAAZHJzL2Uyb0RvYy54bWysVMFu2zAMvQ/YPwi6r3aMtFmDOkXQosOA&#10;rivWDj0rshQLkEVNUuJkXz9Kcpyg63YYdrEpkXwkn0heXe86TbbCeQWmppOzkhJhODTKrGv6/fnu&#10;w0dKfGCmYRqMqOleeHq9eP/uqrdzUUELuhGOIIjx897WtA3BzovC81Z0zJ+BFQaVElzHAh7dumgc&#10;6xG900VVlhdFD66xDrjwHm9vs5IuEr6UgoevUnoRiK4p5hbS16XvKn6LxRWbrx2zreJDGuwfsuiY&#10;Mhh0hLplgZGNU79BdYo78CDDGYeuACkVF6kGrGZSvqrmqWVWpFqQHG9Hmvz/g+UP2yf76JCG3vq5&#10;RzFWsZOui3/Mj+wSWfuRLLELhOPlrCpnF9WUEo666WU1K8sq0lkc3a3z4ZOAjkShpg5fI5HEtvc+&#10;ZNODSYxm4E5pnV5EG9JjO0XQ5OFBqyZqo11qDnGjHdkyfNbVepJs9Kb7Ak2+m52X6JlDjOYptxMk&#10;zFQbvDxWnqSw1yKG0eabkEQ1WGuVk4hNeYzLOBcm5Ni+ZY3IoSd/DJ0AI7LEQkbsAeBt7FzBYB9d&#10;Rerp0Xlg52/Oo0eKDCaMzp0y4N6qTGNVQ+RsfyApUxNZWkGzf3TEQZ4ob/mdwke+Zz48MocjhMOG&#10;ayF8xY/UgI8Jg0RJC+7nW/fRHjsbtZT0OJI19T82zAlK9GeDPX85mU7jDKfD9BwbkBJ3qlmdasym&#10;uwFsjwkuIMuTGO2DPojSQfeC22MZo6KKGY6xa8qDOxxuQl4VuH+4WC6TGc6tZeHePFkewSOrsYmf&#10;dy/M2aHTAw7JAxzGl81fNXy2jZ4GlpsAUqVpOPI68I0zn3p22E9xqZyek9Vxiy5+AQAA//8DAFBL&#10;AwQUAAYACAAAACEAkREoR+EAAAALAQAADwAAAGRycy9kb3ducmV2LnhtbEyPwW6CQBCG7036Dpsx&#10;6a0uIFZCWUxD0ibtTbTxurBTQNlZyq5K377rSW8zmS//fH+2nnTPzjjazpCAcB4AQ6qN6qgRsNu+&#10;PyfArJOkZG8IBfyhhXX++JDJVJkLbfBcuob5ELKpFNA6N6Sc27pFLe3cDEj+9mNGLZ1fx4arUV58&#10;uO55FAQvXMuO/IdWDli0WB/LkxZQfehD9BsezKb83uNy3xSfX7tCiKfZ9PYKzOHkbjBc9b065N6p&#10;MidSlvUCFvEq9qgfVhGwKxAn0RJYJSAJFyHwPOP3HfJ/AAAA//8DAFBLAQItABQABgAIAAAAIQC2&#10;gziS/gAAAOEBAAATAAAAAAAAAAAAAAAAAAAAAABbQ29udGVudF9UeXBlc10ueG1sUEsBAi0AFAAG&#10;AAgAAAAhADj9If/WAAAAlAEAAAsAAAAAAAAAAAAAAAAALwEAAF9yZWxzLy5yZWxzUEsBAi0AFAAG&#10;AAgAAAAhAM25kh2KAgAAjQUAAA4AAAAAAAAAAAAAAAAALgIAAGRycy9lMm9Eb2MueG1sUEsBAi0A&#10;FAAGAAgAAAAhAJERKEfhAAAACwEAAA8AAAAAAAAAAAAAAAAA5AQAAGRycy9kb3ducmV2LnhtbFBL&#10;BQYAAAAABAAEAPMAAADyBQAAAAA=&#10;" filled="f" strokecolor="#bfbfbf [2412]" strokeweight="1pt"/>
            </w:pict>
          </mc:Fallback>
        </mc:AlternateContent>
      </w:r>
    </w:p>
    <w:p w14:paraId="7435B70D" w14:textId="02DE3198" w:rsidR="00390ACC" w:rsidRDefault="0035542F" w:rsidP="00390ACC">
      <w:pPr>
        <w:spacing w:before="360" w:after="0"/>
        <w:rPr>
          <w:b/>
          <w:iCs/>
          <w:color w:val="008938"/>
          <w:sz w:val="28"/>
          <w:szCs w:val="28"/>
        </w:rPr>
      </w:pPr>
      <w:r w:rsidRPr="0035542F">
        <w:rPr>
          <w:b/>
          <w:iCs/>
          <w:noProof/>
          <w:color w:val="008938"/>
          <w:sz w:val="28"/>
          <w:szCs w:val="28"/>
        </w:rPr>
        <mc:AlternateContent>
          <mc:Choice Requires="wps">
            <w:drawing>
              <wp:anchor distT="45720" distB="45720" distL="114300" distR="114300" simplePos="0" relativeHeight="251730944" behindDoc="0" locked="0" layoutInCell="1" allowOverlap="1" wp14:anchorId="008725DE" wp14:editId="21A3C118">
                <wp:simplePos x="0" y="0"/>
                <wp:positionH relativeFrom="column">
                  <wp:posOffset>505721</wp:posOffset>
                </wp:positionH>
                <wp:positionV relativeFrom="paragraph">
                  <wp:posOffset>153670</wp:posOffset>
                </wp:positionV>
                <wp:extent cx="1290918" cy="430306"/>
                <wp:effectExtent l="0" t="0" r="5080" b="8255"/>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918" cy="430306"/>
                        </a:xfrm>
                        <a:prstGeom prst="rect">
                          <a:avLst/>
                        </a:prstGeom>
                        <a:solidFill>
                          <a:srgbClr val="FFFFFF"/>
                        </a:solidFill>
                        <a:ln w="9525">
                          <a:noFill/>
                          <a:miter lim="800000"/>
                          <a:headEnd/>
                          <a:tailEnd/>
                        </a:ln>
                      </wps:spPr>
                      <wps:txbx>
                        <w:txbxContent>
                          <w:p w14:paraId="07A5BB7D" w14:textId="18401E8B" w:rsidR="0035542F" w:rsidRPr="00797BD6" w:rsidRDefault="0035542F">
                            <w:pPr>
                              <w:rPr>
                                <w:b/>
                                <w:bCs/>
                                <w:color w:val="005720" w:themeColor="accent1" w:themeShade="80"/>
                                <w:sz w:val="28"/>
                                <w:szCs w:val="28"/>
                              </w:rPr>
                            </w:pPr>
                            <w:r w:rsidRPr="00797BD6">
                              <w:rPr>
                                <w:b/>
                                <w:bCs/>
                                <w:color w:val="005720" w:themeColor="accent1" w:themeShade="80"/>
                                <w:sz w:val="28"/>
                                <w:szCs w:val="28"/>
                              </w:rPr>
                              <w:t>LEGEND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725DE" id="_x0000_s1053" type="#_x0000_t202" style="position:absolute;margin-left:39.8pt;margin-top:12.1pt;width:101.65pt;height:33.9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NhPEgIAAP4DAAAOAAAAZHJzL2Uyb0RvYy54bWysU9tu2zAMfR+wfxD0vthxk64xohRdugwD&#10;ugvQ7QNkWY6FyaImKbGzry8lu2m2vQ3zgyCa5CF5eLS+HTpNjtJ5BYbR+SynRBoBtTJ7Rr9/2725&#10;ocQHbmquwUhGT9LT283rV+velrKAFnQtHUEQ48veMtqGYMss86KVHfczsNKgswHX8YCm22e14z2i&#10;dzor8vw668HV1oGQ3uPf+9FJNwm/aaQIX5rGy0A0o9hbSKdLZxXPbLPm5d5x2yoxtcH/oYuOK4NF&#10;z1D3PHBycOovqE4JBx6aMBPQZdA0Ssg0A04zz/+Y5rHlVqZZkBxvzzT5/wcrPh8f7VdHwvAOBlxg&#10;GsLbBxA/PDGwbbnZyzvnoG8lr7HwPFKW9daXU2qk2pc+glT9J6hxyfwQIAENjesiKzgnQXRcwOlM&#10;uhwCEbFkscpXc5SJQN/iKr/Kr1MJXj5nW+fDBwkdiRdGHS41ofPjgw+xG14+h8RiHrSqd0rrZLh9&#10;tdWOHDkKYJe+Cf23MG1Iz+hqWSwTsoGYn7TRqYAC1apj9CaP3yiZyMZ7U6eQwJUe79iJNhM9kZGR&#10;mzBUA1E1o0URkyNdFdQnJMzBKEh8QHhpwf2ipEcxMup/HriTlOiPBklfzReLqN5kLJZvCzTcpae6&#10;9HAjEIrRQMl43Yak+MiHgTtcTqMSby+dTD2jyBKd04OIKr60U9TLs908AQAA//8DAFBLAwQUAAYA&#10;CAAAACEAOJ2fy90AAAAIAQAADwAAAGRycy9kb3ducmV2LnhtbEyPzU7DMBCE70i8g7VIXBB1sErS&#10;hGwqQAJx7c8DbGI3iYjXUew26dtjTnAczWjmm3K72EFczOR7xwhPqwSE4cbpnluE4+HjcQPCB2JN&#10;g2ODcDUettXtTUmFdjPvzGUfWhFL2BeE0IUwFlL6pjOW/MqNhqN3cpOlEOXUSj3RHMvtIFWSpNJS&#10;z3Gho9G8d6b53p8twulrfnjO5/ozHLPdOn2jPqvdFfH+bnl9ARHMEv7C8Isf0aGKTLU7s/ZiQMjy&#10;NCYR1FqBiL7aqBxEjZCrBGRVyv8Hqh8AAAD//wMAUEsBAi0AFAAGAAgAAAAhALaDOJL+AAAA4QEA&#10;ABMAAAAAAAAAAAAAAAAAAAAAAFtDb250ZW50X1R5cGVzXS54bWxQSwECLQAUAAYACAAAACEAOP0h&#10;/9YAAACUAQAACwAAAAAAAAAAAAAAAAAvAQAAX3JlbHMvLnJlbHNQSwECLQAUAAYACAAAACEAQGDY&#10;TxICAAD+AwAADgAAAAAAAAAAAAAAAAAuAgAAZHJzL2Uyb0RvYy54bWxQSwECLQAUAAYACAAAACEA&#10;OJ2fy90AAAAIAQAADwAAAAAAAAAAAAAAAABsBAAAZHJzL2Rvd25yZXYueG1sUEsFBgAAAAAEAAQA&#10;8wAAAHYFAAAAAA==&#10;" stroked="f">
                <v:textbox>
                  <w:txbxContent>
                    <w:p w14:paraId="07A5BB7D" w14:textId="18401E8B" w:rsidR="0035542F" w:rsidRPr="00797BD6" w:rsidRDefault="0035542F">
                      <w:pPr>
                        <w:rPr>
                          <w:b/>
                          <w:bCs/>
                          <w:color w:val="005720" w:themeColor="accent1" w:themeShade="80"/>
                          <w:sz w:val="28"/>
                          <w:szCs w:val="28"/>
                        </w:rPr>
                      </w:pPr>
                      <w:r w:rsidRPr="00797BD6">
                        <w:rPr>
                          <w:b/>
                          <w:bCs/>
                          <w:color w:val="005720" w:themeColor="accent1" w:themeShade="80"/>
                          <w:sz w:val="28"/>
                          <w:szCs w:val="28"/>
                        </w:rPr>
                        <w:t>LEGEND</w:t>
                      </w:r>
                    </w:p>
                  </w:txbxContent>
                </v:textbox>
              </v:shape>
            </w:pict>
          </mc:Fallback>
        </mc:AlternateContent>
      </w:r>
    </w:p>
    <w:p w14:paraId="4BBC73EB" w14:textId="4679BDD7" w:rsidR="00390ACC" w:rsidRDefault="0035542F" w:rsidP="00390ACC">
      <w:pPr>
        <w:spacing w:before="360" w:after="0"/>
        <w:rPr>
          <w:b/>
          <w:iCs/>
          <w:color w:val="008938"/>
          <w:sz w:val="28"/>
          <w:szCs w:val="28"/>
        </w:rPr>
      </w:pPr>
      <w:r w:rsidRPr="00702700">
        <w:rPr>
          <w:noProof/>
        </w:rPr>
        <w:drawing>
          <wp:anchor distT="0" distB="0" distL="114300" distR="114300" simplePos="0" relativeHeight="251724800" behindDoc="1" locked="0" layoutInCell="1" allowOverlap="1" wp14:anchorId="471405E9" wp14:editId="1AD9E358">
            <wp:simplePos x="0" y="0"/>
            <wp:positionH relativeFrom="column">
              <wp:posOffset>6350561</wp:posOffset>
            </wp:positionH>
            <wp:positionV relativeFrom="paragraph">
              <wp:posOffset>178771</wp:posOffset>
            </wp:positionV>
            <wp:extent cx="2780030" cy="3934460"/>
            <wp:effectExtent l="19050" t="19050" r="20320" b="27940"/>
            <wp:wrapTight wrapText="bothSides">
              <wp:wrapPolygon edited="0">
                <wp:start x="-148" y="-105"/>
                <wp:lineTo x="-148" y="21649"/>
                <wp:lineTo x="21610" y="21649"/>
                <wp:lineTo x="21610" y="-105"/>
                <wp:lineTo x="-148" y="-105"/>
              </wp:wrapPolygon>
            </wp:wrapTight>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a:ext>
                      </a:extLst>
                    </a:blip>
                    <a:stretch>
                      <a:fillRect/>
                    </a:stretch>
                  </pic:blipFill>
                  <pic:spPr>
                    <a:xfrm>
                      <a:off x="0" y="0"/>
                      <a:ext cx="2780030" cy="393446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702700">
        <w:rPr>
          <w:noProof/>
        </w:rPr>
        <w:drawing>
          <wp:anchor distT="0" distB="0" distL="114300" distR="114300" simplePos="0" relativeHeight="251723776" behindDoc="1" locked="0" layoutInCell="1" allowOverlap="1" wp14:anchorId="618DA3A7" wp14:editId="307C18DA">
            <wp:simplePos x="0" y="0"/>
            <wp:positionH relativeFrom="column">
              <wp:posOffset>2385060</wp:posOffset>
            </wp:positionH>
            <wp:positionV relativeFrom="paragraph">
              <wp:posOffset>173019</wp:posOffset>
            </wp:positionV>
            <wp:extent cx="3772535" cy="2487930"/>
            <wp:effectExtent l="19050" t="19050" r="18415" b="2667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3772535" cy="2487930"/>
                    </a:xfrm>
                    <a:prstGeom prst="rect">
                      <a:avLst/>
                    </a:prstGeom>
                    <a:ln>
                      <a:solidFill>
                        <a:schemeClr val="bg1">
                          <a:lumMod val="75000"/>
                        </a:schemeClr>
                      </a:solidFill>
                    </a:ln>
                  </pic:spPr>
                </pic:pic>
              </a:graphicData>
            </a:graphic>
          </wp:anchor>
        </w:drawing>
      </w:r>
      <w:r>
        <w:rPr>
          <w:noProof/>
        </w:rPr>
        <w:drawing>
          <wp:anchor distT="0" distB="0" distL="114300" distR="114300" simplePos="0" relativeHeight="251731968" behindDoc="0" locked="0" layoutInCell="1" allowOverlap="1" wp14:anchorId="1F67EF87" wp14:editId="368AD48D">
            <wp:simplePos x="0" y="0"/>
            <wp:positionH relativeFrom="column">
              <wp:posOffset>-20992</wp:posOffset>
            </wp:positionH>
            <wp:positionV relativeFrom="paragraph">
              <wp:posOffset>232597</wp:posOffset>
            </wp:positionV>
            <wp:extent cx="2242185" cy="1311910"/>
            <wp:effectExtent l="0" t="0" r="5715" b="2540"/>
            <wp:wrapThrough wrapText="bothSides">
              <wp:wrapPolygon edited="0">
                <wp:start x="0" y="0"/>
                <wp:lineTo x="0" y="21328"/>
                <wp:lineTo x="21472" y="21328"/>
                <wp:lineTo x="21472" y="0"/>
                <wp:lineTo x="0" y="0"/>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242185" cy="1311910"/>
                    </a:xfrm>
                    <a:prstGeom prst="rect">
                      <a:avLst/>
                    </a:prstGeom>
                  </pic:spPr>
                </pic:pic>
              </a:graphicData>
            </a:graphic>
            <wp14:sizeRelH relativeFrom="margin">
              <wp14:pctWidth>0</wp14:pctWidth>
            </wp14:sizeRelH>
            <wp14:sizeRelV relativeFrom="margin">
              <wp14:pctHeight>0</wp14:pctHeight>
            </wp14:sizeRelV>
          </wp:anchor>
        </w:drawing>
      </w:r>
    </w:p>
    <w:p w14:paraId="17B7E480" w14:textId="454B3162" w:rsidR="00390ACC" w:rsidRDefault="00390ACC" w:rsidP="00390ACC">
      <w:pPr>
        <w:spacing w:before="360" w:after="0"/>
        <w:rPr>
          <w:b/>
          <w:iCs/>
          <w:color w:val="008938"/>
          <w:sz w:val="28"/>
          <w:szCs w:val="28"/>
        </w:rPr>
      </w:pPr>
    </w:p>
    <w:p w14:paraId="5673861F" w14:textId="77777777" w:rsidR="00390ACC" w:rsidRDefault="00390ACC" w:rsidP="00390ACC"/>
    <w:p w14:paraId="4B431828" w14:textId="77777777" w:rsidR="0035542F" w:rsidRDefault="0035542F" w:rsidP="0035542F">
      <w:pPr>
        <w:spacing w:line="240" w:lineRule="auto"/>
        <w:ind w:left="142" w:right="11876"/>
        <w:rPr>
          <w:szCs w:val="24"/>
        </w:rPr>
      </w:pPr>
    </w:p>
    <w:p w14:paraId="4D825F85" w14:textId="77777777" w:rsidR="0040510A" w:rsidRDefault="0040510A" w:rsidP="0035542F">
      <w:pPr>
        <w:spacing w:line="240" w:lineRule="auto"/>
        <w:ind w:left="142" w:right="11876"/>
        <w:rPr>
          <w:szCs w:val="24"/>
        </w:rPr>
      </w:pPr>
    </w:p>
    <w:p w14:paraId="5272ABF4" w14:textId="77777777" w:rsidR="0040510A" w:rsidRDefault="0040510A" w:rsidP="0035542F">
      <w:pPr>
        <w:spacing w:line="240" w:lineRule="auto"/>
        <w:ind w:left="142" w:right="11876"/>
        <w:rPr>
          <w:szCs w:val="24"/>
        </w:rPr>
      </w:pPr>
    </w:p>
    <w:p w14:paraId="4AC588FA" w14:textId="77777777" w:rsidR="0040510A" w:rsidRDefault="0040510A" w:rsidP="0035542F">
      <w:pPr>
        <w:spacing w:line="240" w:lineRule="auto"/>
        <w:ind w:left="142" w:right="11876"/>
        <w:rPr>
          <w:szCs w:val="24"/>
        </w:rPr>
      </w:pPr>
    </w:p>
    <w:p w14:paraId="76C73D52" w14:textId="77777777" w:rsidR="0040510A" w:rsidRDefault="0040510A" w:rsidP="0035542F">
      <w:pPr>
        <w:spacing w:line="240" w:lineRule="auto"/>
        <w:ind w:left="142" w:right="11876"/>
        <w:rPr>
          <w:szCs w:val="24"/>
        </w:rPr>
      </w:pPr>
    </w:p>
    <w:p w14:paraId="12DB3E93" w14:textId="77777777" w:rsidR="0040510A" w:rsidRDefault="0040510A" w:rsidP="0035542F">
      <w:pPr>
        <w:spacing w:line="240" w:lineRule="auto"/>
        <w:ind w:left="142" w:right="11876"/>
        <w:rPr>
          <w:szCs w:val="24"/>
        </w:rPr>
      </w:pPr>
    </w:p>
    <w:p w14:paraId="69C5B8A8" w14:textId="76E28E71" w:rsidR="0035542F" w:rsidRPr="00401034" w:rsidRDefault="0035542F" w:rsidP="0035542F">
      <w:pPr>
        <w:spacing w:line="240" w:lineRule="auto"/>
        <w:ind w:left="284" w:right="11876"/>
        <w:rPr>
          <w:szCs w:val="24"/>
        </w:rPr>
      </w:pPr>
      <w:r>
        <w:rPr>
          <w:szCs w:val="24"/>
        </w:rPr>
        <w:t xml:space="preserve">An </w:t>
      </w:r>
      <w:r w:rsidRPr="00A8239B">
        <w:rPr>
          <w:szCs w:val="24"/>
        </w:rPr>
        <w:t>interactive map of</w:t>
      </w:r>
      <w:r>
        <w:rPr>
          <w:szCs w:val="24"/>
        </w:rPr>
        <w:t xml:space="preserve"> all</w:t>
      </w:r>
      <w:r w:rsidRPr="00A8239B">
        <w:rPr>
          <w:szCs w:val="24"/>
        </w:rPr>
        <w:t xml:space="preserve"> the </w:t>
      </w:r>
      <w:r w:rsidRPr="009B2C1B">
        <w:rPr>
          <w:szCs w:val="24"/>
        </w:rPr>
        <w:t xml:space="preserve">nitrogen dioxide </w:t>
      </w:r>
      <w:r w:rsidR="0040510A">
        <w:rPr>
          <w:szCs w:val="24"/>
        </w:rPr>
        <w:t xml:space="preserve">diffusion </w:t>
      </w:r>
      <w:r w:rsidRPr="009B2C1B">
        <w:rPr>
          <w:szCs w:val="24"/>
        </w:rPr>
        <w:t xml:space="preserve">tube monitoring </w:t>
      </w:r>
      <w:r>
        <w:rPr>
          <w:szCs w:val="24"/>
        </w:rPr>
        <w:t>site</w:t>
      </w:r>
      <w:r w:rsidR="0040510A">
        <w:rPr>
          <w:szCs w:val="24"/>
        </w:rPr>
        <w:t>s</w:t>
      </w:r>
      <w:r>
        <w:rPr>
          <w:szCs w:val="24"/>
        </w:rPr>
        <w:t xml:space="preserve"> </w:t>
      </w:r>
      <w:r w:rsidRPr="009B2C1B">
        <w:rPr>
          <w:szCs w:val="24"/>
        </w:rPr>
        <w:t xml:space="preserve">in </w:t>
      </w:r>
      <w:r w:rsidRPr="00A8239B">
        <w:rPr>
          <w:szCs w:val="24"/>
        </w:rPr>
        <w:t xml:space="preserve">Sandwell </w:t>
      </w:r>
      <w:r>
        <w:rPr>
          <w:szCs w:val="24"/>
        </w:rPr>
        <w:t xml:space="preserve">is available by clicking on this </w:t>
      </w:r>
      <w:hyperlink r:id="rId119" w:history="1">
        <w:r w:rsidRPr="00A8239B">
          <w:rPr>
            <w:rStyle w:val="Hyperlink"/>
            <w:szCs w:val="24"/>
          </w:rPr>
          <w:t>link</w:t>
        </w:r>
      </w:hyperlink>
      <w:r w:rsidRPr="00A8239B">
        <w:rPr>
          <w:szCs w:val="24"/>
        </w:rPr>
        <w:t>.</w:t>
      </w:r>
    </w:p>
    <w:p w14:paraId="6A34E8FD" w14:textId="6C7F6A94" w:rsidR="0040510A" w:rsidRDefault="0040510A">
      <w:pPr>
        <w:spacing w:before="0" w:after="0" w:line="240" w:lineRule="auto"/>
      </w:pPr>
      <w:r>
        <w:br w:type="page"/>
      </w:r>
    </w:p>
    <w:p w14:paraId="77A726A1" w14:textId="0D96BBA5" w:rsidR="00F6715E" w:rsidRPr="00F6715E" w:rsidRDefault="00F6715E" w:rsidP="00F6715E">
      <w:pPr>
        <w:pStyle w:val="Caption"/>
        <w:jc w:val="center"/>
      </w:pPr>
      <w:bookmarkStart w:id="385" w:name="_Toc75353525"/>
      <w:bookmarkStart w:id="386" w:name="_Toc105952882"/>
      <w:bookmarkStart w:id="387" w:name="_Toc138523694"/>
      <w:bookmarkStart w:id="388" w:name="_Toc168662647"/>
      <w:r w:rsidRPr="00DC4B7D">
        <w:lastRenderedPageBreak/>
        <w:t xml:space="preserve">Figure D </w:t>
      </w:r>
      <w:r w:rsidR="00780929">
        <w:fldChar w:fldCharType="begin"/>
      </w:r>
      <w:r w:rsidR="00780929">
        <w:instrText xml:space="preserve"> SEQ Figure_D \* ARABIC </w:instrText>
      </w:r>
      <w:r w:rsidR="00780929">
        <w:fldChar w:fldCharType="separate"/>
      </w:r>
      <w:r>
        <w:rPr>
          <w:noProof/>
        </w:rPr>
        <w:t>10</w:t>
      </w:r>
      <w:r w:rsidR="00780929">
        <w:rPr>
          <w:noProof/>
        </w:rPr>
        <w:fldChar w:fldCharType="end"/>
      </w:r>
      <w:r w:rsidRPr="00DC4B7D">
        <w:t>- Map of Air Quality Priority Zone</w:t>
      </w:r>
      <w:bookmarkEnd w:id="385"/>
      <w:bookmarkEnd w:id="386"/>
      <w:r w:rsidRPr="00DC4B7D">
        <w:t xml:space="preserve"> 3</w:t>
      </w:r>
      <w:bookmarkEnd w:id="387"/>
      <w:bookmarkEnd w:id="388"/>
    </w:p>
    <w:p w14:paraId="7DC2AF29" w14:textId="4B326061" w:rsidR="00F6715E" w:rsidRDefault="00F6715E" w:rsidP="00390ACC">
      <w:r>
        <w:rPr>
          <w:noProof/>
        </w:rPr>
        <mc:AlternateContent>
          <mc:Choice Requires="wps">
            <w:drawing>
              <wp:anchor distT="0" distB="0" distL="114300" distR="114300" simplePos="0" relativeHeight="251740160" behindDoc="0" locked="0" layoutInCell="1" allowOverlap="1" wp14:anchorId="43E4D762" wp14:editId="010A9081">
                <wp:simplePos x="0" y="0"/>
                <wp:positionH relativeFrom="column">
                  <wp:posOffset>32945</wp:posOffset>
                </wp:positionH>
                <wp:positionV relativeFrom="paragraph">
                  <wp:posOffset>103542</wp:posOffset>
                </wp:positionV>
                <wp:extent cx="2560320" cy="5292389"/>
                <wp:effectExtent l="0" t="0" r="11430" b="22860"/>
                <wp:wrapNone/>
                <wp:docPr id="104" name="Rectangle 104"/>
                <wp:cNvGraphicFramePr/>
                <a:graphic xmlns:a="http://schemas.openxmlformats.org/drawingml/2006/main">
                  <a:graphicData uri="http://schemas.microsoft.com/office/word/2010/wordprocessingShape">
                    <wps:wsp>
                      <wps:cNvSpPr/>
                      <wps:spPr>
                        <a:xfrm>
                          <a:off x="0" y="0"/>
                          <a:ext cx="2560320" cy="5292389"/>
                        </a:xfrm>
                        <a:prstGeom prst="rect">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A885DD" id="Rectangle 104" o:spid="_x0000_s1026" style="position:absolute;margin-left:2.6pt;margin-top:8.15pt;width:201.6pt;height:416.7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IRjjAIAAI0FAAAOAAAAZHJzL2Uyb0RvYy54bWysVE1v2zAMvQ/YfxB0X+24TT+COEXQosOA&#10;rg3WDj0rshQLkEVNUuJkv36U7DhBl+0w7GJTIvlIPpGc3m4bTTbCeQWmpKOznBJhOFTKrEr6/fXh&#10;0zUlPjBTMQ1GlHQnPL2dffwwbe1EFFCDroQjCGL8pLUlrUOwkyzzvBYN82dghUGlBNewgEe3yirH&#10;WkRvdFbk+WXWgqusAy68x9v7TklnCV9KwcOzlF4EokuKuYX0dem7jN9sNmWTlWO2VrxPg/1DFg1T&#10;BoMOUPcsMLJ26jeoRnEHHmQ449BkIKXiItWA1Yzyd9W81MyKVAuS4+1Ak/9/sPxp82IXDmlorZ94&#10;FGMVW+ma+Mf8yDaRtRvIEttAOF4W48v8vEBOOerGxU1xfn0T6cwO7tb58FlAQ6JQUoevkUhim0cf&#10;OtO9SYxm4EFpnV5EG9JiOxVXeZ48PGhVRW20S80h7rQjG4bPulyNko1eN1+h6u6uxjl6diEG85Tb&#10;ERJmqg1eHipPUthpEcNo801IoqpYa5dEbMpDXMa5MKGL7WtWiS706I+hE2BElljIgN0DnMbuKujt&#10;o6tIPT049+z8zXnwSJHBhMG5UQbcqco0VtVH7uz3JHXURJaWUO0WjjjoJspb/qDwkR+ZDwvmcISw&#10;MXAthGf8SA34mNBLlNTgfp66j/bY2ailpMWRLKn/sWZOUKK/GOz5m9HFRZzhdLgYX8Xmc8ea5bHG&#10;rJs7wPYY4QKyPInRPui9KB00b7g95jEqqpjhGLukPLj94S50qwL3DxfzeTLDubUsPJoXyyN4ZDU2&#10;8ev2jTnbd3rAIXmC/fiyybuG72yjp4H5OoBUaRoOvPZ848ynnu33U1wqx+dkddiis18AAAD//wMA&#10;UEsDBBQABgAIAAAAIQDWgEd43gAAAAgBAAAPAAAAZHJzL2Rvd25yZXYueG1sTI9BT4NAEIXvJv6H&#10;zZh4s0uRVkSWxpBoordiTa8LOwKVnUV22+K/dzzp8c17ee+bfDPbQZxw8r0jBctFBAKpcaanVsHu&#10;7ekmBeGDJqMHR6jgGz1sisuLXGfGnWmLpyq0gkvIZ1pBF8KYSembDq32CzcisffhJqsDy6mVZtJn&#10;LreDjKNoLa3uiRc6PWLZYfNZHa2C+tke4q/lwW2r9z2u9m358rorlbq+mh8fQAScw18YfvEZHQpm&#10;qt2RjBeDglXMQT6vb0GwnURpAqJWkCb3dyCLXP5/oPgBAAD//wMAUEsBAi0AFAAGAAgAAAAhALaD&#10;OJL+AAAA4QEAABMAAAAAAAAAAAAAAAAAAAAAAFtDb250ZW50X1R5cGVzXS54bWxQSwECLQAUAAYA&#10;CAAAACEAOP0h/9YAAACUAQAACwAAAAAAAAAAAAAAAAAvAQAAX3JlbHMvLnJlbHNQSwECLQAUAAYA&#10;CAAAACEALeyEY4wCAACNBQAADgAAAAAAAAAAAAAAAAAuAgAAZHJzL2Uyb0RvYy54bWxQSwECLQAU&#10;AAYACAAAACEA1oBHeN4AAAAIAQAADwAAAAAAAAAAAAAAAADmBAAAZHJzL2Rvd25yZXYueG1sUEsF&#10;BgAAAAAEAAQA8wAAAPEFAAAAAA==&#10;" filled="f" strokecolor="#bfbfbf [2412]" strokeweight="1pt"/>
            </w:pict>
          </mc:Fallback>
        </mc:AlternateContent>
      </w:r>
      <w:r>
        <w:rPr>
          <w:noProof/>
        </w:rPr>
        <mc:AlternateContent>
          <mc:Choice Requires="wps">
            <w:drawing>
              <wp:anchor distT="0" distB="0" distL="114300" distR="114300" simplePos="0" relativeHeight="251739136" behindDoc="0" locked="0" layoutInCell="1" allowOverlap="1" wp14:anchorId="1FE400BE" wp14:editId="19D7A611">
                <wp:simplePos x="0" y="0"/>
                <wp:positionH relativeFrom="column">
                  <wp:posOffset>2593265</wp:posOffset>
                </wp:positionH>
                <wp:positionV relativeFrom="paragraph">
                  <wp:posOffset>103542</wp:posOffset>
                </wp:positionV>
                <wp:extent cx="6003925" cy="5292389"/>
                <wp:effectExtent l="0" t="0" r="15875" b="22860"/>
                <wp:wrapNone/>
                <wp:docPr id="103" name="Rectangle 103"/>
                <wp:cNvGraphicFramePr/>
                <a:graphic xmlns:a="http://schemas.openxmlformats.org/drawingml/2006/main">
                  <a:graphicData uri="http://schemas.microsoft.com/office/word/2010/wordprocessingShape">
                    <wps:wsp>
                      <wps:cNvSpPr/>
                      <wps:spPr>
                        <a:xfrm>
                          <a:off x="0" y="0"/>
                          <a:ext cx="6003925" cy="5292389"/>
                        </a:xfrm>
                        <a:prstGeom prst="rect">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67D35" id="Rectangle 103" o:spid="_x0000_s1026" style="position:absolute;margin-left:204.2pt;margin-top:8.15pt;width:472.75pt;height:416.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oCMjQIAAI0FAAAOAAAAZHJzL2Uyb0RvYy54bWysVMFu2zAMvQ/YPwi6r3bcpm2COEXQosOA&#10;ri3WDj0rshQLkEVNUuJkXz9Kdpygy3YYdrEpkXwkn0jObraNJhvhvAJT0tFZTokwHCplViX9/nr/&#10;6ZoSH5ipmAYjSroTnt7MP36YtXYqCqhBV8IRBDF+2tqS1iHYaZZ5XouG+TOwwqBSgmtYwKNbZZVj&#10;LaI3Oivy/DJrwVXWARfe4+1dp6TzhC+l4OFJSi8C0SXF3EL6uvRdxm82n7HpyjFbK96nwf4hi4Yp&#10;g0EHqDsWGFk79RtUo7gDDzKccWgykFJxkWrAakb5u2peamZFqgXJ8Xagyf8/WP64ebHPDmlorZ96&#10;FGMVW+ma+Mf8yDaRtRvIEttAOF5e5vn5pBhTwlE3LibF+fUk0pkd3K3z4bOAhkShpA5fI5HENg8+&#10;dKZ7kxjNwL3SOr2INqTFdiqu8jx5eNCqitpol5pD3GpHNgyfdbkaJRu9br5C1d1djXP07EIM5im3&#10;IyTMVBu8PFSepLDTIobR5puQRFVYa9ElEZvyEJdxLkzoYvuaVaILPfpj6AQYkSUWMmD3AKexuwp6&#10;++gqUk8Pzj07f3MePFJkMGFwbpQBd6oyjVX1kTv7PUkdNZGlJVS7Z0ccdBPlLb9X+MgPzIdn5nCE&#10;cNhwLYQn/EgN+JjQS5TU4H6euo/22NmopaTFkSyp/7FmTlCivxjs+cno4iLOcDpcjK8KPLhjzfJY&#10;Y9bNLWB7jHABWZ7EaB/0XpQOmjfcHosYFVXMcIxdUh7c/nAbulWB+4eLxSKZ4dxaFh7Mi+URPLIa&#10;m/h1+8ac7Ts94JA8wn582fRdw3e20dPAYh1AqjQNB157vnHmU8/2+ykuleNzsjps0fkvAAAA//8D&#10;AFBLAwQUAAYACAAAACEA4NT/J+EAAAALAQAADwAAAGRycy9kb3ducmV2LnhtbEyPQW+CQBCF7038&#10;D5sx6a0uClqkLMaQtEl7k9p4XdgpoOwsZVel/77ryR4n78t736SbUXfsgoNtDQmYzwJgSJVRLdUC&#10;9p+vTzEw6yQp2RlCAb9oYZNNHlKZKHOlHV4KVzNfQjaRAhrn+oRzWzWopZ2ZHsln32bQ0vlzqLka&#10;5NWX644vgmDFtWzJLzSyx7zB6lSctYDyTR8XP/Oj2RVfB1we6vz9Y58L8Tgdty/AHI7uDsNN36tD&#10;5p1KcyZlWScgCuLIoz5YhcBuQLgM18BKAXG0fgaepfz/D9kfAAAA//8DAFBLAQItABQABgAIAAAA&#10;IQC2gziS/gAAAOEBAAATAAAAAAAAAAAAAAAAAAAAAABbQ29udGVudF9UeXBlc10ueG1sUEsBAi0A&#10;FAAGAAgAAAAhADj9If/WAAAAlAEAAAsAAAAAAAAAAAAAAAAALwEAAF9yZWxzLy5yZWxzUEsBAi0A&#10;FAAGAAgAAAAhAA9GgIyNAgAAjQUAAA4AAAAAAAAAAAAAAAAALgIAAGRycy9lMm9Eb2MueG1sUEsB&#10;Ai0AFAAGAAgAAAAhAODU/yfhAAAACwEAAA8AAAAAAAAAAAAAAAAA5wQAAGRycy9kb3ducmV2Lnht&#10;bFBLBQYAAAAABAAEAPMAAAD1BQAAAAA=&#10;" filled="f" strokecolor="#bfbfbf [2412]" strokeweight="1pt"/>
            </w:pict>
          </mc:Fallback>
        </mc:AlternateContent>
      </w:r>
      <w:r>
        <w:rPr>
          <w:noProof/>
        </w:rPr>
        <mc:AlternateContent>
          <mc:Choice Requires="wps">
            <w:drawing>
              <wp:anchor distT="45720" distB="45720" distL="114300" distR="114300" simplePos="0" relativeHeight="251738112" behindDoc="0" locked="0" layoutInCell="1" allowOverlap="1" wp14:anchorId="609E5C0E" wp14:editId="149100C8">
                <wp:simplePos x="0" y="0"/>
                <wp:positionH relativeFrom="column">
                  <wp:posOffset>4260215</wp:posOffset>
                </wp:positionH>
                <wp:positionV relativeFrom="paragraph">
                  <wp:posOffset>221877</wp:posOffset>
                </wp:positionV>
                <wp:extent cx="3098165" cy="333375"/>
                <wp:effectExtent l="0" t="0" r="6985" b="9525"/>
                <wp:wrapSquare wrapText="bothSides"/>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165" cy="333375"/>
                        </a:xfrm>
                        <a:prstGeom prst="rect">
                          <a:avLst/>
                        </a:prstGeom>
                        <a:solidFill>
                          <a:srgbClr val="FFFFFF"/>
                        </a:solidFill>
                        <a:ln w="9525">
                          <a:noFill/>
                          <a:miter lim="800000"/>
                          <a:headEnd/>
                          <a:tailEnd/>
                        </a:ln>
                      </wps:spPr>
                      <wps:txbx>
                        <w:txbxContent>
                          <w:p w14:paraId="75C90CCE" w14:textId="379A4837" w:rsidR="00F6715E" w:rsidRPr="001F1B97" w:rsidRDefault="00F6715E" w:rsidP="00F6715E">
                            <w:pPr>
                              <w:pStyle w:val="Caption"/>
                              <w:spacing w:before="0" w:line="240" w:lineRule="auto"/>
                            </w:pPr>
                            <w:r w:rsidRPr="001F1B97">
                              <w:t>Oldbury M5, Junctions 1 to 2 – Zone</w:t>
                            </w:r>
                            <w:r>
                              <w:t xml:space="preserve"> 3</w:t>
                            </w:r>
                          </w:p>
                          <w:p w14:paraId="54B0A61F" w14:textId="4ED91C94" w:rsidR="00F6715E" w:rsidRDefault="00F6715E" w:rsidP="00F6715E">
                            <w:pPr>
                              <w:spacing w:before="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E5C0E" id="_x0000_s1054" type="#_x0000_t202" style="position:absolute;margin-left:335.45pt;margin-top:17.45pt;width:243.95pt;height:26.2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9s/EQIAAP4DAAAOAAAAZHJzL2Uyb0RvYy54bWysU9uO2yAQfa/Uf0C8N3Zuu4kVstpmm6rS&#10;9iJt+wEY4xgVMxRI7PTrO2BvNm3fqvKAZpjhMHPmsLnrW01O0nkFhtHpJKdEGgGVMgdGv33dv1lR&#10;4gM3FddgJKNn6end9vWrTWcLOYMGdCUdQRDji84y2oRgiyzzopEt9xOw0mCwBtfygK47ZJXjHaK3&#10;Opvl+U3WgausAyG9x9OHIUi3Cb+upQif69rLQDSjWFtIu0t7Gfdsu+HFwXHbKDGWwf+hipYrg49e&#10;oB544OTo1F9QrRIOPNRhIqDNoK6VkKkH7Gaa/9HNU8OtTL0gOd5eaPL/D1Z8Oj3ZL46E/i30OMDU&#10;hLePIL57YmDXcHOQ985B10he4cPTSFnWWV+MVyPVvvARpOw+QoVD5scACaivXRtZwT4JouMAzhfS&#10;ZR+IwMN5vl5Nb5aUCIzNcd0u0xO8eL5tnQ/vJbQkGow6HGpC56dHH2I1vHhOiY950KraK62T4w7l&#10;Tjty4iiAfVoj+m9p2pCO0fVytkzIBuL9pI1WBRSoVi2jqzyuQTKRjXemSimBKz3YWIk2Iz2RkYGb&#10;0Jc9URWjs3m8HOkqoTojYQ4GQeIHQqMB95OSDsXIqP9x5E5Soj8YJH09XSyiepOzWN7O0HHXkfI6&#10;wo1AKEYDJYO5C0nxkQ8D9zicWiXeXioZa0aRJTrHDxFVfO2nrJdvu/0FAAD//wMAUEsDBBQABgAI&#10;AAAAIQD/u1Ot3wAAAAoBAAAPAAAAZHJzL2Rvd25yZXYueG1sTI/BToNAEIbvJr7DZky8GLtUKVDK&#10;0KiJxmtrH2Bhp0DK7hJ2W+jbOz3paTKZL/98f7GdTS8uNPrOWYTlIgJBtna6sw3C4efzOQPhg7Ja&#10;9c4SwpU8bMv7u0Ll2k12R5d9aASHWJ8rhDaEIZfS1y0Z5RduIMu3oxuNCryOjdSjmjjc9PIlihJp&#10;VGf5Q6sG+mipPu3PBuH4PT2t1lP1FQ7pLk7eVZdW7or4+DC/bUAEmsMfDDd9VoeSnSp3ttqLHiFJ&#10;ozWjCK8xzxuwXGVcpkLI0hhkWcj/FcpfAAAA//8DAFBLAQItABQABgAIAAAAIQC2gziS/gAAAOEB&#10;AAATAAAAAAAAAAAAAAAAAAAAAABbQ29udGVudF9UeXBlc10ueG1sUEsBAi0AFAAGAAgAAAAhADj9&#10;If/WAAAAlAEAAAsAAAAAAAAAAAAAAAAALwEAAF9yZWxzLy5yZWxzUEsBAi0AFAAGAAgAAAAhAEvH&#10;2z8RAgAA/gMAAA4AAAAAAAAAAAAAAAAALgIAAGRycy9lMm9Eb2MueG1sUEsBAi0AFAAGAAgAAAAh&#10;AP+7U63fAAAACgEAAA8AAAAAAAAAAAAAAAAAawQAAGRycy9kb3ducmV2LnhtbFBLBQYAAAAABAAE&#10;APMAAAB3BQAAAAA=&#10;" stroked="f">
                <v:textbox>
                  <w:txbxContent>
                    <w:p w14:paraId="75C90CCE" w14:textId="379A4837" w:rsidR="00F6715E" w:rsidRPr="001F1B97" w:rsidRDefault="00F6715E" w:rsidP="00F6715E">
                      <w:pPr>
                        <w:pStyle w:val="Caption"/>
                        <w:spacing w:before="0" w:line="240" w:lineRule="auto"/>
                      </w:pPr>
                      <w:r w:rsidRPr="001F1B97">
                        <w:t>Oldbury M5, Junctions 1 to 2 – Zone</w:t>
                      </w:r>
                      <w:r>
                        <w:t xml:space="preserve"> 3</w:t>
                      </w:r>
                    </w:p>
                    <w:p w14:paraId="54B0A61F" w14:textId="4ED91C94" w:rsidR="00F6715E" w:rsidRDefault="00F6715E" w:rsidP="00F6715E">
                      <w:pPr>
                        <w:spacing w:before="0" w:line="240" w:lineRule="auto"/>
                      </w:pPr>
                    </w:p>
                  </w:txbxContent>
                </v:textbox>
                <w10:wrap type="square"/>
              </v:shape>
            </w:pict>
          </mc:Fallback>
        </mc:AlternateContent>
      </w:r>
    </w:p>
    <w:p w14:paraId="6B41E63E" w14:textId="338BC612" w:rsidR="0035542F" w:rsidRPr="00797BD6" w:rsidRDefault="00F6715E" w:rsidP="00F6715E">
      <w:pPr>
        <w:ind w:left="284" w:firstLine="1134"/>
        <w:rPr>
          <w:sz w:val="28"/>
          <w:szCs w:val="28"/>
        </w:rPr>
      </w:pPr>
      <w:r w:rsidRPr="00797BD6">
        <w:rPr>
          <w:noProof/>
          <w:sz w:val="28"/>
          <w:szCs w:val="28"/>
        </w:rPr>
        <w:drawing>
          <wp:anchor distT="0" distB="0" distL="114300" distR="114300" simplePos="0" relativeHeight="251736064" behindDoc="0" locked="0" layoutInCell="1" allowOverlap="1" wp14:anchorId="6F967308" wp14:editId="429CCDD3">
            <wp:simplePos x="0" y="0"/>
            <wp:positionH relativeFrom="column">
              <wp:posOffset>2592593</wp:posOffset>
            </wp:positionH>
            <wp:positionV relativeFrom="paragraph">
              <wp:posOffset>175522</wp:posOffset>
            </wp:positionV>
            <wp:extent cx="6005146" cy="4811210"/>
            <wp:effectExtent l="19050" t="19050" r="15240" b="27940"/>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6005146" cy="4811210"/>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r w:rsidRPr="00797BD6">
        <w:rPr>
          <w:b/>
          <w:bCs/>
          <w:color w:val="005720" w:themeColor="accent1" w:themeShade="80"/>
          <w:sz w:val="28"/>
          <w:szCs w:val="28"/>
        </w:rPr>
        <w:t>LEGEND</w:t>
      </w:r>
    </w:p>
    <w:p w14:paraId="364D0F0B" w14:textId="59538E0F" w:rsidR="0035542F" w:rsidRDefault="00F6715E" w:rsidP="00F6715E">
      <w:pPr>
        <w:ind w:left="284"/>
      </w:pPr>
      <w:r>
        <w:rPr>
          <w:noProof/>
        </w:rPr>
        <w:drawing>
          <wp:inline distT="0" distB="0" distL="0" distR="0" wp14:anchorId="10771B92" wp14:editId="60ABDAEB">
            <wp:extent cx="2095500" cy="6762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95500" cy="676275"/>
                    </a:xfrm>
                    <a:prstGeom prst="rect">
                      <a:avLst/>
                    </a:prstGeom>
                  </pic:spPr>
                </pic:pic>
              </a:graphicData>
            </a:graphic>
          </wp:inline>
        </w:drawing>
      </w:r>
    </w:p>
    <w:p w14:paraId="4CF426F4" w14:textId="0DED6A05" w:rsidR="0035542F" w:rsidRDefault="0035542F" w:rsidP="00F6715E">
      <w:pPr>
        <w:ind w:firstLine="142"/>
      </w:pPr>
      <w:r w:rsidRPr="0014441A">
        <w:rPr>
          <w:noProof/>
        </w:rPr>
        <w:drawing>
          <wp:inline distT="0" distB="0" distL="0" distR="0" wp14:anchorId="6808FF7B" wp14:editId="3C3DFE55">
            <wp:extent cx="2110105" cy="439615"/>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2">
                      <a:extLst>
                        <a:ext uri="{28A0092B-C50C-407E-A947-70E740481C1C}">
                          <a14:useLocalDpi xmlns:a14="http://schemas.microsoft.com/office/drawing/2010/main"/>
                        </a:ext>
                      </a:extLst>
                    </a:blip>
                    <a:srcRect l="-4117" t="47003" r="21776" b="42843"/>
                    <a:stretch/>
                  </pic:blipFill>
                  <pic:spPr bwMode="auto">
                    <a:xfrm>
                      <a:off x="0" y="0"/>
                      <a:ext cx="2132603" cy="444302"/>
                    </a:xfrm>
                    <a:prstGeom prst="rect">
                      <a:avLst/>
                    </a:prstGeom>
                    <a:noFill/>
                    <a:ln>
                      <a:noFill/>
                    </a:ln>
                    <a:extLst>
                      <a:ext uri="{53640926-AAD7-44D8-BBD7-CCE9431645EC}">
                        <a14:shadowObscured xmlns:a14="http://schemas.microsoft.com/office/drawing/2010/main"/>
                      </a:ext>
                    </a:extLst>
                  </pic:spPr>
                </pic:pic>
              </a:graphicData>
            </a:graphic>
          </wp:inline>
        </w:drawing>
      </w:r>
    </w:p>
    <w:p w14:paraId="0E5D4EAE" w14:textId="77777777" w:rsidR="0040510A" w:rsidRDefault="0040510A" w:rsidP="00F6715E">
      <w:pPr>
        <w:spacing w:line="240" w:lineRule="auto"/>
        <w:ind w:left="426" w:right="11876"/>
        <w:rPr>
          <w:szCs w:val="24"/>
        </w:rPr>
      </w:pPr>
      <w:bookmarkStart w:id="389" w:name="_Hlk167995038"/>
    </w:p>
    <w:p w14:paraId="16C3EEBD" w14:textId="77777777" w:rsidR="0040510A" w:rsidRDefault="0040510A" w:rsidP="00F6715E">
      <w:pPr>
        <w:spacing w:line="240" w:lineRule="auto"/>
        <w:ind w:left="426" w:right="11876"/>
        <w:rPr>
          <w:szCs w:val="24"/>
        </w:rPr>
      </w:pPr>
    </w:p>
    <w:p w14:paraId="2C0F525B" w14:textId="77777777" w:rsidR="0040510A" w:rsidRDefault="0040510A" w:rsidP="00F6715E">
      <w:pPr>
        <w:spacing w:line="240" w:lineRule="auto"/>
        <w:ind w:left="426" w:right="11876"/>
        <w:rPr>
          <w:szCs w:val="24"/>
        </w:rPr>
      </w:pPr>
    </w:p>
    <w:p w14:paraId="783AB20D" w14:textId="77777777" w:rsidR="0040510A" w:rsidRDefault="0040510A" w:rsidP="00F6715E">
      <w:pPr>
        <w:spacing w:line="240" w:lineRule="auto"/>
        <w:ind w:left="426" w:right="11876"/>
        <w:rPr>
          <w:szCs w:val="24"/>
        </w:rPr>
      </w:pPr>
    </w:p>
    <w:p w14:paraId="2F43D647" w14:textId="77777777" w:rsidR="0040510A" w:rsidRDefault="0040510A" w:rsidP="00F6715E">
      <w:pPr>
        <w:spacing w:line="240" w:lineRule="auto"/>
        <w:ind w:left="426" w:right="11876"/>
        <w:rPr>
          <w:szCs w:val="24"/>
        </w:rPr>
      </w:pPr>
    </w:p>
    <w:p w14:paraId="4B513DF4" w14:textId="77777777" w:rsidR="0040510A" w:rsidRDefault="0040510A" w:rsidP="00F6715E">
      <w:pPr>
        <w:spacing w:line="240" w:lineRule="auto"/>
        <w:ind w:left="426" w:right="11876"/>
        <w:rPr>
          <w:szCs w:val="24"/>
        </w:rPr>
      </w:pPr>
    </w:p>
    <w:p w14:paraId="1BA4A849" w14:textId="77777777" w:rsidR="00D650F8" w:rsidRDefault="00D650F8" w:rsidP="00F6715E">
      <w:pPr>
        <w:spacing w:line="240" w:lineRule="auto"/>
        <w:ind w:left="426" w:right="11876"/>
        <w:rPr>
          <w:szCs w:val="24"/>
        </w:rPr>
      </w:pPr>
    </w:p>
    <w:p w14:paraId="7A9CE044" w14:textId="5880412D" w:rsidR="00F6715E" w:rsidRPr="00401034" w:rsidRDefault="00F6715E" w:rsidP="00F6715E">
      <w:pPr>
        <w:spacing w:line="240" w:lineRule="auto"/>
        <w:ind w:left="426" w:right="11876"/>
        <w:rPr>
          <w:szCs w:val="24"/>
        </w:rPr>
      </w:pPr>
      <w:r>
        <w:rPr>
          <w:szCs w:val="24"/>
        </w:rPr>
        <w:t xml:space="preserve">An </w:t>
      </w:r>
      <w:r w:rsidRPr="00A8239B">
        <w:rPr>
          <w:szCs w:val="24"/>
        </w:rPr>
        <w:t>interactive map of</w:t>
      </w:r>
      <w:r>
        <w:rPr>
          <w:szCs w:val="24"/>
        </w:rPr>
        <w:t xml:space="preserve"> all</w:t>
      </w:r>
      <w:r w:rsidRPr="00A8239B">
        <w:rPr>
          <w:szCs w:val="24"/>
        </w:rPr>
        <w:t xml:space="preserve"> the </w:t>
      </w:r>
      <w:r w:rsidRPr="009B2C1B">
        <w:rPr>
          <w:szCs w:val="24"/>
        </w:rPr>
        <w:t>nitrogen dioxide tube</w:t>
      </w:r>
      <w:r w:rsidR="00112590">
        <w:rPr>
          <w:szCs w:val="24"/>
        </w:rPr>
        <w:t>s and air quality monitoring stations</w:t>
      </w:r>
      <w:r>
        <w:rPr>
          <w:szCs w:val="24"/>
        </w:rPr>
        <w:t xml:space="preserve"> </w:t>
      </w:r>
      <w:r w:rsidRPr="009B2C1B">
        <w:rPr>
          <w:szCs w:val="24"/>
        </w:rPr>
        <w:t xml:space="preserve">in </w:t>
      </w:r>
      <w:r w:rsidRPr="00A8239B">
        <w:rPr>
          <w:szCs w:val="24"/>
        </w:rPr>
        <w:t xml:space="preserve">Sandwell </w:t>
      </w:r>
      <w:r>
        <w:rPr>
          <w:szCs w:val="24"/>
        </w:rPr>
        <w:t xml:space="preserve">is available by clicking on this </w:t>
      </w:r>
      <w:hyperlink r:id="rId123" w:history="1">
        <w:r w:rsidRPr="00A8239B">
          <w:rPr>
            <w:rStyle w:val="Hyperlink"/>
            <w:szCs w:val="24"/>
          </w:rPr>
          <w:t>link</w:t>
        </w:r>
      </w:hyperlink>
      <w:r w:rsidRPr="00A8239B">
        <w:rPr>
          <w:szCs w:val="24"/>
        </w:rPr>
        <w:t>.</w:t>
      </w:r>
    </w:p>
    <w:bookmarkEnd w:id="389"/>
    <w:p w14:paraId="66A125C1" w14:textId="06C294FB" w:rsidR="0040510A" w:rsidRDefault="0040510A">
      <w:pPr>
        <w:spacing w:before="0" w:after="0" w:line="240" w:lineRule="auto"/>
      </w:pPr>
      <w:r>
        <w:br w:type="page"/>
      </w:r>
    </w:p>
    <w:p w14:paraId="062ACA21" w14:textId="77777777" w:rsidR="00E85468" w:rsidRDefault="00E85468" w:rsidP="00E85468">
      <w:pPr>
        <w:pStyle w:val="Caption"/>
      </w:pPr>
      <w:bookmarkStart w:id="390" w:name="_Toc138523695"/>
    </w:p>
    <w:p w14:paraId="57D64751" w14:textId="2DA6DCBB" w:rsidR="00E85468" w:rsidRDefault="00E85468" w:rsidP="00E85468">
      <w:pPr>
        <w:pStyle w:val="Caption"/>
        <w:jc w:val="center"/>
      </w:pPr>
      <w:bookmarkStart w:id="391" w:name="_Toc168662648"/>
      <w:r>
        <w:t xml:space="preserve">Figure D </w:t>
      </w:r>
      <w:r w:rsidR="00780929">
        <w:fldChar w:fldCharType="begin"/>
      </w:r>
      <w:r w:rsidR="00780929">
        <w:instrText xml:space="preserve"> SEQ Figure_D \* ARABIC </w:instrText>
      </w:r>
      <w:r w:rsidR="00780929">
        <w:fldChar w:fldCharType="separate"/>
      </w:r>
      <w:r>
        <w:rPr>
          <w:noProof/>
        </w:rPr>
        <w:t>11</w:t>
      </w:r>
      <w:r w:rsidR="00780929">
        <w:rPr>
          <w:noProof/>
        </w:rPr>
        <w:fldChar w:fldCharType="end"/>
      </w:r>
      <w:r w:rsidRPr="00DC4B7D">
        <w:t xml:space="preserve"> - Map of Air Quality Priority Zone </w:t>
      </w:r>
      <w:bookmarkEnd w:id="390"/>
      <w:r>
        <w:t>4</w:t>
      </w:r>
      <w:bookmarkEnd w:id="391"/>
      <w:r>
        <w:t xml:space="preserve"> </w:t>
      </w:r>
    </w:p>
    <w:p w14:paraId="67999796" w14:textId="6E329767" w:rsidR="0040510A" w:rsidRDefault="0040510A" w:rsidP="00E85468">
      <w:r>
        <w:rPr>
          <w:noProof/>
        </w:rPr>
        <mc:AlternateContent>
          <mc:Choice Requires="wps">
            <w:drawing>
              <wp:anchor distT="45720" distB="45720" distL="114300" distR="114300" simplePos="0" relativeHeight="251801600" behindDoc="0" locked="0" layoutInCell="1" allowOverlap="1" wp14:anchorId="523C413C" wp14:editId="49AB1716">
                <wp:simplePos x="0" y="0"/>
                <wp:positionH relativeFrom="column">
                  <wp:posOffset>623108</wp:posOffset>
                </wp:positionH>
                <wp:positionV relativeFrom="paragraph">
                  <wp:posOffset>334818</wp:posOffset>
                </wp:positionV>
                <wp:extent cx="1150620" cy="1404620"/>
                <wp:effectExtent l="0" t="0" r="0" b="0"/>
                <wp:wrapSquare wrapText="bothSides"/>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620" cy="1404620"/>
                        </a:xfrm>
                        <a:prstGeom prst="rect">
                          <a:avLst/>
                        </a:prstGeom>
                        <a:solidFill>
                          <a:srgbClr val="FFFFFF"/>
                        </a:solidFill>
                        <a:ln w="9525">
                          <a:noFill/>
                          <a:miter lim="800000"/>
                          <a:headEnd/>
                          <a:tailEnd/>
                        </a:ln>
                      </wps:spPr>
                      <wps:txbx>
                        <w:txbxContent>
                          <w:p w14:paraId="49BD290F" w14:textId="77777777" w:rsidR="0040510A" w:rsidRPr="00797BD6" w:rsidRDefault="0040510A" w:rsidP="0040510A">
                            <w:pPr>
                              <w:rPr>
                                <w:b/>
                                <w:bCs/>
                                <w:color w:val="005720" w:themeColor="accent1" w:themeShade="80"/>
                                <w:sz w:val="28"/>
                                <w:szCs w:val="28"/>
                              </w:rPr>
                            </w:pPr>
                            <w:r w:rsidRPr="00797BD6">
                              <w:rPr>
                                <w:b/>
                                <w:bCs/>
                                <w:color w:val="005720" w:themeColor="accent1" w:themeShade="80"/>
                                <w:sz w:val="28"/>
                                <w:szCs w:val="28"/>
                              </w:rPr>
                              <w:t>LEGEND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3C413C" id="_x0000_s1055" type="#_x0000_t202" style="position:absolute;margin-left:49.05pt;margin-top:26.35pt;width:90.6pt;height:110.6pt;z-index:251801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hjQDgIAAP8DAAAOAAAAZHJzL2Uyb0RvYy54bWysU1Fv0zAQfkfiP1h+p0mqdGxR02l0FCGN&#10;gTT4AY7jNBa2z9huk/LrOTtZV+ANkQfLl7v77u67z+vbUStyFM5LMDUtFjklwnBopdnX9NvX3Ztr&#10;SnxgpmUKjKjpSXh6u3n9aj3YSiyhB9UKRxDE+GqwNe1DsFWWed4LzfwCrDDo7MBpFtB0+6x1bEB0&#10;rbJlnl9lA7jWOuDCe/x7PznpJuF3neDhc9d5EYiqKfYW0unS2cQz26xZtXfM9pLPbbB/6EIzabDo&#10;GeqeBUYOTv4FpSV34KELCw46g66TXKQZcJoi/2Oap55ZkWZBcrw90+T/Hyx/PD7ZL46E8R2MuMA0&#10;hLcPwL97YmDbM7MXd87B0AvWYuEiUpYN1ldzaqTaVz6CNMMnaHHJ7BAgAY2d05EVnJMgOi7gdCZd&#10;jIHwWLJY5VdLdHH0FWVeRiPWYNVzunU+fBCgSbzU1OFWEzw7PvgwhT6HxGoelGx3UqlkuH2zVY4c&#10;GSpgl74Z/bcwZchQ05vVcpWQDcT8JA4tAypUSV3T6zx+k2YiHe9Nm0ICk2q6Y9PKzPxESiZywtiM&#10;RLY1XZYxOfLVQHtCxhxMisQXhJce3E9KBlRjTf2PA3OCEvXRIOs3RVlG+SajXL2NfLlLT3PpYYYj&#10;VE0DJdN1G5LkEx/2Drezk4m3l07mnlFlifn5RUQZX9op6uXdbn4BAAD//wMAUEsDBBQABgAIAAAA&#10;IQDHI0q+3wAAAAkBAAAPAAAAZHJzL2Rvd25yZXYueG1sTI/BTsMwEETvSPyDtUjcqNNUpU0ap6qo&#10;uHBAoiDB0Y03cdR4bdluGv4e90Rvs5rRzNtqO5mBjehDb0nAfJYBQ2qs6qkT8PX5+rQGFqIkJQdL&#10;KOAXA2zr+7tKlspe6APHQ+xYKqFQSgE6RldyHhqNRoaZdUjJa603MqbTd1x5eUnlZuB5lj1zI3tK&#10;C1o6fNHYnA5nI+Db6F7t/ftPq4Zx/9bulm7yTojHh2m3ARZxiv9huOIndKgT09GeSQU2CCjW85QU&#10;sMxXwJKfr4oFsONVLArgdcVvP6j/AAAA//8DAFBLAQItABQABgAIAAAAIQC2gziS/gAAAOEBAAAT&#10;AAAAAAAAAAAAAAAAAAAAAABbQ29udGVudF9UeXBlc10ueG1sUEsBAi0AFAAGAAgAAAAhADj9If/W&#10;AAAAlAEAAAsAAAAAAAAAAAAAAAAALwEAAF9yZWxzLy5yZWxzUEsBAi0AFAAGAAgAAAAhAOfiGNAO&#10;AgAA/wMAAA4AAAAAAAAAAAAAAAAALgIAAGRycy9lMm9Eb2MueG1sUEsBAi0AFAAGAAgAAAAhAMcj&#10;Sr7fAAAACQEAAA8AAAAAAAAAAAAAAAAAaAQAAGRycy9kb3ducmV2LnhtbFBLBQYAAAAABAAEAPMA&#10;AAB0BQAAAAA=&#10;" stroked="f">
                <v:textbox style="mso-fit-shape-to-text:t">
                  <w:txbxContent>
                    <w:p w14:paraId="49BD290F" w14:textId="77777777" w:rsidR="0040510A" w:rsidRPr="00797BD6" w:rsidRDefault="0040510A" w:rsidP="0040510A">
                      <w:pPr>
                        <w:rPr>
                          <w:b/>
                          <w:bCs/>
                          <w:color w:val="005720" w:themeColor="accent1" w:themeShade="80"/>
                          <w:sz w:val="28"/>
                          <w:szCs w:val="28"/>
                        </w:rPr>
                      </w:pPr>
                      <w:r w:rsidRPr="00797BD6">
                        <w:rPr>
                          <w:b/>
                          <w:bCs/>
                          <w:color w:val="005720" w:themeColor="accent1" w:themeShade="80"/>
                          <w:sz w:val="28"/>
                          <w:szCs w:val="28"/>
                        </w:rPr>
                        <w:t>LEGEND</w:t>
                      </w:r>
                    </w:p>
                  </w:txbxContent>
                </v:textbox>
                <w10:wrap type="square"/>
              </v:shape>
            </w:pict>
          </mc:Fallback>
        </mc:AlternateContent>
      </w:r>
      <w:r>
        <w:rPr>
          <w:noProof/>
        </w:rPr>
        <mc:AlternateContent>
          <mc:Choice Requires="wps">
            <w:drawing>
              <wp:anchor distT="0" distB="0" distL="114300" distR="114300" simplePos="0" relativeHeight="251793408" behindDoc="0" locked="0" layoutInCell="1" allowOverlap="1" wp14:anchorId="350D1D6D" wp14:editId="30A5DB72">
                <wp:simplePos x="0" y="0"/>
                <wp:positionH relativeFrom="margin">
                  <wp:align>left</wp:align>
                </wp:positionH>
                <wp:positionV relativeFrom="paragraph">
                  <wp:posOffset>146512</wp:posOffset>
                </wp:positionV>
                <wp:extent cx="2299855" cy="4489219"/>
                <wp:effectExtent l="0" t="0" r="24765" b="26035"/>
                <wp:wrapNone/>
                <wp:docPr id="110" name="Rectangle 110"/>
                <wp:cNvGraphicFramePr/>
                <a:graphic xmlns:a="http://schemas.openxmlformats.org/drawingml/2006/main">
                  <a:graphicData uri="http://schemas.microsoft.com/office/word/2010/wordprocessingShape">
                    <wps:wsp>
                      <wps:cNvSpPr/>
                      <wps:spPr>
                        <a:xfrm>
                          <a:off x="0" y="0"/>
                          <a:ext cx="2299855" cy="4489219"/>
                        </a:xfrm>
                        <a:prstGeom prst="rect">
                          <a:avLst/>
                        </a:prstGeom>
                        <a:noFill/>
                        <a:ln w="12700" cap="flat" cmpd="sng" algn="ctr">
                          <a:solidFill>
                            <a:srgbClr val="FFFFFF">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21563" id="Rectangle 110" o:spid="_x0000_s1026" style="position:absolute;margin-left:0;margin-top:11.55pt;width:181.1pt;height:353.5pt;z-index:251793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7XZVQIAAK4EAAAOAAAAZHJzL2Uyb0RvYy54bWysVMFu2zAMvQ/YPwi6r06MZG2COEWQIsOA&#10;rg3QDj0rshQbkESNUuJ0Xz9Kdpuu22lYDgolUk/k46MX1ydr2FFhaMFVfHwx4kw5CXXr9hX//rj5&#10;dMVZiMLVwoBTFX9WgV8vP35YdH6uSmjA1AoZgbgw73zFmxj9vCiCbJQV4QK8cuTUgFZE2uK+qFF0&#10;hG5NUY5Gn4sOsPYIUoVApze9ky8zvtZKxnutg4rMVJxyi3nFvO7SWiwXYr5H4ZtWDmmIf8jCitbR&#10;o69QNyIKdsD2DyjbSoQAOl5IsAVo3UqVa6BqxqN31Tw0wqtcC5ET/CtN4f/Byrvjg98i0dD5MA9k&#10;pipOGm36p/zYKZP1/EqWOkUm6bAsZ7Or6ZQzSb7J5GpWjmeJzuJ83WOIXxRYloyKI3UjkySOtyH2&#10;oS8h6TUHm9aY3BHjWEdyKi9H1DQpSBjaiEim9XXFg9tzJsyeFCcjZsgApq3T9QQUcL9bG2RHQV3f&#10;5F8OMgf7Der++HI6Iuw+iSE+5/4bUMruRoSmv5JdwxXj0kMqK2wo5kxgsnZQP2+RIfSSC15uWkK7&#10;FSFuBZLGqDCam3hPizZA1cJgcdYA/vzbeYqn1pOXs440S0z8OAhUnJmvjkQxG08mSeR5M5lelrTB&#10;t57dW4872DUQQWOaUC+zmeKjeTE1gn2i8VqlV8klnKS3e86HzTr2s0QDKtVqlcNI2F7EW/fgZQJP&#10;PCUeH09PAv0ghUgquoMXfYv5O0X0sb0mVocIus1yOfNKrUobGorctGGA09S93eeo82dm+QsAAP//&#10;AwBQSwMEFAAGAAgAAAAhAG5s9SjeAAAABwEAAA8AAABkcnMvZG93bnJldi54bWxMj09LxDAUxO+C&#10;3yE8wYu46R9ctfZ1EVmhB0HdVbxmm2dTbF5Kkt2t39540uMww8xv6tVsR3EgHwbHCPkiA0HcOT1w&#10;j/C2fby8ARGiYq1Gx4TwTQFWzelJrSrtjvxKh03sRSrhUCkEE+NUSRk6Q1aFhZuIk/fpvFUxSd9L&#10;7dUxldtRFlm2lFYNnBaMmujBUPe12VuE9nm7du37mm4vvHmiKfLLVfuBeH4239+BiDTHvzD84id0&#10;aBLTzu1ZBzEipCMRoShzEMktl0UBYodwXWY5yKaW//mbHwAAAP//AwBQSwECLQAUAAYACAAAACEA&#10;toM4kv4AAADhAQAAEwAAAAAAAAAAAAAAAAAAAAAAW0NvbnRlbnRfVHlwZXNdLnhtbFBLAQItABQA&#10;BgAIAAAAIQA4/SH/1gAAAJQBAAALAAAAAAAAAAAAAAAAAC8BAABfcmVscy8ucmVsc1BLAQItABQA&#10;BgAIAAAAIQC0q7XZVQIAAK4EAAAOAAAAAAAAAAAAAAAAAC4CAABkcnMvZTJvRG9jLnhtbFBLAQIt&#10;ABQABgAIAAAAIQBubPUo3gAAAAcBAAAPAAAAAAAAAAAAAAAAAK8EAABkcnMvZG93bnJldi54bWxQ&#10;SwUGAAAAAAQABADzAAAAugUAAAAA&#10;" filled="f" strokecolor="#bfbfbf" strokeweight="1pt">
                <w10:wrap anchorx="margin"/>
              </v:rect>
            </w:pict>
          </mc:Fallback>
        </mc:AlternateContent>
      </w:r>
      <w:r>
        <w:rPr>
          <w:noProof/>
        </w:rPr>
        <mc:AlternateContent>
          <mc:Choice Requires="wps">
            <w:drawing>
              <wp:anchor distT="45720" distB="45720" distL="114300" distR="114300" simplePos="0" relativeHeight="251791360" behindDoc="0" locked="0" layoutInCell="1" allowOverlap="1" wp14:anchorId="609A3996" wp14:editId="0F84B6C8">
                <wp:simplePos x="0" y="0"/>
                <wp:positionH relativeFrom="column">
                  <wp:posOffset>3740727</wp:posOffset>
                </wp:positionH>
                <wp:positionV relativeFrom="paragraph">
                  <wp:posOffset>210705</wp:posOffset>
                </wp:positionV>
                <wp:extent cx="4076700" cy="622935"/>
                <wp:effectExtent l="0" t="0" r="0" b="5715"/>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622935"/>
                        </a:xfrm>
                        <a:prstGeom prst="rect">
                          <a:avLst/>
                        </a:prstGeom>
                        <a:solidFill>
                          <a:srgbClr val="FFFFFF"/>
                        </a:solidFill>
                        <a:ln w="9525">
                          <a:noFill/>
                          <a:miter lim="800000"/>
                          <a:headEnd/>
                          <a:tailEnd/>
                        </a:ln>
                      </wps:spPr>
                      <wps:txbx>
                        <w:txbxContent>
                          <w:p w14:paraId="00D4B8AA" w14:textId="77777777" w:rsidR="0040510A" w:rsidRPr="008B7291" w:rsidRDefault="0040510A" w:rsidP="0040510A">
                            <w:pPr>
                              <w:pStyle w:val="Caption"/>
                            </w:pPr>
                            <w:r>
                              <w:t>Great Barr and Yew Tree– Air Quality Priority Zone 4</w:t>
                            </w:r>
                          </w:p>
                          <w:p w14:paraId="7BBD0E26" w14:textId="77777777" w:rsidR="0040510A" w:rsidRDefault="0040510A" w:rsidP="0040510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A3996" id="_x0000_s1056" type="#_x0000_t202" style="position:absolute;margin-left:294.55pt;margin-top:16.6pt;width:321pt;height:49.05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i3pEgIAAP4DAAAOAAAAZHJzL2Uyb0RvYy54bWysU9uO2yAQfa/Uf0C8N3bcXDZWnNU221SV&#10;thdp2w/AGNuomKFAYqdfvwP2ZtP2rSoPaIYZDjNnDtvboVPkJKyToAs6n6WUCM2hkrop6Pdvhzc3&#10;lDjPdMUUaFHQs3D0dvf61bY3ucigBVUJSxBEu7w3BW29N3mSON6KjrkZGKExWIPtmEfXNkllWY/o&#10;nUqyNF0lPdjKWODCOTy9H4N0F/HrWnD/pa6d8EQVFGvzcbdxL8Oe7LYsbywzreRTGewfquiY1Pjo&#10;BeqeeUaOVv4F1UluwUHtZxy6BOpachF7wG7m6R/dPLbMiNgLkuPMhSb3/2D559Oj+WqJH97BgAOM&#10;TTjzAPyHIxr2LdONuLMW+lawCh+eB8qS3rh8uhqodrkLIGX/CSocMjt6iEBDbbvACvZJEB0HcL6Q&#10;LgZPOB4u0vVqnWKIY2yVZZu3y/gEy59vG+v8BwEdCUZBLQ41orPTg/OhGpY/p4THHChZHaRS0bFN&#10;uVeWnBgK4BDXhP5bmtKkL+hmmS0jsoZwP2qjkx4FqmRX0Js0rFEygY33uoopnkk12liJ0hM9gZGR&#10;Gz+UA5FVQREdLwS6SqjOSJiFUZD4gdBowf6ipEcxFtT9PDIrKFEfNZK+mS8WQb3RWSzXGTr2OlJe&#10;R5jmCFVQT8lo7n1UfOBDwx0Op5aRt5dKpppRZJHO6UMEFV/7Mevl2+6eAAAA//8DAFBLAwQUAAYA&#10;CAAAACEAsvfdgt8AAAALAQAADwAAAGRycy9kb3ducmV2LnhtbEyPy07DMBBF90j8gzWV2CDqPOgr&#10;xKkACcS2pR8wiadJ1HgcxW6T/j3uiu7mcXTnTL6dTCcuNLjWsoJ4HoEgrqxuuVZw+P16WYNwHllj&#10;Z5kUXMnBtnh8yDHTduQdXfa+FiGEXYYKGu/7TEpXNWTQzW1PHHZHOxj0oR1qqQccQ7jpZBJFS2mw&#10;5XChwZ4+G6pO+7NRcPwZnxebsfz2h9XudfmB7aq0V6WeZtP7GwhPk/+H4aYf1KEITqU9s3aiU7BY&#10;b+KAKkjTBMQNSNI4TMpQpXEKssjl/Q/FHwAAAP//AwBQSwECLQAUAAYACAAAACEAtoM4kv4AAADh&#10;AQAAEwAAAAAAAAAAAAAAAAAAAAAAW0NvbnRlbnRfVHlwZXNdLnhtbFBLAQItABQABgAIAAAAIQA4&#10;/SH/1gAAAJQBAAALAAAAAAAAAAAAAAAAAC8BAABfcmVscy8ucmVsc1BLAQItABQABgAIAAAAIQB3&#10;Ii3pEgIAAP4DAAAOAAAAAAAAAAAAAAAAAC4CAABkcnMvZTJvRG9jLnhtbFBLAQItABQABgAIAAAA&#10;IQCy992C3wAAAAsBAAAPAAAAAAAAAAAAAAAAAGwEAABkcnMvZG93bnJldi54bWxQSwUGAAAAAAQA&#10;BADzAAAAeAUAAAAA&#10;" stroked="f">
                <v:textbox>
                  <w:txbxContent>
                    <w:p w14:paraId="00D4B8AA" w14:textId="77777777" w:rsidR="0040510A" w:rsidRPr="008B7291" w:rsidRDefault="0040510A" w:rsidP="0040510A">
                      <w:pPr>
                        <w:pStyle w:val="Caption"/>
                      </w:pPr>
                      <w:r>
                        <w:t>Great Barr and Yew Tree– Air Quality Priority Zone 4</w:t>
                      </w:r>
                    </w:p>
                    <w:p w14:paraId="7BBD0E26" w14:textId="77777777" w:rsidR="0040510A" w:rsidRDefault="0040510A" w:rsidP="0040510A"/>
                  </w:txbxContent>
                </v:textbox>
                <w10:wrap type="square"/>
              </v:shape>
            </w:pict>
          </mc:Fallback>
        </mc:AlternateContent>
      </w:r>
      <w:r>
        <w:rPr>
          <w:noProof/>
        </w:rPr>
        <mc:AlternateContent>
          <mc:Choice Requires="wps">
            <w:drawing>
              <wp:anchor distT="0" distB="0" distL="114300" distR="114300" simplePos="0" relativeHeight="251787264" behindDoc="0" locked="0" layoutInCell="1" allowOverlap="1" wp14:anchorId="0719379C" wp14:editId="3FFB76AA">
                <wp:simplePos x="0" y="0"/>
                <wp:positionH relativeFrom="margin">
                  <wp:posOffset>2286345</wp:posOffset>
                </wp:positionH>
                <wp:positionV relativeFrom="paragraph">
                  <wp:posOffset>146512</wp:posOffset>
                </wp:positionV>
                <wp:extent cx="6927273" cy="4492221"/>
                <wp:effectExtent l="0" t="0" r="26035" b="22860"/>
                <wp:wrapNone/>
                <wp:docPr id="111" name="Rectangle 111"/>
                <wp:cNvGraphicFramePr/>
                <a:graphic xmlns:a="http://schemas.openxmlformats.org/drawingml/2006/main">
                  <a:graphicData uri="http://schemas.microsoft.com/office/word/2010/wordprocessingShape">
                    <wps:wsp>
                      <wps:cNvSpPr/>
                      <wps:spPr>
                        <a:xfrm>
                          <a:off x="0" y="0"/>
                          <a:ext cx="6927273" cy="4492221"/>
                        </a:xfrm>
                        <a:prstGeom prst="rect">
                          <a:avLst/>
                        </a:prstGeom>
                        <a:noFill/>
                        <a:ln w="12700" cap="flat" cmpd="sng" algn="ctr">
                          <a:solidFill>
                            <a:srgbClr val="FFFFFF">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5FBED" id="Rectangle 111" o:spid="_x0000_s1026" style="position:absolute;margin-left:180.05pt;margin-top:11.55pt;width:545.45pt;height:353.7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92UVQIAAK4EAAAOAAAAZHJzL2Uyb0RvYy54bWysVMFu2zAMvQ/YPwi6r068tGmDOEXQIsOA&#10;rg3QDj0rshQbkESNUuJ0Xz9Kdpus22lYDgolUk/k46Pn1wdr2F5haMFVfHw24kw5CXXrthX//rT6&#10;dMlZiMLVwoBTFX9RgV8vPn6Yd36mSmjA1AoZgbgw63zFmxj9rCiCbJQV4Qy8cuTUgFZE2uK2qFF0&#10;hG5NUY5GF0UHWHsEqUKg09veyRcZX2sl44PWQUVmKk65xbxiXjdpLRZzMdui8E0rhzTEP2RhRevo&#10;0TeoWxEF22H7B5RtJUIAHc8k2AK0bqXKNVA149G7ah4b4VWuhcgJ/o2m8P9g5f3+0a+RaOh8mAUy&#10;UxUHjTb9U37skMl6eSNLHSKTdHhxVU7L6WfOJPkmk6uyLMeJzuJ43WOIXxRYloyKI3UjkyT2dyH2&#10;oa8h6TUHq9aY3BHjWEdyKqcjapoUJAxtRCTT+rriwW05E2ZLipMRM2QA09bpegIKuN3cGGR7QV1f&#10;5V8OMjv7Der+eHo+Iuw+iSE+5/4bUMruVoSmv5JdwxXj0kMqK2wo5khgsjZQv6yRIfSSC16uWkK7&#10;EyGuBZLGqDCam/hAizZA1cJgcdYA/vzbeYqn1pOXs440S0z82AlUnJmvjkRxNZ5MksjzZnI+LWmD&#10;p57Nqcft7A0QQWOaUC+zmeKjeTU1gn2m8VqmV8klnKS3e86HzU3sZ4kGVKrlMoeRsL2Id+7RywSe&#10;eEo8Ph2eBfpBCpFUdA+v+hazd4roY3tNLHcRdJvlcuSVWpU2NBS5acMAp6k73eeo42dm8QsAAP//&#10;AwBQSwMEFAAGAAgAAAAhAMMrU5nhAAAACwEAAA8AAABkcnMvZG93bnJldi54bWxMj8FOwzAMhu9I&#10;vENkJC6IJV3pgNJ0QmhIPUwCNhDXrDFNReNUSbaVtyc7wcmy/On391fLyQ7sgD70jiRkMwEMqXW6&#10;p07C+/b5+g5YiIq0GhyhhB8MsKzPzypVanekNzxsYsdSCIVSSTAxjiXnoTVoVZi5ESndvpy3KqbV&#10;d1x7dUzhduBzIRbcqp7SB6NGfDLYfm/2VkLzsl255mOF91ferHGM9Fo0n1JeXkyPD8AiTvEPhpN+&#10;Uoc6Oe3cnnRgg4R8IbKESpjnaZ6AmyJL7XYSbnNRAK8r/r9D/QsAAP//AwBQSwECLQAUAAYACAAA&#10;ACEAtoM4kv4AAADhAQAAEwAAAAAAAAAAAAAAAAAAAAAAW0NvbnRlbnRfVHlwZXNdLnhtbFBLAQIt&#10;ABQABgAIAAAAIQA4/SH/1gAAAJQBAAALAAAAAAAAAAAAAAAAAC8BAABfcmVscy8ucmVsc1BLAQIt&#10;ABQABgAIAAAAIQBlF92UVQIAAK4EAAAOAAAAAAAAAAAAAAAAAC4CAABkcnMvZTJvRG9jLnhtbFBL&#10;AQItABQABgAIAAAAIQDDK1OZ4QAAAAsBAAAPAAAAAAAAAAAAAAAAAK8EAABkcnMvZG93bnJldi54&#10;bWxQSwUGAAAAAAQABADzAAAAvQUAAAAA&#10;" filled="f" strokecolor="#bfbfbf" strokeweight="1pt">
                <w10:wrap anchorx="margin"/>
              </v:rect>
            </w:pict>
          </mc:Fallback>
        </mc:AlternateContent>
      </w:r>
    </w:p>
    <w:p w14:paraId="1DD23B04" w14:textId="4E4298CA" w:rsidR="0040510A" w:rsidRDefault="0040510A" w:rsidP="00E85468"/>
    <w:p w14:paraId="0CC9ECB0" w14:textId="7965353B" w:rsidR="0040510A" w:rsidRDefault="00DA5258" w:rsidP="00E85468">
      <w:r>
        <w:rPr>
          <w:noProof/>
        </w:rPr>
        <w:drawing>
          <wp:anchor distT="0" distB="0" distL="114300" distR="114300" simplePos="0" relativeHeight="251789312" behindDoc="0" locked="0" layoutInCell="1" allowOverlap="1" wp14:anchorId="7D9F3D4C" wp14:editId="0D26D448">
            <wp:simplePos x="0" y="0"/>
            <wp:positionH relativeFrom="margin">
              <wp:posOffset>2300201</wp:posOffset>
            </wp:positionH>
            <wp:positionV relativeFrom="paragraph">
              <wp:posOffset>223405</wp:posOffset>
            </wp:positionV>
            <wp:extent cx="6927273" cy="3656849"/>
            <wp:effectExtent l="19050" t="19050" r="26035" b="2032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934817" cy="3660832"/>
                    </a:xfrm>
                    <a:prstGeom prst="rect">
                      <a:avLst/>
                    </a:prstGeom>
                    <a:ln w="12700">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40510A">
        <w:rPr>
          <w:noProof/>
        </w:rPr>
        <w:t xml:space="preserve"> </w:t>
      </w:r>
    </w:p>
    <w:p w14:paraId="787F14D0" w14:textId="584142C5" w:rsidR="0040510A" w:rsidRDefault="0040510A" w:rsidP="00E85468">
      <w:r>
        <w:rPr>
          <w:noProof/>
        </w:rPr>
        <w:drawing>
          <wp:anchor distT="0" distB="0" distL="114300" distR="114300" simplePos="0" relativeHeight="251797504" behindDoc="0" locked="0" layoutInCell="1" allowOverlap="1" wp14:anchorId="47958DE6" wp14:editId="79D9C4BA">
            <wp:simplePos x="0" y="0"/>
            <wp:positionH relativeFrom="margin">
              <wp:posOffset>138545</wp:posOffset>
            </wp:positionH>
            <wp:positionV relativeFrom="paragraph">
              <wp:posOffset>8890</wp:posOffset>
            </wp:positionV>
            <wp:extent cx="2095500" cy="676275"/>
            <wp:effectExtent l="0" t="0" r="0" b="952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95500" cy="676275"/>
                    </a:xfrm>
                    <a:prstGeom prst="rect">
                      <a:avLst/>
                    </a:prstGeom>
                  </pic:spPr>
                </pic:pic>
              </a:graphicData>
            </a:graphic>
            <wp14:sizeRelH relativeFrom="margin">
              <wp14:pctWidth>0</wp14:pctWidth>
            </wp14:sizeRelH>
          </wp:anchor>
        </w:drawing>
      </w:r>
    </w:p>
    <w:p w14:paraId="609B9589" w14:textId="5EFF8D4E" w:rsidR="0040510A" w:rsidRDefault="0040510A" w:rsidP="00E85468"/>
    <w:p w14:paraId="514E58BE" w14:textId="443A8EF3" w:rsidR="0040510A" w:rsidRDefault="0040510A" w:rsidP="00E85468">
      <w:r w:rsidRPr="0014441A">
        <w:rPr>
          <w:noProof/>
        </w:rPr>
        <w:drawing>
          <wp:anchor distT="0" distB="0" distL="114300" distR="114300" simplePos="0" relativeHeight="251799552" behindDoc="0" locked="0" layoutInCell="1" allowOverlap="1" wp14:anchorId="74C94C48" wp14:editId="365EC8EE">
            <wp:simplePos x="0" y="0"/>
            <wp:positionH relativeFrom="margin">
              <wp:posOffset>171738</wp:posOffset>
            </wp:positionH>
            <wp:positionV relativeFrom="paragraph">
              <wp:posOffset>8890</wp:posOffset>
            </wp:positionV>
            <wp:extent cx="2127250" cy="409575"/>
            <wp:effectExtent l="0" t="0" r="6350" b="952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2">
                      <a:extLst>
                        <a:ext uri="{28A0092B-C50C-407E-A947-70E740481C1C}">
                          <a14:useLocalDpi xmlns:a14="http://schemas.microsoft.com/office/drawing/2010/main"/>
                        </a:ext>
                      </a:extLst>
                    </a:blip>
                    <a:srcRect t="56364" r="16462" b="33922"/>
                    <a:stretch/>
                  </pic:blipFill>
                  <pic:spPr bwMode="auto">
                    <a:xfrm>
                      <a:off x="0" y="0"/>
                      <a:ext cx="2127250" cy="409575"/>
                    </a:xfrm>
                    <a:prstGeom prst="rect">
                      <a:avLst/>
                    </a:prstGeom>
                    <a:noFill/>
                    <a:ln>
                      <a:noFill/>
                    </a:ln>
                    <a:extLst>
                      <a:ext uri="{53640926-AAD7-44D8-BBD7-CCE9431645EC}">
                        <a14:shadowObscured xmlns:a14="http://schemas.microsoft.com/office/drawing/2010/main"/>
                      </a:ext>
                    </a:extLst>
                  </pic:spPr>
                </pic:pic>
              </a:graphicData>
            </a:graphic>
          </wp:anchor>
        </w:drawing>
      </w:r>
    </w:p>
    <w:p w14:paraId="7192A98C" w14:textId="66E3351C" w:rsidR="0040510A" w:rsidRDefault="0040510A" w:rsidP="00E85468"/>
    <w:p w14:paraId="07959E71" w14:textId="77777777" w:rsidR="00DA5258" w:rsidRDefault="00DA5258" w:rsidP="00E85468"/>
    <w:p w14:paraId="29C1D5AE" w14:textId="77777777" w:rsidR="00DA5258" w:rsidRDefault="00DA5258" w:rsidP="00E85468"/>
    <w:p w14:paraId="3DC3B788" w14:textId="77777777" w:rsidR="00DA5258" w:rsidRDefault="00DA5258" w:rsidP="00E85468"/>
    <w:p w14:paraId="3257CBED" w14:textId="331465D2" w:rsidR="0040510A" w:rsidRDefault="00DA5258" w:rsidP="00D650F8">
      <w:pPr>
        <w:spacing w:line="240" w:lineRule="auto"/>
        <w:ind w:left="284" w:right="11451"/>
        <w:sectPr w:rsidR="0040510A" w:rsidSect="00A87CF9">
          <w:footerReference w:type="default" r:id="rId125"/>
          <w:footerReference w:type="first" r:id="rId126"/>
          <w:pgSz w:w="16838" w:h="11899" w:orient="landscape" w:code="9"/>
          <w:pgMar w:top="1134" w:right="1134" w:bottom="1134" w:left="1134" w:header="340" w:footer="340" w:gutter="0"/>
          <w:cols w:space="708"/>
          <w:docGrid w:linePitch="326"/>
        </w:sectPr>
      </w:pPr>
      <w:bookmarkStart w:id="392" w:name="_Hlk167995543"/>
      <w:r w:rsidRPr="00E85468">
        <w:t>An interactive map of all the nitrogen dioxide tube monitoring site</w:t>
      </w:r>
      <w:r>
        <w:t>s and air quality monitoring stations</w:t>
      </w:r>
      <w:r w:rsidRPr="00E85468">
        <w:t xml:space="preserve"> in Sandwell is available </w:t>
      </w:r>
      <w:r>
        <w:t xml:space="preserve">via this </w:t>
      </w:r>
      <w:hyperlink r:id="rId127" w:history="1">
        <w:r w:rsidRPr="00E85468">
          <w:rPr>
            <w:rStyle w:val="Hyperlink"/>
          </w:rPr>
          <w:t>link</w:t>
        </w:r>
      </w:hyperlink>
      <w:bookmarkEnd w:id="392"/>
      <w:r>
        <w:t xml:space="preserve"> </w:t>
      </w:r>
    </w:p>
    <w:p w14:paraId="12002545" w14:textId="77777777" w:rsidR="00DA5258" w:rsidRDefault="00DA5258" w:rsidP="00DA5258">
      <w:pPr>
        <w:pStyle w:val="Caption"/>
      </w:pPr>
      <w:bookmarkStart w:id="393" w:name="_Toc138523696"/>
    </w:p>
    <w:p w14:paraId="1718AF2E" w14:textId="3092FCFC" w:rsidR="00E85468" w:rsidRDefault="00E85468" w:rsidP="00DA5258">
      <w:pPr>
        <w:pStyle w:val="Caption"/>
        <w:jc w:val="center"/>
      </w:pPr>
      <w:bookmarkStart w:id="394" w:name="_Toc168662649"/>
      <w:r>
        <w:lastRenderedPageBreak/>
        <w:t xml:space="preserve">Figure D </w:t>
      </w:r>
      <w:r w:rsidR="00780929">
        <w:fldChar w:fldCharType="begin"/>
      </w:r>
      <w:r w:rsidR="00780929">
        <w:instrText xml:space="preserve"> SEQ Figure_D \* ARABIC </w:instrText>
      </w:r>
      <w:r w:rsidR="00780929">
        <w:fldChar w:fldCharType="separate"/>
      </w:r>
      <w:r>
        <w:rPr>
          <w:noProof/>
        </w:rPr>
        <w:t>12</w:t>
      </w:r>
      <w:r w:rsidR="00780929">
        <w:rPr>
          <w:noProof/>
        </w:rPr>
        <w:fldChar w:fldCharType="end"/>
      </w:r>
      <w:r>
        <w:t xml:space="preserve"> </w:t>
      </w:r>
      <w:r w:rsidRPr="008B7291">
        <w:t xml:space="preserve">- Map of </w:t>
      </w:r>
      <w:r>
        <w:t>Air Quality Priority Zone 5</w:t>
      </w:r>
      <w:bookmarkEnd w:id="393"/>
      <w:bookmarkEnd w:id="394"/>
    </w:p>
    <w:p w14:paraId="6927E8A6" w14:textId="0275791E" w:rsidR="00E85468" w:rsidRDefault="00112590" w:rsidP="00E85468">
      <w:r>
        <w:rPr>
          <w:noProof/>
        </w:rPr>
        <mc:AlternateContent>
          <mc:Choice Requires="wps">
            <w:drawing>
              <wp:anchor distT="0" distB="0" distL="114300" distR="114300" simplePos="0" relativeHeight="251754496" behindDoc="0" locked="0" layoutInCell="1" allowOverlap="1" wp14:anchorId="2C63FB61" wp14:editId="208FEF43">
                <wp:simplePos x="0" y="0"/>
                <wp:positionH relativeFrom="column">
                  <wp:posOffset>183515</wp:posOffset>
                </wp:positionH>
                <wp:positionV relativeFrom="paragraph">
                  <wp:posOffset>149860</wp:posOffset>
                </wp:positionV>
                <wp:extent cx="2882900" cy="4382135"/>
                <wp:effectExtent l="0" t="0" r="12700" b="18415"/>
                <wp:wrapSquare wrapText="bothSides"/>
                <wp:docPr id="193"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0" cy="4382135"/>
                        </a:xfrm>
                        <a:prstGeom prst="rect">
                          <a:avLst/>
                        </a:prstGeom>
                        <a:solidFill>
                          <a:srgbClr val="FFFFFF"/>
                        </a:solidFill>
                        <a:ln w="15875">
                          <a:solidFill>
                            <a:schemeClr val="bg1">
                              <a:lumMod val="75000"/>
                            </a:schemeClr>
                          </a:solidFill>
                        </a:ln>
                        <a:effectLst/>
                      </wps:spPr>
                      <wps:txbx>
                        <w:txbxContent>
                          <w:p w14:paraId="5732D474" w14:textId="42AB67A0" w:rsidR="00E85468" w:rsidRPr="00797BD6" w:rsidRDefault="00E85468" w:rsidP="00E85468">
                            <w:pPr>
                              <w:spacing w:before="0" w:after="240" w:line="240" w:lineRule="auto"/>
                              <w:jc w:val="center"/>
                              <w:rPr>
                                <w:rFonts w:asciiTheme="majorHAnsi" w:eastAsiaTheme="majorEastAsia" w:hAnsiTheme="majorHAnsi" w:cstheme="majorBidi"/>
                                <w:b/>
                                <w:bCs/>
                                <w:color w:val="005720" w:themeColor="accent1" w:themeShade="80"/>
                                <w:sz w:val="28"/>
                                <w:szCs w:val="28"/>
                              </w:rPr>
                            </w:pPr>
                            <w:r w:rsidRPr="00797BD6">
                              <w:rPr>
                                <w:rFonts w:asciiTheme="majorHAnsi" w:eastAsiaTheme="majorEastAsia" w:hAnsiTheme="majorHAnsi" w:cstheme="majorBidi"/>
                                <w:b/>
                                <w:bCs/>
                                <w:color w:val="005720" w:themeColor="accent1" w:themeShade="80"/>
                                <w:sz w:val="28"/>
                                <w:szCs w:val="28"/>
                              </w:rPr>
                              <w:t>LEGEND</w:t>
                            </w:r>
                          </w:p>
                          <w:p w14:paraId="540D3FE7" w14:textId="0F053279" w:rsidR="00E85468" w:rsidRDefault="00E85468" w:rsidP="00E85468">
                            <w:pPr>
                              <w:spacing w:before="0" w:after="240" w:line="240" w:lineRule="auto"/>
                              <w:ind w:left="142"/>
                              <w:rPr>
                                <w:rFonts w:asciiTheme="majorHAnsi" w:eastAsiaTheme="majorEastAsia" w:hAnsiTheme="majorHAnsi" w:cstheme="majorBidi"/>
                                <w:color w:val="00AF41" w:themeColor="accent1"/>
                                <w:sz w:val="36"/>
                                <w:szCs w:val="36"/>
                              </w:rPr>
                            </w:pPr>
                            <w:r>
                              <w:rPr>
                                <w:noProof/>
                              </w:rPr>
                              <w:drawing>
                                <wp:inline distT="0" distB="0" distL="0" distR="0" wp14:anchorId="556E0739" wp14:editId="7918098B">
                                  <wp:extent cx="2095500" cy="676275"/>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95500" cy="676275"/>
                                          </a:xfrm>
                                          <a:prstGeom prst="rect">
                                            <a:avLst/>
                                          </a:prstGeom>
                                        </pic:spPr>
                                      </pic:pic>
                                    </a:graphicData>
                                  </a:graphic>
                                </wp:inline>
                              </w:drawing>
                            </w:r>
                          </w:p>
                          <w:p w14:paraId="1B5971FD" w14:textId="77777777" w:rsidR="00E85468" w:rsidRDefault="00E85468" w:rsidP="00E85468">
                            <w:pPr>
                              <w:spacing w:before="0" w:after="240" w:line="240" w:lineRule="auto"/>
                              <w:jc w:val="center"/>
                              <w:rPr>
                                <w:rFonts w:asciiTheme="majorHAnsi" w:eastAsiaTheme="majorEastAsia" w:hAnsiTheme="majorHAnsi" w:cstheme="majorBidi"/>
                                <w:color w:val="00AF41" w:themeColor="accent1"/>
                                <w:sz w:val="36"/>
                                <w:szCs w:val="36"/>
                              </w:rPr>
                            </w:pPr>
                            <w:r w:rsidRPr="00A56F94">
                              <w:rPr>
                                <w:rFonts w:asciiTheme="majorHAnsi" w:eastAsiaTheme="majorEastAsia" w:hAnsiTheme="majorHAnsi" w:cstheme="majorBidi"/>
                                <w:noProof/>
                                <w:color w:val="00AF41" w:themeColor="accent1"/>
                                <w:sz w:val="36"/>
                                <w:szCs w:val="36"/>
                              </w:rPr>
                              <w:drawing>
                                <wp:inline distT="0" distB="0" distL="0" distR="0" wp14:anchorId="0341E390" wp14:editId="11C3ADA2">
                                  <wp:extent cx="2179955" cy="457015"/>
                                  <wp:effectExtent l="0" t="0" r="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2">
                                            <a:extLst>
                                              <a:ext uri="{28A0092B-C50C-407E-A947-70E740481C1C}">
                                                <a14:useLocalDpi xmlns:a14="http://schemas.microsoft.com/office/drawing/2010/main" val="0"/>
                                              </a:ext>
                                            </a:extLst>
                                          </a:blip>
                                          <a:srcRect t="65391" b="22201"/>
                                          <a:stretch/>
                                        </pic:blipFill>
                                        <pic:spPr bwMode="auto">
                                          <a:xfrm>
                                            <a:off x="0" y="0"/>
                                            <a:ext cx="2180590" cy="457148"/>
                                          </a:xfrm>
                                          <a:prstGeom prst="rect">
                                            <a:avLst/>
                                          </a:prstGeom>
                                          <a:noFill/>
                                          <a:ln>
                                            <a:noFill/>
                                          </a:ln>
                                          <a:extLst>
                                            <a:ext uri="{53640926-AAD7-44D8-BBD7-CCE9431645EC}">
                                              <a14:shadowObscured xmlns:a14="http://schemas.microsoft.com/office/drawing/2010/main"/>
                                            </a:ext>
                                          </a:extLst>
                                        </pic:spPr>
                                      </pic:pic>
                                    </a:graphicData>
                                  </a:graphic>
                                </wp:inline>
                              </w:drawing>
                            </w:r>
                          </w:p>
                          <w:p w14:paraId="47BEFBA7" w14:textId="77777777" w:rsidR="00DA5258" w:rsidRDefault="00DA5258" w:rsidP="00112590">
                            <w:pPr>
                              <w:spacing w:line="240" w:lineRule="auto"/>
                              <w:ind w:left="284"/>
                            </w:pPr>
                          </w:p>
                          <w:p w14:paraId="30C67B81" w14:textId="77777777" w:rsidR="00DA5258" w:rsidRDefault="00DA5258" w:rsidP="00112590">
                            <w:pPr>
                              <w:spacing w:line="240" w:lineRule="auto"/>
                              <w:ind w:left="284"/>
                            </w:pPr>
                          </w:p>
                          <w:p w14:paraId="1CD3AB2D" w14:textId="77777777" w:rsidR="00DA5258" w:rsidRDefault="00DA5258" w:rsidP="00112590">
                            <w:pPr>
                              <w:spacing w:line="240" w:lineRule="auto"/>
                              <w:ind w:left="284"/>
                            </w:pPr>
                          </w:p>
                          <w:p w14:paraId="554C8874" w14:textId="77777777" w:rsidR="00DA5258" w:rsidRDefault="00DA5258" w:rsidP="00112590">
                            <w:pPr>
                              <w:spacing w:line="240" w:lineRule="auto"/>
                              <w:ind w:left="284"/>
                            </w:pPr>
                          </w:p>
                          <w:p w14:paraId="43315CD8" w14:textId="5280C008" w:rsidR="00112590" w:rsidRPr="00E85468" w:rsidRDefault="00112590" w:rsidP="00112590">
                            <w:pPr>
                              <w:spacing w:line="240" w:lineRule="auto"/>
                              <w:ind w:left="284"/>
                            </w:pPr>
                            <w:r w:rsidRPr="00E85468">
                              <w:t>An interactive map of all the nitrogen dioxide tube monitoring site</w:t>
                            </w:r>
                            <w:r>
                              <w:t>s and air quality monitoring stations</w:t>
                            </w:r>
                            <w:r w:rsidRPr="00E85468">
                              <w:t xml:space="preserve"> in Sandwell is available </w:t>
                            </w:r>
                            <w:r w:rsidR="00DA5258">
                              <w:t xml:space="preserve">via </w:t>
                            </w:r>
                            <w:r w:rsidRPr="00E85468">
                              <w:t xml:space="preserve">this </w:t>
                            </w:r>
                            <w:hyperlink r:id="rId128" w:history="1">
                              <w:r w:rsidRPr="00E85468">
                                <w:rPr>
                                  <w:rStyle w:val="Hyperlink"/>
                                </w:rPr>
                                <w:t>link</w:t>
                              </w:r>
                            </w:hyperlink>
                            <w:r w:rsidRPr="00E85468">
                              <w:t>.</w:t>
                            </w:r>
                          </w:p>
                          <w:p w14:paraId="5176AE0F" w14:textId="77777777" w:rsidR="00E85468" w:rsidRDefault="00E85468" w:rsidP="00E85468">
                            <w:pPr>
                              <w:rPr>
                                <w:color w:val="00AF41" w:themeColor="text2"/>
                              </w:rPr>
                            </w:pPr>
                          </w:p>
                          <w:p w14:paraId="1222B040" w14:textId="77777777" w:rsidR="00E85468" w:rsidRDefault="00E85468" w:rsidP="00E85468">
                            <w:pPr>
                              <w:rPr>
                                <w:color w:val="00AF41" w:themeColor="text2"/>
                              </w:rPr>
                            </w:pPr>
                          </w:p>
                        </w:txbxContent>
                      </wps:txbx>
                      <wps:bodyPr rot="0" vert="horz" wrap="square" lIns="182880" tIns="457200" rIns="18288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C63FB61" id="_x0000_s1057" style="position:absolute;margin-left:14.45pt;margin-top:11.8pt;width:227pt;height:345.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UgHQIAADAEAAAOAAAAZHJzL2Uyb0RvYy54bWysU8tu2zAQvBfoPxC813o4ilXBchA4cFEg&#10;fQBpP4CiqAdKcVmStpR+fZeUrTjtragOhJZLDmdmd7d30yDJSRjbgyppsoopEYpD3au2pN+/Hd7l&#10;lFjHVM0kKFHSZ2Hp3e7tm+2oC5FCB7IWhiCIssWoS9o5p4sosrwTA7Mr0EJhsgEzMIehaaPasBHR&#10;BxmlcXwbjWBqbYALa3H3YU7SXcBvGsHdl6axwhFZUuTmwmrCWvk12m1Z0Rqmu56fabB/YDGwXuGj&#10;C9QDc4wcTf8X1NBzAxYat+IwRNA0PRdBA6pJ4j/UPHVMi6AFzbF6scn+P1j++fSkvxpP3epH4D8s&#10;UbDvmGrFvTEwdoLV+FzijYpGbYvlgg8sXiXV+AlqLC07OggeTI0ZPCCqI1Ow+nmxWkyOcNxM8zx9&#10;H2NFOOZu1nmarLPwBisu17Wx7oOAgfifkhqsZYBnp0frPB1WXI4E+iD7+tBLGQLTVntpyIlh3Q/h&#10;O6Pb62NSkRHFZfkmC9CvkqEHxYJStUk4I48D6p2RN1mMGmYuy/HA7AoJeUrlSYnQj2fyF/t8p9rC&#10;TdVE+hp9ufVwfquC+hndNTD3LM4Y/nRgflEyYr+W1P48MiMokR+Vr1COlvoOD9FNtsHpoMS8ylUh&#10;2qyTLKWEKY5oJXWX372b5+KoTd92+NisV8E9Frbpg+UvxM7tgG0Z9J5HyPf9dRxOvQz67jcAAAD/&#10;/wMAUEsDBBQABgAIAAAAIQAiOOej3gAAAAkBAAAPAAAAZHJzL2Rvd25yZXYueG1sTI9BT8MwDIXv&#10;SPyHyEjcWLoObW3XdJqQGCBODC67ZY1pKxonSrKt/HvMCU6W/Z6ev1dvJjuKM4Y4OFIwn2UgkFpn&#10;BuoUfLw/3hUgYtJk9OgIFXxjhE1zfVXryrgLveF5nzrBIRQrraBPyVdSxrZHq+PMeSTWPl2wOvEa&#10;OmmCvnC4HWWeZUtp9UD8odceH3psv/Ynq0CW9Kqfn0qftiEb0Oz87uXglbq9mbZrEAmn9GeGX3xG&#10;h4aZju5EJopRQV6U7OS5WIJg/b7I+XBUsJovViCbWv5v0PwAAAD//wMAUEsBAi0AFAAGAAgAAAAh&#10;ALaDOJL+AAAA4QEAABMAAAAAAAAAAAAAAAAAAAAAAFtDb250ZW50X1R5cGVzXS54bWxQSwECLQAU&#10;AAYACAAAACEAOP0h/9YAAACUAQAACwAAAAAAAAAAAAAAAAAvAQAAX3JlbHMvLnJlbHNQSwECLQAU&#10;AAYACAAAACEA0iH1IB0CAAAwBAAADgAAAAAAAAAAAAAAAAAuAgAAZHJzL2Uyb0RvYy54bWxQSwEC&#10;LQAUAAYACAAAACEAIjjno94AAAAJAQAADwAAAAAAAAAAAAAAAAB3BAAAZHJzL2Rvd25yZXYueG1s&#10;UEsFBgAAAAAEAAQA8wAAAIIFAAAAAA==&#10;" strokecolor="#bfbfbf [2412]" strokeweight="1.25pt">
                <v:textbox inset="14.4pt,36pt,14.4pt,5.76pt">
                  <w:txbxContent>
                    <w:p w14:paraId="5732D474" w14:textId="42AB67A0" w:rsidR="00E85468" w:rsidRPr="00797BD6" w:rsidRDefault="00E85468" w:rsidP="00E85468">
                      <w:pPr>
                        <w:spacing w:before="0" w:after="240" w:line="240" w:lineRule="auto"/>
                        <w:jc w:val="center"/>
                        <w:rPr>
                          <w:rFonts w:asciiTheme="majorHAnsi" w:eastAsiaTheme="majorEastAsia" w:hAnsiTheme="majorHAnsi" w:cstheme="majorBidi"/>
                          <w:b/>
                          <w:bCs/>
                          <w:color w:val="005720" w:themeColor="accent1" w:themeShade="80"/>
                          <w:sz w:val="28"/>
                          <w:szCs w:val="28"/>
                        </w:rPr>
                      </w:pPr>
                      <w:r w:rsidRPr="00797BD6">
                        <w:rPr>
                          <w:rFonts w:asciiTheme="majorHAnsi" w:eastAsiaTheme="majorEastAsia" w:hAnsiTheme="majorHAnsi" w:cstheme="majorBidi"/>
                          <w:b/>
                          <w:bCs/>
                          <w:color w:val="005720" w:themeColor="accent1" w:themeShade="80"/>
                          <w:sz w:val="28"/>
                          <w:szCs w:val="28"/>
                        </w:rPr>
                        <w:t>LEGEND</w:t>
                      </w:r>
                    </w:p>
                    <w:p w14:paraId="540D3FE7" w14:textId="0F053279" w:rsidR="00E85468" w:rsidRDefault="00E85468" w:rsidP="00E85468">
                      <w:pPr>
                        <w:spacing w:before="0" w:after="240" w:line="240" w:lineRule="auto"/>
                        <w:ind w:left="142"/>
                        <w:rPr>
                          <w:rFonts w:asciiTheme="majorHAnsi" w:eastAsiaTheme="majorEastAsia" w:hAnsiTheme="majorHAnsi" w:cstheme="majorBidi"/>
                          <w:color w:val="00AF41" w:themeColor="accent1"/>
                          <w:sz w:val="36"/>
                          <w:szCs w:val="36"/>
                        </w:rPr>
                      </w:pPr>
                      <w:r>
                        <w:rPr>
                          <w:noProof/>
                        </w:rPr>
                        <w:drawing>
                          <wp:inline distT="0" distB="0" distL="0" distR="0" wp14:anchorId="556E0739" wp14:editId="7918098B">
                            <wp:extent cx="2095500" cy="676275"/>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95500" cy="676275"/>
                                    </a:xfrm>
                                    <a:prstGeom prst="rect">
                                      <a:avLst/>
                                    </a:prstGeom>
                                  </pic:spPr>
                                </pic:pic>
                              </a:graphicData>
                            </a:graphic>
                          </wp:inline>
                        </w:drawing>
                      </w:r>
                    </w:p>
                    <w:p w14:paraId="1B5971FD" w14:textId="77777777" w:rsidR="00E85468" w:rsidRDefault="00E85468" w:rsidP="00E85468">
                      <w:pPr>
                        <w:spacing w:before="0" w:after="240" w:line="240" w:lineRule="auto"/>
                        <w:jc w:val="center"/>
                        <w:rPr>
                          <w:rFonts w:asciiTheme="majorHAnsi" w:eastAsiaTheme="majorEastAsia" w:hAnsiTheme="majorHAnsi" w:cstheme="majorBidi"/>
                          <w:color w:val="00AF41" w:themeColor="accent1"/>
                          <w:sz w:val="36"/>
                          <w:szCs w:val="36"/>
                        </w:rPr>
                      </w:pPr>
                      <w:r w:rsidRPr="00A56F94">
                        <w:rPr>
                          <w:rFonts w:asciiTheme="majorHAnsi" w:eastAsiaTheme="majorEastAsia" w:hAnsiTheme="majorHAnsi" w:cstheme="majorBidi"/>
                          <w:noProof/>
                          <w:color w:val="00AF41" w:themeColor="accent1"/>
                          <w:sz w:val="36"/>
                          <w:szCs w:val="36"/>
                        </w:rPr>
                        <w:drawing>
                          <wp:inline distT="0" distB="0" distL="0" distR="0" wp14:anchorId="0341E390" wp14:editId="11C3ADA2">
                            <wp:extent cx="2179955" cy="457015"/>
                            <wp:effectExtent l="0" t="0" r="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2">
                                      <a:extLst>
                                        <a:ext uri="{28A0092B-C50C-407E-A947-70E740481C1C}">
                                          <a14:useLocalDpi xmlns:a14="http://schemas.microsoft.com/office/drawing/2010/main" val="0"/>
                                        </a:ext>
                                      </a:extLst>
                                    </a:blip>
                                    <a:srcRect t="65391" b="22201"/>
                                    <a:stretch/>
                                  </pic:blipFill>
                                  <pic:spPr bwMode="auto">
                                    <a:xfrm>
                                      <a:off x="0" y="0"/>
                                      <a:ext cx="2180590" cy="457148"/>
                                    </a:xfrm>
                                    <a:prstGeom prst="rect">
                                      <a:avLst/>
                                    </a:prstGeom>
                                    <a:noFill/>
                                    <a:ln>
                                      <a:noFill/>
                                    </a:ln>
                                    <a:extLst>
                                      <a:ext uri="{53640926-AAD7-44D8-BBD7-CCE9431645EC}">
                                        <a14:shadowObscured xmlns:a14="http://schemas.microsoft.com/office/drawing/2010/main"/>
                                      </a:ext>
                                    </a:extLst>
                                  </pic:spPr>
                                </pic:pic>
                              </a:graphicData>
                            </a:graphic>
                          </wp:inline>
                        </w:drawing>
                      </w:r>
                    </w:p>
                    <w:p w14:paraId="47BEFBA7" w14:textId="77777777" w:rsidR="00DA5258" w:rsidRDefault="00DA5258" w:rsidP="00112590">
                      <w:pPr>
                        <w:spacing w:line="240" w:lineRule="auto"/>
                        <w:ind w:left="284"/>
                      </w:pPr>
                    </w:p>
                    <w:p w14:paraId="30C67B81" w14:textId="77777777" w:rsidR="00DA5258" w:rsidRDefault="00DA5258" w:rsidP="00112590">
                      <w:pPr>
                        <w:spacing w:line="240" w:lineRule="auto"/>
                        <w:ind w:left="284"/>
                      </w:pPr>
                    </w:p>
                    <w:p w14:paraId="1CD3AB2D" w14:textId="77777777" w:rsidR="00DA5258" w:rsidRDefault="00DA5258" w:rsidP="00112590">
                      <w:pPr>
                        <w:spacing w:line="240" w:lineRule="auto"/>
                        <w:ind w:left="284"/>
                      </w:pPr>
                    </w:p>
                    <w:p w14:paraId="554C8874" w14:textId="77777777" w:rsidR="00DA5258" w:rsidRDefault="00DA5258" w:rsidP="00112590">
                      <w:pPr>
                        <w:spacing w:line="240" w:lineRule="auto"/>
                        <w:ind w:left="284"/>
                      </w:pPr>
                    </w:p>
                    <w:p w14:paraId="43315CD8" w14:textId="5280C008" w:rsidR="00112590" w:rsidRPr="00E85468" w:rsidRDefault="00112590" w:rsidP="00112590">
                      <w:pPr>
                        <w:spacing w:line="240" w:lineRule="auto"/>
                        <w:ind w:left="284"/>
                      </w:pPr>
                      <w:r w:rsidRPr="00E85468">
                        <w:t>An interactive map of all the nitrogen dioxide tube monitoring site</w:t>
                      </w:r>
                      <w:r>
                        <w:t>s and air quality monitoring stations</w:t>
                      </w:r>
                      <w:r w:rsidRPr="00E85468">
                        <w:t xml:space="preserve"> in Sandwell is available </w:t>
                      </w:r>
                      <w:r w:rsidR="00DA5258">
                        <w:t xml:space="preserve">via </w:t>
                      </w:r>
                      <w:r w:rsidRPr="00E85468">
                        <w:t xml:space="preserve">this </w:t>
                      </w:r>
                      <w:hyperlink r:id="rId129" w:history="1">
                        <w:r w:rsidRPr="00E85468">
                          <w:rPr>
                            <w:rStyle w:val="Hyperlink"/>
                          </w:rPr>
                          <w:t>link</w:t>
                        </w:r>
                      </w:hyperlink>
                      <w:r w:rsidRPr="00E85468">
                        <w:t>.</w:t>
                      </w:r>
                    </w:p>
                    <w:p w14:paraId="5176AE0F" w14:textId="77777777" w:rsidR="00E85468" w:rsidRDefault="00E85468" w:rsidP="00E85468">
                      <w:pPr>
                        <w:rPr>
                          <w:color w:val="00AF41" w:themeColor="text2"/>
                        </w:rPr>
                      </w:pPr>
                    </w:p>
                    <w:p w14:paraId="1222B040" w14:textId="77777777" w:rsidR="00E85468" w:rsidRDefault="00E85468" w:rsidP="00E85468">
                      <w:pPr>
                        <w:rPr>
                          <w:color w:val="00AF41" w:themeColor="text2"/>
                        </w:rPr>
                      </w:pPr>
                    </w:p>
                  </w:txbxContent>
                </v:textbox>
                <w10:wrap type="square"/>
              </v:rect>
            </w:pict>
          </mc:Fallback>
        </mc:AlternateContent>
      </w:r>
      <w:r>
        <w:rPr>
          <w:noProof/>
        </w:rPr>
        <mc:AlternateContent>
          <mc:Choice Requires="wps">
            <w:drawing>
              <wp:anchor distT="0" distB="0" distL="114300" distR="114300" simplePos="0" relativeHeight="251756544" behindDoc="0" locked="0" layoutInCell="1" allowOverlap="1" wp14:anchorId="1B423950" wp14:editId="7B454D50">
                <wp:simplePos x="0" y="0"/>
                <wp:positionH relativeFrom="column">
                  <wp:posOffset>3064136</wp:posOffset>
                </wp:positionH>
                <wp:positionV relativeFrom="paragraph">
                  <wp:posOffset>149935</wp:posOffset>
                </wp:positionV>
                <wp:extent cx="6413500" cy="4384675"/>
                <wp:effectExtent l="0" t="0" r="25400" b="15875"/>
                <wp:wrapNone/>
                <wp:docPr id="123" name="Rectangle 123"/>
                <wp:cNvGraphicFramePr/>
                <a:graphic xmlns:a="http://schemas.openxmlformats.org/drawingml/2006/main">
                  <a:graphicData uri="http://schemas.microsoft.com/office/word/2010/wordprocessingShape">
                    <wps:wsp>
                      <wps:cNvSpPr/>
                      <wps:spPr>
                        <a:xfrm>
                          <a:off x="0" y="0"/>
                          <a:ext cx="6413500" cy="4384675"/>
                        </a:xfrm>
                        <a:prstGeom prst="rect">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E9ECB" id="Rectangle 123" o:spid="_x0000_s1026" style="position:absolute;margin-left:241.25pt;margin-top:11.8pt;width:505pt;height:345.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iKEjQIAAI0FAAAOAAAAZHJzL2Uyb0RvYy54bWysVMFu2zAMvQ/YPwi6r47TtOmCOkXQosOA&#10;ri3WDj0rshQLkERNUuJkXz9Kdpys63YYdrFFkXwkn0heXm2NJhvhgwJb0fJkRImwHGplVxX99nz7&#10;4YKSEJmtmQYrKroTgV7N37+7bN1MjKEBXQtPEMSGWesq2sToZkUReCMMCyfghEWlBG9YRNGvitqz&#10;FtGNLsaj0XnRgq+dBy5CwNubTknnGV9KweODlEFEoiuKucX89fm7TN9ifslmK89co3ifBvuHLAxT&#10;FoMOUDcsMrL26jcoo7iHADKecDAFSKm4yDVgNeXoVTVPDXMi14LkBDfQFP4fLL/fPLlHjzS0LswC&#10;HlMVW+lN+mN+ZJvJ2g1kiW0kHC/PJ+Xp2Qg55aibnF5Mzqdnic7i4O58iJ8EGJIOFfX4GpkktrkL&#10;sTPdm6RoFm6V1vlFtCUtttN4igGSKoBWddJmITWHuNaebBg+63JVZhu9Nl+g7u6mmFl+XMwm91Iy&#10;z7kdIaFOW7w8VJ5PcadFCqPtVyGJqrHWcZfEr3EZ58LGLnZoWC260OUfQ2fAhCyxkAG7B3gbuyOp&#10;t0+uIvf04Nyz8zfnwSNHBhsHZ6Ms+Lcq01hVH7mz35PUUZNYWkK9e/TEQzdRwfFbhY98x0J8ZB5H&#10;CBsD10J8wI/UgI8J/YmSBvyPt+6TPXY2ailpcSQrGr6vmReU6M8We/5jOZmkGc7C5Gw6RsEfa5bH&#10;Grs214DtUeICcjwfk33U+6P0YF5weyxSVFQxyzF2RXn0e+E6dqsC9w8Xi0U2w7l1LN7ZJ8cTeGI1&#10;NfHz9oV513d6xCG5h/34stmrhu9sk6eFxTqCVHkaDrz2fOPM557t91NaKsdytjps0flPAAAA//8D&#10;AFBLAwQUAAYACAAAACEAqqJB4d8AAAALAQAADwAAAGRycy9kb3ducmV2LnhtbEyPwU6DQBCG7ya+&#10;w2ZMvNkFpLUiQ2NINNFbsabXBUagsrPIblt8e5dTPc7Ml3++P91MuhcnGm1nGCFcBCCIK1N33CDs&#10;Pl7u1iCsU1yr3jAh/JKFTXZ9laqkNmfe0qlwjfAhbBOF0Do3JFLaqiWt7MIMxP72ZUatnB/HRtaj&#10;Ovtw3csoCFZSq479h1YNlLdUfRdHjVC+6kP0Ex7Mtvjc03Lf5G/vuxzx9mZ6fgLhaHIXGGZ9rw6Z&#10;dyrNkWsreoR4HS09ihDdr0DMQPw4b0qEhzAOQWap/N8h+wMAAP//AwBQSwECLQAUAAYACAAAACEA&#10;toM4kv4AAADhAQAAEwAAAAAAAAAAAAAAAAAAAAAAW0NvbnRlbnRfVHlwZXNdLnhtbFBLAQItABQA&#10;BgAIAAAAIQA4/SH/1gAAAJQBAAALAAAAAAAAAAAAAAAAAC8BAABfcmVscy8ucmVsc1BLAQItABQA&#10;BgAIAAAAIQA5fiKEjQIAAI0FAAAOAAAAAAAAAAAAAAAAAC4CAABkcnMvZTJvRG9jLnhtbFBLAQIt&#10;ABQABgAIAAAAIQCqokHh3wAAAAsBAAAPAAAAAAAAAAAAAAAAAOcEAABkcnMvZG93bnJldi54bWxQ&#10;SwUGAAAAAAQABADzAAAA8wUAAAAA&#10;" filled="f" strokecolor="#bfbfbf [2412]" strokeweight="1pt"/>
            </w:pict>
          </mc:Fallback>
        </mc:AlternateContent>
      </w:r>
      <w:r>
        <w:rPr>
          <w:noProof/>
        </w:rPr>
        <mc:AlternateContent>
          <mc:Choice Requires="wps">
            <w:drawing>
              <wp:anchor distT="0" distB="0" distL="114300" distR="114300" simplePos="0" relativeHeight="251755520" behindDoc="0" locked="0" layoutInCell="1" allowOverlap="1" wp14:anchorId="7D7A8A14" wp14:editId="4CDAA6FE">
                <wp:simplePos x="0" y="0"/>
                <wp:positionH relativeFrom="column">
                  <wp:posOffset>3088116</wp:posOffset>
                </wp:positionH>
                <wp:positionV relativeFrom="paragraph">
                  <wp:posOffset>143435</wp:posOffset>
                </wp:positionV>
                <wp:extent cx="6422315" cy="505610"/>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6422315" cy="505610"/>
                        </a:xfrm>
                        <a:prstGeom prst="rect">
                          <a:avLst/>
                        </a:prstGeom>
                        <a:noFill/>
                        <a:ln w="6350">
                          <a:noFill/>
                        </a:ln>
                      </wps:spPr>
                      <wps:txbx>
                        <w:txbxContent>
                          <w:p w14:paraId="6B1A4BDB" w14:textId="61854202" w:rsidR="00112590" w:rsidRDefault="00112590" w:rsidP="00112590">
                            <w:pPr>
                              <w:pStyle w:val="Caption"/>
                              <w:rPr>
                                <w:rFonts w:eastAsia="Times New Roman"/>
                                <w:color w:val="008938"/>
                                <w:sz w:val="28"/>
                                <w:szCs w:val="28"/>
                              </w:rPr>
                            </w:pPr>
                            <w:r>
                              <w:t>Oldbury Ringway (including Bromford Lane, Kelvin Way and Brandon Way) – Zone 5</w:t>
                            </w:r>
                          </w:p>
                          <w:p w14:paraId="4124AE5C" w14:textId="77777777" w:rsidR="00112590" w:rsidRDefault="001125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7A8A14" id="Text Box 122" o:spid="_x0000_s1058" type="#_x0000_t202" style="position:absolute;margin-left:243.15pt;margin-top:11.3pt;width:505.7pt;height:39.8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hpHAIAADQEAAAOAAAAZHJzL2Uyb0RvYy54bWysU9tuGyEQfa/Uf0C813uJ7bQrryM3katK&#10;VhLJqfKMWfCuxDIUsHfdr+/A+qa0T1FeYGCGuZxzmN31rSJ7YV0DuqTZKKVEaA5Vo7cl/fWy/PKV&#10;EueZrpgCLUp6EI7ezT9/mnWmEDnUoCphCSbRruhMSWvvTZEkjteiZW4ERmh0SrAt83i026SyrMPs&#10;rUryNJ0mHdjKWODCObx9GJx0HvNLKbh/ktIJT1RJsTcfVxvXTViT+YwVW8tM3fBjG+wdXbSs0Vj0&#10;nOqBeUZ2tvknVdtwCw6kH3FoE5Cy4SLOgNNk6Ztp1jUzIs6C4Dhzhsl9XFr+uF+bZ0t8/x16JDAA&#10;0hlXOLwM8/TStmHHTgn6EcLDGTbRe8LxcjrO85tsQglH3ySdTLOIa3J5bazzPwS0JBgltUhLRIvt&#10;V85jRQw9hYRiGpaNUpEapUmHFW4maXxw9uALpfHhpddg+X7Tk6YqaX57GmQD1QHnszBQ7wxfNtjE&#10;ijn/zCxyjSOhfv0TLlIBFoOjRUkN9s//7kM8UoBeSjrUTknd7x2zghL1UyM537LxOIgtHsaT2xwP&#10;9tqzufboXXsPKM8Mf4rh0QzxXp1MaaF9RZkvQlV0Mc2xdkn9ybz3g6Lxm3CxWMQglJdhfqXXhofU&#10;AdYA8Uv/yqw58uCRwUc4qYwVb+gYYgdCFjsPsolcBaAHVI/4ozQjhcdvFLR/fY5Rl88+/wsAAP//&#10;AwBQSwMEFAAGAAgAAAAhACycnRviAAAACwEAAA8AAABkcnMvZG93bnJldi54bWxMj8FOwzAMhu9I&#10;vENkJG4sJYyulKbTVGlCQuywsQu3tPHaisQpTbYVnp7sBDdb/vT7+4vlZA074eh7RxLuZwkwpMbp&#10;nloJ+/f1XQbMB0VaGUco4Rs9LMvrq0Ll2p1pi6ddaFkMIZ8rCV0IQ865bzq0ys/cgBRvBzdaFeI6&#10;tlyP6hzDreEiSVJuVU/xQ6cGrDpsPndHK+G1Wm/UthY2+zHVy9thNXztPx6lvL2ZVs/AAk7hD4aL&#10;flSHMjrV7kjaMyNhnqUPEZUgRArsAsyfFgtgdZwSIYCXBf/fofwFAAD//wMAUEsBAi0AFAAGAAgA&#10;AAAhALaDOJL+AAAA4QEAABMAAAAAAAAAAAAAAAAAAAAAAFtDb250ZW50X1R5cGVzXS54bWxQSwEC&#10;LQAUAAYACAAAACEAOP0h/9YAAACUAQAACwAAAAAAAAAAAAAAAAAvAQAAX3JlbHMvLnJlbHNQSwEC&#10;LQAUAAYACAAAACEAvzIoaRwCAAA0BAAADgAAAAAAAAAAAAAAAAAuAgAAZHJzL2Uyb0RvYy54bWxQ&#10;SwECLQAUAAYACAAAACEALJydG+IAAAALAQAADwAAAAAAAAAAAAAAAAB2BAAAZHJzL2Rvd25yZXYu&#10;eG1sUEsFBgAAAAAEAAQA8wAAAIUFAAAAAA==&#10;" filled="f" stroked="f" strokeweight=".5pt">
                <v:textbox>
                  <w:txbxContent>
                    <w:p w14:paraId="6B1A4BDB" w14:textId="61854202" w:rsidR="00112590" w:rsidRDefault="00112590" w:rsidP="00112590">
                      <w:pPr>
                        <w:pStyle w:val="Caption"/>
                        <w:rPr>
                          <w:rFonts w:eastAsia="Times New Roman"/>
                          <w:color w:val="008938"/>
                          <w:sz w:val="28"/>
                          <w:szCs w:val="28"/>
                        </w:rPr>
                      </w:pPr>
                      <w:r>
                        <w:t>Oldbury Ringway (including Bromford Lane, Kelvin Way and Brandon Way) – Zone 5</w:t>
                      </w:r>
                    </w:p>
                    <w:p w14:paraId="4124AE5C" w14:textId="77777777" w:rsidR="00112590" w:rsidRDefault="00112590"/>
                  </w:txbxContent>
                </v:textbox>
              </v:shape>
            </w:pict>
          </mc:Fallback>
        </mc:AlternateContent>
      </w:r>
    </w:p>
    <w:p w14:paraId="13B0B114" w14:textId="77777777" w:rsidR="00E85468" w:rsidRDefault="00E85468" w:rsidP="00E85468"/>
    <w:p w14:paraId="3F9484E1" w14:textId="278B0726" w:rsidR="00E85468" w:rsidRDefault="00E85468" w:rsidP="00E85468">
      <w:r>
        <w:rPr>
          <w:noProof/>
        </w:rPr>
        <w:drawing>
          <wp:anchor distT="0" distB="0" distL="114300" distR="114300" simplePos="0" relativeHeight="251751424" behindDoc="0" locked="0" layoutInCell="1" allowOverlap="1" wp14:anchorId="4691627B" wp14:editId="722C178A">
            <wp:simplePos x="0" y="0"/>
            <wp:positionH relativeFrom="margin">
              <wp:posOffset>3066602</wp:posOffset>
            </wp:positionH>
            <wp:positionV relativeFrom="paragraph">
              <wp:posOffset>27791</wp:posOffset>
            </wp:positionV>
            <wp:extent cx="6389063" cy="3752215"/>
            <wp:effectExtent l="19050" t="19050" r="12065" b="1968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6408735" cy="3763768"/>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27C2A823" w14:textId="6C3E27D5" w:rsidR="00E85468" w:rsidRDefault="00E85468" w:rsidP="00E85468"/>
    <w:p w14:paraId="121BD003" w14:textId="77777777" w:rsidR="00E85468" w:rsidRDefault="00E85468" w:rsidP="00E85468"/>
    <w:p w14:paraId="53F4BBC3" w14:textId="77777777" w:rsidR="00E85468" w:rsidRDefault="00E85468" w:rsidP="00E85468"/>
    <w:p w14:paraId="292F086C" w14:textId="77777777" w:rsidR="00E85468" w:rsidRDefault="00E85468" w:rsidP="00E85468"/>
    <w:p w14:paraId="62D79814" w14:textId="77777777" w:rsidR="00E85468" w:rsidRDefault="00E85468" w:rsidP="00E85468"/>
    <w:p w14:paraId="14F8F808" w14:textId="77777777" w:rsidR="00E85468" w:rsidRDefault="00E85468" w:rsidP="00E85468"/>
    <w:p w14:paraId="74EF40FE" w14:textId="77777777" w:rsidR="00E85468" w:rsidRDefault="00E85468" w:rsidP="00E85468"/>
    <w:p w14:paraId="4F21C682" w14:textId="77777777" w:rsidR="00E85468" w:rsidRDefault="00E85468" w:rsidP="00E85468"/>
    <w:p w14:paraId="5A95836C" w14:textId="77777777" w:rsidR="00E85468" w:rsidRDefault="00E85468" w:rsidP="00E85468"/>
    <w:p w14:paraId="75E2AC23" w14:textId="77777777" w:rsidR="00E85468" w:rsidRDefault="00E85468" w:rsidP="00E85468"/>
    <w:p w14:paraId="0753743D" w14:textId="77777777" w:rsidR="00E85468" w:rsidRDefault="00E85468" w:rsidP="00E85468"/>
    <w:p w14:paraId="2E557BDD" w14:textId="77777777" w:rsidR="00DA5258" w:rsidRDefault="00DA5258" w:rsidP="00E85468">
      <w:pPr>
        <w:sectPr w:rsidR="00DA5258" w:rsidSect="0040510A">
          <w:type w:val="continuous"/>
          <w:pgSz w:w="16838" w:h="11899" w:orient="landscape" w:code="9"/>
          <w:pgMar w:top="1134" w:right="1134" w:bottom="1134" w:left="1134" w:header="340" w:footer="340" w:gutter="0"/>
          <w:cols w:space="708"/>
          <w:docGrid w:linePitch="326"/>
        </w:sectPr>
      </w:pPr>
    </w:p>
    <w:p w14:paraId="2FDB71AA" w14:textId="77777777" w:rsidR="00E85468" w:rsidRDefault="00E85468" w:rsidP="00E85468"/>
    <w:p w14:paraId="6F1CB4BD" w14:textId="43ECAA5F" w:rsidR="00E85468" w:rsidRDefault="00797BD6" w:rsidP="00DA5258">
      <w:pPr>
        <w:pStyle w:val="Caption"/>
        <w:jc w:val="center"/>
      </w:pPr>
      <w:bookmarkStart w:id="395" w:name="_Toc138523697"/>
      <w:bookmarkStart w:id="396" w:name="_Toc168662650"/>
      <w:r w:rsidRPr="009C6C12">
        <w:t xml:space="preserve">Figure D </w:t>
      </w:r>
      <w:r w:rsidR="00780929">
        <w:fldChar w:fldCharType="begin"/>
      </w:r>
      <w:r w:rsidR="00780929">
        <w:instrText xml:space="preserve"> SEQ Figure_D \* ARABIC </w:instrText>
      </w:r>
      <w:r w:rsidR="00780929">
        <w:fldChar w:fldCharType="separate"/>
      </w:r>
      <w:r w:rsidRPr="009C6C12">
        <w:t>13</w:t>
      </w:r>
      <w:r w:rsidR="00780929">
        <w:fldChar w:fldCharType="end"/>
      </w:r>
      <w:r>
        <w:t xml:space="preserve"> </w:t>
      </w:r>
      <w:r w:rsidRPr="008B7291">
        <w:t>- Map</w:t>
      </w:r>
      <w:r>
        <w:t>s</w:t>
      </w:r>
      <w:r w:rsidRPr="008B7291">
        <w:t xml:space="preserve"> of </w:t>
      </w:r>
      <w:r>
        <w:t>Air Quality Priority Zones 6 and 7</w:t>
      </w:r>
      <w:bookmarkEnd w:id="395"/>
      <w:bookmarkEnd w:id="396"/>
    </w:p>
    <w:p w14:paraId="25613BC9" w14:textId="2082B414" w:rsidR="00E85468" w:rsidRDefault="00797BD6" w:rsidP="00E85468">
      <w:r>
        <w:rPr>
          <w:noProof/>
        </w:rPr>
        <mc:AlternateContent>
          <mc:Choice Requires="wps">
            <w:drawing>
              <wp:anchor distT="0" distB="0" distL="114300" distR="114300" simplePos="0" relativeHeight="251766784" behindDoc="0" locked="0" layoutInCell="1" allowOverlap="1" wp14:anchorId="4760DDD1" wp14:editId="7D54BEBE">
                <wp:simplePos x="0" y="0"/>
                <wp:positionH relativeFrom="column">
                  <wp:posOffset>-31601</wp:posOffset>
                </wp:positionH>
                <wp:positionV relativeFrom="paragraph">
                  <wp:posOffset>221876</wp:posOffset>
                </wp:positionV>
                <wp:extent cx="2418006" cy="4829848"/>
                <wp:effectExtent l="0" t="0" r="20955" b="27940"/>
                <wp:wrapNone/>
                <wp:docPr id="127" name="Rectangle 127"/>
                <wp:cNvGraphicFramePr/>
                <a:graphic xmlns:a="http://schemas.openxmlformats.org/drawingml/2006/main">
                  <a:graphicData uri="http://schemas.microsoft.com/office/word/2010/wordprocessingShape">
                    <wps:wsp>
                      <wps:cNvSpPr/>
                      <wps:spPr>
                        <a:xfrm>
                          <a:off x="0" y="0"/>
                          <a:ext cx="2418006" cy="4829848"/>
                        </a:xfrm>
                        <a:prstGeom prst="rect">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77E06" id="Rectangle 127" o:spid="_x0000_s1026" style="position:absolute;margin-left:-2.5pt;margin-top:17.45pt;width:190.4pt;height:380.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rWiwIAAI0FAAAOAAAAZHJzL2Uyb0RvYy54bWysVE1v2zAMvQ/YfxB0X20H6ZoGdYqgRYcB&#10;XVesHXpWZCkWIIuapMTJfv0oyXGCrtth2MWWRPKRfPy4ut51mmyF8wpMTauzkhJhODTKrGv6/fnu&#10;w4wSH5hpmAYjaroXnl4v3r+76u1cTKAF3QhHEMT4eW9r2oZg50XheSs65s/ACoNCCa5jAa9uXTSO&#10;9Yje6WJSlh+LHlxjHXDhPb7eZiFdJHwpBQ9fpfQiEF1TjC2kr0vfVfwWiys2XztmW8WHMNg/RNEx&#10;ZdDpCHXLAiMbp36D6hR34EGGMw5dAVIqLlIOmE1VvsrmqWVWpFyQHG9Hmvz/g+UP2yf76JCG3vq5&#10;x2PMYiddF/8YH9klsvYjWWIXCMfHybSaYQEo4SibziaXs+ks0lkcza3z4ZOAjsRDTR1WI5HEtvc+&#10;ZNWDSvRm4E5pnSqiDemxnSYXZZksPGjVRGnUS80hbrQjW4ZlXa2rpKM33Rdo8tvFeYmW2cWonmI7&#10;QcJItcHHY+bpFPZaRDfafBOSqCbmmoOITXn0yzgXJmTfvmWNyK6rP7pOgBFZYiIj9gDwNnbOYNCP&#10;piL19Gg8sPM349EieQYTRuNOGXBvZaYxq8Fz1j+QlKmJLK2g2T864iBPlLf8TmGR75kPj8zhCOGw&#10;4VoIX/EjNWAxYThR0oL7+dZ71MfORiklPY5kTf2PDXOCEv3ZYM9fVtNpnOF0mZ5fTPDiTiWrU4nZ&#10;dDeA7VHhArI8HaN+0IejdNC94PZYRq8oYoaj75ry4A6Xm5BXBe4fLpbLpIZza1m4N0+WR/DIamzi&#10;590Lc3bo9IBD8gCH8WXzVw2fdaOlgeUmgFRpGo68DnzjzKeeHfZTXCqn96R13KKLXwAAAP//AwBQ&#10;SwMEFAAGAAgAAAAhAP843gLgAAAACQEAAA8AAABkcnMvZG93bnJldi54bWxMj0FPwkAQhe8m/ofN&#10;mHiDLWAFarfENNFEb1QM1213aIvd2dpdoP57h5MeJ2/y3velm9F24oyDbx0pmE0jEEiVMy3VCnYf&#10;L5MVCB80Gd05QgU/6GGT3d6kOjHuQls8F6EWXEI+0QqaEPpESl81aLWfuh6Js4MbrA58DrU0g75w&#10;ue3kPIoepdUt8UKje8wbrL6Kk1VQvtrj/Ht2dNvic4/xvs7f3ne5Uvd34/MTiIBj+HuGKz6jQ8ZM&#10;pTuR8aJTMIlZJShYPKxBcL5YxqxSKliu4xhklsr/BtkvAAAA//8DAFBLAQItABQABgAIAAAAIQC2&#10;gziS/gAAAOEBAAATAAAAAAAAAAAAAAAAAAAAAABbQ29udGVudF9UeXBlc10ueG1sUEsBAi0AFAAG&#10;AAgAAAAhADj9If/WAAAAlAEAAAsAAAAAAAAAAAAAAAAALwEAAF9yZWxzLy5yZWxzUEsBAi0AFAAG&#10;AAgAAAAhABlsWtaLAgAAjQUAAA4AAAAAAAAAAAAAAAAALgIAAGRycy9lMm9Eb2MueG1sUEsBAi0A&#10;FAAGAAgAAAAhAP843gLgAAAACQEAAA8AAAAAAAAAAAAAAAAA5QQAAGRycy9kb3ducmV2LnhtbFBL&#10;BQYAAAAABAAEAPMAAADyBQAAAAA=&#10;" filled="f" strokecolor="#bfbfbf [2412]" strokeweight="1pt"/>
            </w:pict>
          </mc:Fallback>
        </mc:AlternateContent>
      </w:r>
      <w:r>
        <w:rPr>
          <w:noProof/>
        </w:rPr>
        <mc:AlternateContent>
          <mc:Choice Requires="wps">
            <w:drawing>
              <wp:anchor distT="0" distB="0" distL="114300" distR="114300" simplePos="0" relativeHeight="251767808" behindDoc="0" locked="0" layoutInCell="1" allowOverlap="1" wp14:anchorId="1B660698" wp14:editId="41F82269">
                <wp:simplePos x="0" y="0"/>
                <wp:positionH relativeFrom="column">
                  <wp:posOffset>2386405</wp:posOffset>
                </wp:positionH>
                <wp:positionV relativeFrom="paragraph">
                  <wp:posOffset>211119</wp:posOffset>
                </wp:positionV>
                <wp:extent cx="6650616" cy="4840941"/>
                <wp:effectExtent l="0" t="0" r="17145" b="17145"/>
                <wp:wrapNone/>
                <wp:docPr id="198" name="Rectangle 198"/>
                <wp:cNvGraphicFramePr/>
                <a:graphic xmlns:a="http://schemas.openxmlformats.org/drawingml/2006/main">
                  <a:graphicData uri="http://schemas.microsoft.com/office/word/2010/wordprocessingShape">
                    <wps:wsp>
                      <wps:cNvSpPr/>
                      <wps:spPr>
                        <a:xfrm>
                          <a:off x="0" y="0"/>
                          <a:ext cx="6650616" cy="4840941"/>
                        </a:xfrm>
                        <a:prstGeom prst="rect">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6A016" id="Rectangle 198" o:spid="_x0000_s1026" style="position:absolute;margin-left:187.9pt;margin-top:16.6pt;width:523.65pt;height:381.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o/QjAIAAI0FAAAOAAAAZHJzL2Uyb0RvYy54bWysVMFu2zAMvQ/YPwi6r7aDNG2DOEWQosOA&#10;rg3WDj0rshQLkEVNUuJkXz9Kdpyg63YYdrEpkXwkn0jObveNJjvhvAJT0uIip0QYDpUym5J+f7n/&#10;dE2JD8xUTIMRJT0IT2/nHz/MWjsVI6hBV8IRBDF+2tqS1iHYaZZ5XouG+QuwwqBSgmtYwKPbZJVj&#10;LaI3Ohvl+SRrwVXWARfe4+1dp6TzhC+l4OFJSi8C0SXF3EL6uvRdx282n7HpxjFbK96nwf4hi4Yp&#10;g0EHqDsWGNk69RtUo7gDDzJccGgykFJxkWrAaor8TTXPNbMi1YLkeDvQ5P8fLH/cPduVQxpa66ce&#10;xVjFXrom/jE/sk9kHQayxD4QjpeTyWU+KSaUcNSNr8f5zbiIdGYnd+t8+CygIVEoqcPXSCSx3YMP&#10;nenRJEYzcK+0Ti+iDWmxnUZXeZ48PGhVRW20S80hltqRHcNnXW+KZKO3zVeoururyxw9uxCDecrt&#10;DAkz1QYvT5UnKRy0iGG0+SYkURXWOuqSiE15iss4FyZ0sX3NKtGFLv4YOgFGZImFDNg9wPvYXQW9&#10;fXQVqacH556dvzkPHikymDA4N8qAe68yjVX1kTv7I0kdNZGlNVSHlSMOuonylt8rfOQH5sOKORwh&#10;HDZcC+EJP1IDPib0EiU1uJ/v3Ud77GzUUtLiSJbU/9gyJyjRXwz2/E0xHscZTofx5dUID+5csz7X&#10;mG2zBGyPAheQ5UmM9kEfRemgecXtsYhRUcUMx9gl5cEdD8vQrQrcP1wsFskM59ay8GCeLY/gkdXY&#10;xC/7V+Zs3+kBh+QRjuPLpm8avrONngYW2wBSpWk48drzjTOferbfT3GpnJ+T1WmLzn8BAAD//wMA&#10;UEsDBBQABgAIAAAAIQAkULZM4QAAAAsBAAAPAAAAZHJzL2Rvd25yZXYueG1sTI/NTsMwEITvSH0H&#10;a5G4UeeHtBDiVCgSSPTWUNSrEy9J2ngdYrcNb1/3VG472tHMN9lq0j074Wg7QwLCeQAMqTaqo0bA&#10;9uv98RmYdZKU7A2hgD+0sMpnd5lMlTnTBk+la5gPIZtKAa1zQ8q5rVvU0s7NgOR/P2bU0nk5NlyN&#10;8uzDdc+jIFhwLTvyDa0csGixPpRHLaD60PvoN9ybTfm9w2TXFJ/rbSHEw/309grM4eRuZrjie3TI&#10;PVNljqQs6wXEy8SjO3/EEbCr4SmKQ2CVgOVLsgCeZ/z/hvwCAAD//wMAUEsBAi0AFAAGAAgAAAAh&#10;ALaDOJL+AAAA4QEAABMAAAAAAAAAAAAAAAAAAAAAAFtDb250ZW50X1R5cGVzXS54bWxQSwECLQAU&#10;AAYACAAAACEAOP0h/9YAAACUAQAACwAAAAAAAAAAAAAAAAAvAQAAX3JlbHMvLnJlbHNQSwECLQAU&#10;AAYACAAAACEAfCqP0IwCAACNBQAADgAAAAAAAAAAAAAAAAAuAgAAZHJzL2Uyb0RvYy54bWxQSwEC&#10;LQAUAAYACAAAACEAJFC2TOEAAAALAQAADwAAAAAAAAAAAAAAAADmBAAAZHJzL2Rvd25yZXYueG1s&#10;UEsFBgAAAAAEAAQA8wAAAPQFAAAAAA==&#10;" filled="f" strokecolor="#bfbfbf [2412]" strokeweight="1pt"/>
            </w:pict>
          </mc:Fallback>
        </mc:AlternateContent>
      </w:r>
    </w:p>
    <w:p w14:paraId="2BB80584" w14:textId="77777777" w:rsidR="00797BD6" w:rsidRDefault="00112590" w:rsidP="00E85468">
      <w:pPr>
        <w:rPr>
          <w:b/>
          <w:bCs/>
          <w:color w:val="005720" w:themeColor="accent1" w:themeShade="80"/>
          <w:sz w:val="28"/>
          <w:szCs w:val="28"/>
        </w:rPr>
      </w:pPr>
      <w:r>
        <w:rPr>
          <w:noProof/>
        </w:rPr>
        <mc:AlternateContent>
          <mc:Choice Requires="wps">
            <w:drawing>
              <wp:anchor distT="45720" distB="45720" distL="114300" distR="114300" simplePos="0" relativeHeight="251762688" behindDoc="0" locked="0" layoutInCell="1" allowOverlap="1" wp14:anchorId="17EF77B2" wp14:editId="37CE6237">
                <wp:simplePos x="0" y="0"/>
                <wp:positionH relativeFrom="column">
                  <wp:posOffset>2843703</wp:posOffset>
                </wp:positionH>
                <wp:positionV relativeFrom="paragraph">
                  <wp:posOffset>196504</wp:posOffset>
                </wp:positionV>
                <wp:extent cx="2796540" cy="828040"/>
                <wp:effectExtent l="0" t="0" r="3810" b="0"/>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828040"/>
                        </a:xfrm>
                        <a:prstGeom prst="rect">
                          <a:avLst/>
                        </a:prstGeom>
                        <a:solidFill>
                          <a:srgbClr val="FFFFFF"/>
                        </a:solidFill>
                        <a:ln w="9525">
                          <a:noFill/>
                          <a:miter lim="800000"/>
                          <a:headEnd/>
                          <a:tailEnd/>
                        </a:ln>
                      </wps:spPr>
                      <wps:txbx>
                        <w:txbxContent>
                          <w:p w14:paraId="66E24ACE" w14:textId="05CED97A" w:rsidR="00112590" w:rsidRDefault="00112590" w:rsidP="00112590">
                            <w:pPr>
                              <w:pStyle w:val="Caption"/>
                              <w:spacing w:line="276" w:lineRule="auto"/>
                              <w:jc w:val="center"/>
                            </w:pPr>
                            <w:r>
                              <w:t>The Expressway / All Saints Way, West Bromwich – Zone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F77B2" id="_x0000_s1059" type="#_x0000_t202" style="position:absolute;margin-left:223.9pt;margin-top:15.45pt;width:220.2pt;height:65.2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ZquDwIAAP4DAAAOAAAAZHJzL2Uyb0RvYy54bWysU9uO2yAQfa/Uf0C8N3asZDex4qy22aaq&#10;tL1I234ABhyjYoYCiZ1+fQfszabtW1Ue0AwzHGbOHDZ3Q6fJSTqvwFR0PsspkYaDUOZQ0W9f929W&#10;lPjAjGAajKzoWXp6t339atPbUhbQghbSEQQxvuxtRdsQbJllnreyY34GVhoMNuA6FtB1h0w41iN6&#10;p7Miz2+yHpywDrj0Hk8fxiDdJvymkTx8bhovA9EVxdpC2l3a67hn2w0rD47ZVvGpDPYPVXRMGXz0&#10;AvXAAiNHp/6C6hR34KEJMw5dBk2juEw9YDfz/I9unlpmZeoFyfH2QpP/f7D80+nJfnEkDG9hwAGm&#10;Jrx9BP7dEwO7lpmDvHcO+lYygQ/PI2VZb305XY1U+9JHkLr/CAKHzI4BEtDQuC6ygn0SRMcBnC+k&#10;yyEQjofF7fpmucAQx9iqWOVoxydY+XzbOh/eS+hINCrqcKgJnZ0efRhTn1PiYx60EnuldXLcod5p&#10;R04MBbBPa0L/LU0b0ld0vSyWCdlAvJ+00amAAtWqw+LyuEbJRDbeGZFSAlN6tLFobSZ6IiMjN2Go&#10;B6IEtrqKlyNdNYgzEuZgFCR+IDRacD8p6VGMFfU/jsxJSvQHg6Sv54vIUEjOYnlboOOuI/V1hBmO&#10;UBUNlIzmLiTFRz4M3ONwGpV4e6lkqhlFlpifPkRU8bWfsl6+7fYXAAAA//8DAFBLAwQUAAYACAAA&#10;ACEAvsJN598AAAAKAQAADwAAAGRycy9kb3ducmV2LnhtbEyP0U6DQBBF3038h82Y+GLs0haBUpZG&#10;TTS+tvYDBnYKpOwuYbeF/r3jkz5O7sm9Z4rdbHpxpdF3zipYLiIQZGunO9soOH5/PGcgfECrsXeW&#10;FNzIw668vysw126ye7oeQiO4xPocFbQhDLmUvm7JoF+4gSxnJzcaDHyOjdQjTlxuermKokQa7Cwv&#10;tDjQe0v1+XAxCk5f09PLZqo+wzHdx8kbdmnlbko9PsyvWxCB5vAHw68+q0PJTpW7WO1FryCOU1YP&#10;CtbRBgQDWZatQFRMJss1yLKQ/18ofwAAAP//AwBQSwECLQAUAAYACAAAACEAtoM4kv4AAADhAQAA&#10;EwAAAAAAAAAAAAAAAAAAAAAAW0NvbnRlbnRfVHlwZXNdLnhtbFBLAQItABQABgAIAAAAIQA4/SH/&#10;1gAAAJQBAAALAAAAAAAAAAAAAAAAAC8BAABfcmVscy8ucmVsc1BLAQItABQABgAIAAAAIQBzNZqu&#10;DwIAAP4DAAAOAAAAAAAAAAAAAAAAAC4CAABkcnMvZTJvRG9jLnhtbFBLAQItABQABgAIAAAAIQC+&#10;wk3n3wAAAAoBAAAPAAAAAAAAAAAAAAAAAGkEAABkcnMvZG93bnJldi54bWxQSwUGAAAAAAQABADz&#10;AAAAdQUAAAAA&#10;" stroked="f">
                <v:textbox>
                  <w:txbxContent>
                    <w:p w14:paraId="66E24ACE" w14:textId="05CED97A" w:rsidR="00112590" w:rsidRDefault="00112590" w:rsidP="00112590">
                      <w:pPr>
                        <w:pStyle w:val="Caption"/>
                        <w:spacing w:line="276" w:lineRule="auto"/>
                        <w:jc w:val="center"/>
                      </w:pPr>
                      <w:r>
                        <w:t>The Expressway / All Saints Way, West Bromwich – Zone 6</w:t>
                      </w:r>
                    </w:p>
                  </w:txbxContent>
                </v:textbox>
                <w10:wrap type="square"/>
              </v:shape>
            </w:pict>
          </mc:Fallback>
        </mc:AlternateContent>
      </w:r>
      <w:r>
        <w:rPr>
          <w:b/>
          <w:bCs/>
          <w:color w:val="005720" w:themeColor="accent1" w:themeShade="80"/>
          <w:sz w:val="28"/>
          <w:szCs w:val="28"/>
        </w:rPr>
        <w:t xml:space="preserve">             </w:t>
      </w:r>
      <w:r w:rsidR="00797BD6">
        <w:rPr>
          <w:b/>
          <w:bCs/>
          <w:color w:val="005720" w:themeColor="accent1" w:themeShade="80"/>
          <w:sz w:val="28"/>
          <w:szCs w:val="28"/>
        </w:rPr>
        <w:t xml:space="preserve"> </w:t>
      </w:r>
    </w:p>
    <w:p w14:paraId="293D55D7" w14:textId="1C77317C" w:rsidR="00E85468" w:rsidRPr="00797BD6" w:rsidRDefault="00797BD6" w:rsidP="00E85468">
      <w:pPr>
        <w:rPr>
          <w:sz w:val="28"/>
          <w:szCs w:val="28"/>
        </w:rPr>
      </w:pPr>
      <w:r w:rsidRPr="00797BD6">
        <w:rPr>
          <w:b/>
          <w:bCs/>
          <w:color w:val="005720" w:themeColor="accent1" w:themeShade="80"/>
          <w:sz w:val="36"/>
          <w:szCs w:val="36"/>
        </w:rPr>
        <w:t xml:space="preserve">          </w:t>
      </w:r>
      <w:r w:rsidR="00112590" w:rsidRPr="00797BD6">
        <w:rPr>
          <w:b/>
          <w:bCs/>
          <w:color w:val="005720" w:themeColor="accent1" w:themeShade="80"/>
          <w:sz w:val="28"/>
          <w:szCs w:val="28"/>
        </w:rPr>
        <w:t>LEGEND</w:t>
      </w:r>
    </w:p>
    <w:p w14:paraId="63A32237" w14:textId="23B21CCB" w:rsidR="00112590" w:rsidRDefault="00DA5258" w:rsidP="00E85468">
      <w:r>
        <w:rPr>
          <w:noProof/>
        </w:rPr>
        <w:drawing>
          <wp:anchor distT="0" distB="0" distL="114300" distR="114300" simplePos="0" relativeHeight="251758592" behindDoc="0" locked="0" layoutInCell="1" allowOverlap="1" wp14:anchorId="3ABADE12" wp14:editId="1AA328E5">
            <wp:simplePos x="0" y="0"/>
            <wp:positionH relativeFrom="margin">
              <wp:posOffset>2572847</wp:posOffset>
            </wp:positionH>
            <wp:positionV relativeFrom="paragraph">
              <wp:posOffset>312132</wp:posOffset>
            </wp:positionV>
            <wp:extent cx="3284923" cy="3167604"/>
            <wp:effectExtent l="19050" t="19050" r="10795" b="1397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3284923" cy="3167604"/>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r w:rsidR="00797BD6">
        <w:rPr>
          <w:noProof/>
        </w:rPr>
        <mc:AlternateContent>
          <mc:Choice Requires="wps">
            <w:drawing>
              <wp:anchor distT="45720" distB="45720" distL="114300" distR="114300" simplePos="0" relativeHeight="251764736" behindDoc="0" locked="0" layoutInCell="1" allowOverlap="1" wp14:anchorId="5FDE4E67" wp14:editId="7D6069D5">
                <wp:simplePos x="0" y="0"/>
                <wp:positionH relativeFrom="column">
                  <wp:posOffset>5892688</wp:posOffset>
                </wp:positionH>
                <wp:positionV relativeFrom="paragraph">
                  <wp:posOffset>194870</wp:posOffset>
                </wp:positionV>
                <wp:extent cx="3001010" cy="322580"/>
                <wp:effectExtent l="0" t="0" r="8890" b="1270"/>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1010" cy="322580"/>
                        </a:xfrm>
                        <a:prstGeom prst="rect">
                          <a:avLst/>
                        </a:prstGeom>
                        <a:solidFill>
                          <a:srgbClr val="FFFFFF"/>
                        </a:solidFill>
                        <a:ln w="9525">
                          <a:noFill/>
                          <a:miter lim="800000"/>
                          <a:headEnd/>
                          <a:tailEnd/>
                        </a:ln>
                      </wps:spPr>
                      <wps:txbx>
                        <w:txbxContent>
                          <w:p w14:paraId="24478102" w14:textId="10F6C029" w:rsidR="00112590" w:rsidRDefault="00112590" w:rsidP="00112590">
                            <w:pPr>
                              <w:spacing w:before="0" w:after="0" w:line="240" w:lineRule="auto"/>
                              <w:ind w:left="284"/>
                              <w:rPr>
                                <w:b/>
                                <w:iCs/>
                                <w:color w:val="006726"/>
                                <w:szCs w:val="18"/>
                              </w:rPr>
                            </w:pPr>
                            <w:r>
                              <w:rPr>
                                <w:b/>
                                <w:iCs/>
                                <w:color w:val="006726"/>
                                <w:szCs w:val="18"/>
                              </w:rPr>
                              <w:t xml:space="preserve">Trinity Way / Kenrick Way – Zone 7 </w:t>
                            </w:r>
                          </w:p>
                          <w:p w14:paraId="0110FAB0" w14:textId="1EA09166" w:rsidR="00112590" w:rsidRDefault="0011259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E4E67" id="_x0000_s1060" type="#_x0000_t202" style="position:absolute;margin-left:464pt;margin-top:15.35pt;width:236.3pt;height:25.4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8I0EQIAAP4DAAAOAAAAZHJzL2Uyb0RvYy54bWysU9tu2zAMfR+wfxD0vthxky0x4hRdugwD&#10;ugvQ7QMUWY6FyaJGKbGzrx8lp2nQvQ3TgyCK5BF5eLS6HTrDjgq9Blvx6STnTFkJtbb7iv/4vn2z&#10;4MwHYWthwKqKn5Tnt+vXr1a9K1UBLZhaISMQ68veVbwNwZVZ5mWrOuEn4JQlZwPYiUAm7rMaRU/o&#10;ncmKPH+b9YC1Q5DKe7q9H518nfCbRsnwtWm8CsxUnGoLace07+KerVei3KNwrZbnMsQ/VNEJbenR&#10;C9S9CIIdUP8F1WmJ4KEJEwldBk2jpUo9UDfT/EU3j61wKvVC5Hh3ocn/P1j55fjoviELw3sYaICp&#10;Ce8eQP70zMKmFXav7hChb5Wo6eFppCzrnS/PqZFqX/oIsus/Q01DFocACWhosIusUJ+M0GkApwvp&#10;aghM0uVNTo1PySXJd1MU80WaSibKp2yHPnxU0LF4qDjSUBO6OD74EKsR5VNIfMyD0fVWG5MM3O82&#10;BtlRkAC2aaUGXoQZy/qKL+fFPCFbiPlJG50OJFCju4ov8rhGyUQ2Ptg6hQShzXimSow90xMZGbkJ&#10;w25guq54sYzJka4d1CciDGEUJH0gOrSAvznrSYwV978OAhVn5pMl0pfT2SyqNxmz+buCDLz27K49&#10;wkqCqnjgbDxuQlJ85MPCHQ2n0Ym350rONZPIEp3nDxFVfG2nqOdvu/4DAAD//wMAUEsDBBQABgAI&#10;AAAAIQALUGEh3gAAAAoBAAAPAAAAZHJzL2Rvd25yZXYueG1sTI9BT4NAFITvJv6HzTPxYuzS2haK&#10;PBo10Xht7Q94wCsQ2beE3Rb6792e7HEyk5lvsu1kOnXmwbVWEOazCBRLaatWaoTDz+dzAsp5koo6&#10;K4xwYQfb/P4uo7Syo+z4vPe1CiXiUkJovO9TrV3ZsCE3sz1L8I52MOSDHGpdDTSGctPpRRSttaFW&#10;wkJDPX80XP7uTwbh+D0+rTZj8eUP8W65fqc2LuwF8fFhensF5Xny/2G44gd0yANTYU9SOdUhbBZJ&#10;+OIRXqIY1DWwDHugCoRkvgKdZ/r2Qv4HAAD//wMAUEsBAi0AFAAGAAgAAAAhALaDOJL+AAAA4QEA&#10;ABMAAAAAAAAAAAAAAAAAAAAAAFtDb250ZW50X1R5cGVzXS54bWxQSwECLQAUAAYACAAAACEAOP0h&#10;/9YAAACUAQAACwAAAAAAAAAAAAAAAAAvAQAAX3JlbHMvLnJlbHNQSwECLQAUAAYACAAAACEARtvC&#10;NBECAAD+AwAADgAAAAAAAAAAAAAAAAAuAgAAZHJzL2Uyb0RvYy54bWxQSwECLQAUAAYACAAAACEA&#10;C1BhId4AAAAKAQAADwAAAAAAAAAAAAAAAABrBAAAZHJzL2Rvd25yZXYueG1sUEsFBgAAAAAEAAQA&#10;8wAAAHYFAAAAAA==&#10;" stroked="f">
                <v:textbox>
                  <w:txbxContent>
                    <w:p w14:paraId="24478102" w14:textId="10F6C029" w:rsidR="00112590" w:rsidRDefault="00112590" w:rsidP="00112590">
                      <w:pPr>
                        <w:spacing w:before="0" w:after="0" w:line="240" w:lineRule="auto"/>
                        <w:ind w:left="284"/>
                        <w:rPr>
                          <w:b/>
                          <w:iCs/>
                          <w:color w:val="006726"/>
                          <w:szCs w:val="18"/>
                        </w:rPr>
                      </w:pPr>
                      <w:r>
                        <w:rPr>
                          <w:b/>
                          <w:iCs/>
                          <w:color w:val="006726"/>
                          <w:szCs w:val="18"/>
                        </w:rPr>
                        <w:t xml:space="preserve">Trinity Way / Kenrick Way – Zone 7 </w:t>
                      </w:r>
                    </w:p>
                    <w:p w14:paraId="0110FAB0" w14:textId="1EA09166" w:rsidR="00112590" w:rsidRDefault="00112590"/>
                  </w:txbxContent>
                </v:textbox>
                <w10:wrap type="square"/>
              </v:shape>
            </w:pict>
          </mc:Fallback>
        </mc:AlternateContent>
      </w:r>
      <w:r w:rsidR="00112590">
        <w:rPr>
          <w:noProof/>
        </w:rPr>
        <w:drawing>
          <wp:anchor distT="0" distB="0" distL="114300" distR="114300" simplePos="0" relativeHeight="251765760" behindDoc="0" locked="0" layoutInCell="1" allowOverlap="1" wp14:anchorId="37985159" wp14:editId="5EB47A94">
            <wp:simplePos x="0" y="0"/>
            <wp:positionH relativeFrom="margin">
              <wp:posOffset>-32273</wp:posOffset>
            </wp:positionH>
            <wp:positionV relativeFrom="paragraph">
              <wp:posOffset>187960</wp:posOffset>
            </wp:positionV>
            <wp:extent cx="2258695" cy="728980"/>
            <wp:effectExtent l="0" t="0" r="8255" b="0"/>
            <wp:wrapThrough wrapText="bothSides">
              <wp:wrapPolygon edited="0">
                <wp:start x="0" y="0"/>
                <wp:lineTo x="0" y="20885"/>
                <wp:lineTo x="21497" y="20885"/>
                <wp:lineTo x="21497" y="0"/>
                <wp:lineTo x="0" y="0"/>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258695" cy="728980"/>
                    </a:xfrm>
                    <a:prstGeom prst="rect">
                      <a:avLst/>
                    </a:prstGeom>
                  </pic:spPr>
                </pic:pic>
              </a:graphicData>
            </a:graphic>
          </wp:anchor>
        </w:drawing>
      </w:r>
    </w:p>
    <w:p w14:paraId="77C279AD" w14:textId="50B24992" w:rsidR="00112590" w:rsidRDefault="00797BD6" w:rsidP="00E85468">
      <w:r>
        <w:rPr>
          <w:noProof/>
        </w:rPr>
        <w:drawing>
          <wp:anchor distT="0" distB="0" distL="114300" distR="114300" simplePos="0" relativeHeight="251760640" behindDoc="0" locked="0" layoutInCell="1" allowOverlap="1" wp14:anchorId="09172339" wp14:editId="325FF38E">
            <wp:simplePos x="0" y="0"/>
            <wp:positionH relativeFrom="margin">
              <wp:posOffset>6021780</wp:posOffset>
            </wp:positionH>
            <wp:positionV relativeFrom="paragraph">
              <wp:posOffset>279699</wp:posOffset>
            </wp:positionV>
            <wp:extent cx="2945423" cy="2497716"/>
            <wp:effectExtent l="19050" t="19050" r="26670" b="1714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screen">
                      <a:extLst>
                        <a:ext uri="{28A0092B-C50C-407E-A947-70E740481C1C}">
                          <a14:useLocalDpi xmlns:a14="http://schemas.microsoft.com/office/drawing/2010/main"/>
                        </a:ext>
                      </a:extLst>
                    </a:blip>
                    <a:srcRect l="7112" t="9603" r="7789"/>
                    <a:stretch/>
                  </pic:blipFill>
                  <pic:spPr bwMode="auto">
                    <a:xfrm>
                      <a:off x="0" y="0"/>
                      <a:ext cx="2945423" cy="249771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48D399B" w14:textId="3C0C6E07" w:rsidR="00112590" w:rsidRDefault="00112590" w:rsidP="00E85468"/>
    <w:p w14:paraId="4B4A175A" w14:textId="216C3BFF" w:rsidR="00E85468" w:rsidRDefault="00112590" w:rsidP="00E85468">
      <w:r>
        <w:rPr>
          <w:noProof/>
        </w:rPr>
        <w:drawing>
          <wp:inline distT="0" distB="0" distL="0" distR="0" wp14:anchorId="019AE9B8" wp14:editId="2F04EE78">
            <wp:extent cx="2408569" cy="879231"/>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133">
                      <a:extLst>
                        <a:ext uri="{28A0092B-C50C-407E-A947-70E740481C1C}">
                          <a14:useLocalDpi xmlns:a14="http://schemas.microsoft.com/office/drawing/2010/main"/>
                        </a:ext>
                      </a:extLst>
                    </a:blip>
                    <a:srcRect l="59766" t="63940" r="25441" b="26846"/>
                    <a:stretch/>
                  </pic:blipFill>
                  <pic:spPr bwMode="auto">
                    <a:xfrm>
                      <a:off x="0" y="0"/>
                      <a:ext cx="2422050" cy="884152"/>
                    </a:xfrm>
                    <a:prstGeom prst="rect">
                      <a:avLst/>
                    </a:prstGeom>
                    <a:ln>
                      <a:noFill/>
                    </a:ln>
                    <a:extLst>
                      <a:ext uri="{53640926-AAD7-44D8-BBD7-CCE9431645EC}">
                        <a14:shadowObscured xmlns:a14="http://schemas.microsoft.com/office/drawing/2010/main"/>
                      </a:ext>
                    </a:extLst>
                  </pic:spPr>
                </pic:pic>
              </a:graphicData>
            </a:graphic>
          </wp:inline>
        </w:drawing>
      </w:r>
    </w:p>
    <w:p w14:paraId="003BE30E" w14:textId="198CFC76" w:rsidR="00112590" w:rsidRDefault="00112590" w:rsidP="00112590">
      <w:pPr>
        <w:spacing w:line="240" w:lineRule="auto"/>
        <w:ind w:left="284" w:right="11876"/>
      </w:pPr>
      <w:r w:rsidRPr="00E85468">
        <w:t>An interactive map of all the nitrogen dioxide tube monitoring site</w:t>
      </w:r>
      <w:r>
        <w:t>s and air quality monitoring stations</w:t>
      </w:r>
      <w:r w:rsidRPr="00E85468">
        <w:t xml:space="preserve"> in Sandwell is available </w:t>
      </w:r>
      <w:r w:rsidR="00DA5258">
        <w:t xml:space="preserve">via </w:t>
      </w:r>
      <w:r w:rsidRPr="00E85468">
        <w:t xml:space="preserve">this </w:t>
      </w:r>
      <w:hyperlink r:id="rId134" w:history="1">
        <w:r w:rsidRPr="00E85468">
          <w:rPr>
            <w:rStyle w:val="Hyperlink"/>
          </w:rPr>
          <w:t>link</w:t>
        </w:r>
      </w:hyperlink>
      <w:r w:rsidRPr="00E85468">
        <w:t>.</w:t>
      </w:r>
    </w:p>
    <w:p w14:paraId="32C6C278" w14:textId="77777777" w:rsidR="00797BD6" w:rsidRPr="00E85468" w:rsidRDefault="00797BD6" w:rsidP="00112590">
      <w:pPr>
        <w:spacing w:line="240" w:lineRule="auto"/>
        <w:ind w:left="284" w:right="11876"/>
      </w:pPr>
    </w:p>
    <w:p w14:paraId="47D2C6D6" w14:textId="01FEADA3" w:rsidR="00E85468" w:rsidRDefault="00E85468" w:rsidP="00E85468"/>
    <w:p w14:paraId="0F68F993" w14:textId="54944200" w:rsidR="00E85468" w:rsidRDefault="00E85468" w:rsidP="00E85468"/>
    <w:p w14:paraId="00D68DA4" w14:textId="352AFC96" w:rsidR="00E85468" w:rsidRPr="00E85468" w:rsidRDefault="00E85468" w:rsidP="00E85468">
      <w:pPr>
        <w:sectPr w:rsidR="00E85468" w:rsidRPr="00E85468" w:rsidSect="00DA5258">
          <w:pgSz w:w="16838" w:h="11899" w:orient="landscape" w:code="9"/>
          <w:pgMar w:top="1134" w:right="1134" w:bottom="1134" w:left="1134" w:header="340" w:footer="340" w:gutter="0"/>
          <w:cols w:space="708"/>
          <w:docGrid w:linePitch="326"/>
        </w:sectPr>
      </w:pPr>
    </w:p>
    <w:p w14:paraId="420472B8" w14:textId="4AE04EAA" w:rsidR="00F1472B" w:rsidRPr="008474D8" w:rsidRDefault="16DF0102" w:rsidP="07F01278">
      <w:pPr>
        <w:pStyle w:val="Heading1"/>
        <w:numPr>
          <w:ilvl w:val="0"/>
          <w:numId w:val="0"/>
        </w:numPr>
      </w:pPr>
      <w:bookmarkStart w:id="397" w:name="_Toc169599221"/>
      <w:r w:rsidRPr="0040723F">
        <w:rPr>
          <w:shd w:val="clear" w:color="auto" w:fill="E6E6E6"/>
        </w:rPr>
        <w:lastRenderedPageBreak/>
        <w:t xml:space="preserve">Appendix </w:t>
      </w:r>
      <w:r w:rsidR="058D1845" w:rsidRPr="0040723F">
        <w:rPr>
          <w:shd w:val="clear" w:color="auto" w:fill="E6E6E6"/>
        </w:rPr>
        <w:t>E</w:t>
      </w:r>
      <w:r w:rsidRPr="0040723F">
        <w:rPr>
          <w:shd w:val="clear" w:color="auto" w:fill="E6E6E6"/>
        </w:rPr>
        <w:t>: Summary of Air Quality Objectives in England</w:t>
      </w:r>
      <w:bookmarkEnd w:id="397"/>
    </w:p>
    <w:p w14:paraId="16FEC4E9" w14:textId="1957BD10" w:rsidR="001243D3" w:rsidRPr="008474D8" w:rsidRDefault="678B9505" w:rsidP="07F01278">
      <w:pPr>
        <w:pStyle w:val="Caption"/>
      </w:pPr>
      <w:bookmarkStart w:id="398" w:name="_Ref55286084"/>
      <w:bookmarkStart w:id="399" w:name="_Toc65750662"/>
      <w:bookmarkStart w:id="400" w:name="_Toc168662205"/>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00AD7F81">
        <w:rPr>
          <w:noProof/>
        </w:rPr>
        <w:t>1</w:t>
      </w:r>
      <w:r w:rsidR="00647227">
        <w:rPr>
          <w:color w:val="2B579A"/>
          <w:shd w:val="clear" w:color="auto" w:fill="E6E6E6"/>
        </w:rPr>
        <w:fldChar w:fldCharType="end"/>
      </w:r>
      <w:bookmarkEnd w:id="398"/>
      <w:r w:rsidRPr="0040723F">
        <w:rPr>
          <w:shd w:val="clear" w:color="auto" w:fill="E6E6E6"/>
        </w:rPr>
        <w:t xml:space="preserve"> </w:t>
      </w:r>
      <w:r w:rsidR="48D363E0" w:rsidRPr="0040723F">
        <w:rPr>
          <w:shd w:val="clear" w:color="auto" w:fill="E6E6E6"/>
        </w:rPr>
        <w:t>– Air Quality Objectives in England</w:t>
      </w:r>
      <w:r w:rsidR="001243D3" w:rsidRPr="008474D8">
        <w:rPr>
          <w:rStyle w:val="FootnoteReference"/>
        </w:rPr>
        <w:footnoteReference w:id="40"/>
      </w:r>
      <w:bookmarkEnd w:id="399"/>
      <w:bookmarkEnd w:id="400"/>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40723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0"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0"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0"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430A5426" w14:textId="77777777" w:rsidR="00F1472B" w:rsidRPr="00F1472B" w:rsidRDefault="00F1472B" w:rsidP="00400B0F">
      <w:pPr>
        <w:sectPr w:rsidR="00F1472B" w:rsidRPr="00F1472B" w:rsidSect="00A87CF9">
          <w:footerReference w:type="default" r:id="rId135"/>
          <w:footerReference w:type="first" r:id="rId136"/>
          <w:pgSz w:w="11899" w:h="16838" w:code="9"/>
          <w:pgMar w:top="1134" w:right="1134" w:bottom="1134" w:left="1134" w:header="340" w:footer="340" w:gutter="0"/>
          <w:cols w:space="708"/>
          <w:docGrid w:linePitch="326"/>
        </w:sectPr>
      </w:pPr>
    </w:p>
    <w:p w14:paraId="7B5FA691" w14:textId="060C8B1D" w:rsidR="00B46C81" w:rsidRDefault="00B46C81" w:rsidP="00B46C81">
      <w:pPr>
        <w:pStyle w:val="Heading1"/>
        <w:numPr>
          <w:ilvl w:val="0"/>
          <w:numId w:val="0"/>
        </w:numPr>
        <w:spacing w:before="0"/>
        <w:rPr>
          <w:shd w:val="clear" w:color="auto" w:fill="E6E6E6"/>
        </w:rPr>
      </w:pPr>
      <w:bookmarkStart w:id="401" w:name="_Appendix_F:_Zephyr"/>
      <w:bookmarkStart w:id="402" w:name="_Toc169599222"/>
      <w:bookmarkEnd w:id="401"/>
      <w:r w:rsidRPr="009E4B09">
        <w:rPr>
          <w:rFonts w:ascii="Microsoft Sans Serif" w:eastAsia="Microsoft Sans Serif" w:hAnsi="Microsoft Sans Serif"/>
          <w:noProof/>
          <w:color w:val="262140"/>
          <w:sz w:val="40"/>
          <w:szCs w:val="40"/>
          <w:lang w:eastAsia="ja-JP" w:bidi="en-GB"/>
        </w:rPr>
        <w:lastRenderedPageBreak/>
        <w:drawing>
          <wp:anchor distT="0" distB="0" distL="114300" distR="114300" simplePos="0" relativeHeight="251784192" behindDoc="1" locked="0" layoutInCell="1" allowOverlap="1" wp14:anchorId="6BA078D3" wp14:editId="32E85153">
            <wp:simplePos x="0" y="0"/>
            <wp:positionH relativeFrom="margin">
              <wp:posOffset>750693</wp:posOffset>
            </wp:positionH>
            <wp:positionV relativeFrom="page">
              <wp:posOffset>1043998</wp:posOffset>
            </wp:positionV>
            <wp:extent cx="4579292" cy="5889262"/>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37"/>
                    <a:srcRect t="10766" r="18643" b="10766"/>
                    <a:stretch/>
                  </pic:blipFill>
                  <pic:spPr bwMode="auto">
                    <a:xfrm>
                      <a:off x="0" y="0"/>
                      <a:ext cx="4602111" cy="59186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4B09">
        <w:rPr>
          <w:rFonts w:ascii="Microsoft Sans Serif" w:eastAsia="Microsoft Sans Serif" w:hAnsi="Microsoft Sans Serif"/>
          <w:noProof/>
          <w:color w:val="262140"/>
          <w:szCs w:val="20"/>
          <w:lang w:eastAsia="ja-JP" w:bidi="en-GB"/>
        </w:rPr>
        <mc:AlternateContent>
          <mc:Choice Requires="wps">
            <w:drawing>
              <wp:anchor distT="0" distB="0" distL="114300" distR="114300" simplePos="0" relativeHeight="251773952" behindDoc="1" locked="0" layoutInCell="1" allowOverlap="1" wp14:anchorId="70CAB632" wp14:editId="1C60D4A0">
                <wp:simplePos x="0" y="0"/>
                <wp:positionH relativeFrom="page">
                  <wp:posOffset>29497</wp:posOffset>
                </wp:positionH>
                <wp:positionV relativeFrom="page">
                  <wp:posOffset>1039761</wp:posOffset>
                </wp:positionV>
                <wp:extent cx="5739232" cy="3752625"/>
                <wp:effectExtent l="0" t="0" r="0" b="635"/>
                <wp:wrapNone/>
                <wp:docPr id="219" name="Rectangle 219" descr="coloured rectangle"/>
                <wp:cNvGraphicFramePr/>
                <a:graphic xmlns:a="http://schemas.openxmlformats.org/drawingml/2006/main">
                  <a:graphicData uri="http://schemas.microsoft.com/office/word/2010/wordprocessingShape">
                    <wps:wsp>
                      <wps:cNvSpPr/>
                      <wps:spPr>
                        <a:xfrm>
                          <a:off x="0" y="0"/>
                          <a:ext cx="5739232" cy="3752625"/>
                        </a:xfrm>
                        <a:prstGeom prst="rect">
                          <a:avLst/>
                        </a:prstGeom>
                        <a:solidFill>
                          <a:srgbClr val="296D2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ED860" id="Rectangle 219" o:spid="_x0000_s1026" alt="coloured rectangle" style="position:absolute;margin-left:2.3pt;margin-top:81.85pt;width:451.9pt;height:295.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ybyRwIAAIwEAAAOAAAAZHJzL2Uyb0RvYy54bWysVFFv2jAQfp+0/2D5fQ2kQAsiVKio06Sq&#10;RWqnPhvHJpEcn3c2BPbrd3YCdN2epr2YO9/lu/N33zG/OzSG7RX6GmzBh1cDzpSVUNZ2W/Dvrw9f&#10;bjnzQdhSGLCq4Efl+d3i86d562YqhwpMqZARiPWz1hW8CsHNsszLSjXCX4FTloIasBGBXNxmJYqW&#10;0BuT5YPBJGsBS4cglfd0u+qCfJHwtVYyPGvtVWCm4NRbSCemcxPPbDEXsy0KV9Wyb0P8QxeNqC0V&#10;PUOtRBBsh/UfUE0tETzocCWhyUDrWqr0BnrNcPDhNS+VcCq9hcjx7kyT/3+w8mn/4tZINLTOzzyZ&#10;8RUHjU38pf7YIZF1PJOlDoFJuhzfXE/z65wzSbHrm3E+yceRzuzyuUMfvipoWDQKjjSNRJLYP/rQ&#10;pZ5SYjUPpi4famOSg9vNvUG2FzS5fDpZ5dMe/bc0Y1lL8fFoQNOVghSkjQhkNq4suLdbzoTZkjRl&#10;wFTbQqyQxh5rr4SvuhoJti9hbGxBJf30rV7oidYGyuMaGUInKO/kQ01oj8KHtUBSEHVDWxGe6dAG&#10;qEXoLc4qwJ9/u4/5NFiKctaSIqn9HzuBijPzzdLIp8PRKEo4OaPxTU4Ovo9s3kfsrrkHom5I++dk&#10;MmN+MCdTIzRvtDzLWJVCwkqq3RHVO/eh2xRaP6mWy5RGsnUiPNoXJyN45Cny+Hp4E+j6QQfSyBOc&#10;1CtmH+bd5cYvLSx3AXSdxHDhlUQUHZJ8klO/nnGn3vsp6/InsvgFAAD//wMAUEsDBBQABgAIAAAA&#10;IQARmkG44AAAAAkBAAAPAAAAZHJzL2Rvd25yZXYueG1sTI/BTsMwEETvSPyDtUhcEHWAkIQQp0KV&#10;OCABomnh7NpLEhGvo9htw9+znOA4O6OZt9VydoM44BR6TwquFgkIJONtT62C7ebxsgARoiarB0+o&#10;4BsDLOvTk0qX1h9pjYcmtoJLKJRaQRfjWEoZTIdOh4Ufkdj79JPTkeXUSjvpI5e7QV4nSSad7okX&#10;Oj3iqkPz1eydgs3Lk/Hvr2/NRWHW29Vz6xqyH0qdn80P9yAizvEvDL/4jA41M+38nmwQg4I04yCf&#10;s5scBPt3SZGC2CnIb9McZF3J/x/UPwAAAP//AwBQSwECLQAUAAYACAAAACEAtoM4kv4AAADhAQAA&#10;EwAAAAAAAAAAAAAAAAAAAAAAW0NvbnRlbnRfVHlwZXNdLnhtbFBLAQItABQABgAIAAAAIQA4/SH/&#10;1gAAAJQBAAALAAAAAAAAAAAAAAAAAC8BAABfcmVscy8ucmVsc1BLAQItABQABgAIAAAAIQBrlyby&#10;RwIAAIwEAAAOAAAAAAAAAAAAAAAAAC4CAABkcnMvZTJvRG9jLnhtbFBLAQItABQABgAIAAAAIQAR&#10;mkG44AAAAAkBAAAPAAAAAAAAAAAAAAAAAKEEAABkcnMvZG93bnJldi54bWxQSwUGAAAAAAQABADz&#10;AAAArgUAAAAA&#10;" fillcolor="#296d29" stroked="f" strokeweight="2pt">
                <w10:wrap anchorx="page" anchory="page"/>
              </v:rect>
            </w:pict>
          </mc:Fallback>
        </mc:AlternateContent>
      </w:r>
      <w:r>
        <w:rPr>
          <w:shd w:val="clear" w:color="auto" w:fill="E6E6E6"/>
        </w:rPr>
        <w:t xml:space="preserve">Appendix F: Zephyr </w:t>
      </w:r>
      <w:r w:rsidR="00DA5258">
        <w:rPr>
          <w:shd w:val="clear" w:color="auto" w:fill="E6E6E6"/>
        </w:rPr>
        <w:t xml:space="preserve">Air Quality </w:t>
      </w:r>
      <w:r>
        <w:rPr>
          <w:shd w:val="clear" w:color="auto" w:fill="E6E6E6"/>
        </w:rPr>
        <w:t>Data</w:t>
      </w:r>
      <w:r w:rsidR="00DA5258">
        <w:rPr>
          <w:shd w:val="clear" w:color="auto" w:fill="E6E6E6"/>
        </w:rPr>
        <w:t xml:space="preserve"> </w:t>
      </w:r>
      <w:r>
        <w:rPr>
          <w:shd w:val="clear" w:color="auto" w:fill="E6E6E6"/>
        </w:rPr>
        <w:t>Summary</w:t>
      </w:r>
      <w:r w:rsidR="00DA5258">
        <w:rPr>
          <w:shd w:val="clear" w:color="auto" w:fill="E6E6E6"/>
        </w:rPr>
        <w:t xml:space="preserve"> 2023</w:t>
      </w:r>
      <w:bookmarkEnd w:id="402"/>
    </w:p>
    <w:p w14:paraId="74862B9A" w14:textId="342346CE" w:rsidR="009E4B09" w:rsidRPr="009E4B09" w:rsidRDefault="00790A48" w:rsidP="009E4B09">
      <w:pPr>
        <w:spacing w:before="0" w:after="0"/>
        <w:contextualSpacing/>
        <w:rPr>
          <w:rFonts w:ascii="Microsoft Sans Serif" w:eastAsia="Microsoft Sans Serif" w:hAnsi="Microsoft Sans Serif"/>
          <w:color w:val="262140"/>
          <w:szCs w:val="20"/>
          <w:lang w:eastAsia="ja-JP"/>
        </w:rPr>
      </w:pPr>
      <w:r w:rsidRPr="009E4B09">
        <w:rPr>
          <w:rFonts w:ascii="Microsoft Sans Serif" w:eastAsia="Microsoft Sans Serif" w:hAnsi="Microsoft Sans Serif"/>
          <w:noProof/>
          <w:color w:val="262140"/>
          <w:szCs w:val="20"/>
          <w:lang w:eastAsia="ja-JP"/>
        </w:rPr>
        <w:drawing>
          <wp:anchor distT="0" distB="0" distL="114300" distR="114300" simplePos="0" relativeHeight="251782144" behindDoc="0" locked="0" layoutInCell="1" allowOverlap="1" wp14:anchorId="5FA6753A" wp14:editId="73439C47">
            <wp:simplePos x="0" y="0"/>
            <wp:positionH relativeFrom="column">
              <wp:posOffset>3896535</wp:posOffset>
            </wp:positionH>
            <wp:positionV relativeFrom="paragraph">
              <wp:posOffset>8540925</wp:posOffset>
            </wp:positionV>
            <wp:extent cx="2447925" cy="652780"/>
            <wp:effectExtent l="0" t="0" r="9525" b="0"/>
            <wp:wrapNone/>
            <wp:docPr id="228" name="Picture 22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logo&#10;&#10;Description automatically generated"/>
                    <pic:cNvPicPr/>
                  </pic:nvPicPr>
                  <pic:blipFill>
                    <a:blip r:embed="rId138" cstate="screen">
                      <a:extLst>
                        <a:ext uri="{28A0092B-C50C-407E-A947-70E740481C1C}">
                          <a14:useLocalDpi xmlns:a14="http://schemas.microsoft.com/office/drawing/2010/main"/>
                        </a:ext>
                      </a:extLst>
                    </a:blip>
                    <a:stretch>
                      <a:fillRect/>
                    </a:stretch>
                  </pic:blipFill>
                  <pic:spPr>
                    <a:xfrm>
                      <a:off x="0" y="0"/>
                      <a:ext cx="2447925" cy="652780"/>
                    </a:xfrm>
                    <a:prstGeom prst="rect">
                      <a:avLst/>
                    </a:prstGeom>
                  </pic:spPr>
                </pic:pic>
              </a:graphicData>
            </a:graphic>
            <wp14:sizeRelH relativeFrom="margin">
              <wp14:pctWidth>0</wp14:pctWidth>
            </wp14:sizeRelH>
            <wp14:sizeRelV relativeFrom="margin">
              <wp14:pctHeight>0</wp14:pctHeight>
            </wp14:sizeRelV>
          </wp:anchor>
        </w:drawing>
      </w:r>
      <w:r w:rsidR="009E4B09" w:rsidRPr="009E4B09">
        <w:rPr>
          <w:rFonts w:ascii="Microsoft Sans Serif" w:eastAsia="Microsoft Sans Serif" w:hAnsi="Microsoft Sans Serif"/>
          <w:noProof/>
          <w:color w:val="262140"/>
          <w:szCs w:val="20"/>
          <w:lang w:eastAsia="ja-JP" w:bidi="en-GB"/>
        </w:rPr>
        <mc:AlternateContent>
          <mc:Choice Requires="wps">
            <w:drawing>
              <wp:anchor distT="0" distB="0" distL="114300" distR="114300" simplePos="0" relativeHeight="251781120" behindDoc="0" locked="0" layoutInCell="1" allowOverlap="1" wp14:anchorId="517008AE" wp14:editId="6F2EB2FB">
                <wp:simplePos x="0" y="0"/>
                <wp:positionH relativeFrom="column">
                  <wp:posOffset>-290830</wp:posOffset>
                </wp:positionH>
                <wp:positionV relativeFrom="paragraph">
                  <wp:posOffset>7388225</wp:posOffset>
                </wp:positionV>
                <wp:extent cx="3368040" cy="1097280"/>
                <wp:effectExtent l="0" t="0" r="0" b="7620"/>
                <wp:wrapThrough wrapText="bothSides">
                  <wp:wrapPolygon edited="0">
                    <wp:start x="367" y="0"/>
                    <wp:lineTo x="367" y="21375"/>
                    <wp:lineTo x="21136" y="21375"/>
                    <wp:lineTo x="21136" y="0"/>
                    <wp:lineTo x="367" y="0"/>
                  </wp:wrapPolygon>
                </wp:wrapThrough>
                <wp:docPr id="213" name="Text Box 213"/>
                <wp:cNvGraphicFramePr/>
                <a:graphic xmlns:a="http://schemas.openxmlformats.org/drawingml/2006/main">
                  <a:graphicData uri="http://schemas.microsoft.com/office/word/2010/wordprocessingShape">
                    <wps:wsp>
                      <wps:cNvSpPr txBox="1"/>
                      <wps:spPr>
                        <a:xfrm>
                          <a:off x="0" y="0"/>
                          <a:ext cx="3368040" cy="1097280"/>
                        </a:xfrm>
                        <a:prstGeom prst="rect">
                          <a:avLst/>
                        </a:prstGeom>
                        <a:noFill/>
                        <a:ln w="6350">
                          <a:noFill/>
                        </a:ln>
                      </wps:spPr>
                      <wps:txbx>
                        <w:txbxContent>
                          <w:p w14:paraId="4AFC67C4" w14:textId="03CF4103" w:rsidR="009E4B09" w:rsidRPr="00A91D75" w:rsidRDefault="009E4B09" w:rsidP="009E4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7008AE" id="Text Box 213" o:spid="_x0000_s1061" type="#_x0000_t202" style="position:absolute;margin-left:-22.9pt;margin-top:581.75pt;width:265.2pt;height:86.4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Rc4GwIAADUEAAAOAAAAZHJzL2Uyb0RvYy54bWysU9tuGyEQfa/Uf0C817u+xHEsryM3katK&#10;URLJqfKMWfCuxDIUxt51v74DvirtU9UXGDjDXM4ZZvddY9hO+VCDLXi/l3OmrISytpuC/3hbfplw&#10;FlDYUhiwquB7Ffj9/POnWeumagAVmFJ5RkFsmLau4BWim2ZZkJVqROiBU5ZADb4RSEe/yUovWore&#10;mGyQ5+OsBV86D1KFQLePB5DPU3ytlcQXrYNCZgpOtWFafVrXcc3mMzHdeOGqWh7LEP9QRSNqS0nP&#10;oR4FCrb19R+hmlp6CKCxJ6HJQOtaqtQDddPPP3SzqoRTqRciJ7gzTeH/hZXPu5V79Qy7r9CRgJGQ&#10;1oVpoMvYT6d9E3eqlBFOFO7PtKkOmaTL4XA8yUcEScL6+d3tYJKIzS7PnQ/4TUHDolFwT7okusTu&#10;KSClJNeTS8xmYVkbk7QxlrUFHw9v8vTgjNALY+nhpdhoYbfuWF1STamCeLWGck8NejhoH5xc1lTE&#10;kwj4KjyJTYXTAOMLLdoAJYOjxVkF/tff7qM/aUAoZy0NT8HDz63wijPz3ZI6d/1R5APTYXRzO6CD&#10;v0bW14jdNg9A89mnr+JkMqM/mpOpPTTvNOeLmJUgYSXlLjiezAc8jDT9E6kWi+RE8+UEPtmVkzF0&#10;pDVS/Na9C++OOiBJ+AynMRPTD3IcfA+CLLYIuk5aXVg98k+zmSQ8/qM4/Nfn5HX57fPfAAAA//8D&#10;AFBLAwQUAAYACAAAACEAMVlfoOQAAAANAQAADwAAAGRycy9kb3ducmV2LnhtbEyPS0/DMBCE70j8&#10;B2uRuLVOm4eiEKeqIlVICA4tvXBz4m0S4UeI3Tbw61lO9Dg7o5lvy81sNLvg5AdnBayWETC0rVOD&#10;7QQc33eLHJgP0iqpnUUB3+hhU93flbJQ7mr3eDmEjlGJ9YUU0IcwFpz7tkcj/dKNaMk7ucnIQHLq&#10;uJrklcqN5usoyriRg6WFXo5Y99h+Hs5GwEu9e5P7Zm3yH10/v56249fxIxXi8WHePgELOIf/MPzh&#10;EzpUxNS4s1WeaQGLJCX0QMYqi1NgFEnyJAPW0CmOsxh4VfLbL6pfAAAA//8DAFBLAQItABQABgAI&#10;AAAAIQC2gziS/gAAAOEBAAATAAAAAAAAAAAAAAAAAAAAAABbQ29udGVudF9UeXBlc10ueG1sUEsB&#10;Ai0AFAAGAAgAAAAhADj9If/WAAAAlAEAAAsAAAAAAAAAAAAAAAAALwEAAF9yZWxzLy5yZWxzUEsB&#10;Ai0AFAAGAAgAAAAhAPONFzgbAgAANQQAAA4AAAAAAAAAAAAAAAAALgIAAGRycy9lMm9Eb2MueG1s&#10;UEsBAi0AFAAGAAgAAAAhADFZX6DkAAAADQEAAA8AAAAAAAAAAAAAAAAAdQQAAGRycy9kb3ducmV2&#10;LnhtbFBLBQYAAAAABAAEAPMAAACGBQAAAAA=&#10;" filled="f" stroked="f" strokeweight=".5pt">
                <v:textbox>
                  <w:txbxContent>
                    <w:p w14:paraId="4AFC67C4" w14:textId="03CF4103" w:rsidR="009E4B09" w:rsidRPr="00A91D75" w:rsidRDefault="009E4B09" w:rsidP="009E4B09"/>
                  </w:txbxContent>
                </v:textbox>
                <w10:wrap type="through"/>
              </v:shape>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9E4B09" w:rsidRPr="009E4B09" w14:paraId="78B16E21" w14:textId="77777777" w:rsidTr="00B044AD">
        <w:trPr>
          <w:trHeight w:val="2150"/>
        </w:trPr>
        <w:tc>
          <w:tcPr>
            <w:tcW w:w="5760" w:type="dxa"/>
            <w:tcBorders>
              <w:top w:val="nil"/>
              <w:left w:val="nil"/>
              <w:bottom w:val="nil"/>
              <w:right w:val="nil"/>
            </w:tcBorders>
            <w:vAlign w:val="center"/>
          </w:tcPr>
          <w:p w14:paraId="5A439B78" w14:textId="2A419368" w:rsidR="009E4B09" w:rsidRPr="009E4B09" w:rsidRDefault="009E4B09" w:rsidP="009E4B09">
            <w:pPr>
              <w:spacing w:before="240" w:after="0" w:line="240" w:lineRule="auto"/>
              <w:contextualSpacing/>
              <w:rPr>
                <w:rFonts w:ascii="Century Gothic" w:eastAsia="MS Gothic" w:hAnsi="Century Gothic"/>
                <w:b/>
                <w:bCs/>
                <w:color w:val="FFFFFF"/>
                <w:sz w:val="40"/>
                <w:szCs w:val="40"/>
                <w:lang w:eastAsia="ja-JP" w:bidi="en-GB"/>
              </w:rPr>
            </w:pPr>
            <w:r w:rsidRPr="009E4B09">
              <w:rPr>
                <w:rFonts w:ascii="Century Gothic" w:eastAsia="MS Gothic" w:hAnsi="Century Gothic"/>
                <w:b/>
                <w:bCs/>
                <w:noProof/>
                <w:color w:val="FFFFFF"/>
                <w:sz w:val="40"/>
                <w:szCs w:val="40"/>
                <w:lang w:eastAsia="ja-JP" w:bidi="en-GB"/>
              </w:rPr>
              <mc:AlternateContent>
                <mc:Choice Requires="wps">
                  <w:drawing>
                    <wp:anchor distT="0" distB="0" distL="114300" distR="114300" simplePos="0" relativeHeight="251785216" behindDoc="1" locked="0" layoutInCell="1" allowOverlap="1" wp14:anchorId="7EB06957" wp14:editId="74DDAD58">
                      <wp:simplePos x="0" y="0"/>
                      <wp:positionH relativeFrom="column">
                        <wp:posOffset>-716915</wp:posOffset>
                      </wp:positionH>
                      <wp:positionV relativeFrom="page">
                        <wp:posOffset>-97790</wp:posOffset>
                      </wp:positionV>
                      <wp:extent cx="4686935" cy="1570990"/>
                      <wp:effectExtent l="0" t="0" r="0" b="0"/>
                      <wp:wrapNone/>
                      <wp:docPr id="220" name="Rectangle: Single Corner Snipped 220" descr="colou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296D29"/>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12976" id="Rectangle: Single Corner Snipped 220" o:spid="_x0000_s1026" alt="coloured rectangle" style="position:absolute;margin-left:-56.45pt;margin-top:-7.7pt;width:369.05pt;height:123.7pt;flip:y;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hsxRgIAAIMEAAAOAAAAZHJzL2Uyb0RvYy54bWysVE1v2zAMvQ/YfxB0Xx1nadoEdYqgRYcB&#10;RVus3XZWZCnRIIkapcTpfv0o2Um7j9Owi0CK1DP5+OiLy72zbKcwGvANr09GnCkvoTV+3fDPTzfv&#10;zjmLSfhWWPCq4c8q8svF2zcXXZirMWzAtgoZgfg470LDNymFeVVFuVFOxBMIylNQAzqRyMV11aLo&#10;CN3ZajwaTasOsA0IUsVIt9d9kC8KvtZKpnuto0rMNpxqS+XEcq7yWS0uxHyNImyMHMoQ/1CFE8bT&#10;R49Q1yIJtkXzB5QzEiGCTicSXAVaG6lKD9RNPfqtm8eNCKr0QuTEcKQp/j9Yebd7DA9INHQhziOZ&#10;uYu9Rse0NeELzbT0RZWyfaHt+Uib2icm6XIyPZ/O3p9yJilWn56NZrNCbNUDZcCAMX1Q4Fg2Gh69&#10;CfUnGk7BFrvbmAp5LfPCkUpE+40z7SyNYicsm5yd17M8KkIcksk6YOaXEaxpb4y1xcH16soio6cN&#10;H8+m1+PD41/SrM/JHvKzHru/UUU2VFK+fGElWytonx+QIfQ6ikHeGGroVsT0IJCqJYnRMqR7OrSF&#10;ruEwWJxtAH/87T7n0zwpyllHQiR2vm8FKs7sR0+TntWTSVZucSanZ2Ny8HVk9Trit+4KqO2a1i7I&#10;Yub8ZA+mRnBfaWeW+asUEl7StxsuEx6cq9QvCG2dVMtlSSO1BpFu/WOQB0lk/p/2XwWGYaqJBHEH&#10;B9EOo+qZfcntOV9uE2hzZLjndaCblF4mPWxlXqXXfsl6+XcsfgIAAP//AwBQSwMEFAAGAAgAAAAh&#10;AGkgCazhAAAADAEAAA8AAABkcnMvZG93bnJldi54bWxMj7FOwzAQhnck3sE6JLbWiaEVTeNUpYgB&#10;JIaUDoyufcQR8TmK3TS8Pe5Etzvdp/++v9xMrmMjDqH1JCGfZ8CQtDctNRIOn6+zJ2AhKjKq84QS&#10;fjHAprq9KVVh/JlqHPexYSmEQqEk2Bj7gvOgLToV5r5HSrdvPzgV0zo03AzqnMJdx0WWLblTLaUP&#10;VvW4s6h/9icn4f2l3gr9/DVpa9/q3QeO8dByKe/vpu0aWMQp/sNw0U/qUCWnoz+RCayTMMtzsUrs&#10;ZVo8AkvIUiwEsKME8SAy4FXJr0tUfwAAAP//AwBQSwECLQAUAAYACAAAACEAtoM4kv4AAADhAQAA&#10;EwAAAAAAAAAAAAAAAAAAAAAAW0NvbnRlbnRfVHlwZXNdLnhtbFBLAQItABQABgAIAAAAIQA4/SH/&#10;1gAAAJQBAAALAAAAAAAAAAAAAAAAAC8BAABfcmVscy8ucmVsc1BLAQItABQABgAIAAAAIQAQChsx&#10;RgIAAIMEAAAOAAAAAAAAAAAAAAAAAC4CAABkcnMvZTJvRG9jLnhtbFBLAQItABQABgAIAAAAIQBp&#10;IAms4QAAAAwBAAAPAAAAAAAAAAAAAAAAAKAEAABkcnMvZG93bnJldi54bWxQSwUGAAAAAAQABADz&#10;AAAArgUAAAAA&#10;" path="m,l3935703,r751232,751232l4686935,1570990,,1570990,,xe" fillcolor="#296d29" stroked="f">
                      <v:path arrowok="t" o:connecttype="custom" o:connectlocs="0,0;3935703,0;4686935,751232;4686935,1570990;0,1570990;0,0" o:connectangles="0,0,0,0,0,0"/>
                      <w10:wrap anchory="page"/>
                    </v:shape>
                  </w:pict>
                </mc:Fallback>
              </mc:AlternateContent>
            </w:r>
            <w:r w:rsidRPr="009E4B09">
              <w:rPr>
                <w:rFonts w:ascii="Century Gothic" w:eastAsia="MS Gothic" w:hAnsi="Century Gothic"/>
                <w:b/>
                <w:bCs/>
                <w:color w:val="FFFFFF"/>
                <w:sz w:val="40"/>
                <w:szCs w:val="40"/>
                <w:lang w:eastAsia="ja-JP" w:bidi="en-GB"/>
              </w:rPr>
              <w:t xml:space="preserve">Summary of Zephyr Air Quality Monitoring </w:t>
            </w:r>
          </w:p>
          <w:p w14:paraId="6EB0336A" w14:textId="42B235B2" w:rsidR="009E4B09" w:rsidRPr="009E4B09" w:rsidRDefault="00DA5258" w:rsidP="009E4B09">
            <w:pPr>
              <w:spacing w:before="240" w:after="0" w:line="240" w:lineRule="auto"/>
              <w:contextualSpacing/>
              <w:rPr>
                <w:rFonts w:ascii="Century Gothic" w:eastAsia="MS Gothic" w:hAnsi="Century Gothic"/>
                <w:b/>
                <w:bCs/>
                <w:color w:val="FFFFFF"/>
                <w:sz w:val="40"/>
                <w:szCs w:val="40"/>
                <w:lang w:eastAsia="ja-JP" w:bidi="en-GB"/>
              </w:rPr>
            </w:pPr>
            <w:r>
              <w:rPr>
                <w:rFonts w:ascii="Century Gothic" w:eastAsia="MS Gothic" w:hAnsi="Century Gothic"/>
                <w:b/>
                <w:bCs/>
                <w:color w:val="FFFFFF"/>
                <w:sz w:val="40"/>
                <w:szCs w:val="40"/>
                <w:lang w:eastAsia="ja-JP" w:bidi="en-GB"/>
              </w:rPr>
              <w:t xml:space="preserve">Reporting on Data Collected in </w:t>
            </w:r>
            <w:r w:rsidR="009E4B09" w:rsidRPr="009E4B09">
              <w:rPr>
                <w:rFonts w:ascii="Century Gothic" w:eastAsia="MS Gothic" w:hAnsi="Century Gothic"/>
                <w:b/>
                <w:bCs/>
                <w:color w:val="FFFFFF"/>
                <w:sz w:val="40"/>
                <w:szCs w:val="40"/>
                <w:lang w:eastAsia="ja-JP" w:bidi="en-GB"/>
              </w:rPr>
              <w:t>2023</w:t>
            </w:r>
          </w:p>
        </w:tc>
      </w:tr>
    </w:tbl>
    <w:tbl>
      <w:tblPr>
        <w:tblpPr w:leftFromText="180" w:rightFromText="180" w:vertAnchor="text" w:tblpX="-80" w:tblpY="11853"/>
        <w:tblW w:w="9990" w:type="dxa"/>
        <w:tblBorders>
          <w:insideH w:val="single" w:sz="24" w:space="0" w:color="262140"/>
        </w:tblBorders>
        <w:tblCellMar>
          <w:left w:w="0" w:type="dxa"/>
          <w:right w:w="0" w:type="dxa"/>
        </w:tblCellMar>
        <w:tblLook w:val="0000" w:firstRow="0" w:lastRow="0" w:firstColumn="0" w:lastColumn="0" w:noHBand="0" w:noVBand="0"/>
      </w:tblPr>
      <w:tblGrid>
        <w:gridCol w:w="3567"/>
        <w:gridCol w:w="2940"/>
        <w:gridCol w:w="3483"/>
      </w:tblGrid>
      <w:tr w:rsidR="009E4B09" w:rsidRPr="009E4B09" w14:paraId="28648381" w14:textId="77777777" w:rsidTr="009E4B09">
        <w:trPr>
          <w:trHeight w:val="358"/>
        </w:trPr>
        <w:tc>
          <w:tcPr>
            <w:tcW w:w="3567" w:type="dxa"/>
          </w:tcPr>
          <w:p w14:paraId="49DAD54F"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r w:rsidRPr="009E4B09">
              <w:rPr>
                <w:rFonts w:ascii="Microsoft Sans Serif" w:eastAsia="Microsoft Sans Serif" w:hAnsi="Microsoft Sans Serif"/>
                <w:noProof/>
                <w:color w:val="262140"/>
                <w:szCs w:val="20"/>
                <w:lang w:eastAsia="ja-JP" w:bidi="en-GB"/>
              </w:rPr>
              <mc:AlternateContent>
                <mc:Choice Requires="wps">
                  <w:drawing>
                    <wp:inline distT="0" distB="0" distL="0" distR="0" wp14:anchorId="5FA51A02" wp14:editId="5BE3AE12">
                      <wp:extent cx="2112135" cy="309093"/>
                      <wp:effectExtent l="0" t="0" r="0" b="15240"/>
                      <wp:docPr id="221" name="Text Box 221"/>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14:paraId="5025A4CA" w14:textId="77777777" w:rsidR="009E4B09" w:rsidRPr="00A91D75" w:rsidRDefault="009E4B09" w:rsidP="009E4B09">
                                  <w:pPr>
                                    <w:pStyle w:val="Subtitle1"/>
                                  </w:pP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 w14:anchorId="5FA51A02" id="Text Box 221" o:spid="_x0000_s1062"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QMTHAIAADAEAAAOAAAAZHJzL2Uyb0RvYy54bWysU8lu2zAQvRfoPxC815K8pLVgOXATuCgQ&#10;JAGcImeaIi0CFIclaUvu13dIeQnSnopeqBnOaJb3Hhe3favJQTivwFS0GOWUCMOhVmZX0R8v609f&#10;KPGBmZppMKKiR+Hp7fLjh0VnSzGGBnQtHMEixpedrWgTgi2zzPNGtMyPwAqDQQmuZQFdt8tqxzqs&#10;3upsnOc3WQeutg648B5v74cgXab6UgoenqT0IhBdUZwtpNOlcxvPbLlg5c4x2yh+GoP9wxQtUwab&#10;Xkrds8DI3qk/SrWKO/Agw4hDm4GUiou0A25T5O+22TTMirQLguPtBSb//8ryx8PGPjsS+q/QI4ER&#10;kM760uNl3KeXro1fnJRgHCE8XmATfSAcL8dFMS4mM0o4xib5PJ9PYpns+rd1PnwT0JJoVNQhLQkt&#10;dnjwYUg9p8RmBtZK60SNNqSr6M1klqcfLhEsrg32uM4ardBve6JqnOKyyBbqI+7nYKDeW75WOMQD&#10;8+GZOeQaV0L9hic8pAZsBieLkgbcr7/dx3ykAKOUdKidivqfe+YEJfq7QXLmxXQaxZac6ezzGB33&#10;NrJNDt6afXsHKM0CX4nlyYy5QZ9N6aB9RYmvYkcMMcOxb0XD2bwLg5rxiXCxWqUklJZl4cFsLI+l&#10;I6QR3pf+lTl74iAge49wVhgr31Ex5A5krPYBpEo8RZAHRE/YoywT06cnFHX/1k9Z14e+/A0AAP//&#10;AwBQSwMEFAAGAAgAAAAhANaFwunbAAAABAEAAA8AAABkcnMvZG93bnJldi54bWxMj8FOwzAQRO9I&#10;/IO1SFwi6tCiUoVsKgTKrUgQ4O7GSxwRryPbaVO+HsMFLiuNZjTzttzOdhAH8qF3jHC9yEEQt073&#10;3CG8vdZXGxAhKtZqcEwIJwqwrc7PSlVod+QXOjSxE6mEQ6EQTIxjIWVoDVkVFm4kTt6H81bFJH0n&#10;tVfHVG4HuczztbSq57Rg1EgPhtrPZrII01TvHp+ynTn5LNbj13OfvYcG8fJivr8DEWmOf2H4wU/o&#10;UCWmvZtYBzEgpEfi703earVcg9gj3GxuQVal/A9ffQMAAP//AwBQSwECLQAUAAYACAAAACEAtoM4&#10;kv4AAADhAQAAEwAAAAAAAAAAAAAAAAAAAAAAW0NvbnRlbnRfVHlwZXNdLnhtbFBLAQItABQABgAI&#10;AAAAIQA4/SH/1gAAAJQBAAALAAAAAAAAAAAAAAAAAC8BAABfcmVscy8ucmVsc1BLAQItABQABgAI&#10;AAAAIQAK0QMTHAIAADAEAAAOAAAAAAAAAAAAAAAAAC4CAABkcnMvZTJvRG9jLnhtbFBLAQItABQA&#10;BgAIAAAAIQDWhcLp2wAAAAQBAAAPAAAAAAAAAAAAAAAAAHYEAABkcnMvZG93bnJldi54bWxQSwUG&#10;AAAAAAQABADzAAAAfgUAAAAA&#10;" filled="f" stroked="f" strokeweight=".5pt">
                      <v:textbox inset=",,,0">
                        <w:txbxContent>
                          <w:p w14:paraId="5025A4CA" w14:textId="77777777" w:rsidR="009E4B09" w:rsidRPr="00A91D75" w:rsidRDefault="009E4B09" w:rsidP="009E4B09">
                            <w:pPr>
                              <w:pStyle w:val="Subtitle1"/>
                            </w:pPr>
                          </w:p>
                        </w:txbxContent>
                      </v:textbox>
                      <w10:anchorlock/>
                    </v:shape>
                  </w:pict>
                </mc:Fallback>
              </mc:AlternateContent>
            </w:r>
          </w:p>
        </w:tc>
        <w:tc>
          <w:tcPr>
            <w:tcW w:w="2940" w:type="dxa"/>
            <w:vAlign w:val="bottom"/>
          </w:tcPr>
          <w:p w14:paraId="6B361223"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tc>
        <w:tc>
          <w:tcPr>
            <w:tcW w:w="3483" w:type="dxa"/>
            <w:vAlign w:val="bottom"/>
          </w:tcPr>
          <w:p w14:paraId="1462ABC6" w14:textId="77777777" w:rsidR="009E4B09" w:rsidRPr="009E4B09" w:rsidRDefault="009E4B09" w:rsidP="009E4B09">
            <w:pPr>
              <w:spacing w:before="0" w:after="0"/>
              <w:contextualSpacing/>
              <w:jc w:val="right"/>
              <w:rPr>
                <w:rFonts w:ascii="Microsoft Sans Serif" w:eastAsia="Microsoft Sans Serif" w:hAnsi="Microsoft Sans Serif"/>
                <w:color w:val="262140"/>
                <w:szCs w:val="20"/>
                <w:lang w:eastAsia="ja-JP"/>
              </w:rPr>
            </w:pPr>
          </w:p>
        </w:tc>
      </w:tr>
    </w:tbl>
    <w:sdt>
      <w:sdtPr>
        <w:rPr>
          <w:rFonts w:ascii="Microsoft Sans Serif" w:eastAsia="Microsoft Sans Serif" w:hAnsi="Microsoft Sans Serif"/>
          <w:color w:val="262140"/>
          <w:szCs w:val="20"/>
          <w:lang w:eastAsia="ja-JP"/>
        </w:rPr>
        <w:id w:val="1656960058"/>
        <w:docPartObj>
          <w:docPartGallery w:val="Table of Contents"/>
          <w:docPartUnique/>
        </w:docPartObj>
      </w:sdtPr>
      <w:sdtEndPr/>
      <w:sdtContent>
        <w:p w14:paraId="1D1320ED" w14:textId="4C15088C" w:rsidR="009E4B09" w:rsidRPr="009E4B09" w:rsidRDefault="00DA5258" w:rsidP="00DA5258">
          <w:pPr>
            <w:pageBreakBefore/>
            <w:spacing w:before="360" w:after="360" w:line="480" w:lineRule="auto"/>
            <w:contextualSpacing/>
            <w:rPr>
              <w:rFonts w:ascii="Century Gothic" w:eastAsia="MS Gothic" w:hAnsi="Century Gothic"/>
              <w:b/>
              <w:bCs/>
              <w:caps/>
              <w:color w:val="262140"/>
              <w:kern w:val="20"/>
              <w:sz w:val="44"/>
              <w:szCs w:val="20"/>
              <w:lang w:eastAsia="ja-JP"/>
            </w:rPr>
          </w:pPr>
          <w:r w:rsidRPr="009E4B09">
            <w:rPr>
              <w:rFonts w:ascii="Century Gothic" w:eastAsia="MS Gothic" w:hAnsi="Century Gothic"/>
              <w:b/>
              <w:bCs/>
              <w:caps/>
              <w:noProof/>
              <w:color w:val="262140"/>
              <w:kern w:val="20"/>
              <w:sz w:val="44"/>
              <w:szCs w:val="20"/>
              <w:lang w:eastAsia="ja-JP" w:bidi="en-GB"/>
            </w:rPr>
            <mc:AlternateContent>
              <mc:Choice Requires="wps">
                <w:drawing>
                  <wp:anchor distT="0" distB="0" distL="114300" distR="114300" simplePos="0" relativeHeight="251772928" behindDoc="1" locked="0" layoutInCell="1" allowOverlap="1" wp14:anchorId="4899BF3B" wp14:editId="38A1F951">
                    <wp:simplePos x="0" y="0"/>
                    <wp:positionH relativeFrom="column">
                      <wp:posOffset>-927009</wp:posOffset>
                    </wp:positionH>
                    <wp:positionV relativeFrom="page">
                      <wp:posOffset>870857</wp:posOffset>
                    </wp:positionV>
                    <wp:extent cx="7836535" cy="10687050"/>
                    <wp:effectExtent l="0" t="0" r="0" b="0"/>
                    <wp:wrapNone/>
                    <wp:docPr id="225" name="Rectangle 225" descr="coloured contents page background"/>
                    <wp:cNvGraphicFramePr/>
                    <a:graphic xmlns:a="http://schemas.openxmlformats.org/drawingml/2006/main">
                      <a:graphicData uri="http://schemas.microsoft.com/office/word/2010/wordprocessingShape">
                        <wps:wsp>
                          <wps:cNvSpPr/>
                          <wps:spPr>
                            <a:xfrm>
                              <a:off x="0" y="0"/>
                              <a:ext cx="7836535" cy="10687050"/>
                            </a:xfrm>
                            <a:prstGeom prst="rect">
                              <a:avLst/>
                            </a:prstGeom>
                            <a:solidFill>
                              <a:srgbClr val="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9E206" id="Rectangle 225" o:spid="_x0000_s1026" alt="coloured contents page background" style="position:absolute;margin-left:-73pt;margin-top:68.55pt;width:617.05pt;height:841.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uhnSQIAAI0EAAAOAAAAZHJzL2Uyb0RvYy54bWysVN9PGzEMfp+0/yHK+7hraYFVXFEF6jQJ&#10;QSWYeHZzSe+kXJw5aa/sr5+THhTYnqb1IbVjxz8+f77Lq31nxU5TaNFVcnRSSqGdwrp1m0r+eFx+&#10;uZAiRHA1WHS6ks86yKv550+XvZ/pMTZoa02Cg7gw630lmxj9rCiCanQH4QS9dmw0SB1EVmlT1AQ9&#10;R+9sMS7Ls6JHqj2h0iHw7c3BKOc5vjFaxXtjgo7CVpJri/mkfK7TWcwvYbYh8E2rhjLgH6rooHWc&#10;9DXUDUQQW2r/CNW1ijCgiScKuwKNaZXOPXA3o/JDNw8NeJ17YXCCf4Up/L+w6m734FfEMPQ+zAKL&#10;qYu9oS79c31in8F6fgVL76NQfHl+cXo2PZ1Kodg2Ks8uzstpxrM4vvcU4jeNnUhCJYnHkVGC3W2I&#10;nJNdX1xSuoC2rZettVmhzfraktgBj26Zf2la/OSdm3Wir+R4Oil5vAqYQsZCZLHzdSWD20gBdsPc&#10;VJFybocpQ557yn0DoTnkyGGHFNalEnQm0FDqEZ8krbF+XpEgPDAqeLVsOdothLgCYgpxNbwW8Z4P&#10;Y5FLxEGSokH69bf75M+TZasUPVOSy/+5BdJS2O+OZ/51NJkkDmdlMj0fs0JvLeu3FrftrpGhG/EC&#10;epXF5B/ti2gIuyfenkXKyiZwinMfgBqU63hYFd4/pReL7Ma89RBv3YNXKXjCKeH4uH8C8sOgI5Pk&#10;Dl/oC7MP8z74ppcOF9uIps1kOOLKY04Kcz4PfNjPtFRv9ex1/IrMfwMAAP//AwBQSwMEFAAGAAgA&#10;AAAhAOzOuqbeAAAADgEAAA8AAABkcnMvZG93bnJldi54bWxMj8FOwzAQRO9I/IO1SNxaO2lVohCn&#10;AiTEmbbq2Ym3SdR4HdluG/6e7Qlus5rR7JtqO7tRXDHEwZOGbKlAILXeDtRpOOw/FwWImAxZM3pC&#10;DT8YYVs/PlSmtP5G33jdpU5wCcXSaOhTmkopY9ujM3HpJyT2Tj44k/gMnbTB3LjcjTJXaiOdGYg/&#10;9GbCjx7b8+7iNMj0hef9nB9ppdameQ+nw3GSWj8/zW+vIBLO6S8Md3xGh5qZGn8hG8WoYZGtNzwm&#10;sbN6yUDcI6ooWDWsilxlIOtK/p9R/wIAAP//AwBQSwECLQAUAAYACAAAACEAtoM4kv4AAADhAQAA&#10;EwAAAAAAAAAAAAAAAAAAAAAAW0NvbnRlbnRfVHlwZXNdLnhtbFBLAQItABQABgAIAAAAIQA4/SH/&#10;1gAAAJQBAAALAAAAAAAAAAAAAAAAAC8BAABfcmVscy8ucmVsc1BLAQItABQABgAIAAAAIQBpDuhn&#10;SQIAAI0EAAAOAAAAAAAAAAAAAAAAAC4CAABkcnMvZTJvRG9jLnhtbFBLAQItABQABgAIAAAAIQDs&#10;zrqm3gAAAA4BAAAPAAAAAAAAAAAAAAAAAKMEAABkcnMvZG93bnJldi54bWxQSwUGAAAAAAQABADz&#10;AAAArgUAAAAA&#10;" stroked="f" strokeweight="2pt">
                    <w10:wrap anchory="page"/>
                  </v:rect>
                </w:pict>
              </mc:Fallback>
            </mc:AlternateContent>
          </w:r>
          <w:r w:rsidR="009E4B09" w:rsidRPr="009E4B09">
            <w:rPr>
              <w:rFonts w:ascii="Century Gothic" w:eastAsia="MS Gothic" w:hAnsi="Century Gothic"/>
              <w:b/>
              <w:bCs/>
              <w:caps/>
              <w:color w:val="262140"/>
              <w:kern w:val="20"/>
              <w:sz w:val="44"/>
              <w:szCs w:val="20"/>
              <w:lang w:eastAsia="ja-JP" w:bidi="en-GB"/>
            </w:rPr>
            <w:t>TABLE OF CONTENTS</w:t>
          </w:r>
        </w:p>
        <w:p w14:paraId="01E2EAE9" w14:textId="2DE3C564" w:rsidR="009E4B09" w:rsidRPr="009E4B09" w:rsidRDefault="009E4B09" w:rsidP="00DA5258">
          <w:pPr>
            <w:tabs>
              <w:tab w:val="right" w:leader="underscore" w:pos="9602"/>
            </w:tabs>
            <w:spacing w:before="360" w:after="100" w:line="480" w:lineRule="auto"/>
            <w:contextualSpacing/>
            <w:rPr>
              <w:rFonts w:ascii="Microsoft Sans Serif" w:eastAsia="MS Mincho" w:hAnsi="Microsoft Sans Serif"/>
              <w:noProof/>
              <w:color w:val="012544" w:themeColor="accent2" w:themeShade="80"/>
              <w:kern w:val="2"/>
              <w:sz w:val="22"/>
              <w:lang w:eastAsia="en-GB"/>
              <w14:ligatures w14:val="standardContextual"/>
            </w:rPr>
          </w:pPr>
          <w:r w:rsidRPr="009E4B09">
            <w:rPr>
              <w:rFonts w:ascii="Microsoft Sans Serif" w:eastAsia="Microsoft Sans Serif" w:hAnsi="Microsoft Sans Serif"/>
              <w:color w:val="262140"/>
              <w:kern w:val="20"/>
              <w:szCs w:val="20"/>
              <w:lang w:eastAsia="ja-JP" w:bidi="en-GB"/>
            </w:rPr>
            <w:fldChar w:fldCharType="begin"/>
          </w:r>
          <w:r w:rsidRPr="009E4B09">
            <w:rPr>
              <w:rFonts w:ascii="Microsoft Sans Serif" w:eastAsia="Microsoft Sans Serif" w:hAnsi="Microsoft Sans Serif"/>
              <w:color w:val="262140"/>
              <w:kern w:val="20"/>
              <w:szCs w:val="20"/>
              <w:lang w:eastAsia="ja-JP" w:bidi="en-GB"/>
            </w:rPr>
            <w:instrText xml:space="preserve"> TOC \o "1-3" \h \z \u </w:instrText>
          </w:r>
          <w:r w:rsidRPr="009E4B09">
            <w:rPr>
              <w:rFonts w:ascii="Microsoft Sans Serif" w:eastAsia="Microsoft Sans Serif" w:hAnsi="Microsoft Sans Serif"/>
              <w:color w:val="262140"/>
              <w:kern w:val="20"/>
              <w:szCs w:val="20"/>
              <w:lang w:eastAsia="ja-JP" w:bidi="en-GB"/>
            </w:rPr>
            <w:fldChar w:fldCharType="separate"/>
          </w:r>
          <w:hyperlink w:anchor="_Toc168520147" w:history="1">
            <w:r w:rsidRPr="009E4B09">
              <w:rPr>
                <w:rFonts w:ascii="Microsoft Sans Serif" w:eastAsia="Microsoft Sans Serif" w:hAnsi="Microsoft Sans Serif"/>
                <w:noProof/>
                <w:color w:val="012544" w:themeColor="accent2" w:themeShade="80"/>
                <w:kern w:val="20"/>
                <w:szCs w:val="20"/>
                <w:u w:val="single"/>
                <w:lang w:eastAsia="ja-JP" w:bidi="en-GB"/>
              </w:rPr>
              <w:t>Introduction</w:t>
            </w:r>
            <w:r w:rsidRPr="009E4B09">
              <w:rPr>
                <w:rFonts w:ascii="Microsoft Sans Serif" w:eastAsia="Microsoft Sans Serif" w:hAnsi="Microsoft Sans Serif"/>
                <w:noProof/>
                <w:webHidden/>
                <w:color w:val="012544" w:themeColor="accent2" w:themeShade="80"/>
                <w:kern w:val="20"/>
                <w:szCs w:val="20"/>
                <w:lang w:eastAsia="ja-JP"/>
              </w:rPr>
              <w:tab/>
            </w:r>
            <w:r w:rsidRPr="009E4B09">
              <w:rPr>
                <w:rFonts w:ascii="Microsoft Sans Serif" w:eastAsia="Microsoft Sans Serif" w:hAnsi="Microsoft Sans Serif"/>
                <w:noProof/>
                <w:webHidden/>
                <w:color w:val="012544" w:themeColor="accent2" w:themeShade="80"/>
                <w:kern w:val="20"/>
                <w:szCs w:val="20"/>
                <w:lang w:eastAsia="ja-JP"/>
              </w:rPr>
              <w:fldChar w:fldCharType="begin"/>
            </w:r>
            <w:r w:rsidRPr="009E4B09">
              <w:rPr>
                <w:rFonts w:ascii="Microsoft Sans Serif" w:eastAsia="Microsoft Sans Serif" w:hAnsi="Microsoft Sans Serif"/>
                <w:noProof/>
                <w:webHidden/>
                <w:color w:val="012544" w:themeColor="accent2" w:themeShade="80"/>
                <w:kern w:val="20"/>
                <w:szCs w:val="20"/>
                <w:lang w:eastAsia="ja-JP"/>
              </w:rPr>
              <w:instrText xml:space="preserve"> PAGEREF _Toc168520147 \h </w:instrText>
            </w:r>
            <w:r w:rsidRPr="009E4B09">
              <w:rPr>
                <w:rFonts w:ascii="Microsoft Sans Serif" w:eastAsia="Microsoft Sans Serif" w:hAnsi="Microsoft Sans Serif"/>
                <w:noProof/>
                <w:webHidden/>
                <w:color w:val="012544" w:themeColor="accent2" w:themeShade="80"/>
                <w:kern w:val="20"/>
                <w:szCs w:val="20"/>
                <w:lang w:eastAsia="ja-JP"/>
              </w:rPr>
            </w:r>
            <w:r w:rsidRPr="009E4B09">
              <w:rPr>
                <w:rFonts w:ascii="Microsoft Sans Serif" w:eastAsia="Microsoft Sans Serif" w:hAnsi="Microsoft Sans Serif"/>
                <w:noProof/>
                <w:webHidden/>
                <w:color w:val="012544" w:themeColor="accent2" w:themeShade="80"/>
                <w:kern w:val="20"/>
                <w:szCs w:val="20"/>
                <w:lang w:eastAsia="ja-JP"/>
              </w:rPr>
              <w:fldChar w:fldCharType="separate"/>
            </w:r>
            <w:r w:rsidRPr="009E4B09">
              <w:rPr>
                <w:rFonts w:ascii="Microsoft Sans Serif" w:eastAsia="Microsoft Sans Serif" w:hAnsi="Microsoft Sans Serif"/>
                <w:noProof/>
                <w:webHidden/>
                <w:color w:val="012544" w:themeColor="accent2" w:themeShade="80"/>
                <w:kern w:val="20"/>
                <w:szCs w:val="20"/>
                <w:lang w:eastAsia="ja-JP"/>
              </w:rPr>
              <w:t>3</w:t>
            </w:r>
            <w:r w:rsidRPr="009E4B09">
              <w:rPr>
                <w:rFonts w:ascii="Microsoft Sans Serif" w:eastAsia="Microsoft Sans Serif" w:hAnsi="Microsoft Sans Serif"/>
                <w:noProof/>
                <w:webHidden/>
                <w:color w:val="012544" w:themeColor="accent2" w:themeShade="80"/>
                <w:kern w:val="20"/>
                <w:szCs w:val="20"/>
                <w:lang w:eastAsia="ja-JP"/>
              </w:rPr>
              <w:fldChar w:fldCharType="end"/>
            </w:r>
          </w:hyperlink>
        </w:p>
        <w:p w14:paraId="795A92B4"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48" w:history="1">
            <w:r w:rsidR="009E4B09" w:rsidRPr="009E4B09">
              <w:rPr>
                <w:rFonts w:ascii="Microsoft Sans Serif" w:eastAsia="Microsoft Sans Serif" w:hAnsi="Microsoft Sans Serif"/>
                <w:noProof/>
                <w:color w:val="012544" w:themeColor="accent2" w:themeShade="80"/>
                <w:szCs w:val="20"/>
                <w:u w:val="single"/>
                <w:lang w:eastAsia="ja-JP"/>
              </w:rPr>
              <w:t>Why air pollution matters</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_Toc168520148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3</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22BB0E16" w14:textId="76CA5B14"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49" w:history="1">
            <w:r w:rsidR="009E4B09" w:rsidRPr="009E4B09">
              <w:rPr>
                <w:rFonts w:ascii="Microsoft Sans Serif" w:eastAsia="Microsoft Sans Serif" w:hAnsi="Microsoft Sans Serif"/>
                <w:noProof/>
                <w:color w:val="012544" w:themeColor="accent2" w:themeShade="80"/>
                <w:szCs w:val="20"/>
                <w:u w:val="single"/>
                <w:lang w:eastAsia="ja-JP"/>
              </w:rPr>
              <w:t>Zephyr® Sensors</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_Toc168520149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3</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7D1834C9"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50" w:history="1">
            <w:r w:rsidR="009E4B09" w:rsidRPr="009E4B09">
              <w:rPr>
                <w:rFonts w:ascii="Microsoft Sans Serif" w:eastAsia="Microsoft Sans Serif" w:hAnsi="Microsoft Sans Serif"/>
                <w:noProof/>
                <w:color w:val="012544" w:themeColor="accent2" w:themeShade="80"/>
                <w:szCs w:val="20"/>
                <w:u w:val="single"/>
                <w:lang w:eastAsia="ja-JP"/>
              </w:rPr>
              <w:t>Retrieval of gas concentrations</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_Toc168520150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3</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24ADF836"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51" w:history="1">
            <w:r w:rsidR="009E4B09" w:rsidRPr="009E4B09">
              <w:rPr>
                <w:rFonts w:ascii="Microsoft Sans Serif" w:eastAsia="Microsoft Sans Serif" w:hAnsi="Microsoft Sans Serif"/>
                <w:noProof/>
                <w:color w:val="012544" w:themeColor="accent2" w:themeShade="80"/>
                <w:szCs w:val="20"/>
                <w:u w:val="single"/>
                <w:lang w:eastAsia="ja-JP"/>
              </w:rPr>
              <w:t>Retrieval of particulates</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_Toc168520151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3</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4117E664"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52" w:history="1">
            <w:r w:rsidR="009E4B09" w:rsidRPr="009E4B09">
              <w:rPr>
                <w:rFonts w:ascii="Microsoft Sans Serif" w:eastAsia="Microsoft Sans Serif" w:hAnsi="Microsoft Sans Serif"/>
                <w:noProof/>
                <w:color w:val="012544" w:themeColor="accent2" w:themeShade="80"/>
                <w:szCs w:val="20"/>
                <w:u w:val="single"/>
              </w:rPr>
              <w:t>Summary of Zephyr Monitoring in Sandwell - 2023</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_Toc168520152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4</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4CEE5BB3"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53" w:history="1">
            <w:r w:rsidR="009E4B09" w:rsidRPr="009E4B09">
              <w:rPr>
                <w:rFonts w:ascii="Microsoft Sans Serif" w:eastAsia="Microsoft Sans Serif" w:hAnsi="Microsoft Sans Serif"/>
                <w:noProof/>
                <w:color w:val="012544" w:themeColor="accent2" w:themeShade="80"/>
                <w:szCs w:val="20"/>
                <w:u w:val="single"/>
                <w:lang w:eastAsia="ja-JP" w:bidi="en-GB"/>
              </w:rPr>
              <w:t>Location of the 21 ‘Zephyr’ air quality monitors across Sandwell in 2023</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_Toc168520153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6</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6F40C5E7"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54" w:history="1">
            <w:r w:rsidR="009E4B09" w:rsidRPr="009E4B09">
              <w:rPr>
                <w:rFonts w:ascii="Microsoft Sans Serif" w:eastAsia="Microsoft Sans Serif" w:hAnsi="Microsoft Sans Serif"/>
                <w:noProof/>
                <w:color w:val="012544" w:themeColor="accent2" w:themeShade="80"/>
                <w:szCs w:val="20"/>
                <w:u w:val="single"/>
                <w:lang w:eastAsia="ja-JP"/>
              </w:rPr>
              <w:t>Data Capture 2023</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_Toc168520154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7</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22F533FE"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55" w:history="1">
            <w:r w:rsidR="009E4B09" w:rsidRPr="009E4B09">
              <w:rPr>
                <w:rFonts w:ascii="Microsoft Sans Serif" w:eastAsia="Microsoft Sans Serif" w:hAnsi="Microsoft Sans Serif"/>
                <w:noProof/>
                <w:color w:val="012544" w:themeColor="accent2" w:themeShade="80"/>
                <w:szCs w:val="20"/>
                <w:u w:val="single"/>
                <w:lang w:eastAsia="ja-JP"/>
              </w:rPr>
              <w:t>Zephyr Data Monitoring Results 2023</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_Toc168520155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8</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33D86187"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56" w:history="1">
            <w:r w:rsidR="009E4B09" w:rsidRPr="009E4B09">
              <w:rPr>
                <w:rFonts w:ascii="Microsoft Sans Serif" w:eastAsia="Microsoft Sans Serif" w:hAnsi="Microsoft Sans Serif"/>
                <w:noProof/>
                <w:color w:val="012544" w:themeColor="accent2" w:themeShade="80"/>
                <w:szCs w:val="20"/>
                <w:u w:val="single"/>
                <w:lang w:eastAsia="ja-JP"/>
              </w:rPr>
              <w:t>Annual Mean NO</w:t>
            </w:r>
            <w:r w:rsidR="009E4B09" w:rsidRPr="009E4B09">
              <w:rPr>
                <w:rFonts w:ascii="Microsoft Sans Serif" w:eastAsia="Microsoft Sans Serif" w:hAnsi="Microsoft Sans Serif"/>
                <w:noProof/>
                <w:color w:val="012544" w:themeColor="accent2" w:themeShade="80"/>
                <w:szCs w:val="20"/>
                <w:u w:val="single"/>
                <w:vertAlign w:val="subscript"/>
                <w:lang w:eastAsia="ja-JP"/>
              </w:rPr>
              <w:t>2</w:t>
            </w:r>
            <w:r w:rsidR="009E4B09" w:rsidRPr="009E4B09">
              <w:rPr>
                <w:rFonts w:ascii="Microsoft Sans Serif" w:eastAsia="Microsoft Sans Serif" w:hAnsi="Microsoft Sans Serif"/>
                <w:noProof/>
                <w:color w:val="012544" w:themeColor="accent2" w:themeShade="80"/>
                <w:szCs w:val="20"/>
                <w:u w:val="single"/>
                <w:lang w:eastAsia="ja-JP"/>
              </w:rPr>
              <w:t xml:space="preserve"> Monitoring Results</w:t>
            </w:r>
            <w:r w:rsidR="009E4B09" w:rsidRPr="009E4B09">
              <w:rPr>
                <w:rFonts w:ascii="Microsoft Sans Serif" w:eastAsia="Microsoft Sans Serif" w:hAnsi="Microsoft Sans Serif"/>
                <w:noProof/>
                <w:color w:val="012544" w:themeColor="accent2" w:themeShade="80"/>
                <w:szCs w:val="20"/>
                <w:u w:val="single"/>
                <w:lang w:val="en-US" w:eastAsia="ja-JP"/>
              </w:rPr>
              <w:t xml:space="preserve"> (μg/m</w:t>
            </w:r>
            <w:r w:rsidR="009E4B09" w:rsidRPr="009E4B09">
              <w:rPr>
                <w:rFonts w:ascii="Microsoft Sans Serif" w:eastAsia="Microsoft Sans Serif" w:hAnsi="Microsoft Sans Serif"/>
                <w:noProof/>
                <w:color w:val="012544" w:themeColor="accent2" w:themeShade="80"/>
                <w:szCs w:val="20"/>
                <w:u w:val="single"/>
                <w:vertAlign w:val="superscript"/>
                <w:lang w:val="en-US" w:eastAsia="ja-JP"/>
              </w:rPr>
              <w:t>3</w:t>
            </w:r>
            <w:r w:rsidR="009E4B09" w:rsidRPr="009E4B09">
              <w:rPr>
                <w:rFonts w:ascii="Microsoft Sans Serif" w:eastAsia="Microsoft Sans Serif" w:hAnsi="Microsoft Sans Serif"/>
                <w:noProof/>
                <w:color w:val="012544" w:themeColor="accent2" w:themeShade="80"/>
                <w:szCs w:val="20"/>
                <w:u w:val="single"/>
                <w:lang w:eastAsia="ja-JP"/>
              </w:rPr>
              <w:t>)</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_Toc168520156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8</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0F22521C"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57" w:history="1">
            <w:r w:rsidR="009E4B09" w:rsidRPr="009E4B09">
              <w:rPr>
                <w:rFonts w:ascii="Microsoft Sans Serif" w:eastAsia="Microsoft Sans Serif" w:hAnsi="Microsoft Sans Serif"/>
                <w:noProof/>
                <w:color w:val="012544" w:themeColor="accent2" w:themeShade="80"/>
                <w:szCs w:val="20"/>
                <w:u w:val="single"/>
                <w:lang w:eastAsia="ja-JP"/>
              </w:rPr>
              <w:t>Annual Mean PM</w:t>
            </w:r>
            <w:r w:rsidR="009E4B09" w:rsidRPr="009E4B09">
              <w:rPr>
                <w:rFonts w:ascii="Microsoft Sans Serif" w:eastAsia="Microsoft Sans Serif" w:hAnsi="Microsoft Sans Serif"/>
                <w:noProof/>
                <w:color w:val="012544" w:themeColor="accent2" w:themeShade="80"/>
                <w:szCs w:val="20"/>
                <w:u w:val="single"/>
                <w:vertAlign w:val="subscript"/>
                <w:lang w:eastAsia="ja-JP"/>
              </w:rPr>
              <w:t>10</w:t>
            </w:r>
            <w:r w:rsidR="009E4B09" w:rsidRPr="009E4B09">
              <w:rPr>
                <w:rFonts w:ascii="Microsoft Sans Serif" w:eastAsia="Microsoft Sans Serif" w:hAnsi="Microsoft Sans Serif"/>
                <w:noProof/>
                <w:color w:val="012544" w:themeColor="accent2" w:themeShade="80"/>
                <w:szCs w:val="20"/>
                <w:u w:val="single"/>
                <w:lang w:eastAsia="ja-JP"/>
              </w:rPr>
              <w:t xml:space="preserve"> Monitoring Results (μg/m</w:t>
            </w:r>
            <w:r w:rsidR="009E4B09" w:rsidRPr="009E4B09">
              <w:rPr>
                <w:rFonts w:ascii="Microsoft Sans Serif" w:eastAsia="Microsoft Sans Serif" w:hAnsi="Microsoft Sans Serif"/>
                <w:noProof/>
                <w:color w:val="012544" w:themeColor="accent2" w:themeShade="80"/>
                <w:szCs w:val="20"/>
                <w:u w:val="single"/>
                <w:vertAlign w:val="superscript"/>
                <w:lang w:eastAsia="ja-JP"/>
              </w:rPr>
              <w:t>3</w:t>
            </w:r>
            <w:r w:rsidR="009E4B09" w:rsidRPr="009E4B09">
              <w:rPr>
                <w:rFonts w:ascii="Microsoft Sans Serif" w:eastAsia="Microsoft Sans Serif" w:hAnsi="Microsoft Sans Serif"/>
                <w:noProof/>
                <w:color w:val="012544" w:themeColor="accent2" w:themeShade="80"/>
                <w:szCs w:val="20"/>
                <w:u w:val="single"/>
                <w:lang w:eastAsia="ja-JP"/>
              </w:rPr>
              <w:t>)</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_Toc168520157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9</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32B4BC63" w14:textId="77777777" w:rsidR="009E4B09" w:rsidRPr="009E4B09" w:rsidRDefault="0073085E" w:rsidP="00DA5258">
          <w:pPr>
            <w:numPr>
              <w:ilvl w:val="0"/>
              <w:numId w:val="7"/>
            </w:numPr>
            <w:tabs>
              <w:tab w:val="right" w:leader="underscore" w:pos="9592"/>
            </w:tabs>
            <w:spacing w:before="360" w:after="100" w:line="480" w:lineRule="auto"/>
            <w:ind w:left="240"/>
            <w:contextualSpacing/>
            <w:rPr>
              <w:rFonts w:ascii="Microsoft Sans Serif" w:eastAsia="MS Mincho" w:hAnsi="Microsoft Sans Serif"/>
              <w:noProof/>
              <w:color w:val="012544" w:themeColor="accent2" w:themeShade="80"/>
              <w:kern w:val="2"/>
              <w:sz w:val="22"/>
              <w:lang w:eastAsia="en-GB"/>
              <w14:ligatures w14:val="standardContextual"/>
            </w:rPr>
          </w:pPr>
          <w:hyperlink w:anchor="_Toc168520158" w:history="1">
            <w:r w:rsidR="009E4B09" w:rsidRPr="009E4B09">
              <w:rPr>
                <w:rFonts w:ascii="Microsoft Sans Serif" w:eastAsia="Microsoft Sans Serif" w:hAnsi="Microsoft Sans Serif"/>
                <w:noProof/>
                <w:color w:val="012544" w:themeColor="accent2" w:themeShade="80"/>
                <w:szCs w:val="20"/>
                <w:u w:val="single"/>
                <w:lang w:eastAsia="ja-JP"/>
              </w:rPr>
              <w:t>Annual Mean PM</w:t>
            </w:r>
            <w:r w:rsidR="009E4B09" w:rsidRPr="009E4B09">
              <w:rPr>
                <w:rFonts w:ascii="Microsoft Sans Serif" w:eastAsia="Microsoft Sans Serif" w:hAnsi="Microsoft Sans Serif"/>
                <w:noProof/>
                <w:color w:val="012544" w:themeColor="accent2" w:themeShade="80"/>
                <w:szCs w:val="20"/>
                <w:u w:val="single"/>
                <w:vertAlign w:val="subscript"/>
                <w:lang w:eastAsia="ja-JP"/>
              </w:rPr>
              <w:t>2.5</w:t>
            </w:r>
            <w:r w:rsidR="009E4B09" w:rsidRPr="009E4B09">
              <w:rPr>
                <w:rFonts w:ascii="Microsoft Sans Serif" w:eastAsia="Microsoft Sans Serif" w:hAnsi="Microsoft Sans Serif"/>
                <w:noProof/>
                <w:color w:val="012544" w:themeColor="accent2" w:themeShade="80"/>
                <w:szCs w:val="20"/>
                <w:u w:val="single"/>
                <w:lang w:eastAsia="ja-JP"/>
              </w:rPr>
              <w:t xml:space="preserve"> Monitoring Results (μg/m</w:t>
            </w:r>
            <w:r w:rsidR="009E4B09" w:rsidRPr="009E4B09">
              <w:rPr>
                <w:rFonts w:ascii="Microsoft Sans Serif" w:eastAsia="Microsoft Sans Serif" w:hAnsi="Microsoft Sans Serif"/>
                <w:noProof/>
                <w:color w:val="012544" w:themeColor="accent2" w:themeShade="80"/>
                <w:szCs w:val="20"/>
                <w:u w:val="single"/>
                <w:vertAlign w:val="superscript"/>
                <w:lang w:eastAsia="ja-JP"/>
              </w:rPr>
              <w:t>3</w:t>
            </w:r>
            <w:r w:rsidR="009E4B09" w:rsidRPr="009E4B09">
              <w:rPr>
                <w:rFonts w:ascii="Microsoft Sans Serif" w:eastAsia="Microsoft Sans Serif" w:hAnsi="Microsoft Sans Serif"/>
                <w:noProof/>
                <w:color w:val="012544" w:themeColor="accent2" w:themeShade="80"/>
                <w:szCs w:val="20"/>
                <w:u w:val="single"/>
                <w:lang w:eastAsia="ja-JP"/>
              </w:rPr>
              <w:t>)</w:t>
            </w:r>
            <w:r w:rsidR="009E4B09" w:rsidRPr="009E4B09">
              <w:rPr>
                <w:rFonts w:ascii="Microsoft Sans Serif" w:eastAsia="Microsoft Sans Serif" w:hAnsi="Microsoft Sans Serif"/>
                <w:noProof/>
                <w:webHidden/>
                <w:color w:val="012544" w:themeColor="accent2" w:themeShade="80"/>
                <w:szCs w:val="20"/>
                <w:lang w:eastAsia="ja-JP"/>
              </w:rPr>
              <w:tab/>
            </w:r>
            <w:r w:rsidR="009E4B09" w:rsidRPr="009E4B09">
              <w:rPr>
                <w:rFonts w:ascii="Microsoft Sans Serif" w:eastAsia="Microsoft Sans Serif" w:hAnsi="Microsoft Sans Serif"/>
                <w:noProof/>
                <w:webHidden/>
                <w:color w:val="012544" w:themeColor="accent2" w:themeShade="80"/>
                <w:szCs w:val="20"/>
                <w:lang w:eastAsia="ja-JP"/>
              </w:rPr>
              <w:fldChar w:fldCharType="begin"/>
            </w:r>
            <w:r w:rsidR="009E4B09" w:rsidRPr="009E4B09">
              <w:rPr>
                <w:rFonts w:ascii="Microsoft Sans Serif" w:eastAsia="Microsoft Sans Serif" w:hAnsi="Microsoft Sans Serif"/>
                <w:noProof/>
                <w:webHidden/>
                <w:color w:val="012544" w:themeColor="accent2" w:themeShade="80"/>
                <w:szCs w:val="20"/>
                <w:lang w:eastAsia="ja-JP"/>
              </w:rPr>
              <w:instrText xml:space="preserve"> PAGEREF _Toc168520158 \h </w:instrText>
            </w:r>
            <w:r w:rsidR="009E4B09" w:rsidRPr="009E4B09">
              <w:rPr>
                <w:rFonts w:ascii="Microsoft Sans Serif" w:eastAsia="Microsoft Sans Serif" w:hAnsi="Microsoft Sans Serif"/>
                <w:noProof/>
                <w:webHidden/>
                <w:color w:val="012544" w:themeColor="accent2" w:themeShade="80"/>
                <w:szCs w:val="20"/>
                <w:lang w:eastAsia="ja-JP"/>
              </w:rPr>
            </w:r>
            <w:r w:rsidR="009E4B09" w:rsidRPr="009E4B09">
              <w:rPr>
                <w:rFonts w:ascii="Microsoft Sans Serif" w:eastAsia="Microsoft Sans Serif" w:hAnsi="Microsoft Sans Serif"/>
                <w:noProof/>
                <w:webHidden/>
                <w:color w:val="012544" w:themeColor="accent2" w:themeShade="80"/>
                <w:szCs w:val="20"/>
                <w:lang w:eastAsia="ja-JP"/>
              </w:rPr>
              <w:fldChar w:fldCharType="separate"/>
            </w:r>
            <w:r w:rsidR="009E4B09" w:rsidRPr="009E4B09">
              <w:rPr>
                <w:rFonts w:ascii="Microsoft Sans Serif" w:eastAsia="Microsoft Sans Serif" w:hAnsi="Microsoft Sans Serif"/>
                <w:noProof/>
                <w:webHidden/>
                <w:color w:val="012544" w:themeColor="accent2" w:themeShade="80"/>
                <w:szCs w:val="20"/>
                <w:lang w:eastAsia="ja-JP"/>
              </w:rPr>
              <w:t>10</w:t>
            </w:r>
            <w:r w:rsidR="009E4B09" w:rsidRPr="009E4B09">
              <w:rPr>
                <w:rFonts w:ascii="Microsoft Sans Serif" w:eastAsia="Microsoft Sans Serif" w:hAnsi="Microsoft Sans Serif"/>
                <w:noProof/>
                <w:webHidden/>
                <w:color w:val="012544" w:themeColor="accent2" w:themeShade="80"/>
                <w:szCs w:val="20"/>
                <w:lang w:eastAsia="ja-JP"/>
              </w:rPr>
              <w:fldChar w:fldCharType="end"/>
            </w:r>
          </w:hyperlink>
        </w:p>
        <w:p w14:paraId="5AABEEFD" w14:textId="77777777" w:rsidR="009E4B09" w:rsidRPr="009E4B09" w:rsidRDefault="009E4B09" w:rsidP="00DA5258">
          <w:pPr>
            <w:spacing w:before="360" w:after="180" w:line="480" w:lineRule="auto"/>
            <w:contextualSpacing/>
            <w:rPr>
              <w:rFonts w:ascii="Microsoft Sans Serif" w:eastAsia="Microsoft Sans Serif" w:hAnsi="Microsoft Sans Serif"/>
              <w:color w:val="262140"/>
              <w:szCs w:val="20"/>
              <w:lang w:eastAsia="ja-JP"/>
            </w:rPr>
          </w:pPr>
          <w:r w:rsidRPr="009E4B09">
            <w:rPr>
              <w:rFonts w:ascii="Microsoft Sans Serif" w:eastAsia="Microsoft Sans Serif" w:hAnsi="Microsoft Sans Serif"/>
              <w:b/>
              <w:color w:val="262140"/>
              <w:szCs w:val="20"/>
              <w:lang w:eastAsia="ja-JP" w:bidi="en-GB"/>
            </w:rPr>
            <w:fldChar w:fldCharType="end"/>
          </w:r>
        </w:p>
      </w:sdtContent>
    </w:sdt>
    <w:p w14:paraId="448A082D" w14:textId="77777777" w:rsidR="00B46C81" w:rsidRDefault="00B46C81" w:rsidP="009E4B09">
      <w:pPr>
        <w:spacing w:before="0" w:after="0"/>
        <w:contextualSpacing/>
        <w:rPr>
          <w:rFonts w:ascii="Microsoft Sans Serif" w:eastAsia="Microsoft Sans Serif" w:hAnsi="Microsoft Sans Serif"/>
          <w:color w:val="262140"/>
          <w:szCs w:val="20"/>
          <w:lang w:eastAsia="ja-JP"/>
        </w:rPr>
        <w:sectPr w:rsidR="00B46C81" w:rsidSect="00790A48">
          <w:footerReference w:type="even" r:id="rId139"/>
          <w:footerReference w:type="default" r:id="rId140"/>
          <w:headerReference w:type="first" r:id="rId141"/>
          <w:footerReference w:type="first" r:id="rId142"/>
          <w:pgSz w:w="11906" w:h="16838" w:code="9"/>
          <w:pgMar w:top="720" w:right="1152" w:bottom="720" w:left="1152" w:header="0" w:footer="875" w:gutter="0"/>
          <w:pgNumType w:start="1"/>
          <w:cols w:space="708"/>
          <w:titlePg/>
          <w:docGrid w:linePitch="360"/>
        </w:sectPr>
      </w:pPr>
    </w:p>
    <w:p w14:paraId="0EF9CAE0" w14:textId="0863CB78" w:rsidR="00B46C81" w:rsidRPr="009E4B09" w:rsidRDefault="00B46C81" w:rsidP="00B46C81">
      <w:pPr>
        <w:keepNext/>
        <w:keepLines/>
        <w:spacing w:before="240" w:after="0" w:line="276" w:lineRule="auto"/>
        <w:contextualSpacing/>
        <w:outlineLvl w:val="1"/>
        <w:rPr>
          <w:rFonts w:ascii="Century Gothic" w:eastAsia="MS Gothic" w:hAnsi="Century Gothic"/>
          <w:b/>
          <w:bCs/>
          <w:sz w:val="28"/>
          <w:szCs w:val="20"/>
          <w:lang w:eastAsia="ja-JP"/>
        </w:rPr>
      </w:pPr>
      <w:bookmarkStart w:id="403" w:name="_Toc169599223"/>
      <w:r>
        <w:rPr>
          <w:rFonts w:ascii="Century Gothic" w:eastAsia="MS Gothic" w:hAnsi="Century Gothic"/>
          <w:b/>
          <w:bCs/>
          <w:sz w:val="28"/>
          <w:szCs w:val="20"/>
          <w:lang w:eastAsia="ja-JP"/>
        </w:rPr>
        <w:lastRenderedPageBreak/>
        <w:t>Introduction</w:t>
      </w:r>
      <w:bookmarkEnd w:id="403"/>
    </w:p>
    <w:p w14:paraId="771283F3" w14:textId="77777777" w:rsidR="009E4B09" w:rsidRPr="009E4B09" w:rsidRDefault="009E4B09" w:rsidP="009E4B09">
      <w:pPr>
        <w:spacing w:before="0" w:after="0"/>
        <w:contextualSpacing/>
        <w:rPr>
          <w:rFonts w:ascii="Microsoft Sans Serif" w:eastAsia="Microsoft Sans Serif" w:hAnsi="Microsoft Sans Serif"/>
          <w:szCs w:val="20"/>
          <w:lang w:eastAsia="ja-JP"/>
        </w:rPr>
      </w:pPr>
    </w:p>
    <w:p w14:paraId="1C5CE7C8" w14:textId="77777777" w:rsidR="009E4B09" w:rsidRPr="009E4B09" w:rsidRDefault="009E4B09" w:rsidP="009E4B09">
      <w:pPr>
        <w:keepNext/>
        <w:keepLines/>
        <w:spacing w:before="240" w:after="0" w:line="276" w:lineRule="auto"/>
        <w:contextualSpacing/>
        <w:outlineLvl w:val="1"/>
        <w:rPr>
          <w:rFonts w:ascii="Century Gothic" w:eastAsia="MS Gothic" w:hAnsi="Century Gothic"/>
          <w:b/>
          <w:bCs/>
          <w:sz w:val="28"/>
          <w:szCs w:val="20"/>
          <w:lang w:eastAsia="ja-JP"/>
        </w:rPr>
      </w:pPr>
      <w:bookmarkStart w:id="404" w:name="_Toc168520148"/>
      <w:bookmarkStart w:id="405" w:name="_Toc169599224"/>
      <w:bookmarkStart w:id="406" w:name="_Hlk168574639"/>
      <w:r w:rsidRPr="009E4B09">
        <w:rPr>
          <w:rFonts w:ascii="Century Gothic" w:eastAsia="MS Gothic" w:hAnsi="Century Gothic"/>
          <w:b/>
          <w:bCs/>
          <w:sz w:val="28"/>
          <w:szCs w:val="20"/>
          <w:lang w:eastAsia="ja-JP"/>
        </w:rPr>
        <w:t>Why air pollution matters</w:t>
      </w:r>
      <w:bookmarkEnd w:id="404"/>
      <w:bookmarkEnd w:id="405"/>
    </w:p>
    <w:bookmarkEnd w:id="406"/>
    <w:p w14:paraId="3334A9B7" w14:textId="77777777" w:rsidR="009E4B09" w:rsidRDefault="009E4B09" w:rsidP="009E4B09">
      <w:pPr>
        <w:spacing w:before="0" w:after="0" w:line="276" w:lineRule="auto"/>
        <w:contextualSpacing/>
        <w:rPr>
          <w:rFonts w:ascii="Microsoft Sans Serif" w:eastAsia="Microsoft Sans Serif" w:hAnsi="Microsoft Sans Serif"/>
          <w:szCs w:val="20"/>
          <w:lang w:eastAsia="ja-JP"/>
        </w:rPr>
      </w:pPr>
      <w:r w:rsidRPr="009E4B09">
        <w:rPr>
          <w:rFonts w:ascii="Microsoft Sans Serif" w:eastAsia="Microsoft Sans Serif" w:hAnsi="Microsoft Sans Serif"/>
          <w:szCs w:val="20"/>
          <w:lang w:eastAsia="ja-JP"/>
        </w:rPr>
        <w:t>Air pollution is a leading health emergency, in the West Midlands alone, air pollution causes up to 2300 early deaths each year</w:t>
      </w:r>
      <w:r w:rsidRPr="009E4B09">
        <w:rPr>
          <w:rFonts w:ascii="Microsoft Sans Serif" w:eastAsia="Microsoft Sans Serif" w:hAnsi="Microsoft Sans Serif"/>
          <w:szCs w:val="20"/>
          <w:vertAlign w:val="superscript"/>
          <w:lang w:eastAsia="ja-JP"/>
        </w:rPr>
        <w:footnoteReference w:id="41"/>
      </w:r>
      <w:r w:rsidRPr="009E4B09">
        <w:rPr>
          <w:rFonts w:ascii="Microsoft Sans Serif" w:eastAsia="Microsoft Sans Serif" w:hAnsi="Microsoft Sans Serif"/>
          <w:szCs w:val="20"/>
          <w:lang w:eastAsia="ja-JP"/>
        </w:rPr>
        <w:t>. Every resident of the West Midlands, lives in an area exceeding the World Health Organisation's air quality guidelines.  It is estimated that meeting the WHO targets would bring £3.2bn in economic benefits through the reduced health burden.</w:t>
      </w:r>
    </w:p>
    <w:p w14:paraId="48675C3A" w14:textId="77777777" w:rsidR="00DA5258" w:rsidRPr="009E4B09" w:rsidRDefault="00DA5258" w:rsidP="009E4B09">
      <w:pPr>
        <w:spacing w:before="0" w:after="0" w:line="276" w:lineRule="auto"/>
        <w:contextualSpacing/>
        <w:rPr>
          <w:rFonts w:ascii="Microsoft Sans Serif" w:eastAsia="Microsoft Sans Serif" w:hAnsi="Microsoft Sans Serif"/>
          <w:szCs w:val="20"/>
          <w:lang w:eastAsia="ja-JP"/>
        </w:rPr>
      </w:pPr>
    </w:p>
    <w:p w14:paraId="065FA4F4" w14:textId="77777777" w:rsidR="009E4B09" w:rsidRPr="009E4B09" w:rsidRDefault="009E4B09" w:rsidP="009E4B09">
      <w:pPr>
        <w:keepNext/>
        <w:keepLines/>
        <w:spacing w:before="240" w:after="0" w:line="276" w:lineRule="auto"/>
        <w:contextualSpacing/>
        <w:outlineLvl w:val="1"/>
        <w:rPr>
          <w:rFonts w:ascii="Century Gothic" w:eastAsia="MS Gothic" w:hAnsi="Century Gothic"/>
          <w:b/>
          <w:bCs/>
          <w:sz w:val="28"/>
          <w:szCs w:val="20"/>
          <w:lang w:eastAsia="ja-JP"/>
        </w:rPr>
      </w:pPr>
      <w:bookmarkStart w:id="407" w:name="_Toc168520149"/>
      <w:bookmarkStart w:id="408" w:name="_Toc169599225"/>
      <w:r w:rsidRPr="009E4B09">
        <w:rPr>
          <w:rFonts w:ascii="Century Gothic" w:eastAsia="MS Gothic" w:hAnsi="Century Gothic"/>
          <w:b/>
          <w:bCs/>
          <w:sz w:val="28"/>
          <w:szCs w:val="20"/>
          <w:lang w:eastAsia="ja-JP"/>
        </w:rPr>
        <w:t>Zephyr® Sensors</w:t>
      </w:r>
      <w:bookmarkEnd w:id="407"/>
      <w:bookmarkEnd w:id="408"/>
    </w:p>
    <w:p w14:paraId="473A718D" w14:textId="77777777" w:rsidR="009E4B09" w:rsidRPr="009E4B09" w:rsidRDefault="009E4B09" w:rsidP="009E4B09">
      <w:pPr>
        <w:spacing w:before="0" w:after="0" w:line="276" w:lineRule="auto"/>
        <w:contextualSpacing/>
        <w:rPr>
          <w:rFonts w:ascii="Microsoft Sans Serif" w:eastAsia="Microsoft Sans Serif" w:hAnsi="Microsoft Sans Serif" w:cs="Microsoft Sans Serif"/>
          <w:szCs w:val="24"/>
          <w:lang w:eastAsia="ja-JP"/>
        </w:rPr>
      </w:pPr>
      <w:bookmarkStart w:id="409" w:name="_Toc168520150"/>
      <w:r w:rsidRPr="009E4B09">
        <w:rPr>
          <w:rFonts w:ascii="Microsoft Sans Serif" w:eastAsia="Microsoft Sans Serif" w:hAnsi="Microsoft Sans Serif" w:cs="Microsoft Sans Serif"/>
          <w:szCs w:val="24"/>
          <w:lang w:eastAsia="ja-JP"/>
        </w:rPr>
        <w:t>The Zephyr sensors play a crucial role in providing data for informed decision-making to better manage urban air quality. Each Zephyr sensor is designed to retrieve specific pollutants relevant to urban environments, such as Nitrogen Dioxide (NO</w:t>
      </w:r>
      <w:r w:rsidRPr="00E811CD">
        <w:rPr>
          <w:rFonts w:ascii="Microsoft Sans Serif" w:eastAsia="Microsoft Sans Serif" w:hAnsi="Microsoft Sans Serif" w:cs="Microsoft Sans Serif"/>
          <w:szCs w:val="24"/>
          <w:vertAlign w:val="subscript"/>
          <w:lang w:eastAsia="ja-JP"/>
        </w:rPr>
        <w:t>2</w:t>
      </w:r>
      <w:r w:rsidRPr="009E4B09">
        <w:rPr>
          <w:rFonts w:ascii="Microsoft Sans Serif" w:eastAsia="Microsoft Sans Serif" w:hAnsi="Microsoft Sans Serif" w:cs="Microsoft Sans Serif"/>
          <w:szCs w:val="24"/>
          <w:lang w:eastAsia="ja-JP"/>
        </w:rPr>
        <w:t>), Ozone (O</w:t>
      </w:r>
      <w:r w:rsidRPr="00E811CD">
        <w:rPr>
          <w:rFonts w:ascii="Microsoft Sans Serif" w:eastAsia="Microsoft Sans Serif" w:hAnsi="Microsoft Sans Serif" w:cs="Microsoft Sans Serif"/>
          <w:szCs w:val="24"/>
          <w:vertAlign w:val="subscript"/>
          <w:lang w:eastAsia="ja-JP"/>
        </w:rPr>
        <w:t>3</w:t>
      </w:r>
      <w:r w:rsidRPr="009E4B09">
        <w:rPr>
          <w:rFonts w:ascii="Microsoft Sans Serif" w:eastAsia="Microsoft Sans Serif" w:hAnsi="Microsoft Sans Serif" w:cs="Microsoft Sans Serif"/>
          <w:szCs w:val="24"/>
          <w:lang w:eastAsia="ja-JP"/>
        </w:rPr>
        <w:t>), Nitrogen Oxide (NO), and various sizes of Particulate Matter (PM1, PM</w:t>
      </w:r>
      <w:r w:rsidRPr="00E811CD">
        <w:rPr>
          <w:rFonts w:ascii="Microsoft Sans Serif" w:eastAsia="Microsoft Sans Serif" w:hAnsi="Microsoft Sans Serif" w:cs="Microsoft Sans Serif"/>
          <w:szCs w:val="24"/>
          <w:vertAlign w:val="subscript"/>
          <w:lang w:eastAsia="ja-JP"/>
        </w:rPr>
        <w:t>2.5</w:t>
      </w:r>
      <w:r w:rsidRPr="009E4B09">
        <w:rPr>
          <w:rFonts w:ascii="Microsoft Sans Serif" w:eastAsia="Microsoft Sans Serif" w:hAnsi="Microsoft Sans Serif" w:cs="Microsoft Sans Serif"/>
          <w:szCs w:val="24"/>
          <w:lang w:eastAsia="ja-JP"/>
        </w:rPr>
        <w:t>, and PM</w:t>
      </w:r>
      <w:r w:rsidRPr="00E811CD">
        <w:rPr>
          <w:rFonts w:ascii="Microsoft Sans Serif" w:eastAsia="Microsoft Sans Serif" w:hAnsi="Microsoft Sans Serif" w:cs="Microsoft Sans Serif"/>
          <w:szCs w:val="24"/>
          <w:vertAlign w:val="subscript"/>
          <w:lang w:eastAsia="ja-JP"/>
        </w:rPr>
        <w:t>10</w:t>
      </w:r>
      <w:r w:rsidRPr="009E4B09">
        <w:rPr>
          <w:rFonts w:ascii="Microsoft Sans Serif" w:eastAsia="Microsoft Sans Serif" w:hAnsi="Microsoft Sans Serif" w:cs="Microsoft Sans Serif"/>
          <w:szCs w:val="24"/>
          <w:lang w:eastAsia="ja-JP"/>
        </w:rPr>
        <w:t>). Its compact size allows for easy deployment on street furniture, with power options including internal battery, mains power, or solar panel.  In Sandwell all sensors were powered by solar panels. The sensor's capability to create a high-density network and record data at short intervals with minimal latency enables near-real time air pollution monitoring. In Sandwell, the focus is on reducing NO</w:t>
      </w:r>
      <w:r w:rsidRPr="00E811CD">
        <w:rPr>
          <w:rFonts w:ascii="Microsoft Sans Serif" w:eastAsia="Microsoft Sans Serif" w:hAnsi="Microsoft Sans Serif" w:cs="Microsoft Sans Serif"/>
          <w:szCs w:val="24"/>
          <w:vertAlign w:val="subscript"/>
          <w:lang w:eastAsia="ja-JP"/>
        </w:rPr>
        <w:t>2</w:t>
      </w:r>
      <w:r w:rsidRPr="009E4B09">
        <w:rPr>
          <w:rFonts w:ascii="Microsoft Sans Serif" w:eastAsia="Microsoft Sans Serif" w:hAnsi="Microsoft Sans Serif" w:cs="Microsoft Sans Serif"/>
          <w:szCs w:val="24"/>
          <w:lang w:eastAsia="ja-JP"/>
        </w:rPr>
        <w:t>, PM</w:t>
      </w:r>
      <w:r w:rsidRPr="00E811CD">
        <w:rPr>
          <w:rFonts w:ascii="Microsoft Sans Serif" w:eastAsia="Microsoft Sans Serif" w:hAnsi="Microsoft Sans Serif" w:cs="Microsoft Sans Serif"/>
          <w:szCs w:val="24"/>
          <w:vertAlign w:val="subscript"/>
          <w:lang w:eastAsia="ja-JP"/>
        </w:rPr>
        <w:t>10</w:t>
      </w:r>
      <w:r w:rsidRPr="009E4B09">
        <w:rPr>
          <w:rFonts w:ascii="Microsoft Sans Serif" w:eastAsia="Microsoft Sans Serif" w:hAnsi="Microsoft Sans Serif" w:cs="Microsoft Sans Serif"/>
          <w:szCs w:val="24"/>
          <w:lang w:eastAsia="ja-JP"/>
        </w:rPr>
        <w:t>, and PM</w:t>
      </w:r>
      <w:r w:rsidRPr="00E811CD">
        <w:rPr>
          <w:rFonts w:ascii="Microsoft Sans Serif" w:eastAsia="Microsoft Sans Serif" w:hAnsi="Microsoft Sans Serif" w:cs="Microsoft Sans Serif"/>
          <w:szCs w:val="24"/>
          <w:vertAlign w:val="subscript"/>
          <w:lang w:eastAsia="ja-JP"/>
        </w:rPr>
        <w:t xml:space="preserve">2.5 </w:t>
      </w:r>
      <w:r w:rsidRPr="009E4B09">
        <w:rPr>
          <w:rFonts w:ascii="Microsoft Sans Serif" w:eastAsia="Microsoft Sans Serif" w:hAnsi="Microsoft Sans Serif" w:cs="Microsoft Sans Serif"/>
          <w:szCs w:val="24"/>
          <w:lang w:eastAsia="ja-JP"/>
        </w:rPr>
        <w:t xml:space="preserve">levels, so the results from each Zephyr for these pollutant species are summarised in this report. </w:t>
      </w:r>
    </w:p>
    <w:p w14:paraId="282302F8"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p w14:paraId="6235A847" w14:textId="77777777" w:rsidR="009E4B09" w:rsidRPr="009E4B09" w:rsidRDefault="009E4B09" w:rsidP="009E4B09">
      <w:pPr>
        <w:keepNext/>
        <w:keepLines/>
        <w:spacing w:before="0" w:after="0" w:line="276" w:lineRule="auto"/>
        <w:contextualSpacing/>
        <w:outlineLvl w:val="1"/>
        <w:rPr>
          <w:rFonts w:ascii="Century Gothic" w:eastAsia="MS Gothic" w:hAnsi="Century Gothic"/>
          <w:b/>
          <w:bCs/>
          <w:sz w:val="28"/>
          <w:szCs w:val="20"/>
          <w:lang w:eastAsia="ja-JP"/>
        </w:rPr>
      </w:pPr>
      <w:bookmarkStart w:id="410" w:name="_Toc169599226"/>
      <w:r w:rsidRPr="009E4B09">
        <w:rPr>
          <w:rFonts w:ascii="Century Gothic" w:eastAsia="MS Gothic" w:hAnsi="Century Gothic"/>
          <w:b/>
          <w:bCs/>
          <w:sz w:val="28"/>
          <w:szCs w:val="20"/>
          <w:lang w:eastAsia="ja-JP"/>
        </w:rPr>
        <w:t>Retrieval of gas concentrations</w:t>
      </w:r>
      <w:bookmarkEnd w:id="409"/>
      <w:bookmarkEnd w:id="410"/>
    </w:p>
    <w:p w14:paraId="3F8590DF" w14:textId="77777777" w:rsidR="009E4B09" w:rsidRDefault="009E4B09" w:rsidP="009E4B09">
      <w:pPr>
        <w:spacing w:before="0" w:after="0" w:line="276" w:lineRule="auto"/>
        <w:contextualSpacing/>
        <w:rPr>
          <w:rFonts w:ascii="Microsoft Sans Serif" w:eastAsia="Microsoft Sans Serif" w:hAnsi="Microsoft Sans Serif"/>
          <w:szCs w:val="20"/>
          <w:lang w:eastAsia="ja-JP"/>
        </w:rPr>
      </w:pPr>
      <w:r w:rsidRPr="009E4B09">
        <w:rPr>
          <w:rFonts w:ascii="Microsoft Sans Serif" w:eastAsia="Microsoft Sans Serif" w:hAnsi="Microsoft Sans Serif"/>
          <w:szCs w:val="20"/>
          <w:lang w:eastAsia="ja-JP"/>
        </w:rPr>
        <w:t>Electrochemical Sensors (EC) are used in the Zephyr® sensor for NO2, O3 and NO. The analogue response that is converted to a digital signal is affected by the concentration of the gas of interest as well as other interfering gases (the specific gases and the severity is unique for each EC) and environmental conditions. The retrieved concentration has these effects accounted for, which is validated by both long-term studies and a sensor validation period prior to delivery to the client. Total Volatile Organic Compounds (TVOCs) are retrieved using a photo ionisation detector (PID) which has corrections for environmental conditions. A self-correcting algorithm to ensure a common background is maintained has been applied to this data. This algorithm is presently being written into standard operational protocols, and as such is not presently available on MyAir</w:t>
      </w:r>
      <w:r w:rsidRPr="009E4B09">
        <w:rPr>
          <w:rFonts w:ascii="Microsoft Sans Serif" w:eastAsia="Microsoft Sans Serif" w:hAnsi="Microsoft Sans Serif"/>
          <w:szCs w:val="20"/>
          <w:vertAlign w:val="superscript"/>
          <w:lang w:eastAsia="ja-JP"/>
        </w:rPr>
        <w:t>®</w:t>
      </w:r>
      <w:r w:rsidRPr="009E4B09">
        <w:rPr>
          <w:rFonts w:ascii="Microsoft Sans Serif" w:eastAsia="Microsoft Sans Serif" w:hAnsi="Microsoft Sans Serif"/>
          <w:szCs w:val="20"/>
          <w:lang w:eastAsia="ja-JP"/>
        </w:rPr>
        <w:t>.</w:t>
      </w:r>
    </w:p>
    <w:p w14:paraId="7383386E" w14:textId="77777777" w:rsidR="00DA5258" w:rsidRPr="009E4B09" w:rsidRDefault="00DA5258" w:rsidP="009E4B09">
      <w:pPr>
        <w:spacing w:before="0" w:after="0" w:line="276" w:lineRule="auto"/>
        <w:contextualSpacing/>
        <w:rPr>
          <w:rFonts w:ascii="Microsoft Sans Serif" w:eastAsia="Microsoft Sans Serif" w:hAnsi="Microsoft Sans Serif"/>
          <w:szCs w:val="20"/>
          <w:lang w:eastAsia="ja-JP"/>
        </w:rPr>
      </w:pPr>
    </w:p>
    <w:p w14:paraId="02139621" w14:textId="77777777" w:rsidR="009E4B09" w:rsidRPr="009E4B09" w:rsidRDefault="009E4B09" w:rsidP="009E4B09">
      <w:pPr>
        <w:keepNext/>
        <w:keepLines/>
        <w:spacing w:before="240" w:after="0" w:line="276" w:lineRule="auto"/>
        <w:contextualSpacing/>
        <w:outlineLvl w:val="1"/>
        <w:rPr>
          <w:rFonts w:ascii="Century Gothic" w:eastAsia="MS Gothic" w:hAnsi="Century Gothic"/>
          <w:b/>
          <w:bCs/>
          <w:sz w:val="28"/>
          <w:szCs w:val="20"/>
          <w:lang w:eastAsia="ja-JP"/>
        </w:rPr>
      </w:pPr>
      <w:bookmarkStart w:id="411" w:name="_Toc168520151"/>
      <w:bookmarkStart w:id="412" w:name="_Toc169599227"/>
      <w:r w:rsidRPr="009E4B09">
        <w:rPr>
          <w:rFonts w:ascii="Century Gothic" w:eastAsia="MS Gothic" w:hAnsi="Century Gothic"/>
          <w:b/>
          <w:bCs/>
          <w:sz w:val="28"/>
          <w:szCs w:val="20"/>
          <w:lang w:eastAsia="ja-JP"/>
        </w:rPr>
        <w:t>Retrieval of particulates</w:t>
      </w:r>
      <w:bookmarkEnd w:id="411"/>
      <w:bookmarkEnd w:id="412"/>
    </w:p>
    <w:p w14:paraId="44731EAB" w14:textId="77777777" w:rsidR="009E4B09" w:rsidRPr="009E4B09" w:rsidRDefault="009E4B09" w:rsidP="009E4B09">
      <w:pPr>
        <w:spacing w:before="32" w:line="276" w:lineRule="auto"/>
        <w:rPr>
          <w:rFonts w:ascii="Microsoft Sans Serif" w:hAnsi="Microsoft Sans Serif" w:cs="Microsoft Sans Serif"/>
          <w:spacing w:val="-6"/>
          <w:position w:val="2"/>
          <w:szCs w:val="24"/>
        </w:rPr>
      </w:pPr>
      <w:r w:rsidRPr="009E4B09">
        <w:rPr>
          <w:rFonts w:ascii="Microsoft Sans Serif" w:hAnsi="Microsoft Sans Serif" w:cs="Microsoft Sans Serif"/>
          <w:position w:val="2"/>
          <w:szCs w:val="24"/>
        </w:rPr>
        <w:t>An Optical Particle Counter (OPC) is used in the Zephyr</w:t>
      </w:r>
      <w:r w:rsidRPr="009E4B09">
        <w:rPr>
          <w:rFonts w:ascii="Microsoft Sans Serif" w:hAnsi="Microsoft Sans Serif" w:cs="Microsoft Sans Serif"/>
          <w:position w:val="2"/>
          <w:szCs w:val="24"/>
          <w:vertAlign w:val="superscript"/>
        </w:rPr>
        <w:t>®</w:t>
      </w:r>
      <w:r w:rsidRPr="009E4B09">
        <w:rPr>
          <w:rFonts w:ascii="Microsoft Sans Serif" w:hAnsi="Microsoft Sans Serif" w:cs="Microsoft Sans Serif"/>
          <w:position w:val="2"/>
          <w:szCs w:val="24"/>
        </w:rPr>
        <w:t xml:space="preserve"> sensor to retrieve a mass concentration for PM</w:t>
      </w:r>
      <w:r w:rsidRPr="00E811CD">
        <w:rPr>
          <w:rFonts w:ascii="Microsoft Sans Serif" w:hAnsi="Microsoft Sans Serif" w:cs="Microsoft Sans Serif"/>
          <w:szCs w:val="24"/>
          <w:vertAlign w:val="subscript"/>
        </w:rPr>
        <w:t>1</w:t>
      </w:r>
      <w:r w:rsidRPr="009E4B09">
        <w:rPr>
          <w:rFonts w:ascii="Microsoft Sans Serif" w:hAnsi="Microsoft Sans Serif" w:cs="Microsoft Sans Serif"/>
          <w:position w:val="2"/>
          <w:szCs w:val="24"/>
        </w:rPr>
        <w:t>,</w:t>
      </w:r>
      <w:r w:rsidRPr="009E4B09">
        <w:rPr>
          <w:rFonts w:ascii="Microsoft Sans Serif" w:hAnsi="Microsoft Sans Serif" w:cs="Microsoft Sans Serif"/>
          <w:spacing w:val="-52"/>
          <w:position w:val="2"/>
          <w:szCs w:val="24"/>
        </w:rPr>
        <w:t xml:space="preserve"> </w:t>
      </w:r>
      <w:r w:rsidRPr="009E4B09">
        <w:rPr>
          <w:rFonts w:ascii="Microsoft Sans Serif" w:hAnsi="Microsoft Sans Serif" w:cs="Microsoft Sans Serif"/>
          <w:position w:val="2"/>
          <w:szCs w:val="24"/>
        </w:rPr>
        <w:t>PM</w:t>
      </w:r>
      <w:r w:rsidRPr="00E811CD">
        <w:rPr>
          <w:rFonts w:ascii="Microsoft Sans Serif" w:hAnsi="Microsoft Sans Serif" w:cs="Microsoft Sans Serif"/>
          <w:szCs w:val="24"/>
          <w:vertAlign w:val="subscript"/>
        </w:rPr>
        <w:t>2.5</w:t>
      </w:r>
      <w:r w:rsidRPr="00E811CD">
        <w:rPr>
          <w:rFonts w:ascii="Microsoft Sans Serif" w:hAnsi="Microsoft Sans Serif" w:cs="Microsoft Sans Serif"/>
          <w:spacing w:val="-5"/>
          <w:szCs w:val="24"/>
          <w:vertAlign w:val="subscript"/>
        </w:rPr>
        <w:t xml:space="preserve"> </w:t>
      </w:r>
      <w:r w:rsidRPr="009E4B09">
        <w:rPr>
          <w:rFonts w:ascii="Microsoft Sans Serif" w:hAnsi="Microsoft Sans Serif" w:cs="Microsoft Sans Serif"/>
          <w:position w:val="2"/>
          <w:szCs w:val="24"/>
        </w:rPr>
        <w:t>and</w:t>
      </w:r>
      <w:r w:rsidRPr="009E4B09">
        <w:rPr>
          <w:rFonts w:ascii="Microsoft Sans Serif" w:hAnsi="Microsoft Sans Serif" w:cs="Microsoft Sans Serif"/>
          <w:spacing w:val="-6"/>
          <w:position w:val="2"/>
          <w:szCs w:val="24"/>
        </w:rPr>
        <w:t xml:space="preserve"> </w:t>
      </w:r>
      <w:r w:rsidRPr="009E4B09">
        <w:rPr>
          <w:rFonts w:ascii="Microsoft Sans Serif" w:hAnsi="Microsoft Sans Serif" w:cs="Microsoft Sans Serif"/>
          <w:position w:val="2"/>
          <w:szCs w:val="24"/>
        </w:rPr>
        <w:t>PM</w:t>
      </w:r>
      <w:r w:rsidRPr="00E811CD">
        <w:rPr>
          <w:rFonts w:ascii="Microsoft Sans Serif" w:hAnsi="Microsoft Sans Serif" w:cs="Microsoft Sans Serif"/>
          <w:szCs w:val="24"/>
          <w:vertAlign w:val="subscript"/>
        </w:rPr>
        <w:t>10</w:t>
      </w:r>
      <w:r w:rsidRPr="009E4B09">
        <w:rPr>
          <w:rFonts w:ascii="Microsoft Sans Serif" w:hAnsi="Microsoft Sans Serif" w:cs="Microsoft Sans Serif"/>
          <w:position w:val="2"/>
          <w:szCs w:val="24"/>
        </w:rPr>
        <w:t>.</w:t>
      </w:r>
      <w:r w:rsidRPr="009E4B09">
        <w:rPr>
          <w:rFonts w:ascii="Microsoft Sans Serif" w:hAnsi="Microsoft Sans Serif" w:cs="Microsoft Sans Serif"/>
          <w:spacing w:val="-6"/>
          <w:position w:val="2"/>
          <w:szCs w:val="24"/>
        </w:rPr>
        <w:t xml:space="preserve"> </w:t>
      </w:r>
      <w:r w:rsidRPr="009E4B09">
        <w:rPr>
          <w:rFonts w:ascii="Microsoft Sans Serif" w:hAnsi="Microsoft Sans Serif" w:cs="Microsoft Sans Serif"/>
          <w:position w:val="2"/>
          <w:szCs w:val="24"/>
        </w:rPr>
        <w:t>This</w:t>
      </w:r>
      <w:r w:rsidRPr="009E4B09">
        <w:rPr>
          <w:rFonts w:ascii="Microsoft Sans Serif" w:hAnsi="Microsoft Sans Serif" w:cs="Microsoft Sans Serif"/>
          <w:spacing w:val="-8"/>
          <w:position w:val="2"/>
          <w:szCs w:val="24"/>
        </w:rPr>
        <w:t xml:space="preserve"> </w:t>
      </w:r>
      <w:r w:rsidRPr="009E4B09">
        <w:rPr>
          <w:rFonts w:ascii="Microsoft Sans Serif" w:hAnsi="Microsoft Sans Serif" w:cs="Microsoft Sans Serif"/>
          <w:position w:val="2"/>
          <w:szCs w:val="24"/>
        </w:rPr>
        <w:t>has</w:t>
      </w:r>
      <w:r w:rsidRPr="009E4B09">
        <w:rPr>
          <w:rFonts w:ascii="Microsoft Sans Serif" w:hAnsi="Microsoft Sans Serif" w:cs="Microsoft Sans Serif"/>
          <w:spacing w:val="-10"/>
          <w:position w:val="2"/>
          <w:szCs w:val="24"/>
        </w:rPr>
        <w:t xml:space="preserve"> </w:t>
      </w:r>
      <w:r w:rsidRPr="009E4B09">
        <w:rPr>
          <w:rFonts w:ascii="Microsoft Sans Serif" w:hAnsi="Microsoft Sans Serif" w:cs="Microsoft Sans Serif"/>
          <w:position w:val="2"/>
          <w:szCs w:val="24"/>
        </w:rPr>
        <w:t>been</w:t>
      </w:r>
      <w:r w:rsidRPr="009E4B09">
        <w:rPr>
          <w:rFonts w:ascii="Microsoft Sans Serif" w:hAnsi="Microsoft Sans Serif" w:cs="Microsoft Sans Serif"/>
          <w:spacing w:val="-7"/>
          <w:position w:val="2"/>
          <w:szCs w:val="24"/>
        </w:rPr>
        <w:t xml:space="preserve"> </w:t>
      </w:r>
      <w:r w:rsidRPr="009E4B09">
        <w:rPr>
          <w:rFonts w:ascii="Microsoft Sans Serif" w:hAnsi="Microsoft Sans Serif" w:cs="Microsoft Sans Serif"/>
          <w:position w:val="2"/>
          <w:szCs w:val="24"/>
        </w:rPr>
        <w:t>found</w:t>
      </w:r>
      <w:r w:rsidRPr="009E4B09">
        <w:rPr>
          <w:rFonts w:ascii="Microsoft Sans Serif" w:hAnsi="Microsoft Sans Serif" w:cs="Microsoft Sans Serif"/>
          <w:spacing w:val="-6"/>
          <w:position w:val="2"/>
          <w:szCs w:val="24"/>
        </w:rPr>
        <w:t xml:space="preserve"> </w:t>
      </w:r>
      <w:r w:rsidRPr="009E4B09">
        <w:rPr>
          <w:rFonts w:ascii="Microsoft Sans Serif" w:hAnsi="Microsoft Sans Serif" w:cs="Microsoft Sans Serif"/>
          <w:position w:val="2"/>
          <w:szCs w:val="24"/>
        </w:rPr>
        <w:t>to</w:t>
      </w:r>
      <w:r w:rsidRPr="009E4B09">
        <w:rPr>
          <w:rFonts w:ascii="Microsoft Sans Serif" w:hAnsi="Microsoft Sans Serif" w:cs="Microsoft Sans Serif"/>
          <w:spacing w:val="-6"/>
          <w:position w:val="2"/>
          <w:szCs w:val="24"/>
        </w:rPr>
        <w:t xml:space="preserve"> </w:t>
      </w:r>
      <w:r w:rsidRPr="009E4B09">
        <w:rPr>
          <w:rFonts w:ascii="Microsoft Sans Serif" w:hAnsi="Microsoft Sans Serif" w:cs="Microsoft Sans Serif"/>
          <w:position w:val="2"/>
          <w:szCs w:val="24"/>
        </w:rPr>
        <w:t>produce</w:t>
      </w:r>
      <w:r w:rsidRPr="009E4B09">
        <w:rPr>
          <w:rFonts w:ascii="Microsoft Sans Serif" w:hAnsi="Microsoft Sans Serif" w:cs="Microsoft Sans Serif"/>
          <w:spacing w:val="-9"/>
          <w:position w:val="2"/>
          <w:szCs w:val="24"/>
        </w:rPr>
        <w:t xml:space="preserve"> </w:t>
      </w:r>
      <w:r w:rsidRPr="009E4B09">
        <w:rPr>
          <w:rFonts w:ascii="Microsoft Sans Serif" w:hAnsi="Microsoft Sans Serif" w:cs="Microsoft Sans Serif"/>
          <w:position w:val="2"/>
          <w:szCs w:val="24"/>
        </w:rPr>
        <w:t>very</w:t>
      </w:r>
      <w:r w:rsidRPr="009E4B09">
        <w:rPr>
          <w:rFonts w:ascii="Microsoft Sans Serif" w:hAnsi="Microsoft Sans Serif" w:cs="Microsoft Sans Serif"/>
          <w:spacing w:val="-7"/>
          <w:position w:val="2"/>
          <w:szCs w:val="24"/>
        </w:rPr>
        <w:t xml:space="preserve"> </w:t>
      </w:r>
      <w:r w:rsidRPr="009E4B09">
        <w:rPr>
          <w:rFonts w:ascii="Microsoft Sans Serif" w:hAnsi="Microsoft Sans Serif" w:cs="Microsoft Sans Serif"/>
          <w:position w:val="2"/>
          <w:szCs w:val="24"/>
        </w:rPr>
        <w:t>good</w:t>
      </w:r>
      <w:r w:rsidRPr="009E4B09">
        <w:rPr>
          <w:rFonts w:ascii="Microsoft Sans Serif" w:hAnsi="Microsoft Sans Serif" w:cs="Microsoft Sans Serif"/>
          <w:spacing w:val="-7"/>
          <w:position w:val="2"/>
          <w:szCs w:val="24"/>
        </w:rPr>
        <w:t xml:space="preserve"> </w:t>
      </w:r>
      <w:r w:rsidRPr="009E4B09">
        <w:rPr>
          <w:rFonts w:ascii="Microsoft Sans Serif" w:hAnsi="Microsoft Sans Serif" w:cs="Microsoft Sans Serif"/>
          <w:position w:val="2"/>
          <w:szCs w:val="24"/>
        </w:rPr>
        <w:t>agreement</w:t>
      </w:r>
      <w:r w:rsidRPr="009E4B09">
        <w:rPr>
          <w:rFonts w:ascii="Microsoft Sans Serif" w:hAnsi="Microsoft Sans Serif" w:cs="Microsoft Sans Serif"/>
          <w:spacing w:val="-6"/>
          <w:position w:val="2"/>
          <w:szCs w:val="24"/>
        </w:rPr>
        <w:t xml:space="preserve"> </w:t>
      </w:r>
      <w:r w:rsidRPr="009E4B09">
        <w:rPr>
          <w:rFonts w:ascii="Microsoft Sans Serif" w:hAnsi="Microsoft Sans Serif" w:cs="Microsoft Sans Serif"/>
          <w:position w:val="2"/>
          <w:szCs w:val="24"/>
        </w:rPr>
        <w:t>with</w:t>
      </w:r>
      <w:r w:rsidRPr="009E4B09">
        <w:rPr>
          <w:rFonts w:ascii="Microsoft Sans Serif" w:hAnsi="Microsoft Sans Serif" w:cs="Microsoft Sans Serif"/>
          <w:spacing w:val="-8"/>
          <w:position w:val="2"/>
          <w:szCs w:val="24"/>
        </w:rPr>
        <w:t xml:space="preserve"> </w:t>
      </w:r>
      <w:r w:rsidRPr="009E4B09">
        <w:rPr>
          <w:rFonts w:ascii="Microsoft Sans Serif" w:hAnsi="Microsoft Sans Serif" w:cs="Microsoft Sans Serif"/>
          <w:position w:val="2"/>
          <w:szCs w:val="24"/>
        </w:rPr>
        <w:t>reference</w:t>
      </w:r>
      <w:r w:rsidRPr="009E4B09">
        <w:rPr>
          <w:rFonts w:ascii="Microsoft Sans Serif" w:hAnsi="Microsoft Sans Serif" w:cs="Microsoft Sans Serif"/>
          <w:spacing w:val="-8"/>
          <w:position w:val="2"/>
          <w:szCs w:val="24"/>
        </w:rPr>
        <w:t xml:space="preserve"> </w:t>
      </w:r>
      <w:r w:rsidRPr="009E4B09">
        <w:rPr>
          <w:rFonts w:ascii="Microsoft Sans Serif" w:hAnsi="Microsoft Sans Serif" w:cs="Microsoft Sans Serif"/>
          <w:position w:val="2"/>
          <w:szCs w:val="24"/>
        </w:rPr>
        <w:t>methods</w:t>
      </w:r>
      <w:r w:rsidRPr="009E4B09">
        <w:rPr>
          <w:rFonts w:ascii="Microsoft Sans Serif" w:hAnsi="Microsoft Sans Serif" w:cs="Microsoft Sans Serif"/>
          <w:spacing w:val="-8"/>
          <w:position w:val="2"/>
          <w:szCs w:val="24"/>
        </w:rPr>
        <w:t xml:space="preserve"> </w:t>
      </w:r>
      <w:r w:rsidRPr="009E4B09">
        <w:rPr>
          <w:rFonts w:ascii="Microsoft Sans Serif" w:hAnsi="Microsoft Sans Serif" w:cs="Microsoft Sans Serif"/>
          <w:position w:val="2"/>
          <w:szCs w:val="24"/>
        </w:rPr>
        <w:t>in</w:t>
      </w:r>
      <w:r w:rsidRPr="009E4B09">
        <w:rPr>
          <w:rFonts w:ascii="Microsoft Sans Serif" w:hAnsi="Microsoft Sans Serif" w:cs="Microsoft Sans Serif"/>
          <w:spacing w:val="-6"/>
          <w:position w:val="2"/>
          <w:szCs w:val="24"/>
        </w:rPr>
        <w:t xml:space="preserve"> </w:t>
      </w:r>
      <w:r w:rsidRPr="009E4B09">
        <w:rPr>
          <w:rFonts w:ascii="Microsoft Sans Serif" w:hAnsi="Microsoft Sans Serif" w:cs="Microsoft Sans Serif"/>
          <w:position w:val="2"/>
          <w:szCs w:val="24"/>
        </w:rPr>
        <w:t>the</w:t>
      </w:r>
      <w:r w:rsidRPr="009E4B09">
        <w:rPr>
          <w:rFonts w:ascii="Microsoft Sans Serif" w:hAnsi="Microsoft Sans Serif" w:cs="Microsoft Sans Serif"/>
          <w:spacing w:val="-6"/>
          <w:position w:val="2"/>
          <w:szCs w:val="24"/>
        </w:rPr>
        <w:t xml:space="preserve"> </w:t>
      </w:r>
      <w:r w:rsidRPr="009E4B09">
        <w:rPr>
          <w:rFonts w:ascii="Microsoft Sans Serif" w:hAnsi="Microsoft Sans Serif" w:cs="Microsoft Sans Serif"/>
          <w:position w:val="2"/>
          <w:szCs w:val="24"/>
        </w:rPr>
        <w:t>UK.</w:t>
      </w:r>
      <w:r w:rsidRPr="009E4B09">
        <w:rPr>
          <w:rFonts w:ascii="Microsoft Sans Serif" w:hAnsi="Microsoft Sans Serif" w:cs="Microsoft Sans Serif"/>
          <w:spacing w:val="-6"/>
          <w:position w:val="2"/>
          <w:szCs w:val="24"/>
        </w:rPr>
        <w:t xml:space="preserve"> A hygroscopic factor is included in the retrieval to correct for humidity interactions with aerosol.</w:t>
      </w:r>
    </w:p>
    <w:p w14:paraId="0F6C662F" w14:textId="77777777" w:rsidR="009E4B09" w:rsidRPr="009E4B09" w:rsidRDefault="009E4B09" w:rsidP="009E4B09">
      <w:pPr>
        <w:spacing w:before="32" w:line="252" w:lineRule="auto"/>
        <w:ind w:left="120"/>
        <w:sectPr w:rsidR="009E4B09" w:rsidRPr="009E4B09" w:rsidSect="00120918">
          <w:footerReference w:type="first" r:id="rId143"/>
          <w:pgSz w:w="11906" w:h="16838" w:code="9"/>
          <w:pgMar w:top="720" w:right="1152" w:bottom="720" w:left="1152" w:header="0" w:footer="691" w:gutter="0"/>
          <w:pgNumType w:start="3"/>
          <w:cols w:space="708"/>
          <w:titlePg/>
          <w:docGrid w:linePitch="360"/>
        </w:sectPr>
      </w:pPr>
    </w:p>
    <w:p w14:paraId="4C98DE4F" w14:textId="77777777" w:rsidR="009E4B09" w:rsidRPr="009E4B09" w:rsidRDefault="009E4B09" w:rsidP="009E4B09">
      <w:pPr>
        <w:keepNext/>
        <w:keepLines/>
        <w:spacing w:before="240" w:after="0"/>
        <w:contextualSpacing/>
        <w:jc w:val="center"/>
        <w:outlineLvl w:val="1"/>
        <w:rPr>
          <w:rFonts w:ascii="Century Gothic" w:eastAsia="MS Gothic" w:hAnsi="Century Gothic"/>
          <w:b/>
          <w:bCs/>
          <w:color w:val="262140"/>
          <w:sz w:val="28"/>
          <w:szCs w:val="20"/>
        </w:rPr>
      </w:pPr>
      <w:bookmarkStart w:id="413" w:name="_Toc168520152"/>
      <w:bookmarkStart w:id="414" w:name="_Toc169599228"/>
      <w:r w:rsidRPr="009E4B09">
        <w:rPr>
          <w:rFonts w:ascii="Century Gothic" w:eastAsia="MS Gothic" w:hAnsi="Century Gothic"/>
          <w:b/>
          <w:bCs/>
          <w:color w:val="262140"/>
          <w:sz w:val="28"/>
          <w:szCs w:val="20"/>
        </w:rPr>
        <w:lastRenderedPageBreak/>
        <w:t>Summary of Zephyr Monitoring in Sandwell - 2023</w:t>
      </w:r>
      <w:bookmarkEnd w:id="413"/>
      <w:bookmarkEnd w:id="414"/>
    </w:p>
    <w:tbl>
      <w:tblPr>
        <w:tblW w:w="0" w:type="auto"/>
        <w:tblInd w:w="11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CellMar>
          <w:left w:w="0" w:type="dxa"/>
          <w:right w:w="0" w:type="dxa"/>
        </w:tblCellMar>
        <w:tblLook w:val="01E0" w:firstRow="1" w:lastRow="1" w:firstColumn="1" w:lastColumn="1" w:noHBand="0" w:noVBand="0"/>
      </w:tblPr>
      <w:tblGrid>
        <w:gridCol w:w="1136"/>
        <w:gridCol w:w="3065"/>
        <w:gridCol w:w="1198"/>
        <w:gridCol w:w="1494"/>
        <w:gridCol w:w="1634"/>
        <w:gridCol w:w="2107"/>
        <w:gridCol w:w="1432"/>
        <w:gridCol w:w="2159"/>
        <w:gridCol w:w="1053"/>
      </w:tblGrid>
      <w:tr w:rsidR="009E4B09" w:rsidRPr="009E4B09" w14:paraId="5F345115" w14:textId="77777777" w:rsidTr="00B044AD">
        <w:trPr>
          <w:trHeight w:val="20"/>
          <w:tblHeader/>
        </w:trPr>
        <w:tc>
          <w:tcPr>
            <w:tcW w:w="0" w:type="auto"/>
            <w:shd w:val="clear" w:color="auto" w:fill="E7E6E6"/>
          </w:tcPr>
          <w:p w14:paraId="1F95503F" w14:textId="77777777" w:rsidR="009E4B09" w:rsidRPr="009E4B09" w:rsidRDefault="009E4B09" w:rsidP="009E4B09">
            <w:pPr>
              <w:spacing w:before="0" w:after="0" w:line="240" w:lineRule="auto"/>
              <w:contextualSpacing/>
              <w:jc w:val="center"/>
              <w:rPr>
                <w:rFonts w:ascii="Century Gothic" w:eastAsia="Microsoft Sans Serif" w:hAnsi="Century Gothic"/>
                <w:i/>
                <w:color w:val="262140"/>
                <w:sz w:val="20"/>
                <w:szCs w:val="20"/>
                <w:lang w:val="en-US" w:eastAsia="ja-JP"/>
              </w:rPr>
            </w:pPr>
          </w:p>
          <w:p w14:paraId="3E3448AB"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Zephyr Number</w:t>
            </w:r>
          </w:p>
        </w:tc>
        <w:tc>
          <w:tcPr>
            <w:tcW w:w="0" w:type="auto"/>
            <w:shd w:val="clear" w:color="auto" w:fill="E7E6E6"/>
          </w:tcPr>
          <w:p w14:paraId="76D4A268" w14:textId="77777777" w:rsidR="009E4B09" w:rsidRPr="009E4B09" w:rsidRDefault="009E4B09" w:rsidP="009E4B09">
            <w:pPr>
              <w:spacing w:before="0" w:after="0" w:line="240" w:lineRule="auto"/>
              <w:contextualSpacing/>
              <w:jc w:val="center"/>
              <w:rPr>
                <w:rFonts w:ascii="Century Gothic" w:eastAsia="Microsoft Sans Serif" w:hAnsi="Century Gothic"/>
                <w:i/>
                <w:color w:val="262140"/>
                <w:sz w:val="20"/>
                <w:szCs w:val="20"/>
                <w:lang w:val="en-US" w:eastAsia="ja-JP"/>
              </w:rPr>
            </w:pPr>
          </w:p>
          <w:p w14:paraId="56676B43"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Site Name</w:t>
            </w:r>
          </w:p>
        </w:tc>
        <w:tc>
          <w:tcPr>
            <w:tcW w:w="0" w:type="auto"/>
            <w:shd w:val="clear" w:color="auto" w:fill="E7E6E6"/>
          </w:tcPr>
          <w:p w14:paraId="588AD05D" w14:textId="77777777" w:rsidR="009E4B09" w:rsidRPr="009E4B09" w:rsidRDefault="009E4B09" w:rsidP="009E4B09">
            <w:pPr>
              <w:spacing w:before="0" w:after="0" w:line="240" w:lineRule="auto"/>
              <w:contextualSpacing/>
              <w:jc w:val="center"/>
              <w:rPr>
                <w:rFonts w:ascii="Century Gothic" w:eastAsia="Microsoft Sans Serif" w:hAnsi="Century Gothic"/>
                <w:i/>
                <w:color w:val="262140"/>
                <w:sz w:val="20"/>
                <w:szCs w:val="20"/>
                <w:lang w:val="en-US" w:eastAsia="ja-JP"/>
              </w:rPr>
            </w:pPr>
          </w:p>
          <w:p w14:paraId="6068769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Site Type</w:t>
            </w:r>
          </w:p>
        </w:tc>
        <w:tc>
          <w:tcPr>
            <w:tcW w:w="0" w:type="auto"/>
            <w:shd w:val="clear" w:color="auto" w:fill="E7E6E6"/>
          </w:tcPr>
          <w:p w14:paraId="229B8EC0" w14:textId="77777777" w:rsidR="009E4B09" w:rsidRPr="009E4B09" w:rsidRDefault="009E4B09" w:rsidP="009E4B09">
            <w:pPr>
              <w:spacing w:before="0" w:after="0" w:line="240" w:lineRule="auto"/>
              <w:contextualSpacing/>
              <w:jc w:val="center"/>
              <w:rPr>
                <w:rFonts w:ascii="Century Gothic" w:eastAsia="Microsoft Sans Serif" w:hAnsi="Century Gothic"/>
                <w:i/>
                <w:color w:val="262140"/>
                <w:sz w:val="20"/>
                <w:szCs w:val="20"/>
                <w:lang w:val="en-US" w:eastAsia="ja-JP"/>
              </w:rPr>
            </w:pPr>
          </w:p>
          <w:p w14:paraId="44C01F2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X OS Grid Ref (Easting)</w:t>
            </w:r>
          </w:p>
        </w:tc>
        <w:tc>
          <w:tcPr>
            <w:tcW w:w="0" w:type="auto"/>
            <w:shd w:val="clear" w:color="auto" w:fill="E7E6E6"/>
          </w:tcPr>
          <w:p w14:paraId="19793A33" w14:textId="77777777" w:rsidR="009E4B09" w:rsidRPr="009E4B09" w:rsidRDefault="009E4B09" w:rsidP="009E4B09">
            <w:pPr>
              <w:spacing w:before="0" w:after="0" w:line="240" w:lineRule="auto"/>
              <w:contextualSpacing/>
              <w:jc w:val="center"/>
              <w:rPr>
                <w:rFonts w:ascii="Century Gothic" w:eastAsia="Microsoft Sans Serif" w:hAnsi="Century Gothic"/>
                <w:i/>
                <w:color w:val="262140"/>
                <w:sz w:val="20"/>
                <w:szCs w:val="20"/>
                <w:lang w:val="en-US" w:eastAsia="ja-JP"/>
              </w:rPr>
            </w:pPr>
          </w:p>
          <w:p w14:paraId="5ABA6E1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X OS Grid Ref (Northing)</w:t>
            </w:r>
          </w:p>
        </w:tc>
        <w:tc>
          <w:tcPr>
            <w:tcW w:w="0" w:type="auto"/>
            <w:shd w:val="clear" w:color="auto" w:fill="E7E6E6"/>
          </w:tcPr>
          <w:p w14:paraId="3D1F92EC" w14:textId="77777777" w:rsidR="009E4B09" w:rsidRPr="009E4B09" w:rsidRDefault="009E4B09" w:rsidP="009E4B09">
            <w:pPr>
              <w:spacing w:before="0" w:after="0" w:line="240" w:lineRule="auto"/>
              <w:contextualSpacing/>
              <w:jc w:val="center"/>
              <w:rPr>
                <w:rFonts w:ascii="Century Gothic" w:eastAsia="Microsoft Sans Serif" w:hAnsi="Century Gothic"/>
                <w:i/>
                <w:color w:val="262140"/>
                <w:sz w:val="20"/>
                <w:szCs w:val="20"/>
                <w:lang w:val="en-US" w:eastAsia="ja-JP"/>
              </w:rPr>
            </w:pPr>
          </w:p>
          <w:p w14:paraId="7F5444A4"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Pollutants Monitored</w:t>
            </w:r>
          </w:p>
        </w:tc>
        <w:tc>
          <w:tcPr>
            <w:tcW w:w="0" w:type="auto"/>
            <w:shd w:val="clear" w:color="auto" w:fill="E7E6E6"/>
          </w:tcPr>
          <w:p w14:paraId="5EDA50C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Distance to Relevant</w:t>
            </w:r>
          </w:p>
          <w:p w14:paraId="785985E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Exposure (m)</w:t>
            </w:r>
          </w:p>
        </w:tc>
        <w:tc>
          <w:tcPr>
            <w:tcW w:w="0" w:type="auto"/>
            <w:shd w:val="clear" w:color="auto" w:fill="E7E6E6"/>
          </w:tcPr>
          <w:p w14:paraId="1D7213A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 xml:space="preserve">Distance to </w:t>
            </w:r>
            <w:proofErr w:type="spellStart"/>
            <w:r w:rsidRPr="009E4B09">
              <w:rPr>
                <w:rFonts w:ascii="Century Gothic" w:eastAsia="Microsoft Sans Serif" w:hAnsi="Century Gothic"/>
                <w:color w:val="262140"/>
                <w:sz w:val="20"/>
                <w:szCs w:val="20"/>
                <w:lang w:val="en-US" w:eastAsia="ja-JP"/>
              </w:rPr>
              <w:t>kerb</w:t>
            </w:r>
            <w:proofErr w:type="spellEnd"/>
            <w:r w:rsidRPr="009E4B09">
              <w:rPr>
                <w:rFonts w:ascii="Century Gothic" w:eastAsia="Microsoft Sans Serif" w:hAnsi="Century Gothic"/>
                <w:color w:val="262140"/>
                <w:sz w:val="20"/>
                <w:szCs w:val="20"/>
                <w:lang w:val="en-US" w:eastAsia="ja-JP"/>
              </w:rPr>
              <w:t xml:space="preserve"> of nearest road (m)</w:t>
            </w:r>
          </w:p>
        </w:tc>
        <w:tc>
          <w:tcPr>
            <w:tcW w:w="0" w:type="auto"/>
            <w:shd w:val="clear" w:color="auto" w:fill="E7E6E6"/>
          </w:tcPr>
          <w:p w14:paraId="3C68E4E1" w14:textId="77777777" w:rsidR="009E4B09" w:rsidRPr="009E4B09" w:rsidRDefault="009E4B09" w:rsidP="009E4B09">
            <w:pPr>
              <w:spacing w:before="0" w:after="0" w:line="240" w:lineRule="auto"/>
              <w:contextualSpacing/>
              <w:jc w:val="center"/>
              <w:rPr>
                <w:rFonts w:ascii="Century Gothic" w:eastAsia="Microsoft Sans Serif" w:hAnsi="Century Gothic"/>
                <w:i/>
                <w:color w:val="262140"/>
                <w:sz w:val="20"/>
                <w:szCs w:val="20"/>
                <w:lang w:val="en-US" w:eastAsia="ja-JP"/>
              </w:rPr>
            </w:pPr>
          </w:p>
          <w:p w14:paraId="1F216534"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Inlet Height (m)</w:t>
            </w:r>
          </w:p>
        </w:tc>
      </w:tr>
      <w:tr w:rsidR="009E4B09" w:rsidRPr="009E4B09" w14:paraId="7728D3D1" w14:textId="77777777" w:rsidTr="00B044AD">
        <w:trPr>
          <w:trHeight w:val="20"/>
        </w:trPr>
        <w:tc>
          <w:tcPr>
            <w:tcW w:w="0" w:type="auto"/>
          </w:tcPr>
          <w:p w14:paraId="7517809F"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Z315</w:t>
            </w:r>
          </w:p>
        </w:tc>
        <w:tc>
          <w:tcPr>
            <w:tcW w:w="0" w:type="auto"/>
          </w:tcPr>
          <w:p w14:paraId="21AE467B"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Highfields Registry Office, West Bromwich</w:t>
            </w:r>
          </w:p>
        </w:tc>
        <w:tc>
          <w:tcPr>
            <w:tcW w:w="0" w:type="auto"/>
          </w:tcPr>
          <w:p w14:paraId="35D293C2"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Background</w:t>
            </w:r>
          </w:p>
        </w:tc>
        <w:tc>
          <w:tcPr>
            <w:tcW w:w="0" w:type="auto"/>
          </w:tcPr>
          <w:p w14:paraId="6A7B405B"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400222</w:t>
            </w:r>
          </w:p>
        </w:tc>
        <w:tc>
          <w:tcPr>
            <w:tcW w:w="0" w:type="auto"/>
          </w:tcPr>
          <w:p w14:paraId="1560DCD2"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291612</w:t>
            </w:r>
          </w:p>
        </w:tc>
        <w:tc>
          <w:tcPr>
            <w:tcW w:w="0" w:type="auto"/>
          </w:tcPr>
          <w:p w14:paraId="40041E22"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7904E0E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41.18</w:t>
            </w:r>
          </w:p>
        </w:tc>
        <w:tc>
          <w:tcPr>
            <w:tcW w:w="0" w:type="auto"/>
          </w:tcPr>
          <w:p w14:paraId="4B341278"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33.28</w:t>
            </w:r>
          </w:p>
        </w:tc>
        <w:tc>
          <w:tcPr>
            <w:tcW w:w="0" w:type="auto"/>
          </w:tcPr>
          <w:p w14:paraId="27B573D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4.5</w:t>
            </w:r>
          </w:p>
        </w:tc>
      </w:tr>
      <w:tr w:rsidR="009E4B09" w:rsidRPr="009E4B09" w14:paraId="00D4E46A" w14:textId="77777777" w:rsidTr="00B044AD">
        <w:trPr>
          <w:trHeight w:val="20"/>
        </w:trPr>
        <w:tc>
          <w:tcPr>
            <w:tcW w:w="0" w:type="auto"/>
          </w:tcPr>
          <w:p w14:paraId="7452F049"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Z778</w:t>
            </w:r>
          </w:p>
        </w:tc>
        <w:tc>
          <w:tcPr>
            <w:tcW w:w="0" w:type="auto"/>
          </w:tcPr>
          <w:p w14:paraId="2CD907FF"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Gospel Oak Road, Tipton</w:t>
            </w:r>
          </w:p>
        </w:tc>
        <w:tc>
          <w:tcPr>
            <w:tcW w:w="0" w:type="auto"/>
          </w:tcPr>
          <w:p w14:paraId="1D1495A2"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39BD331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397373</w:t>
            </w:r>
          </w:p>
        </w:tc>
        <w:tc>
          <w:tcPr>
            <w:tcW w:w="0" w:type="auto"/>
          </w:tcPr>
          <w:p w14:paraId="2A5D6E3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293866</w:t>
            </w:r>
          </w:p>
        </w:tc>
        <w:tc>
          <w:tcPr>
            <w:tcW w:w="0" w:type="auto"/>
          </w:tcPr>
          <w:p w14:paraId="5D59252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3FF3B48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26.22</w:t>
            </w:r>
          </w:p>
        </w:tc>
        <w:tc>
          <w:tcPr>
            <w:tcW w:w="0" w:type="auto"/>
          </w:tcPr>
          <w:p w14:paraId="03611A40"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2.85</w:t>
            </w:r>
          </w:p>
        </w:tc>
        <w:tc>
          <w:tcPr>
            <w:tcW w:w="0" w:type="auto"/>
          </w:tcPr>
          <w:p w14:paraId="3F38CB1D"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4B48D3D4" w14:textId="77777777" w:rsidTr="00B044AD">
        <w:trPr>
          <w:trHeight w:val="20"/>
        </w:trPr>
        <w:tc>
          <w:tcPr>
            <w:tcW w:w="0" w:type="auto"/>
          </w:tcPr>
          <w:p w14:paraId="024B77ED"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Z1289</w:t>
            </w:r>
          </w:p>
        </w:tc>
        <w:tc>
          <w:tcPr>
            <w:tcW w:w="0" w:type="auto"/>
          </w:tcPr>
          <w:p w14:paraId="2444622B"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Bull Street, West Bromwich</w:t>
            </w:r>
          </w:p>
        </w:tc>
        <w:tc>
          <w:tcPr>
            <w:tcW w:w="0" w:type="auto"/>
          </w:tcPr>
          <w:p w14:paraId="6E76CAE5"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5E52986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eastAsia="ja-JP"/>
              </w:rPr>
            </w:pPr>
            <w:r w:rsidRPr="009E4B09">
              <w:rPr>
                <w:rFonts w:ascii="Century Gothic" w:eastAsia="Microsoft Sans Serif" w:hAnsi="Century Gothic" w:cs="Microsoft Sans Serif"/>
                <w:color w:val="262140"/>
                <w:sz w:val="20"/>
                <w:szCs w:val="20"/>
                <w:lang w:eastAsia="ja-JP"/>
              </w:rPr>
              <w:t>400831</w:t>
            </w:r>
          </w:p>
        </w:tc>
        <w:tc>
          <w:tcPr>
            <w:tcW w:w="0" w:type="auto"/>
          </w:tcPr>
          <w:p w14:paraId="21ACBA1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eastAsia="ja-JP"/>
              </w:rPr>
            </w:pPr>
            <w:r w:rsidRPr="009E4B09">
              <w:rPr>
                <w:rFonts w:ascii="Century Gothic" w:eastAsia="Microsoft Sans Serif" w:hAnsi="Century Gothic" w:cs="Microsoft Sans Serif"/>
                <w:color w:val="262140"/>
                <w:sz w:val="20"/>
                <w:szCs w:val="20"/>
                <w:lang w:eastAsia="ja-JP"/>
              </w:rPr>
              <w:t>291081</w:t>
            </w:r>
          </w:p>
        </w:tc>
        <w:tc>
          <w:tcPr>
            <w:tcW w:w="0" w:type="auto"/>
          </w:tcPr>
          <w:p w14:paraId="7A6C2A6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22A35250"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3.29</w:t>
            </w:r>
          </w:p>
        </w:tc>
        <w:tc>
          <w:tcPr>
            <w:tcW w:w="0" w:type="auto"/>
          </w:tcPr>
          <w:p w14:paraId="6E999702"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1.33</w:t>
            </w:r>
          </w:p>
        </w:tc>
        <w:tc>
          <w:tcPr>
            <w:tcW w:w="0" w:type="auto"/>
          </w:tcPr>
          <w:p w14:paraId="154320AA"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434A24F1" w14:textId="77777777" w:rsidTr="00B044AD">
        <w:trPr>
          <w:trHeight w:val="20"/>
        </w:trPr>
        <w:tc>
          <w:tcPr>
            <w:tcW w:w="0" w:type="auto"/>
          </w:tcPr>
          <w:p w14:paraId="43F33D17"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Z864</w:t>
            </w:r>
          </w:p>
        </w:tc>
        <w:tc>
          <w:tcPr>
            <w:tcW w:w="0" w:type="auto"/>
          </w:tcPr>
          <w:p w14:paraId="657B635C"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All Saints Way,</w:t>
            </w:r>
          </w:p>
          <w:p w14:paraId="499FAF9D"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West Bromwich</w:t>
            </w:r>
          </w:p>
        </w:tc>
        <w:tc>
          <w:tcPr>
            <w:tcW w:w="0" w:type="auto"/>
          </w:tcPr>
          <w:p w14:paraId="0E210928"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24690552"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400690</w:t>
            </w:r>
          </w:p>
        </w:tc>
        <w:tc>
          <w:tcPr>
            <w:tcW w:w="0" w:type="auto"/>
          </w:tcPr>
          <w:p w14:paraId="6BFDE0B2"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292131</w:t>
            </w:r>
          </w:p>
        </w:tc>
        <w:tc>
          <w:tcPr>
            <w:tcW w:w="0" w:type="auto"/>
          </w:tcPr>
          <w:p w14:paraId="05A1F89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31C9755E"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6.84</w:t>
            </w:r>
          </w:p>
        </w:tc>
        <w:tc>
          <w:tcPr>
            <w:tcW w:w="0" w:type="auto"/>
          </w:tcPr>
          <w:p w14:paraId="18A874D0"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12.36</w:t>
            </w:r>
          </w:p>
        </w:tc>
        <w:tc>
          <w:tcPr>
            <w:tcW w:w="0" w:type="auto"/>
          </w:tcPr>
          <w:p w14:paraId="119604FD"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4E1EA777" w14:textId="77777777" w:rsidTr="00B044AD">
        <w:trPr>
          <w:trHeight w:val="20"/>
        </w:trPr>
        <w:tc>
          <w:tcPr>
            <w:tcW w:w="0" w:type="auto"/>
          </w:tcPr>
          <w:p w14:paraId="0E7812E3"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Z884</w:t>
            </w:r>
          </w:p>
        </w:tc>
        <w:tc>
          <w:tcPr>
            <w:tcW w:w="0" w:type="auto"/>
          </w:tcPr>
          <w:p w14:paraId="2F794012"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Bearwood Primary,</w:t>
            </w:r>
          </w:p>
          <w:p w14:paraId="599BAF74"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Smethwick</w:t>
            </w:r>
          </w:p>
        </w:tc>
        <w:tc>
          <w:tcPr>
            <w:tcW w:w="0" w:type="auto"/>
          </w:tcPr>
          <w:p w14:paraId="44A6E8D4"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523EF83D"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402106</w:t>
            </w:r>
          </w:p>
        </w:tc>
        <w:tc>
          <w:tcPr>
            <w:tcW w:w="0" w:type="auto"/>
          </w:tcPr>
          <w:p w14:paraId="54C6133A"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286669</w:t>
            </w:r>
          </w:p>
        </w:tc>
        <w:tc>
          <w:tcPr>
            <w:tcW w:w="0" w:type="auto"/>
          </w:tcPr>
          <w:p w14:paraId="4DDC747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1D6C84EC"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7.54</w:t>
            </w:r>
          </w:p>
        </w:tc>
        <w:tc>
          <w:tcPr>
            <w:tcW w:w="0" w:type="auto"/>
          </w:tcPr>
          <w:p w14:paraId="67341219"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1.04</w:t>
            </w:r>
          </w:p>
        </w:tc>
        <w:tc>
          <w:tcPr>
            <w:tcW w:w="0" w:type="auto"/>
          </w:tcPr>
          <w:p w14:paraId="53A7240B"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232F18A7" w14:textId="77777777" w:rsidTr="00B044AD">
        <w:trPr>
          <w:trHeight w:val="20"/>
        </w:trPr>
        <w:tc>
          <w:tcPr>
            <w:tcW w:w="0" w:type="auto"/>
          </w:tcPr>
          <w:p w14:paraId="090B6889"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Z887</w:t>
            </w:r>
          </w:p>
        </w:tc>
        <w:tc>
          <w:tcPr>
            <w:tcW w:w="0" w:type="auto"/>
          </w:tcPr>
          <w:p w14:paraId="15B5FD4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MET Hospital, Smethwick</w:t>
            </w:r>
          </w:p>
        </w:tc>
        <w:tc>
          <w:tcPr>
            <w:tcW w:w="0" w:type="auto"/>
          </w:tcPr>
          <w:p w14:paraId="01C163E9"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73228515"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403493</w:t>
            </w:r>
          </w:p>
        </w:tc>
        <w:tc>
          <w:tcPr>
            <w:tcW w:w="0" w:type="auto"/>
          </w:tcPr>
          <w:p w14:paraId="0E58739D"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288344</w:t>
            </w:r>
          </w:p>
        </w:tc>
        <w:tc>
          <w:tcPr>
            <w:tcW w:w="0" w:type="auto"/>
          </w:tcPr>
          <w:p w14:paraId="725817B0"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3891A9FB"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6.12</w:t>
            </w:r>
          </w:p>
        </w:tc>
        <w:tc>
          <w:tcPr>
            <w:tcW w:w="0" w:type="auto"/>
          </w:tcPr>
          <w:p w14:paraId="4732E384"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1.81</w:t>
            </w:r>
          </w:p>
        </w:tc>
        <w:tc>
          <w:tcPr>
            <w:tcW w:w="0" w:type="auto"/>
          </w:tcPr>
          <w:p w14:paraId="064F16EC"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2C1CDBAB" w14:textId="77777777" w:rsidTr="00B044AD">
        <w:trPr>
          <w:trHeight w:val="20"/>
        </w:trPr>
        <w:tc>
          <w:tcPr>
            <w:tcW w:w="0" w:type="auto"/>
          </w:tcPr>
          <w:p w14:paraId="60D18BFE"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Z888</w:t>
            </w:r>
          </w:p>
        </w:tc>
        <w:tc>
          <w:tcPr>
            <w:tcW w:w="0" w:type="auto"/>
          </w:tcPr>
          <w:p w14:paraId="61F47A7E"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Halesowen Street, Oldbury</w:t>
            </w:r>
          </w:p>
        </w:tc>
        <w:tc>
          <w:tcPr>
            <w:tcW w:w="0" w:type="auto"/>
          </w:tcPr>
          <w:p w14:paraId="7B0C3133"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1DC87448"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398941</w:t>
            </w:r>
          </w:p>
        </w:tc>
        <w:tc>
          <w:tcPr>
            <w:tcW w:w="0" w:type="auto"/>
          </w:tcPr>
          <w:p w14:paraId="2E21A049"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289415</w:t>
            </w:r>
          </w:p>
        </w:tc>
        <w:tc>
          <w:tcPr>
            <w:tcW w:w="0" w:type="auto"/>
          </w:tcPr>
          <w:p w14:paraId="5B0ED7D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637B9D09"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7.23</w:t>
            </w:r>
          </w:p>
        </w:tc>
        <w:tc>
          <w:tcPr>
            <w:tcW w:w="0" w:type="auto"/>
          </w:tcPr>
          <w:p w14:paraId="1844501E"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2.85</w:t>
            </w:r>
          </w:p>
        </w:tc>
        <w:tc>
          <w:tcPr>
            <w:tcW w:w="0" w:type="auto"/>
          </w:tcPr>
          <w:p w14:paraId="0FC24D5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65872BB3" w14:textId="77777777" w:rsidTr="00B044AD">
        <w:trPr>
          <w:trHeight w:val="20"/>
        </w:trPr>
        <w:tc>
          <w:tcPr>
            <w:tcW w:w="0" w:type="auto"/>
          </w:tcPr>
          <w:p w14:paraId="6A23EE49"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Z893</w:t>
            </w:r>
          </w:p>
        </w:tc>
        <w:tc>
          <w:tcPr>
            <w:tcW w:w="0" w:type="auto"/>
          </w:tcPr>
          <w:p w14:paraId="7F794513"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Scotts Arms, Great Barr</w:t>
            </w:r>
          </w:p>
        </w:tc>
        <w:tc>
          <w:tcPr>
            <w:tcW w:w="0" w:type="auto"/>
          </w:tcPr>
          <w:p w14:paraId="6A5BF2F2"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6484104B"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404527</w:t>
            </w:r>
          </w:p>
        </w:tc>
        <w:tc>
          <w:tcPr>
            <w:tcW w:w="0" w:type="auto"/>
          </w:tcPr>
          <w:p w14:paraId="3971FA0B"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294360</w:t>
            </w:r>
          </w:p>
        </w:tc>
        <w:tc>
          <w:tcPr>
            <w:tcW w:w="0" w:type="auto"/>
          </w:tcPr>
          <w:p w14:paraId="649247F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5ADEE17C"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14.53</w:t>
            </w:r>
          </w:p>
        </w:tc>
        <w:tc>
          <w:tcPr>
            <w:tcW w:w="0" w:type="auto"/>
          </w:tcPr>
          <w:p w14:paraId="337D3255"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1.96</w:t>
            </w:r>
          </w:p>
        </w:tc>
        <w:tc>
          <w:tcPr>
            <w:tcW w:w="0" w:type="auto"/>
          </w:tcPr>
          <w:p w14:paraId="6500AA03" w14:textId="77777777" w:rsidR="009E4B09" w:rsidRPr="009E4B09" w:rsidRDefault="009E4B09" w:rsidP="009E4B09">
            <w:pPr>
              <w:spacing w:before="0" w:after="0" w:line="240" w:lineRule="auto"/>
              <w:contextualSpacing/>
              <w:rPr>
                <w:rFonts w:ascii="Century Gothic" w:eastAsia="Microsoft Sans Serif" w:hAnsi="Century Gothic" w:cs="Microsoft Sans Serif"/>
                <w:i/>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0DCB858E" w14:textId="77777777" w:rsidTr="00B044AD">
        <w:trPr>
          <w:trHeight w:val="20"/>
        </w:trPr>
        <w:tc>
          <w:tcPr>
            <w:tcW w:w="0" w:type="auto"/>
          </w:tcPr>
          <w:p w14:paraId="0DA4607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Z898</w:t>
            </w:r>
          </w:p>
        </w:tc>
        <w:tc>
          <w:tcPr>
            <w:tcW w:w="0" w:type="auto"/>
          </w:tcPr>
          <w:p w14:paraId="7615D1C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Highbury Road, Smethwick</w:t>
            </w:r>
          </w:p>
        </w:tc>
        <w:tc>
          <w:tcPr>
            <w:tcW w:w="0" w:type="auto"/>
          </w:tcPr>
          <w:p w14:paraId="3E1CC41C"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709C4EB2"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400723</w:t>
            </w:r>
          </w:p>
        </w:tc>
        <w:tc>
          <w:tcPr>
            <w:tcW w:w="0" w:type="auto"/>
          </w:tcPr>
          <w:p w14:paraId="3783EB6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289200</w:t>
            </w:r>
          </w:p>
        </w:tc>
        <w:tc>
          <w:tcPr>
            <w:tcW w:w="0" w:type="auto"/>
          </w:tcPr>
          <w:p w14:paraId="5AEB18F3"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0828FB2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8.35</w:t>
            </w:r>
          </w:p>
        </w:tc>
        <w:tc>
          <w:tcPr>
            <w:tcW w:w="0" w:type="auto"/>
          </w:tcPr>
          <w:p w14:paraId="27377E4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2.45</w:t>
            </w:r>
          </w:p>
        </w:tc>
        <w:tc>
          <w:tcPr>
            <w:tcW w:w="0" w:type="auto"/>
          </w:tcPr>
          <w:p w14:paraId="16F345D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18C5E22E" w14:textId="77777777" w:rsidTr="00B044AD">
        <w:trPr>
          <w:trHeight w:val="20"/>
        </w:trPr>
        <w:tc>
          <w:tcPr>
            <w:tcW w:w="0" w:type="auto"/>
          </w:tcPr>
          <w:p w14:paraId="53CF4564"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Z935</w:t>
            </w:r>
          </w:p>
        </w:tc>
        <w:tc>
          <w:tcPr>
            <w:tcW w:w="0" w:type="auto"/>
          </w:tcPr>
          <w:p w14:paraId="51A5FEFE"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Aquatics Centre, Smethwick</w:t>
            </w:r>
          </w:p>
        </w:tc>
        <w:tc>
          <w:tcPr>
            <w:tcW w:w="0" w:type="auto"/>
          </w:tcPr>
          <w:p w14:paraId="6834452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384E55DE"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400841</w:t>
            </w:r>
          </w:p>
        </w:tc>
        <w:tc>
          <w:tcPr>
            <w:tcW w:w="0" w:type="auto"/>
          </w:tcPr>
          <w:p w14:paraId="3040F7EC"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287811</w:t>
            </w:r>
          </w:p>
        </w:tc>
        <w:tc>
          <w:tcPr>
            <w:tcW w:w="0" w:type="auto"/>
          </w:tcPr>
          <w:p w14:paraId="4773DD2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42F7A810"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5.4</w:t>
            </w:r>
          </w:p>
        </w:tc>
        <w:tc>
          <w:tcPr>
            <w:tcW w:w="0" w:type="auto"/>
          </w:tcPr>
          <w:p w14:paraId="31F73C90"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3.36</w:t>
            </w:r>
          </w:p>
        </w:tc>
        <w:tc>
          <w:tcPr>
            <w:tcW w:w="0" w:type="auto"/>
          </w:tcPr>
          <w:p w14:paraId="74DB367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4B69ABEB" w14:textId="77777777" w:rsidTr="00B044AD">
        <w:trPr>
          <w:trHeight w:val="20"/>
        </w:trPr>
        <w:tc>
          <w:tcPr>
            <w:tcW w:w="0" w:type="auto"/>
          </w:tcPr>
          <w:p w14:paraId="7A82BBED"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Z1019</w:t>
            </w:r>
          </w:p>
        </w:tc>
        <w:tc>
          <w:tcPr>
            <w:tcW w:w="0" w:type="auto"/>
          </w:tcPr>
          <w:p w14:paraId="04705C4D"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Ferndale Primary School, Wednesbury</w:t>
            </w:r>
          </w:p>
        </w:tc>
        <w:tc>
          <w:tcPr>
            <w:tcW w:w="0" w:type="auto"/>
          </w:tcPr>
          <w:p w14:paraId="6591AA58"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Background</w:t>
            </w:r>
          </w:p>
        </w:tc>
        <w:tc>
          <w:tcPr>
            <w:tcW w:w="0" w:type="auto"/>
          </w:tcPr>
          <w:p w14:paraId="2040F0E6"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eastAsia="ja-JP"/>
              </w:rPr>
              <w:t>404509</w:t>
            </w:r>
          </w:p>
        </w:tc>
        <w:tc>
          <w:tcPr>
            <w:tcW w:w="0" w:type="auto"/>
          </w:tcPr>
          <w:p w14:paraId="766675D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eastAsia="ja-JP"/>
              </w:rPr>
              <w:t>293460</w:t>
            </w:r>
          </w:p>
        </w:tc>
        <w:tc>
          <w:tcPr>
            <w:tcW w:w="0" w:type="auto"/>
          </w:tcPr>
          <w:p w14:paraId="53C42547"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26D70304"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eastAsia="ja-JP"/>
              </w:rPr>
              <w:t>23.37</w:t>
            </w:r>
          </w:p>
        </w:tc>
        <w:tc>
          <w:tcPr>
            <w:tcW w:w="0" w:type="auto"/>
          </w:tcPr>
          <w:p w14:paraId="219B6B59"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eastAsia="ja-JP"/>
              </w:rPr>
              <w:t>1.82</w:t>
            </w:r>
          </w:p>
        </w:tc>
        <w:tc>
          <w:tcPr>
            <w:tcW w:w="0" w:type="auto"/>
          </w:tcPr>
          <w:p w14:paraId="62720654"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eastAsia="ja-JP"/>
              </w:rPr>
              <w:t>4</w:t>
            </w:r>
          </w:p>
        </w:tc>
      </w:tr>
      <w:tr w:rsidR="009E4B09" w:rsidRPr="009E4B09" w14:paraId="569B8D45" w14:textId="77777777" w:rsidTr="00B044AD">
        <w:trPr>
          <w:trHeight w:val="20"/>
        </w:trPr>
        <w:tc>
          <w:tcPr>
            <w:tcW w:w="0" w:type="auto"/>
          </w:tcPr>
          <w:p w14:paraId="2FF52353"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Z781</w:t>
            </w:r>
          </w:p>
        </w:tc>
        <w:tc>
          <w:tcPr>
            <w:tcW w:w="0" w:type="auto"/>
          </w:tcPr>
          <w:p w14:paraId="6A58EF88"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High Street, Rowley Regis</w:t>
            </w:r>
          </w:p>
        </w:tc>
        <w:tc>
          <w:tcPr>
            <w:tcW w:w="0" w:type="auto"/>
          </w:tcPr>
          <w:p w14:paraId="70EA2013"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60DD79C7"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397418</w:t>
            </w:r>
          </w:p>
        </w:tc>
        <w:tc>
          <w:tcPr>
            <w:tcW w:w="0" w:type="auto"/>
          </w:tcPr>
          <w:p w14:paraId="2B95B151"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286388</w:t>
            </w:r>
          </w:p>
        </w:tc>
        <w:tc>
          <w:tcPr>
            <w:tcW w:w="0" w:type="auto"/>
          </w:tcPr>
          <w:p w14:paraId="28C04B17"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740D82F3"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9.68</w:t>
            </w:r>
          </w:p>
        </w:tc>
        <w:tc>
          <w:tcPr>
            <w:tcW w:w="0" w:type="auto"/>
          </w:tcPr>
          <w:p w14:paraId="45659D10"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2.65</w:t>
            </w:r>
          </w:p>
        </w:tc>
        <w:tc>
          <w:tcPr>
            <w:tcW w:w="0" w:type="auto"/>
          </w:tcPr>
          <w:p w14:paraId="66474128"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604844EA" w14:textId="77777777" w:rsidTr="00B044AD">
        <w:trPr>
          <w:trHeight w:val="20"/>
        </w:trPr>
        <w:tc>
          <w:tcPr>
            <w:tcW w:w="0" w:type="auto"/>
          </w:tcPr>
          <w:p w14:paraId="288785EE"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Z870</w:t>
            </w:r>
          </w:p>
        </w:tc>
        <w:tc>
          <w:tcPr>
            <w:tcW w:w="0" w:type="auto"/>
          </w:tcPr>
          <w:p w14:paraId="7229CA9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Langley Primary, Oldbury</w:t>
            </w:r>
          </w:p>
        </w:tc>
        <w:tc>
          <w:tcPr>
            <w:tcW w:w="0" w:type="auto"/>
          </w:tcPr>
          <w:p w14:paraId="484DAF23"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6744B90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399124</w:t>
            </w:r>
          </w:p>
        </w:tc>
        <w:tc>
          <w:tcPr>
            <w:tcW w:w="0" w:type="auto"/>
          </w:tcPr>
          <w:p w14:paraId="527BA0F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288234</w:t>
            </w:r>
          </w:p>
        </w:tc>
        <w:tc>
          <w:tcPr>
            <w:tcW w:w="0" w:type="auto"/>
          </w:tcPr>
          <w:p w14:paraId="6BDB89AF"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603DE9DF"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8.14</w:t>
            </w:r>
          </w:p>
        </w:tc>
        <w:tc>
          <w:tcPr>
            <w:tcW w:w="0" w:type="auto"/>
          </w:tcPr>
          <w:p w14:paraId="4241EE0C"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10.2</w:t>
            </w:r>
          </w:p>
        </w:tc>
        <w:tc>
          <w:tcPr>
            <w:tcW w:w="0" w:type="auto"/>
          </w:tcPr>
          <w:p w14:paraId="76561A9F"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0F6C2047" w14:textId="77777777" w:rsidTr="00B044AD">
        <w:trPr>
          <w:trHeight w:val="20"/>
        </w:trPr>
        <w:tc>
          <w:tcPr>
            <w:tcW w:w="0" w:type="auto"/>
          </w:tcPr>
          <w:p w14:paraId="4F88A84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Z931</w:t>
            </w:r>
          </w:p>
        </w:tc>
        <w:tc>
          <w:tcPr>
            <w:tcW w:w="0" w:type="auto"/>
          </w:tcPr>
          <w:p w14:paraId="48ACEC3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Holy Trinity Church, Smethwick</w:t>
            </w:r>
          </w:p>
        </w:tc>
        <w:tc>
          <w:tcPr>
            <w:tcW w:w="0" w:type="auto"/>
          </w:tcPr>
          <w:p w14:paraId="2CEE987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585C5763"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402103</w:t>
            </w:r>
          </w:p>
        </w:tc>
        <w:tc>
          <w:tcPr>
            <w:tcW w:w="0" w:type="auto"/>
          </w:tcPr>
          <w:p w14:paraId="69914D59"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288616</w:t>
            </w:r>
          </w:p>
        </w:tc>
        <w:tc>
          <w:tcPr>
            <w:tcW w:w="0" w:type="auto"/>
          </w:tcPr>
          <w:p w14:paraId="06514E1D"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782E6EE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4.52</w:t>
            </w:r>
          </w:p>
        </w:tc>
        <w:tc>
          <w:tcPr>
            <w:tcW w:w="0" w:type="auto"/>
          </w:tcPr>
          <w:p w14:paraId="2861488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1</w:t>
            </w:r>
          </w:p>
        </w:tc>
        <w:tc>
          <w:tcPr>
            <w:tcW w:w="0" w:type="auto"/>
          </w:tcPr>
          <w:p w14:paraId="3727DD93"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4</w:t>
            </w:r>
          </w:p>
        </w:tc>
      </w:tr>
      <w:tr w:rsidR="009E4B09" w:rsidRPr="009E4B09" w14:paraId="364D3CA1" w14:textId="77777777" w:rsidTr="00B044AD">
        <w:trPr>
          <w:trHeight w:val="20"/>
        </w:trPr>
        <w:tc>
          <w:tcPr>
            <w:tcW w:w="0" w:type="auto"/>
          </w:tcPr>
          <w:p w14:paraId="421F0F6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iCs/>
                <w:color w:val="262140"/>
                <w:sz w:val="20"/>
                <w:szCs w:val="20"/>
                <w:lang w:val="en-US" w:eastAsia="ja-JP"/>
              </w:rPr>
              <w:t>Z892</w:t>
            </w:r>
          </w:p>
        </w:tc>
        <w:tc>
          <w:tcPr>
            <w:tcW w:w="0" w:type="auto"/>
          </w:tcPr>
          <w:p w14:paraId="3C9E7A19"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iCs/>
                <w:color w:val="262140"/>
                <w:sz w:val="20"/>
                <w:szCs w:val="20"/>
                <w:lang w:val="en-US" w:eastAsia="ja-JP"/>
              </w:rPr>
              <w:t>Tipton Masjid and Muslim Community Centre, Tipton</w:t>
            </w:r>
          </w:p>
        </w:tc>
        <w:tc>
          <w:tcPr>
            <w:tcW w:w="0" w:type="auto"/>
          </w:tcPr>
          <w:p w14:paraId="26BED3D8"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Roadside</w:t>
            </w:r>
          </w:p>
        </w:tc>
        <w:tc>
          <w:tcPr>
            <w:tcW w:w="0" w:type="auto"/>
          </w:tcPr>
          <w:p w14:paraId="01D1D93E"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eastAsia="ja-JP"/>
              </w:rPr>
              <w:t>396409</w:t>
            </w:r>
          </w:p>
        </w:tc>
        <w:tc>
          <w:tcPr>
            <w:tcW w:w="0" w:type="auto"/>
          </w:tcPr>
          <w:p w14:paraId="6A87D5D8"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eastAsia="ja-JP"/>
              </w:rPr>
              <w:t>291867</w:t>
            </w:r>
          </w:p>
        </w:tc>
        <w:tc>
          <w:tcPr>
            <w:tcW w:w="0" w:type="auto"/>
          </w:tcPr>
          <w:p w14:paraId="7823B3C2"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0CB406BA"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i/>
                <w:color w:val="262140"/>
                <w:sz w:val="20"/>
                <w:szCs w:val="20"/>
                <w:lang w:val="en-US" w:eastAsia="ja-JP"/>
              </w:rPr>
              <w:t>2.6</w:t>
            </w:r>
          </w:p>
        </w:tc>
        <w:tc>
          <w:tcPr>
            <w:tcW w:w="0" w:type="auto"/>
          </w:tcPr>
          <w:p w14:paraId="7172BAC0"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i/>
                <w:color w:val="262140"/>
                <w:sz w:val="20"/>
                <w:szCs w:val="20"/>
                <w:lang w:val="en-US" w:eastAsia="ja-JP"/>
              </w:rPr>
              <w:t>2.16</w:t>
            </w:r>
          </w:p>
        </w:tc>
        <w:tc>
          <w:tcPr>
            <w:tcW w:w="0" w:type="auto"/>
          </w:tcPr>
          <w:p w14:paraId="597345E5" w14:textId="77777777" w:rsidR="009E4B09" w:rsidRPr="009E4B09" w:rsidRDefault="009E4B09" w:rsidP="009E4B09">
            <w:pPr>
              <w:spacing w:before="0" w:after="0" w:line="240" w:lineRule="auto"/>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i/>
                <w:color w:val="262140"/>
                <w:sz w:val="20"/>
                <w:szCs w:val="20"/>
                <w:lang w:val="en-US" w:eastAsia="ja-JP"/>
              </w:rPr>
              <w:t>4</w:t>
            </w:r>
          </w:p>
        </w:tc>
      </w:tr>
    </w:tbl>
    <w:p w14:paraId="4C1BCF8B"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sectPr w:rsidR="009E4B09" w:rsidRPr="009E4B09" w:rsidSect="00F30710">
          <w:headerReference w:type="default" r:id="rId144"/>
          <w:footerReference w:type="default" r:id="rId145"/>
          <w:pgSz w:w="16838" w:h="11906" w:orient="landscape" w:code="9"/>
          <w:pgMar w:top="1152" w:right="720" w:bottom="1152" w:left="720" w:header="0" w:footer="0" w:gutter="0"/>
          <w:cols w:space="708"/>
          <w:titlePg/>
          <w:docGrid w:linePitch="360"/>
        </w:sectPr>
      </w:pPr>
    </w:p>
    <w:tbl>
      <w:tblPr>
        <w:tblW w:w="0" w:type="auto"/>
        <w:tblInd w:w="11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CellMar>
          <w:left w:w="0" w:type="dxa"/>
          <w:right w:w="0" w:type="dxa"/>
        </w:tblCellMar>
        <w:tblLook w:val="01E0" w:firstRow="1" w:lastRow="1" w:firstColumn="1" w:lastColumn="1" w:noHBand="0" w:noVBand="0"/>
      </w:tblPr>
      <w:tblGrid>
        <w:gridCol w:w="1222"/>
        <w:gridCol w:w="2695"/>
        <w:gridCol w:w="966"/>
        <w:gridCol w:w="1673"/>
        <w:gridCol w:w="1780"/>
        <w:gridCol w:w="2046"/>
        <w:gridCol w:w="1553"/>
        <w:gridCol w:w="2221"/>
        <w:gridCol w:w="1122"/>
      </w:tblGrid>
      <w:tr w:rsidR="009E4B09" w:rsidRPr="009E4B09" w14:paraId="05906503" w14:textId="77777777" w:rsidTr="00B044AD">
        <w:trPr>
          <w:trHeight w:val="20"/>
        </w:trPr>
        <w:tc>
          <w:tcPr>
            <w:tcW w:w="0" w:type="auto"/>
            <w:shd w:val="clear" w:color="auto" w:fill="E7E6E6"/>
          </w:tcPr>
          <w:p w14:paraId="61F5E647" w14:textId="77777777" w:rsidR="009E4B09" w:rsidRPr="009E4B09" w:rsidRDefault="009E4B09" w:rsidP="009E4B09">
            <w:pPr>
              <w:spacing w:before="0" w:after="0" w:line="240" w:lineRule="auto"/>
              <w:contextualSpacing/>
              <w:jc w:val="center"/>
              <w:rPr>
                <w:rFonts w:ascii="Microsoft Sans Serif" w:eastAsia="Microsoft Sans Serif" w:hAnsi="Microsoft Sans Serif"/>
                <w:i/>
                <w:color w:val="262140"/>
                <w:szCs w:val="20"/>
                <w:lang w:val="en-US" w:eastAsia="ja-JP"/>
              </w:rPr>
            </w:pPr>
          </w:p>
          <w:p w14:paraId="31902961"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Microsoft Sans Serif" w:eastAsia="Microsoft Sans Serif" w:hAnsi="Microsoft Sans Serif"/>
                <w:color w:val="262140"/>
                <w:szCs w:val="20"/>
                <w:lang w:val="en-US" w:eastAsia="ja-JP"/>
              </w:rPr>
              <w:t>Zephyr Number</w:t>
            </w:r>
          </w:p>
        </w:tc>
        <w:tc>
          <w:tcPr>
            <w:tcW w:w="0" w:type="auto"/>
            <w:shd w:val="clear" w:color="auto" w:fill="E7E6E6"/>
          </w:tcPr>
          <w:p w14:paraId="0290442F" w14:textId="77777777" w:rsidR="009E4B09" w:rsidRPr="009E4B09" w:rsidRDefault="009E4B09" w:rsidP="009E4B09">
            <w:pPr>
              <w:spacing w:before="0" w:after="0" w:line="240" w:lineRule="auto"/>
              <w:contextualSpacing/>
              <w:jc w:val="center"/>
              <w:rPr>
                <w:rFonts w:ascii="Microsoft Sans Serif" w:eastAsia="Microsoft Sans Serif" w:hAnsi="Microsoft Sans Serif"/>
                <w:i/>
                <w:color w:val="262140"/>
                <w:szCs w:val="20"/>
                <w:lang w:val="en-US" w:eastAsia="ja-JP"/>
              </w:rPr>
            </w:pPr>
          </w:p>
          <w:p w14:paraId="73947FA9"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Microsoft Sans Serif" w:eastAsia="Microsoft Sans Serif" w:hAnsi="Microsoft Sans Serif"/>
                <w:color w:val="262140"/>
                <w:szCs w:val="20"/>
                <w:lang w:val="en-US" w:eastAsia="ja-JP"/>
              </w:rPr>
              <w:t>Site Name</w:t>
            </w:r>
          </w:p>
        </w:tc>
        <w:tc>
          <w:tcPr>
            <w:tcW w:w="0" w:type="auto"/>
            <w:shd w:val="clear" w:color="auto" w:fill="E7E6E6"/>
          </w:tcPr>
          <w:p w14:paraId="22F26644" w14:textId="77777777" w:rsidR="009E4B09" w:rsidRPr="009E4B09" w:rsidRDefault="009E4B09" w:rsidP="009E4B09">
            <w:pPr>
              <w:spacing w:before="0" w:after="0" w:line="240" w:lineRule="auto"/>
              <w:contextualSpacing/>
              <w:jc w:val="center"/>
              <w:rPr>
                <w:rFonts w:ascii="Microsoft Sans Serif" w:eastAsia="Microsoft Sans Serif" w:hAnsi="Microsoft Sans Serif"/>
                <w:i/>
                <w:color w:val="262140"/>
                <w:szCs w:val="20"/>
                <w:lang w:val="en-US" w:eastAsia="ja-JP"/>
              </w:rPr>
            </w:pPr>
          </w:p>
          <w:p w14:paraId="484A1073"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Microsoft Sans Serif" w:eastAsia="Microsoft Sans Serif" w:hAnsi="Microsoft Sans Serif"/>
                <w:color w:val="262140"/>
                <w:szCs w:val="20"/>
                <w:lang w:val="en-US" w:eastAsia="ja-JP"/>
              </w:rPr>
              <w:t>Site Type</w:t>
            </w:r>
          </w:p>
        </w:tc>
        <w:tc>
          <w:tcPr>
            <w:tcW w:w="0" w:type="auto"/>
            <w:shd w:val="clear" w:color="auto" w:fill="E7E6E6"/>
          </w:tcPr>
          <w:p w14:paraId="5C65EC22" w14:textId="77777777" w:rsidR="009E4B09" w:rsidRPr="009E4B09" w:rsidRDefault="009E4B09" w:rsidP="009E4B09">
            <w:pPr>
              <w:spacing w:before="0" w:after="0" w:line="240" w:lineRule="auto"/>
              <w:contextualSpacing/>
              <w:jc w:val="center"/>
              <w:rPr>
                <w:rFonts w:ascii="Microsoft Sans Serif" w:eastAsia="Microsoft Sans Serif" w:hAnsi="Microsoft Sans Serif"/>
                <w:i/>
                <w:color w:val="262140"/>
                <w:szCs w:val="20"/>
                <w:lang w:val="en-US" w:eastAsia="ja-JP"/>
              </w:rPr>
            </w:pPr>
          </w:p>
          <w:p w14:paraId="4D20C4D2"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Microsoft Sans Serif" w:eastAsia="Microsoft Sans Serif" w:hAnsi="Microsoft Sans Serif"/>
                <w:color w:val="262140"/>
                <w:szCs w:val="20"/>
                <w:lang w:val="en-US" w:eastAsia="ja-JP"/>
              </w:rPr>
              <w:t>X OS Grid Ref (Easting)</w:t>
            </w:r>
          </w:p>
        </w:tc>
        <w:tc>
          <w:tcPr>
            <w:tcW w:w="0" w:type="auto"/>
            <w:shd w:val="clear" w:color="auto" w:fill="E7E6E6"/>
          </w:tcPr>
          <w:p w14:paraId="7D2B786A" w14:textId="77777777" w:rsidR="009E4B09" w:rsidRPr="009E4B09" w:rsidRDefault="009E4B09" w:rsidP="009E4B09">
            <w:pPr>
              <w:spacing w:before="0" w:after="0" w:line="240" w:lineRule="auto"/>
              <w:contextualSpacing/>
              <w:jc w:val="center"/>
              <w:rPr>
                <w:rFonts w:ascii="Microsoft Sans Serif" w:eastAsia="Microsoft Sans Serif" w:hAnsi="Microsoft Sans Serif"/>
                <w:i/>
                <w:color w:val="262140"/>
                <w:szCs w:val="20"/>
                <w:lang w:val="en-US" w:eastAsia="ja-JP"/>
              </w:rPr>
            </w:pPr>
          </w:p>
          <w:p w14:paraId="07B76955"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Microsoft Sans Serif" w:eastAsia="Microsoft Sans Serif" w:hAnsi="Microsoft Sans Serif"/>
                <w:color w:val="262140"/>
                <w:szCs w:val="20"/>
                <w:lang w:val="en-US" w:eastAsia="ja-JP"/>
              </w:rPr>
              <w:t>X OS Grid Ref (Northing)</w:t>
            </w:r>
          </w:p>
        </w:tc>
        <w:tc>
          <w:tcPr>
            <w:tcW w:w="0" w:type="auto"/>
            <w:shd w:val="clear" w:color="auto" w:fill="E7E6E6"/>
          </w:tcPr>
          <w:p w14:paraId="225087DF" w14:textId="77777777" w:rsidR="009E4B09" w:rsidRPr="009E4B09" w:rsidRDefault="009E4B09" w:rsidP="009E4B09">
            <w:pPr>
              <w:spacing w:before="0" w:after="0" w:line="240" w:lineRule="auto"/>
              <w:contextualSpacing/>
              <w:jc w:val="center"/>
              <w:rPr>
                <w:rFonts w:ascii="Microsoft Sans Serif" w:eastAsia="Microsoft Sans Serif" w:hAnsi="Microsoft Sans Serif"/>
                <w:i/>
                <w:color w:val="262140"/>
                <w:szCs w:val="20"/>
                <w:lang w:val="en-US" w:eastAsia="ja-JP"/>
              </w:rPr>
            </w:pPr>
          </w:p>
          <w:p w14:paraId="06792D03"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Microsoft Sans Serif" w:eastAsia="Microsoft Sans Serif" w:hAnsi="Microsoft Sans Serif"/>
                <w:color w:val="262140"/>
                <w:szCs w:val="20"/>
                <w:lang w:val="en-US" w:eastAsia="ja-JP"/>
              </w:rPr>
              <w:t>Pollutants Monitored</w:t>
            </w:r>
          </w:p>
        </w:tc>
        <w:tc>
          <w:tcPr>
            <w:tcW w:w="0" w:type="auto"/>
            <w:shd w:val="clear" w:color="auto" w:fill="E7E6E6"/>
          </w:tcPr>
          <w:p w14:paraId="71C08C00" w14:textId="77777777" w:rsidR="009E4B09" w:rsidRPr="009E4B09" w:rsidRDefault="009E4B09" w:rsidP="009E4B09">
            <w:pPr>
              <w:spacing w:before="0" w:after="0" w:line="240" w:lineRule="auto"/>
              <w:contextualSpacing/>
              <w:jc w:val="center"/>
              <w:rPr>
                <w:rFonts w:ascii="Microsoft Sans Serif" w:eastAsia="Microsoft Sans Serif" w:hAnsi="Microsoft Sans Serif"/>
                <w:color w:val="262140"/>
                <w:szCs w:val="20"/>
                <w:lang w:val="en-US" w:eastAsia="ja-JP"/>
              </w:rPr>
            </w:pPr>
            <w:r w:rsidRPr="009E4B09">
              <w:rPr>
                <w:rFonts w:ascii="Microsoft Sans Serif" w:eastAsia="Microsoft Sans Serif" w:hAnsi="Microsoft Sans Serif"/>
                <w:color w:val="262140"/>
                <w:szCs w:val="20"/>
                <w:lang w:val="en-US" w:eastAsia="ja-JP"/>
              </w:rPr>
              <w:t>Distance to Relevant</w:t>
            </w:r>
          </w:p>
          <w:p w14:paraId="02C7D9E2"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Microsoft Sans Serif" w:eastAsia="Microsoft Sans Serif" w:hAnsi="Microsoft Sans Serif"/>
                <w:color w:val="262140"/>
                <w:szCs w:val="20"/>
                <w:lang w:val="en-US" w:eastAsia="ja-JP"/>
              </w:rPr>
              <w:t>Exposure (m)</w:t>
            </w:r>
          </w:p>
        </w:tc>
        <w:tc>
          <w:tcPr>
            <w:tcW w:w="0" w:type="auto"/>
            <w:shd w:val="clear" w:color="auto" w:fill="E7E6E6"/>
          </w:tcPr>
          <w:p w14:paraId="47FE6C92"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Microsoft Sans Serif" w:eastAsia="Microsoft Sans Serif" w:hAnsi="Microsoft Sans Serif"/>
                <w:color w:val="262140"/>
                <w:szCs w:val="20"/>
                <w:lang w:val="en-US" w:eastAsia="ja-JP"/>
              </w:rPr>
              <w:t xml:space="preserve">Distance to </w:t>
            </w:r>
            <w:proofErr w:type="spellStart"/>
            <w:r w:rsidRPr="009E4B09">
              <w:rPr>
                <w:rFonts w:ascii="Microsoft Sans Serif" w:eastAsia="Microsoft Sans Serif" w:hAnsi="Microsoft Sans Serif"/>
                <w:color w:val="262140"/>
                <w:szCs w:val="20"/>
                <w:lang w:val="en-US" w:eastAsia="ja-JP"/>
              </w:rPr>
              <w:t>kerb</w:t>
            </w:r>
            <w:proofErr w:type="spellEnd"/>
            <w:r w:rsidRPr="009E4B09">
              <w:rPr>
                <w:rFonts w:ascii="Microsoft Sans Serif" w:eastAsia="Microsoft Sans Serif" w:hAnsi="Microsoft Sans Serif"/>
                <w:color w:val="262140"/>
                <w:szCs w:val="20"/>
                <w:lang w:val="en-US" w:eastAsia="ja-JP"/>
              </w:rPr>
              <w:t xml:space="preserve"> of nearest road (m)</w:t>
            </w:r>
          </w:p>
        </w:tc>
        <w:tc>
          <w:tcPr>
            <w:tcW w:w="0" w:type="auto"/>
            <w:shd w:val="clear" w:color="auto" w:fill="E7E6E6"/>
          </w:tcPr>
          <w:p w14:paraId="06980319" w14:textId="77777777" w:rsidR="009E4B09" w:rsidRPr="009E4B09" w:rsidRDefault="009E4B09" w:rsidP="009E4B09">
            <w:pPr>
              <w:spacing w:before="0" w:after="0" w:line="240" w:lineRule="auto"/>
              <w:contextualSpacing/>
              <w:jc w:val="center"/>
              <w:rPr>
                <w:rFonts w:ascii="Microsoft Sans Serif" w:eastAsia="Microsoft Sans Serif" w:hAnsi="Microsoft Sans Serif"/>
                <w:i/>
                <w:color w:val="262140"/>
                <w:szCs w:val="20"/>
                <w:lang w:val="en-US" w:eastAsia="ja-JP"/>
              </w:rPr>
            </w:pPr>
          </w:p>
          <w:p w14:paraId="10BB8956"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Microsoft Sans Serif" w:eastAsia="Microsoft Sans Serif" w:hAnsi="Microsoft Sans Serif"/>
                <w:color w:val="262140"/>
                <w:szCs w:val="20"/>
                <w:lang w:val="en-US" w:eastAsia="ja-JP"/>
              </w:rPr>
              <w:t>Inlet Height (m)</w:t>
            </w:r>
          </w:p>
        </w:tc>
      </w:tr>
      <w:tr w:rsidR="009E4B09" w:rsidRPr="009E4B09" w14:paraId="2607AE12" w14:textId="77777777" w:rsidTr="00B044AD">
        <w:trPr>
          <w:trHeight w:val="20"/>
        </w:trPr>
        <w:tc>
          <w:tcPr>
            <w:tcW w:w="0" w:type="auto"/>
          </w:tcPr>
          <w:p w14:paraId="0F7FE37C"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iCs/>
                <w:color w:val="262140"/>
                <w:sz w:val="20"/>
                <w:szCs w:val="20"/>
                <w:lang w:val="en-US" w:eastAsia="ja-JP"/>
              </w:rPr>
              <w:t>Z1359</w:t>
            </w:r>
          </w:p>
        </w:tc>
        <w:tc>
          <w:tcPr>
            <w:tcW w:w="0" w:type="auto"/>
          </w:tcPr>
          <w:p w14:paraId="3846B2C9"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Century Gothic" w:eastAsia="Microsoft Sans Serif" w:hAnsi="Century Gothic"/>
                <w:iCs/>
                <w:color w:val="262140"/>
                <w:sz w:val="20"/>
                <w:szCs w:val="20"/>
                <w:lang w:val="en-US" w:eastAsia="ja-JP"/>
              </w:rPr>
              <w:t>Centre for Oneness, Wednesbury</w:t>
            </w:r>
          </w:p>
        </w:tc>
        <w:tc>
          <w:tcPr>
            <w:tcW w:w="0" w:type="auto"/>
          </w:tcPr>
          <w:p w14:paraId="0B459F57"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olor w:val="262140"/>
                <w:sz w:val="20"/>
                <w:szCs w:val="20"/>
                <w:lang w:val="en-US" w:eastAsia="ja-JP"/>
              </w:rPr>
              <w:t>Roadside</w:t>
            </w:r>
          </w:p>
        </w:tc>
        <w:tc>
          <w:tcPr>
            <w:tcW w:w="0" w:type="auto"/>
          </w:tcPr>
          <w:p w14:paraId="08FE89AD"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olor w:val="262140"/>
                <w:sz w:val="20"/>
                <w:szCs w:val="20"/>
                <w:lang w:eastAsia="ja-JP"/>
              </w:rPr>
              <w:t>398356</w:t>
            </w:r>
          </w:p>
        </w:tc>
        <w:tc>
          <w:tcPr>
            <w:tcW w:w="0" w:type="auto"/>
          </w:tcPr>
          <w:p w14:paraId="27F466C0"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olor w:val="262140"/>
                <w:sz w:val="20"/>
                <w:szCs w:val="20"/>
                <w:lang w:eastAsia="ja-JP"/>
              </w:rPr>
              <w:t>294624</w:t>
            </w:r>
          </w:p>
        </w:tc>
        <w:tc>
          <w:tcPr>
            <w:tcW w:w="0" w:type="auto"/>
          </w:tcPr>
          <w:p w14:paraId="6616905D"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0AAD3DF8"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s="Microsoft Sans Serif"/>
                <w:i/>
                <w:color w:val="262140"/>
                <w:sz w:val="20"/>
                <w:szCs w:val="20"/>
                <w:lang w:val="en-US" w:eastAsia="ja-JP"/>
              </w:rPr>
              <w:t>15.68</w:t>
            </w:r>
          </w:p>
        </w:tc>
        <w:tc>
          <w:tcPr>
            <w:tcW w:w="0" w:type="auto"/>
          </w:tcPr>
          <w:p w14:paraId="332F0213"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s="Microsoft Sans Serif"/>
                <w:i/>
                <w:color w:val="262140"/>
                <w:sz w:val="20"/>
                <w:szCs w:val="20"/>
                <w:lang w:val="en-US" w:eastAsia="ja-JP"/>
              </w:rPr>
              <w:t>2.21</w:t>
            </w:r>
          </w:p>
        </w:tc>
        <w:tc>
          <w:tcPr>
            <w:tcW w:w="0" w:type="auto"/>
          </w:tcPr>
          <w:p w14:paraId="2D6F6879"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s="Microsoft Sans Serif"/>
                <w:i/>
                <w:color w:val="262140"/>
                <w:sz w:val="20"/>
                <w:szCs w:val="20"/>
                <w:lang w:val="en-US" w:eastAsia="ja-JP"/>
              </w:rPr>
              <w:t>4</w:t>
            </w:r>
          </w:p>
        </w:tc>
      </w:tr>
      <w:tr w:rsidR="009E4B09" w:rsidRPr="009E4B09" w14:paraId="01A269BB" w14:textId="77777777" w:rsidTr="00B044AD">
        <w:trPr>
          <w:trHeight w:val="227"/>
        </w:trPr>
        <w:tc>
          <w:tcPr>
            <w:tcW w:w="0" w:type="auto"/>
          </w:tcPr>
          <w:p w14:paraId="0FADA04A"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iCs/>
                <w:color w:val="262140"/>
                <w:sz w:val="20"/>
                <w:szCs w:val="20"/>
                <w:lang w:val="en-US" w:eastAsia="ja-JP"/>
              </w:rPr>
              <w:t>Z916</w:t>
            </w:r>
          </w:p>
        </w:tc>
        <w:tc>
          <w:tcPr>
            <w:tcW w:w="0" w:type="auto"/>
          </w:tcPr>
          <w:p w14:paraId="12EAEFC2"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Century Gothic" w:eastAsia="Microsoft Sans Serif" w:hAnsi="Century Gothic"/>
                <w:iCs/>
                <w:color w:val="262140"/>
                <w:sz w:val="20"/>
                <w:szCs w:val="20"/>
                <w:lang w:val="en-US" w:eastAsia="ja-JP"/>
              </w:rPr>
              <w:t>Cradley Heath Community Link, Cradley Heath</w:t>
            </w:r>
          </w:p>
        </w:tc>
        <w:tc>
          <w:tcPr>
            <w:tcW w:w="0" w:type="auto"/>
          </w:tcPr>
          <w:p w14:paraId="59FC93C8"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olor w:val="262140"/>
                <w:sz w:val="20"/>
                <w:szCs w:val="20"/>
                <w:lang w:val="en-US" w:eastAsia="ja-JP"/>
              </w:rPr>
              <w:t>Roadside</w:t>
            </w:r>
          </w:p>
        </w:tc>
        <w:tc>
          <w:tcPr>
            <w:tcW w:w="0" w:type="auto"/>
          </w:tcPr>
          <w:p w14:paraId="49BE433C"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olor w:val="262140"/>
                <w:sz w:val="20"/>
                <w:szCs w:val="20"/>
                <w:lang w:eastAsia="ja-JP"/>
              </w:rPr>
              <w:t>394452</w:t>
            </w:r>
          </w:p>
        </w:tc>
        <w:tc>
          <w:tcPr>
            <w:tcW w:w="0" w:type="auto"/>
          </w:tcPr>
          <w:p w14:paraId="23263E00"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olor w:val="262140"/>
                <w:sz w:val="20"/>
                <w:szCs w:val="20"/>
                <w:lang w:eastAsia="ja-JP"/>
              </w:rPr>
              <w:t>285985</w:t>
            </w:r>
          </w:p>
        </w:tc>
        <w:tc>
          <w:tcPr>
            <w:tcW w:w="0" w:type="auto"/>
          </w:tcPr>
          <w:p w14:paraId="0D253A61"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color w:val="262140"/>
                <w:szCs w:val="24"/>
                <w:lang w:val="en-US" w:eastAsia="ja-JP"/>
              </w:rPr>
            </w:pPr>
            <w:r w:rsidRPr="009E4B09">
              <w:rPr>
                <w:rFonts w:ascii="Century Gothic" w:eastAsia="Microsoft Sans Serif" w:hAnsi="Century Gothic" w:cs="Microsoft Sans Serif"/>
                <w:color w:val="262140"/>
                <w:sz w:val="20"/>
                <w:szCs w:val="20"/>
                <w:lang w:val="en-US" w:eastAsia="ja-JP"/>
              </w:rPr>
              <w:t>NO2, NO, O3, PM1, PM2.5 &amp; PM10</w:t>
            </w:r>
          </w:p>
        </w:tc>
        <w:tc>
          <w:tcPr>
            <w:tcW w:w="0" w:type="auto"/>
          </w:tcPr>
          <w:p w14:paraId="683D4D70"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s="Microsoft Sans Serif"/>
                <w:i/>
                <w:color w:val="262140"/>
                <w:sz w:val="20"/>
                <w:szCs w:val="20"/>
                <w:lang w:val="en-US" w:eastAsia="ja-JP"/>
              </w:rPr>
              <w:t>5.18</w:t>
            </w:r>
          </w:p>
        </w:tc>
        <w:tc>
          <w:tcPr>
            <w:tcW w:w="0" w:type="auto"/>
          </w:tcPr>
          <w:p w14:paraId="12D0B65B"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s="Microsoft Sans Serif"/>
                <w:i/>
                <w:color w:val="262140"/>
                <w:sz w:val="20"/>
                <w:szCs w:val="20"/>
                <w:lang w:val="en-US" w:eastAsia="ja-JP"/>
              </w:rPr>
              <w:t>1.77</w:t>
            </w:r>
          </w:p>
        </w:tc>
        <w:tc>
          <w:tcPr>
            <w:tcW w:w="0" w:type="auto"/>
          </w:tcPr>
          <w:p w14:paraId="6BF06D6A" w14:textId="77777777" w:rsidR="009E4B09" w:rsidRPr="009E4B09" w:rsidRDefault="009E4B09" w:rsidP="009E4B09">
            <w:pPr>
              <w:spacing w:before="0" w:after="0" w:line="240" w:lineRule="auto"/>
              <w:contextualSpacing/>
              <w:rPr>
                <w:rFonts w:ascii="Microsoft Sans Serif" w:eastAsia="Microsoft Sans Serif" w:hAnsi="Microsoft Sans Serif" w:cs="Microsoft Sans Serif"/>
                <w:i/>
                <w:color w:val="262140"/>
                <w:szCs w:val="24"/>
                <w:lang w:val="en-US" w:eastAsia="ja-JP"/>
              </w:rPr>
            </w:pPr>
            <w:r w:rsidRPr="009E4B09">
              <w:rPr>
                <w:rFonts w:ascii="Century Gothic" w:eastAsia="Microsoft Sans Serif" w:hAnsi="Century Gothic" w:cs="Microsoft Sans Serif"/>
                <w:i/>
                <w:color w:val="262140"/>
                <w:sz w:val="20"/>
                <w:szCs w:val="20"/>
                <w:lang w:val="en-US" w:eastAsia="ja-JP"/>
              </w:rPr>
              <w:t>4</w:t>
            </w:r>
          </w:p>
        </w:tc>
      </w:tr>
      <w:tr w:rsidR="009E4B09" w:rsidRPr="009E4B09" w14:paraId="11DC7EB9" w14:textId="77777777" w:rsidTr="00B044AD">
        <w:trPr>
          <w:trHeight w:val="227"/>
        </w:trPr>
        <w:tc>
          <w:tcPr>
            <w:tcW w:w="0" w:type="auto"/>
          </w:tcPr>
          <w:p w14:paraId="4EBEE5E7"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Z835</w:t>
            </w:r>
          </w:p>
        </w:tc>
        <w:tc>
          <w:tcPr>
            <w:tcW w:w="0" w:type="auto"/>
          </w:tcPr>
          <w:p w14:paraId="0C86A6E3"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The Salvation Army, Cradley Heath</w:t>
            </w:r>
          </w:p>
        </w:tc>
        <w:tc>
          <w:tcPr>
            <w:tcW w:w="0" w:type="auto"/>
          </w:tcPr>
          <w:p w14:paraId="24BD1AD9"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Roadside</w:t>
            </w:r>
          </w:p>
        </w:tc>
        <w:tc>
          <w:tcPr>
            <w:tcW w:w="0" w:type="auto"/>
          </w:tcPr>
          <w:p w14:paraId="05BBBC25"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eastAsia="ja-JP"/>
              </w:rPr>
            </w:pPr>
            <w:r w:rsidRPr="009E4B09">
              <w:rPr>
                <w:rFonts w:ascii="Century Gothic" w:eastAsia="Microsoft Sans Serif" w:hAnsi="Century Gothic"/>
                <w:iCs/>
                <w:color w:val="262140"/>
                <w:sz w:val="20"/>
                <w:szCs w:val="20"/>
                <w:lang w:eastAsia="ja-JP"/>
              </w:rPr>
              <w:t>394846</w:t>
            </w:r>
          </w:p>
        </w:tc>
        <w:tc>
          <w:tcPr>
            <w:tcW w:w="0" w:type="auto"/>
          </w:tcPr>
          <w:p w14:paraId="0E2D8B98"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eastAsia="ja-JP"/>
              </w:rPr>
            </w:pPr>
            <w:r w:rsidRPr="009E4B09">
              <w:rPr>
                <w:rFonts w:ascii="Century Gothic" w:eastAsia="Microsoft Sans Serif" w:hAnsi="Century Gothic"/>
                <w:iCs/>
                <w:color w:val="262140"/>
                <w:sz w:val="20"/>
                <w:szCs w:val="20"/>
                <w:lang w:eastAsia="ja-JP"/>
              </w:rPr>
              <w:t>286316</w:t>
            </w:r>
          </w:p>
        </w:tc>
        <w:tc>
          <w:tcPr>
            <w:tcW w:w="0" w:type="auto"/>
          </w:tcPr>
          <w:p w14:paraId="045109E2"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cs="Microsoft Sans Serif"/>
                <w:iCs/>
                <w:color w:val="262140"/>
                <w:sz w:val="20"/>
                <w:szCs w:val="20"/>
                <w:lang w:val="en-US" w:eastAsia="ja-JP"/>
              </w:rPr>
              <w:t>NO2, NO, O3, PM1, PM2.5 &amp; PM10</w:t>
            </w:r>
          </w:p>
        </w:tc>
        <w:tc>
          <w:tcPr>
            <w:tcW w:w="0" w:type="auto"/>
          </w:tcPr>
          <w:p w14:paraId="33F4D767"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7.46</w:t>
            </w:r>
          </w:p>
        </w:tc>
        <w:tc>
          <w:tcPr>
            <w:tcW w:w="0" w:type="auto"/>
          </w:tcPr>
          <w:p w14:paraId="52F85C04"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1.67</w:t>
            </w:r>
          </w:p>
        </w:tc>
        <w:tc>
          <w:tcPr>
            <w:tcW w:w="0" w:type="auto"/>
          </w:tcPr>
          <w:p w14:paraId="1CEED7E0"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4</w:t>
            </w:r>
          </w:p>
        </w:tc>
      </w:tr>
      <w:tr w:rsidR="009E4B09" w:rsidRPr="009E4B09" w14:paraId="3518A7A7" w14:textId="77777777" w:rsidTr="00B044AD">
        <w:trPr>
          <w:trHeight w:val="227"/>
        </w:trPr>
        <w:tc>
          <w:tcPr>
            <w:tcW w:w="0" w:type="auto"/>
          </w:tcPr>
          <w:p w14:paraId="52F64A96"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Z920</w:t>
            </w:r>
          </w:p>
        </w:tc>
        <w:tc>
          <w:tcPr>
            <w:tcW w:w="0" w:type="auto"/>
          </w:tcPr>
          <w:p w14:paraId="4D982BFE"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Jamia Masjid, Oldbury</w:t>
            </w:r>
          </w:p>
        </w:tc>
        <w:tc>
          <w:tcPr>
            <w:tcW w:w="0" w:type="auto"/>
          </w:tcPr>
          <w:p w14:paraId="61DC7E65"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Roadside</w:t>
            </w:r>
          </w:p>
        </w:tc>
        <w:tc>
          <w:tcPr>
            <w:tcW w:w="0" w:type="auto"/>
          </w:tcPr>
          <w:p w14:paraId="62E9E1B3"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eastAsia="ja-JP"/>
              </w:rPr>
              <w:t>400572</w:t>
            </w:r>
          </w:p>
        </w:tc>
        <w:tc>
          <w:tcPr>
            <w:tcW w:w="0" w:type="auto"/>
          </w:tcPr>
          <w:p w14:paraId="41847747"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eastAsia="ja-JP"/>
              </w:rPr>
              <w:t>289425</w:t>
            </w:r>
          </w:p>
        </w:tc>
        <w:tc>
          <w:tcPr>
            <w:tcW w:w="0" w:type="auto"/>
          </w:tcPr>
          <w:p w14:paraId="11E0C42D"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cs="Microsoft Sans Serif"/>
                <w:iCs/>
                <w:color w:val="262140"/>
                <w:sz w:val="20"/>
                <w:szCs w:val="20"/>
                <w:lang w:val="en-US" w:eastAsia="ja-JP"/>
              </w:rPr>
              <w:t>NO2, NO, O3, PM1, PM2.5 &amp; PM10</w:t>
            </w:r>
          </w:p>
        </w:tc>
        <w:tc>
          <w:tcPr>
            <w:tcW w:w="0" w:type="auto"/>
          </w:tcPr>
          <w:p w14:paraId="76D29C9B"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18.76</w:t>
            </w:r>
          </w:p>
        </w:tc>
        <w:tc>
          <w:tcPr>
            <w:tcW w:w="0" w:type="auto"/>
          </w:tcPr>
          <w:p w14:paraId="08CED13C"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3.66</w:t>
            </w:r>
          </w:p>
        </w:tc>
        <w:tc>
          <w:tcPr>
            <w:tcW w:w="0" w:type="auto"/>
          </w:tcPr>
          <w:p w14:paraId="013DA612"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4</w:t>
            </w:r>
          </w:p>
        </w:tc>
      </w:tr>
      <w:tr w:rsidR="009E4B09" w:rsidRPr="009E4B09" w14:paraId="63C3A460" w14:textId="77777777" w:rsidTr="00B044AD">
        <w:trPr>
          <w:trHeight w:val="227"/>
        </w:trPr>
        <w:tc>
          <w:tcPr>
            <w:tcW w:w="0" w:type="auto"/>
          </w:tcPr>
          <w:p w14:paraId="0DE48478"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Z931</w:t>
            </w:r>
          </w:p>
        </w:tc>
        <w:tc>
          <w:tcPr>
            <w:tcW w:w="0" w:type="auto"/>
          </w:tcPr>
          <w:p w14:paraId="12BAA38F"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Guru Har Rai Sahib Ji, West Bromwich</w:t>
            </w:r>
          </w:p>
        </w:tc>
        <w:tc>
          <w:tcPr>
            <w:tcW w:w="0" w:type="auto"/>
          </w:tcPr>
          <w:p w14:paraId="1D216A5F"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Roadside</w:t>
            </w:r>
          </w:p>
        </w:tc>
        <w:tc>
          <w:tcPr>
            <w:tcW w:w="0" w:type="auto"/>
          </w:tcPr>
          <w:p w14:paraId="25FA904C"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eastAsia="ja-JP"/>
              </w:rPr>
              <w:t>400863</w:t>
            </w:r>
          </w:p>
        </w:tc>
        <w:tc>
          <w:tcPr>
            <w:tcW w:w="0" w:type="auto"/>
          </w:tcPr>
          <w:p w14:paraId="187E8446"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eastAsia="ja-JP"/>
              </w:rPr>
              <w:t>290864</w:t>
            </w:r>
          </w:p>
        </w:tc>
        <w:tc>
          <w:tcPr>
            <w:tcW w:w="0" w:type="auto"/>
          </w:tcPr>
          <w:p w14:paraId="48A5264B"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cs="Microsoft Sans Serif"/>
                <w:iCs/>
                <w:color w:val="262140"/>
                <w:sz w:val="20"/>
                <w:szCs w:val="20"/>
                <w:lang w:val="en-US" w:eastAsia="ja-JP"/>
              </w:rPr>
              <w:t>NO2, NO, O3, PM1, PM2.5 &amp; PM10</w:t>
            </w:r>
          </w:p>
        </w:tc>
        <w:tc>
          <w:tcPr>
            <w:tcW w:w="0" w:type="auto"/>
          </w:tcPr>
          <w:p w14:paraId="02BAD791"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4.52</w:t>
            </w:r>
          </w:p>
        </w:tc>
        <w:tc>
          <w:tcPr>
            <w:tcW w:w="0" w:type="auto"/>
          </w:tcPr>
          <w:p w14:paraId="54EC760B"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1</w:t>
            </w:r>
          </w:p>
        </w:tc>
        <w:tc>
          <w:tcPr>
            <w:tcW w:w="0" w:type="auto"/>
          </w:tcPr>
          <w:p w14:paraId="0E796FD3"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4</w:t>
            </w:r>
          </w:p>
        </w:tc>
      </w:tr>
      <w:tr w:rsidR="009E4B09" w:rsidRPr="009E4B09" w14:paraId="1836DE50" w14:textId="77777777" w:rsidTr="00B044AD">
        <w:trPr>
          <w:trHeight w:val="227"/>
        </w:trPr>
        <w:tc>
          <w:tcPr>
            <w:tcW w:w="0" w:type="auto"/>
          </w:tcPr>
          <w:p w14:paraId="6385F5F4"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Z881</w:t>
            </w:r>
          </w:p>
        </w:tc>
        <w:tc>
          <w:tcPr>
            <w:tcW w:w="0" w:type="auto"/>
          </w:tcPr>
          <w:p w14:paraId="25396DE1"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Wednesbury Baptist Church, Wednesbury</w:t>
            </w:r>
          </w:p>
        </w:tc>
        <w:tc>
          <w:tcPr>
            <w:tcW w:w="0" w:type="auto"/>
          </w:tcPr>
          <w:p w14:paraId="27391B38"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Roadside</w:t>
            </w:r>
          </w:p>
        </w:tc>
        <w:tc>
          <w:tcPr>
            <w:tcW w:w="0" w:type="auto"/>
          </w:tcPr>
          <w:p w14:paraId="54D5FBF3"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eastAsia="ja-JP"/>
              </w:rPr>
              <w:t>399192</w:t>
            </w:r>
          </w:p>
        </w:tc>
        <w:tc>
          <w:tcPr>
            <w:tcW w:w="0" w:type="auto"/>
          </w:tcPr>
          <w:p w14:paraId="302F737E"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eastAsia="ja-JP"/>
              </w:rPr>
              <w:t>295428</w:t>
            </w:r>
          </w:p>
        </w:tc>
        <w:tc>
          <w:tcPr>
            <w:tcW w:w="0" w:type="auto"/>
          </w:tcPr>
          <w:p w14:paraId="276E76ED"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cs="Microsoft Sans Serif"/>
                <w:iCs/>
                <w:color w:val="262140"/>
                <w:sz w:val="20"/>
                <w:szCs w:val="20"/>
                <w:lang w:val="en-US" w:eastAsia="ja-JP"/>
              </w:rPr>
              <w:t>NO2, NO, O3, PM1, PM2.5 &amp; PM10</w:t>
            </w:r>
          </w:p>
        </w:tc>
        <w:tc>
          <w:tcPr>
            <w:tcW w:w="0" w:type="auto"/>
          </w:tcPr>
          <w:p w14:paraId="53D526E2"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3.84</w:t>
            </w:r>
          </w:p>
        </w:tc>
        <w:tc>
          <w:tcPr>
            <w:tcW w:w="0" w:type="auto"/>
          </w:tcPr>
          <w:p w14:paraId="33417C33"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1.4</w:t>
            </w:r>
          </w:p>
        </w:tc>
        <w:tc>
          <w:tcPr>
            <w:tcW w:w="0" w:type="auto"/>
          </w:tcPr>
          <w:p w14:paraId="72469108" w14:textId="77777777" w:rsidR="009E4B09" w:rsidRPr="009E4B09" w:rsidRDefault="009E4B09" w:rsidP="009E4B09">
            <w:pPr>
              <w:spacing w:before="0" w:after="0" w:line="240" w:lineRule="auto"/>
              <w:contextualSpacing/>
              <w:rPr>
                <w:rFonts w:ascii="Century Gothic" w:eastAsia="Microsoft Sans Serif" w:hAnsi="Century Gothic" w:cs="Microsoft Sans Serif"/>
                <w:iCs/>
                <w:color w:val="262140"/>
                <w:sz w:val="20"/>
                <w:szCs w:val="20"/>
                <w:lang w:val="en-US" w:eastAsia="ja-JP"/>
              </w:rPr>
            </w:pPr>
            <w:r w:rsidRPr="009E4B09">
              <w:rPr>
                <w:rFonts w:ascii="Century Gothic" w:eastAsia="Microsoft Sans Serif" w:hAnsi="Century Gothic"/>
                <w:iCs/>
                <w:color w:val="262140"/>
                <w:sz w:val="20"/>
                <w:szCs w:val="20"/>
                <w:lang w:val="en-US" w:eastAsia="ja-JP"/>
              </w:rPr>
              <w:t>4</w:t>
            </w:r>
          </w:p>
        </w:tc>
      </w:tr>
    </w:tbl>
    <w:p w14:paraId="0BFB6707" w14:textId="77777777" w:rsidR="009E4B09" w:rsidRPr="009E4B09" w:rsidRDefault="009E4B09" w:rsidP="009E4B09">
      <w:pPr>
        <w:spacing w:before="0" w:after="0" w:line="240" w:lineRule="auto"/>
        <w:contextualSpacing/>
        <w:rPr>
          <w:rFonts w:ascii="Microsoft Sans Serif" w:eastAsia="Microsoft Sans Serif" w:hAnsi="Microsoft Sans Serif"/>
          <w:iCs/>
          <w:color w:val="262140"/>
          <w:szCs w:val="20"/>
          <w:lang w:val="en-US" w:eastAsia="ja-JP"/>
        </w:rPr>
        <w:sectPr w:rsidR="009E4B09" w:rsidRPr="009E4B09" w:rsidSect="00F30710">
          <w:headerReference w:type="first" r:id="rId146"/>
          <w:pgSz w:w="16838" w:h="11906" w:orient="landscape" w:code="9"/>
          <w:pgMar w:top="1152" w:right="720" w:bottom="1152" w:left="720" w:header="0" w:footer="0" w:gutter="0"/>
          <w:cols w:space="708"/>
          <w:titlePg/>
          <w:docGrid w:linePitch="360"/>
        </w:sectPr>
      </w:pPr>
    </w:p>
    <w:p w14:paraId="46AC215A" w14:textId="77777777" w:rsidR="009E4B09" w:rsidRPr="009E4B09" w:rsidRDefault="009E4B09" w:rsidP="009E4B09">
      <w:pPr>
        <w:keepNext/>
        <w:keepLines/>
        <w:spacing w:before="240" w:after="0"/>
        <w:contextualSpacing/>
        <w:jc w:val="center"/>
        <w:outlineLvl w:val="1"/>
        <w:rPr>
          <w:rFonts w:ascii="Century Gothic" w:eastAsia="MS Gothic" w:hAnsi="Century Gothic"/>
          <w:b/>
          <w:bCs/>
          <w:color w:val="262140"/>
          <w:sz w:val="28"/>
          <w:szCs w:val="20"/>
          <w:lang w:eastAsia="ja-JP"/>
        </w:rPr>
      </w:pPr>
      <w:bookmarkStart w:id="415" w:name="_Toc168520153"/>
      <w:bookmarkStart w:id="416" w:name="_Toc169599229"/>
      <w:r w:rsidRPr="009E4B09">
        <w:rPr>
          <w:rFonts w:ascii="Century Gothic" w:eastAsia="MS Gothic" w:hAnsi="Century Gothic"/>
          <w:b/>
          <w:bCs/>
          <w:color w:val="262140"/>
          <w:sz w:val="28"/>
          <w:szCs w:val="20"/>
          <w:lang w:eastAsia="ja-JP" w:bidi="en-GB"/>
        </w:rPr>
        <w:lastRenderedPageBreak/>
        <w:t>Location of the 21 ‘Zephyr’ air quality monitors across Sandwell in 2023</w:t>
      </w:r>
      <w:bookmarkEnd w:id="415"/>
      <w:bookmarkEnd w:id="416"/>
    </w:p>
    <w:p w14:paraId="5488612C"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p w14:paraId="0F04A8E8"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r w:rsidRPr="009E4B09">
        <w:rPr>
          <w:rFonts w:ascii="Microsoft Sans Serif" w:eastAsia="Microsoft Sans Serif" w:hAnsi="Microsoft Sans Serif"/>
          <w:noProof/>
          <w:color w:val="262140"/>
          <w:szCs w:val="20"/>
          <w:lang w:eastAsia="ja-JP"/>
        </w:rPr>
        <w:drawing>
          <wp:anchor distT="0" distB="0" distL="114300" distR="114300" simplePos="0" relativeHeight="251778048" behindDoc="0" locked="0" layoutInCell="1" allowOverlap="1" wp14:anchorId="2EE168A1" wp14:editId="1877A6FB">
            <wp:simplePos x="0" y="0"/>
            <wp:positionH relativeFrom="margin">
              <wp:posOffset>2369226</wp:posOffset>
            </wp:positionH>
            <wp:positionV relativeFrom="paragraph">
              <wp:posOffset>91645</wp:posOffset>
            </wp:positionV>
            <wp:extent cx="6958965" cy="5299710"/>
            <wp:effectExtent l="19050" t="19050" r="13335" b="1524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6958965" cy="5299710"/>
                    </a:xfrm>
                    <a:prstGeom prst="rect">
                      <a:avLst/>
                    </a:prstGeom>
                    <a:noFill/>
                    <a:ln>
                      <a:solidFill>
                        <a:srgbClr val="FFFFFF">
                          <a:lumMod val="65000"/>
                        </a:srgbClr>
                      </a:solidFill>
                    </a:ln>
                  </pic:spPr>
                </pic:pic>
              </a:graphicData>
            </a:graphic>
            <wp14:sizeRelH relativeFrom="margin">
              <wp14:pctWidth>0</wp14:pctWidth>
            </wp14:sizeRelH>
            <wp14:sizeRelV relativeFrom="margin">
              <wp14:pctHeight>0</wp14:pctHeight>
            </wp14:sizeRelV>
          </wp:anchor>
        </w:drawing>
      </w:r>
      <w:r w:rsidRPr="009E4B09">
        <w:rPr>
          <w:rFonts w:ascii="Microsoft Sans Serif" w:eastAsia="Microsoft Sans Serif" w:hAnsi="Microsoft Sans Serif"/>
          <w:b/>
          <w:bCs/>
          <w:noProof/>
          <w:color w:val="262140"/>
          <w:szCs w:val="20"/>
          <w:lang w:eastAsia="ja-JP" w:bidi="en-GB"/>
        </w:rPr>
        <mc:AlternateContent>
          <mc:Choice Requires="wps">
            <w:drawing>
              <wp:anchor distT="0" distB="0" distL="114300" distR="114300" simplePos="0" relativeHeight="251777024" behindDoc="0" locked="0" layoutInCell="1" allowOverlap="1" wp14:anchorId="414DB164" wp14:editId="5C9B2ABC">
                <wp:simplePos x="0" y="0"/>
                <wp:positionH relativeFrom="margin">
                  <wp:posOffset>272845</wp:posOffset>
                </wp:positionH>
                <wp:positionV relativeFrom="paragraph">
                  <wp:posOffset>5449</wp:posOffset>
                </wp:positionV>
                <wp:extent cx="9144000" cy="5505651"/>
                <wp:effectExtent l="0" t="0" r="19050" b="19050"/>
                <wp:wrapNone/>
                <wp:docPr id="36" name="Rectangle 36"/>
                <wp:cNvGraphicFramePr/>
                <a:graphic xmlns:a="http://schemas.openxmlformats.org/drawingml/2006/main">
                  <a:graphicData uri="http://schemas.microsoft.com/office/word/2010/wordprocessingShape">
                    <wps:wsp>
                      <wps:cNvSpPr/>
                      <wps:spPr>
                        <a:xfrm>
                          <a:off x="0" y="0"/>
                          <a:ext cx="9144000" cy="5505651"/>
                        </a:xfrm>
                        <a:prstGeom prst="rect">
                          <a:avLst/>
                        </a:prstGeom>
                        <a:noFill/>
                        <a:ln w="12700" cap="flat" cmpd="sng" algn="ctr">
                          <a:solidFill>
                            <a:srgbClr val="FFFFFF">
                              <a:lumMod val="6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4CC39" id="Rectangle 36" o:spid="_x0000_s1026" style="position:absolute;margin-left:21.5pt;margin-top:.45pt;width:10in;height:433.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EtyUgIAAK4EAAAOAAAAZHJzL2Uyb0RvYy54bWysVE1v2zAMvQ/YfxB0X+wETboGdYqgQYYB&#10;WRugHXpWZCk2IIkapcTpfv0o2W26bqdhOSikSPHj8dHXNydr2FFhaMFVfDwqOVNOQt26fcW/P64/&#10;feYsROFqYcCpij+rwG8WHz9cd36uJtCAqRUyCuLCvPMVb2L086IIslFWhBF45cioAa2IpOK+qFF0&#10;FN2aYlKWs6IDrD2CVCHQ7ao38kWOr7WS8V7roCIzFafaYj4xn7t0FotrMd+j8E0rhzLEP1RhReso&#10;6WuolYiCHbD9I5RtJUIAHUcSbAFat1LlHqibcfmum4dGeJV7IXCCf4Up/L+w8u744LdIMHQ+zAOJ&#10;qYuTRpv+qT52ymA9v4KlTpFJurwaX1yUJWEqyTadltPZdJzgLM7PPYb4RYFlSag40jQySOK4CbF3&#10;fXFJ2RysW2PyRIxjHdFpcpkTCCKGNiJSLuvrige350yYPTFORswhA5i2Ts9ToID73a1BdhQ09XX+&#10;ZSdzsN+g7q9n01R8X8Tgn2v/LVCqbiVC0z/JpuGJcSmRygwbmjkDmKQd1M9bZAg95YKX65aibUSI&#10;W4HEMUKO9ibe06ENULcwSJw1gD//dp/8afRk5awjzhISPw4CFWfmqyNS5JEQybNyMb2cUA58a9m9&#10;tbiDvQUCaEwb6mUWk380L6JGsE+0XsuUlUzCScrdYz4ot7HfJVpQqZbL7EbE9iJu3IOXKXjCKeH4&#10;eHoS6AcqRGLRHbzwW8zfMaL37TmxPETQbabLGVcaVVJoKfLQhgVOW/dWz17nz8ziFwAAAP//AwBQ&#10;SwMEFAAGAAgAAAAhAAbdYPvcAAAACAEAAA8AAABkcnMvZG93bnJldi54bWxMj8FOwzAQRO9I/IO1&#10;SNyoUyjBCdlUqBJwQoLCB7jxkkTE6zR20sDX45zgOJrRzJtiO9tOTDT41jHCepWAIK6cablG+Hh/&#10;vFIgfNBsdOeYEL7Jw7Y8Pyt0btyJ32jah1rEEva5RmhC6HMpfdWQ1X7leuLofbrB6hDlUEsz6FMs&#10;t528TpJUWt1yXGh0T7uGqq/9aBHcTzqtb49HlSk3vvTPu0w9vRrEy4v54R5EoDn8hWHBj+hQRqaD&#10;G9l40SFsbuKVgJCBWNyNWvQBQaV3GciykP8PlL8AAAD//wMAUEsBAi0AFAAGAAgAAAAhALaDOJL+&#10;AAAA4QEAABMAAAAAAAAAAAAAAAAAAAAAAFtDb250ZW50X1R5cGVzXS54bWxQSwECLQAUAAYACAAA&#10;ACEAOP0h/9YAAACUAQAACwAAAAAAAAAAAAAAAAAvAQAAX3JlbHMvLnJlbHNQSwECLQAUAAYACAAA&#10;ACEAGwBLclICAACuBAAADgAAAAAAAAAAAAAAAAAuAgAAZHJzL2Uyb0RvYy54bWxQSwECLQAUAAYA&#10;CAAAACEABt1g+9wAAAAIAQAADwAAAAAAAAAAAAAAAACsBAAAZHJzL2Rvd25yZXYueG1sUEsFBgAA&#10;AAAEAAQA8wAAALUFAAAAAA==&#10;" filled="f" strokecolor="#a6a6a6" strokeweight="1pt">
                <w10:wrap anchorx="margin"/>
              </v:rect>
            </w:pict>
          </mc:Fallback>
        </mc:AlternateContent>
      </w:r>
      <w:r w:rsidRPr="009E4B09">
        <w:rPr>
          <w:rFonts w:ascii="Microsoft Sans Serif" w:eastAsia="Microsoft Sans Serif" w:hAnsi="Microsoft Sans Serif"/>
          <w:noProof/>
          <w:color w:val="262140"/>
          <w:szCs w:val="20"/>
          <w:lang w:eastAsia="ja-JP"/>
        </w:rPr>
        <mc:AlternateContent>
          <mc:Choice Requires="wps">
            <w:drawing>
              <wp:anchor distT="45720" distB="45720" distL="114300" distR="114300" simplePos="0" relativeHeight="251771904" behindDoc="0" locked="0" layoutInCell="1" allowOverlap="1" wp14:anchorId="47C34D3B" wp14:editId="2A76AF98">
                <wp:simplePos x="0" y="0"/>
                <wp:positionH relativeFrom="column">
                  <wp:posOffset>322446</wp:posOffset>
                </wp:positionH>
                <wp:positionV relativeFrom="page">
                  <wp:posOffset>1453415</wp:posOffset>
                </wp:positionV>
                <wp:extent cx="1828800" cy="522605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226050"/>
                        </a:xfrm>
                        <a:prstGeom prst="rect">
                          <a:avLst/>
                        </a:prstGeom>
                        <a:solidFill>
                          <a:srgbClr val="FFFFFF"/>
                        </a:solidFill>
                        <a:ln w="9525">
                          <a:noFill/>
                          <a:miter lim="800000"/>
                          <a:headEnd/>
                          <a:tailEnd/>
                        </a:ln>
                      </wps:spPr>
                      <wps:txbx>
                        <w:txbxContent>
                          <w:p w14:paraId="4F2FCA60" w14:textId="77777777" w:rsidR="009E4B09" w:rsidRPr="009E4B09" w:rsidRDefault="009E4B09" w:rsidP="009E4B09">
                            <w:pPr>
                              <w:jc w:val="center"/>
                              <w:rPr>
                                <w:rFonts w:ascii="Century Gothic" w:hAnsi="Century Gothic"/>
                                <w:b/>
                                <w:bCs/>
                                <w:color w:val="296D29"/>
                                <w:sz w:val="36"/>
                                <w:szCs w:val="36"/>
                              </w:rPr>
                            </w:pPr>
                            <w:r w:rsidRPr="009E4B09">
                              <w:rPr>
                                <w:rFonts w:ascii="Century Gothic" w:hAnsi="Century Gothic"/>
                                <w:b/>
                                <w:bCs/>
                                <w:color w:val="296D29"/>
                                <w:sz w:val="36"/>
                                <w:szCs w:val="36"/>
                              </w:rPr>
                              <w:t>Legend</w:t>
                            </w:r>
                          </w:p>
                          <w:p w14:paraId="77739B6A" w14:textId="77777777" w:rsidR="009E4B09" w:rsidRPr="006A6A23" w:rsidRDefault="009E4B09" w:rsidP="009E4B09">
                            <w:pPr>
                              <w:jc w:val="right"/>
                              <w:rPr>
                                <w:b/>
                                <w:bCs/>
                                <w:szCs w:val="24"/>
                              </w:rPr>
                            </w:pPr>
                          </w:p>
                          <w:p w14:paraId="291E29D8" w14:textId="77777777" w:rsidR="009E4B09" w:rsidRPr="006A6A23" w:rsidRDefault="009E4B09" w:rsidP="009E4B09">
                            <w:pPr>
                              <w:jc w:val="center"/>
                              <w:rPr>
                                <w:b/>
                                <w:bCs/>
                                <w:szCs w:val="24"/>
                              </w:rPr>
                            </w:pPr>
                          </w:p>
                          <w:p w14:paraId="05381286" w14:textId="77777777" w:rsidR="009E4B09" w:rsidRPr="006A6A23" w:rsidRDefault="009E4B09" w:rsidP="009E4B09">
                            <w:pPr>
                              <w:jc w:val="center"/>
                              <w:rPr>
                                <w:b/>
                                <w:bCs/>
                                <w:szCs w:val="24"/>
                              </w:rPr>
                            </w:pPr>
                          </w:p>
                          <w:p w14:paraId="532B43FE" w14:textId="77777777" w:rsidR="009E4B09" w:rsidRPr="006A6A23" w:rsidRDefault="009E4B09" w:rsidP="009E4B09">
                            <w:pPr>
                              <w:jc w:val="center"/>
                              <w:rPr>
                                <w:b/>
                                <w:bCs/>
                                <w:szCs w:val="24"/>
                              </w:rPr>
                            </w:pPr>
                          </w:p>
                          <w:p w14:paraId="3DDC52A5" w14:textId="77777777" w:rsidR="009E4B09" w:rsidRDefault="009E4B09" w:rsidP="009E4B09">
                            <w:pPr>
                              <w:spacing w:line="240" w:lineRule="auto"/>
                              <w:jc w:val="center"/>
                              <w:rPr>
                                <w:b/>
                                <w:bCs/>
                                <w:szCs w:val="24"/>
                              </w:rPr>
                            </w:pPr>
                          </w:p>
                          <w:p w14:paraId="485B68F2" w14:textId="77777777" w:rsidR="009E4B09" w:rsidRDefault="009E4B09" w:rsidP="009E4B09">
                            <w:pPr>
                              <w:spacing w:line="240" w:lineRule="auto"/>
                              <w:jc w:val="center"/>
                              <w:rPr>
                                <w:b/>
                                <w:bCs/>
                                <w:szCs w:val="24"/>
                              </w:rPr>
                            </w:pPr>
                          </w:p>
                          <w:p w14:paraId="75D5E00E" w14:textId="77777777" w:rsidR="009E4B09" w:rsidRDefault="009E4B09" w:rsidP="009E4B09">
                            <w:pPr>
                              <w:spacing w:line="240" w:lineRule="auto"/>
                              <w:jc w:val="center"/>
                              <w:rPr>
                                <w:b/>
                                <w:bCs/>
                                <w:szCs w:val="24"/>
                              </w:rPr>
                            </w:pPr>
                          </w:p>
                          <w:p w14:paraId="51E3C1A1" w14:textId="77777777" w:rsidR="009E4B09" w:rsidRDefault="009E4B09" w:rsidP="009E4B09">
                            <w:pPr>
                              <w:spacing w:line="240" w:lineRule="auto"/>
                              <w:rPr>
                                <w:b/>
                                <w:bCs/>
                                <w:szCs w:val="24"/>
                              </w:rPr>
                            </w:pPr>
                          </w:p>
                          <w:p w14:paraId="29881921" w14:textId="77777777" w:rsidR="009E4B09" w:rsidRDefault="009E4B09" w:rsidP="009E4B09">
                            <w:pPr>
                              <w:spacing w:line="240" w:lineRule="auto"/>
                              <w:rPr>
                                <w:b/>
                                <w:bCs/>
                                <w:szCs w:val="24"/>
                              </w:rPr>
                            </w:pPr>
                          </w:p>
                          <w:p w14:paraId="6538C015" w14:textId="77777777" w:rsidR="009E4B09" w:rsidRDefault="009E4B09" w:rsidP="009E4B09">
                            <w:pPr>
                              <w:spacing w:line="240" w:lineRule="auto"/>
                              <w:rPr>
                                <w:b/>
                                <w:bCs/>
                                <w:szCs w:val="24"/>
                              </w:rPr>
                            </w:pPr>
                          </w:p>
                          <w:p w14:paraId="4D2DCF34" w14:textId="77777777" w:rsidR="009E4B09" w:rsidRDefault="009E4B09" w:rsidP="009E4B09">
                            <w:pPr>
                              <w:spacing w:line="240" w:lineRule="auto"/>
                              <w:rPr>
                                <w:b/>
                                <w:bCs/>
                                <w:szCs w:val="24"/>
                              </w:rPr>
                            </w:pPr>
                          </w:p>
                          <w:p w14:paraId="7172D51B" w14:textId="77777777" w:rsidR="009E4B09" w:rsidRPr="006A6A23" w:rsidRDefault="009E4B09" w:rsidP="009E4B09">
                            <w:pPr>
                              <w:spacing w:line="240" w:lineRule="auto"/>
                              <w:rPr>
                                <w:b/>
                                <w:bCs/>
                                <w:szCs w:val="24"/>
                              </w:rPr>
                            </w:pPr>
                          </w:p>
                          <w:p w14:paraId="5D665721" w14:textId="7EA59703" w:rsidR="009E4B09" w:rsidRPr="009E4B09" w:rsidRDefault="009E4B09" w:rsidP="009E4B09">
                            <w:pPr>
                              <w:spacing w:line="240" w:lineRule="auto"/>
                              <w:rPr>
                                <w:rFonts w:ascii="Century Gothic" w:hAnsi="Century Gothic"/>
                                <w:szCs w:val="24"/>
                              </w:rPr>
                            </w:pPr>
                            <w:r w:rsidRPr="009E4B09">
                              <w:rPr>
                                <w:rFonts w:ascii="Century Gothic" w:hAnsi="Century Gothic"/>
                                <w:szCs w:val="24"/>
                              </w:rPr>
                              <w:t xml:space="preserve">An interactive version of this map is available </w:t>
                            </w:r>
                            <w:r w:rsidR="00316508">
                              <w:rPr>
                                <w:rFonts w:ascii="Century Gothic" w:hAnsi="Century Gothic"/>
                                <w:szCs w:val="24"/>
                              </w:rPr>
                              <w:t xml:space="preserve">via </w:t>
                            </w:r>
                            <w:r w:rsidRPr="009E4B09">
                              <w:rPr>
                                <w:rFonts w:ascii="Century Gothic" w:hAnsi="Century Gothic"/>
                                <w:szCs w:val="24"/>
                              </w:rPr>
                              <w:t xml:space="preserve">this </w:t>
                            </w:r>
                            <w:hyperlink r:id="rId148" w:history="1">
                              <w:r w:rsidRPr="009E4B09">
                                <w:rPr>
                                  <w:rStyle w:val="Hyperlink"/>
                                  <w:rFonts w:ascii="Century Gothic" w:hAnsi="Century Gothic"/>
                                  <w:color w:val="0070C0"/>
                                  <w:szCs w:val="24"/>
                                </w:rPr>
                                <w:t>link</w:t>
                              </w:r>
                            </w:hyperlink>
                            <w:r w:rsidRPr="009E4B09">
                              <w:rPr>
                                <w:rFonts w:ascii="Century Gothic" w:hAnsi="Century Gothic"/>
                                <w:color w:val="0070C0"/>
                                <w:szCs w:val="24"/>
                              </w:rPr>
                              <w:t>.</w:t>
                            </w:r>
                          </w:p>
                          <w:p w14:paraId="3A29839A" w14:textId="77777777" w:rsidR="009E4B09" w:rsidRPr="00C43823" w:rsidRDefault="009E4B09" w:rsidP="009E4B09">
                            <w:pPr>
                              <w:jc w:val="center"/>
                              <w:rPr>
                                <w:b/>
                                <w:bCs/>
                                <w:color w:val="296D2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34D3B" id="_x0000_s1063" type="#_x0000_t202" style="position:absolute;margin-left:25.4pt;margin-top:114.45pt;width:2in;height:411.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u+JEgIAAP8DAAAOAAAAZHJzL2Uyb0RvYy54bWysU9tu2zAMfR+wfxD0vtjxki414hRdugwD&#10;ugvQ7QNkWY6FyaJGKbG7rx8lp2nQvQ3zgyCa5CF5eLS+GXvDjgq9Blvx+SznTFkJjbb7iv/4vnuz&#10;4swHYRthwKqKPyrPbzavX60HV6oCOjCNQkYg1peDq3gXgiuzzMtO9cLPwClLzhawF4FM3GcNioHQ&#10;e5MVeX6VDYCNQ5DKe/p7Nzn5JuG3rZLha9t6FZipOPUW0onprOOZbdai3KNwnZanNsQ/dNELbano&#10;GepOBMEOqP+C6rVE8NCGmYQ+g7bVUqUZaJp5/mKah044lWYhcrw70+T/H6z8cnxw35CF8T2MtMA0&#10;hHf3IH96ZmHbCbtXt4gwdEo0VHgeKcsG58tTaqTalz6C1MNnaGjJ4hAgAY0t9pEVmpMROi3g8Uy6&#10;GgOTseSqWK1ycknyLYviKl+mtWSifEp36MNHBT2Ll4ojbTXBi+O9D7EdUT6FxGoejG522phk4L7e&#10;GmRHQQrYpS9N8CLMWDZU/HpZLBOyhZifxNHrQAo1uq84tUnfpJlIxwfbpJAgtJnu1ImxJ34iJRM5&#10;YaxHppuKvy1icuSrhuaRGEOYFEkviC4d4G/OBlJjxf2vg0DFmflkifXr+WIR5ZuMxfJdQQZeeupL&#10;j7CSoCoeOJuu25AkH/mwcEvbaXXi7bmTU8+kskTn6UVEGV/aKer53W7+AAAA//8DAFBLAwQUAAYA&#10;CAAAACEAooXJgN8AAAALAQAADwAAAGRycy9kb3ducmV2LnhtbEyPwU6DQBCG7ya+w2ZMvBi7lEoL&#10;lKVRE43X1j7Awk6BlJ0l7LbQt3c86XFmvvzz/cVutr244ug7RwqWiwgEUu1MR42C4/fHcwrCB01G&#10;945QwQ097Mr7u0Lnxk20x+shNIJDyOdaQRvCkEvp6xat9gs3IPHt5EarA49jI82oJw63vYyjaC2t&#10;7og/tHrA9xbr8+FiFZy+pqckm6rPcNzsX9ZvuttU7qbU48P8ugURcA5/MPzqszqU7FS5CxkvegVJ&#10;xOZBQRynGQgGVquUNxWTUbLMQJaF/N+h/AEAAP//AwBQSwECLQAUAAYACAAAACEAtoM4kv4AAADh&#10;AQAAEwAAAAAAAAAAAAAAAAAAAAAAW0NvbnRlbnRfVHlwZXNdLnhtbFBLAQItABQABgAIAAAAIQA4&#10;/SH/1gAAAJQBAAALAAAAAAAAAAAAAAAAAC8BAABfcmVscy8ucmVsc1BLAQItABQABgAIAAAAIQBf&#10;ru+JEgIAAP8DAAAOAAAAAAAAAAAAAAAAAC4CAABkcnMvZTJvRG9jLnhtbFBLAQItABQABgAIAAAA&#10;IQCihcmA3wAAAAsBAAAPAAAAAAAAAAAAAAAAAGwEAABkcnMvZG93bnJldi54bWxQSwUGAAAAAAQA&#10;BADzAAAAeAUAAAAA&#10;" stroked="f">
                <v:textbox>
                  <w:txbxContent>
                    <w:p w14:paraId="4F2FCA60" w14:textId="77777777" w:rsidR="009E4B09" w:rsidRPr="009E4B09" w:rsidRDefault="009E4B09" w:rsidP="009E4B09">
                      <w:pPr>
                        <w:jc w:val="center"/>
                        <w:rPr>
                          <w:rFonts w:ascii="Century Gothic" w:hAnsi="Century Gothic"/>
                          <w:b/>
                          <w:bCs/>
                          <w:color w:val="296D29"/>
                          <w:sz w:val="36"/>
                          <w:szCs w:val="36"/>
                        </w:rPr>
                      </w:pPr>
                      <w:r w:rsidRPr="009E4B09">
                        <w:rPr>
                          <w:rFonts w:ascii="Century Gothic" w:hAnsi="Century Gothic"/>
                          <w:b/>
                          <w:bCs/>
                          <w:color w:val="296D29"/>
                          <w:sz w:val="36"/>
                          <w:szCs w:val="36"/>
                        </w:rPr>
                        <w:t>Legend</w:t>
                      </w:r>
                    </w:p>
                    <w:p w14:paraId="77739B6A" w14:textId="77777777" w:rsidR="009E4B09" w:rsidRPr="006A6A23" w:rsidRDefault="009E4B09" w:rsidP="009E4B09">
                      <w:pPr>
                        <w:jc w:val="right"/>
                        <w:rPr>
                          <w:b/>
                          <w:bCs/>
                          <w:szCs w:val="24"/>
                        </w:rPr>
                      </w:pPr>
                    </w:p>
                    <w:p w14:paraId="291E29D8" w14:textId="77777777" w:rsidR="009E4B09" w:rsidRPr="006A6A23" w:rsidRDefault="009E4B09" w:rsidP="009E4B09">
                      <w:pPr>
                        <w:jc w:val="center"/>
                        <w:rPr>
                          <w:b/>
                          <w:bCs/>
                          <w:szCs w:val="24"/>
                        </w:rPr>
                      </w:pPr>
                    </w:p>
                    <w:p w14:paraId="05381286" w14:textId="77777777" w:rsidR="009E4B09" w:rsidRPr="006A6A23" w:rsidRDefault="009E4B09" w:rsidP="009E4B09">
                      <w:pPr>
                        <w:jc w:val="center"/>
                        <w:rPr>
                          <w:b/>
                          <w:bCs/>
                          <w:szCs w:val="24"/>
                        </w:rPr>
                      </w:pPr>
                    </w:p>
                    <w:p w14:paraId="532B43FE" w14:textId="77777777" w:rsidR="009E4B09" w:rsidRPr="006A6A23" w:rsidRDefault="009E4B09" w:rsidP="009E4B09">
                      <w:pPr>
                        <w:jc w:val="center"/>
                        <w:rPr>
                          <w:b/>
                          <w:bCs/>
                          <w:szCs w:val="24"/>
                        </w:rPr>
                      </w:pPr>
                    </w:p>
                    <w:p w14:paraId="3DDC52A5" w14:textId="77777777" w:rsidR="009E4B09" w:rsidRDefault="009E4B09" w:rsidP="009E4B09">
                      <w:pPr>
                        <w:spacing w:line="240" w:lineRule="auto"/>
                        <w:jc w:val="center"/>
                        <w:rPr>
                          <w:b/>
                          <w:bCs/>
                          <w:szCs w:val="24"/>
                        </w:rPr>
                      </w:pPr>
                    </w:p>
                    <w:p w14:paraId="485B68F2" w14:textId="77777777" w:rsidR="009E4B09" w:rsidRDefault="009E4B09" w:rsidP="009E4B09">
                      <w:pPr>
                        <w:spacing w:line="240" w:lineRule="auto"/>
                        <w:jc w:val="center"/>
                        <w:rPr>
                          <w:b/>
                          <w:bCs/>
                          <w:szCs w:val="24"/>
                        </w:rPr>
                      </w:pPr>
                    </w:p>
                    <w:p w14:paraId="75D5E00E" w14:textId="77777777" w:rsidR="009E4B09" w:rsidRDefault="009E4B09" w:rsidP="009E4B09">
                      <w:pPr>
                        <w:spacing w:line="240" w:lineRule="auto"/>
                        <w:jc w:val="center"/>
                        <w:rPr>
                          <w:b/>
                          <w:bCs/>
                          <w:szCs w:val="24"/>
                        </w:rPr>
                      </w:pPr>
                    </w:p>
                    <w:p w14:paraId="51E3C1A1" w14:textId="77777777" w:rsidR="009E4B09" w:rsidRDefault="009E4B09" w:rsidP="009E4B09">
                      <w:pPr>
                        <w:spacing w:line="240" w:lineRule="auto"/>
                        <w:rPr>
                          <w:b/>
                          <w:bCs/>
                          <w:szCs w:val="24"/>
                        </w:rPr>
                      </w:pPr>
                    </w:p>
                    <w:p w14:paraId="29881921" w14:textId="77777777" w:rsidR="009E4B09" w:rsidRDefault="009E4B09" w:rsidP="009E4B09">
                      <w:pPr>
                        <w:spacing w:line="240" w:lineRule="auto"/>
                        <w:rPr>
                          <w:b/>
                          <w:bCs/>
                          <w:szCs w:val="24"/>
                        </w:rPr>
                      </w:pPr>
                    </w:p>
                    <w:p w14:paraId="6538C015" w14:textId="77777777" w:rsidR="009E4B09" w:rsidRDefault="009E4B09" w:rsidP="009E4B09">
                      <w:pPr>
                        <w:spacing w:line="240" w:lineRule="auto"/>
                        <w:rPr>
                          <w:b/>
                          <w:bCs/>
                          <w:szCs w:val="24"/>
                        </w:rPr>
                      </w:pPr>
                    </w:p>
                    <w:p w14:paraId="4D2DCF34" w14:textId="77777777" w:rsidR="009E4B09" w:rsidRDefault="009E4B09" w:rsidP="009E4B09">
                      <w:pPr>
                        <w:spacing w:line="240" w:lineRule="auto"/>
                        <w:rPr>
                          <w:b/>
                          <w:bCs/>
                          <w:szCs w:val="24"/>
                        </w:rPr>
                      </w:pPr>
                    </w:p>
                    <w:p w14:paraId="7172D51B" w14:textId="77777777" w:rsidR="009E4B09" w:rsidRPr="006A6A23" w:rsidRDefault="009E4B09" w:rsidP="009E4B09">
                      <w:pPr>
                        <w:spacing w:line="240" w:lineRule="auto"/>
                        <w:rPr>
                          <w:b/>
                          <w:bCs/>
                          <w:szCs w:val="24"/>
                        </w:rPr>
                      </w:pPr>
                    </w:p>
                    <w:p w14:paraId="5D665721" w14:textId="7EA59703" w:rsidR="009E4B09" w:rsidRPr="009E4B09" w:rsidRDefault="009E4B09" w:rsidP="009E4B09">
                      <w:pPr>
                        <w:spacing w:line="240" w:lineRule="auto"/>
                        <w:rPr>
                          <w:rFonts w:ascii="Century Gothic" w:hAnsi="Century Gothic"/>
                          <w:szCs w:val="24"/>
                        </w:rPr>
                      </w:pPr>
                      <w:r w:rsidRPr="009E4B09">
                        <w:rPr>
                          <w:rFonts w:ascii="Century Gothic" w:hAnsi="Century Gothic"/>
                          <w:szCs w:val="24"/>
                        </w:rPr>
                        <w:t xml:space="preserve">An interactive version of this map is available </w:t>
                      </w:r>
                      <w:r w:rsidR="00316508">
                        <w:rPr>
                          <w:rFonts w:ascii="Century Gothic" w:hAnsi="Century Gothic"/>
                          <w:szCs w:val="24"/>
                        </w:rPr>
                        <w:t xml:space="preserve">via </w:t>
                      </w:r>
                      <w:r w:rsidRPr="009E4B09">
                        <w:rPr>
                          <w:rFonts w:ascii="Century Gothic" w:hAnsi="Century Gothic"/>
                          <w:szCs w:val="24"/>
                        </w:rPr>
                        <w:t xml:space="preserve">this </w:t>
                      </w:r>
                      <w:hyperlink r:id="rId149" w:history="1">
                        <w:r w:rsidRPr="009E4B09">
                          <w:rPr>
                            <w:rStyle w:val="Hyperlink"/>
                            <w:rFonts w:ascii="Century Gothic" w:hAnsi="Century Gothic"/>
                            <w:color w:val="0070C0"/>
                            <w:szCs w:val="24"/>
                          </w:rPr>
                          <w:t>link</w:t>
                        </w:r>
                      </w:hyperlink>
                      <w:r w:rsidRPr="009E4B09">
                        <w:rPr>
                          <w:rFonts w:ascii="Century Gothic" w:hAnsi="Century Gothic"/>
                          <w:color w:val="0070C0"/>
                          <w:szCs w:val="24"/>
                        </w:rPr>
                        <w:t>.</w:t>
                      </w:r>
                    </w:p>
                    <w:p w14:paraId="3A29839A" w14:textId="77777777" w:rsidR="009E4B09" w:rsidRPr="00C43823" w:rsidRDefault="009E4B09" w:rsidP="009E4B09">
                      <w:pPr>
                        <w:jc w:val="center"/>
                        <w:rPr>
                          <w:b/>
                          <w:bCs/>
                          <w:color w:val="296D29"/>
                        </w:rPr>
                      </w:pPr>
                    </w:p>
                  </w:txbxContent>
                </v:textbox>
                <w10:wrap anchory="page"/>
              </v:shape>
            </w:pict>
          </mc:Fallback>
        </mc:AlternateContent>
      </w:r>
    </w:p>
    <w:p w14:paraId="40D0908B"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p w14:paraId="1C45EA2F"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r w:rsidRPr="009E4B09">
        <w:rPr>
          <w:rFonts w:ascii="Microsoft Sans Serif" w:eastAsia="Microsoft Sans Serif" w:hAnsi="Microsoft Sans Serif"/>
          <w:noProof/>
          <w:color w:val="262140"/>
          <w:szCs w:val="20"/>
          <w:lang w:eastAsia="ja-JP"/>
        </w:rPr>
        <mc:AlternateContent>
          <mc:Choice Requires="wps">
            <w:drawing>
              <wp:anchor distT="45720" distB="45720" distL="114300" distR="114300" simplePos="0" relativeHeight="251780096" behindDoc="0" locked="0" layoutInCell="1" allowOverlap="1" wp14:anchorId="263B27EC" wp14:editId="46774A12">
                <wp:simplePos x="0" y="0"/>
                <wp:positionH relativeFrom="column">
                  <wp:posOffset>610870</wp:posOffset>
                </wp:positionH>
                <wp:positionV relativeFrom="paragraph">
                  <wp:posOffset>13335</wp:posOffset>
                </wp:positionV>
                <wp:extent cx="1472565" cy="846455"/>
                <wp:effectExtent l="0" t="0" r="0" b="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846455"/>
                        </a:xfrm>
                        <a:prstGeom prst="rect">
                          <a:avLst/>
                        </a:prstGeom>
                        <a:noFill/>
                        <a:ln w="9525">
                          <a:noFill/>
                          <a:miter lim="800000"/>
                          <a:headEnd/>
                          <a:tailEnd/>
                        </a:ln>
                      </wps:spPr>
                      <wps:txbx>
                        <w:txbxContent>
                          <w:p w14:paraId="65AA7306" w14:textId="77777777" w:rsidR="009E4B09" w:rsidRPr="009E4B09" w:rsidRDefault="009E4B09" w:rsidP="009E4B09">
                            <w:pPr>
                              <w:spacing w:line="276" w:lineRule="auto"/>
                              <w:rPr>
                                <w:rFonts w:ascii="Century Gothic" w:hAnsi="Century Gothic"/>
                              </w:rPr>
                            </w:pPr>
                            <w:r w:rsidRPr="009E4B09">
                              <w:rPr>
                                <w:rFonts w:ascii="Century Gothic" w:hAnsi="Century Gothic"/>
                              </w:rPr>
                              <w:t>Location of Zephyr Air Quality Monitor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B27EC" id="_x0000_s1064" type="#_x0000_t202" style="position:absolute;margin-left:48.1pt;margin-top:1.05pt;width:115.95pt;height:66.6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eUG/QEAANUDAAAOAAAAZHJzL2Uyb0RvYy54bWysU11v2yAUfZ+0/4B4X+ykdtpacaquXadJ&#10;3YfU7QdgjGM04DIgsbNf3wt202h7m+YHBL7cc+8597C5GbUiB+G8BFPT5SKnRBgOrTS7mv74/vDu&#10;ihIfmGmZAiNqehSe3mzfvtkMthIr6EG1whEEMb4abE37EGyVZZ73QjO/ACsMBjtwmgU8ul3WOjYg&#10;ulbZKs/X2QCutQ648B7/3k9Buk34XSd4+Np1XgSiaoq9hbS6tDZxzbYbVu0cs73kcxvsH7rQTBos&#10;eoK6Z4GRvZN/QWnJHXjowoKDzqDrJBeJA7JZ5n+weeqZFYkLiuPtSSb//2D5l8OT/eZIGN/DiANM&#10;JLx9BP7TEwN3PTM7cescDL1gLRZeRsmywfpqTo1S+8pHkGb4DC0Ome0DJKCxczqqgjwJouMAjifR&#10;xRgIjyWLy1W5LinhGLsq1kVZphKsesm2zoePAjSJm5o6HGpCZ4dHH2I3rHq5EosZeJBKpcEqQ4aa&#10;XperMiWcRbQM6DslNdbM4zc5IZL8YNqUHJhU0x4LKDOzjkQnymFsRiLbml5cxOSoQgPtEXVwMPkM&#10;3wVuenC/KRnQYzX1v/bMCUrUJ4NaXi+LIpoyHYrycoUHdx5pziPMcISqaaBk2t6FZOSJ8y1q3skk&#10;x2snc8/onaTS7PNozvNzuvX6GrfPAAAA//8DAFBLAwQUAAYACAAAACEAWJ08Pd0AAAAIAQAADwAA&#10;AGRycy9kb3ducmV2LnhtbEyPTU/DMAyG70j8h8hI3Fiy7kNbqTshEFcQ40PiljVeW9E4VZOt5d9j&#10;TnCz9T56/bjYTb5TZxpiGxhhPjOgiKvgWq4R3l4fbzagYrLsbBeYEL4pwq68vChs7sLIL3Tep1pJ&#10;CcfcIjQp9bnWsWrI2zgLPbFkxzB4m2Qdau0GO0q573RmzFp727JcaGxP9w1VX/uTR3h/On5+LM1z&#10;/eBX/Rgmo9lvNeL11XR3CyrRlP5g+NUXdSjF6RBO7KLqELbrTEiEbA5K4kW2keEg3GK1BF0W+v8D&#10;5Q8AAAD//wMAUEsBAi0AFAAGAAgAAAAhALaDOJL+AAAA4QEAABMAAAAAAAAAAAAAAAAAAAAAAFtD&#10;b250ZW50X1R5cGVzXS54bWxQSwECLQAUAAYACAAAACEAOP0h/9YAAACUAQAACwAAAAAAAAAAAAAA&#10;AAAvAQAAX3JlbHMvLnJlbHNQSwECLQAUAAYACAAAACEAewnlBv0BAADVAwAADgAAAAAAAAAAAAAA&#10;AAAuAgAAZHJzL2Uyb0RvYy54bWxQSwECLQAUAAYACAAAACEAWJ08Pd0AAAAIAQAADwAAAAAAAAAA&#10;AAAAAABXBAAAZHJzL2Rvd25yZXYueG1sUEsFBgAAAAAEAAQA8wAAAGEFAAAAAA==&#10;" filled="f" stroked="f">
                <v:textbox>
                  <w:txbxContent>
                    <w:p w14:paraId="65AA7306" w14:textId="77777777" w:rsidR="009E4B09" w:rsidRPr="009E4B09" w:rsidRDefault="009E4B09" w:rsidP="009E4B09">
                      <w:pPr>
                        <w:spacing w:line="276" w:lineRule="auto"/>
                        <w:rPr>
                          <w:rFonts w:ascii="Century Gothic" w:hAnsi="Century Gothic"/>
                        </w:rPr>
                      </w:pPr>
                      <w:r w:rsidRPr="009E4B09">
                        <w:rPr>
                          <w:rFonts w:ascii="Century Gothic" w:hAnsi="Century Gothic"/>
                        </w:rPr>
                        <w:t>Location of Zephyr Air Quality Monitor</w:t>
                      </w:r>
                    </w:p>
                  </w:txbxContent>
                </v:textbox>
                <w10:wrap type="square"/>
              </v:shape>
            </w:pict>
          </mc:Fallback>
        </mc:AlternateContent>
      </w:r>
      <w:r w:rsidRPr="009E4B09">
        <w:rPr>
          <w:rFonts w:ascii="Microsoft Sans Serif" w:eastAsia="Microsoft Sans Serif" w:hAnsi="Microsoft Sans Serif"/>
          <w:noProof/>
          <w:color w:val="262140"/>
          <w:szCs w:val="20"/>
          <w:lang w:eastAsia="ja-JP"/>
        </w:rPr>
        <w:drawing>
          <wp:anchor distT="0" distB="0" distL="114300" distR="114300" simplePos="0" relativeHeight="251779072" behindDoc="1" locked="0" layoutInCell="1" allowOverlap="1" wp14:anchorId="69617D5D" wp14:editId="5C13370B">
            <wp:simplePos x="0" y="0"/>
            <wp:positionH relativeFrom="margin">
              <wp:posOffset>330267</wp:posOffset>
            </wp:positionH>
            <wp:positionV relativeFrom="paragraph">
              <wp:posOffset>17246</wp:posOffset>
            </wp:positionV>
            <wp:extent cx="284480" cy="311150"/>
            <wp:effectExtent l="0" t="0" r="1270" b="0"/>
            <wp:wrapTight wrapText="bothSides">
              <wp:wrapPolygon edited="0">
                <wp:start x="0" y="0"/>
                <wp:lineTo x="0" y="19837"/>
                <wp:lineTo x="20250" y="19837"/>
                <wp:lineTo x="20250"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rotWithShape="1">
                    <a:blip r:embed="rId150"/>
                    <a:srcRect l="9946" t="17700" r="58228" b="-6082"/>
                    <a:stretch/>
                  </pic:blipFill>
                  <pic:spPr bwMode="auto">
                    <a:xfrm>
                      <a:off x="0" y="0"/>
                      <a:ext cx="284480" cy="311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135BDB4"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p w14:paraId="45BB77CF"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p w14:paraId="43F01CBC"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p w14:paraId="6D8B3EA5"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11EF44CB"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232ED52C"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56B4C004"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6F373AC8"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34D708FD"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38808EFA"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36F9E815"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2C49509C"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13A6487E"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6D37B8C0"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0DB799AF"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578F92D5" w14:textId="77777777" w:rsidR="009E4B09" w:rsidRPr="009E4B09" w:rsidRDefault="009E4B09" w:rsidP="009E4B09">
      <w:pPr>
        <w:tabs>
          <w:tab w:val="left" w:pos="13914"/>
        </w:tabs>
        <w:spacing w:before="0" w:after="0"/>
        <w:contextualSpacing/>
        <w:rPr>
          <w:rFonts w:ascii="Microsoft Sans Serif" w:eastAsia="Microsoft Sans Serif" w:hAnsi="Microsoft Sans Serif"/>
          <w:color w:val="262140"/>
          <w:szCs w:val="20"/>
          <w:lang w:eastAsia="ja-JP"/>
        </w:rPr>
      </w:pPr>
    </w:p>
    <w:p w14:paraId="3A00E16D" w14:textId="77777777" w:rsidR="009E4B09" w:rsidRPr="009E4B09" w:rsidRDefault="009E4B09" w:rsidP="009E4B09">
      <w:pPr>
        <w:spacing w:before="0" w:after="180" w:line="336" w:lineRule="auto"/>
        <w:rPr>
          <w:rFonts w:ascii="Microsoft Sans Serif" w:eastAsia="Microsoft Sans Serif" w:hAnsi="Microsoft Sans Serif"/>
          <w:color w:val="262140"/>
          <w:szCs w:val="20"/>
          <w:lang w:eastAsia="ja-JP"/>
        </w:rPr>
      </w:pPr>
      <w:r w:rsidRPr="009E4B09">
        <w:rPr>
          <w:rFonts w:ascii="Microsoft Sans Serif" w:eastAsia="Microsoft Sans Serif" w:hAnsi="Microsoft Sans Serif"/>
          <w:color w:val="262140"/>
          <w:szCs w:val="20"/>
          <w:lang w:eastAsia="ja-JP"/>
        </w:rPr>
        <w:tab/>
      </w:r>
    </w:p>
    <w:p w14:paraId="4ED4E997"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sectPr w:rsidR="009E4B09" w:rsidRPr="009E4B09" w:rsidSect="007E1722">
          <w:headerReference w:type="first" r:id="rId151"/>
          <w:pgSz w:w="16838" w:h="11906" w:orient="landscape" w:code="9"/>
          <w:pgMar w:top="1152" w:right="720" w:bottom="1152" w:left="720" w:header="0" w:footer="0" w:gutter="0"/>
          <w:cols w:space="708"/>
          <w:titlePg/>
          <w:docGrid w:linePitch="360"/>
        </w:sectPr>
      </w:pPr>
    </w:p>
    <w:p w14:paraId="59121B46" w14:textId="77777777" w:rsidR="009E4B09" w:rsidRPr="009E4B09" w:rsidRDefault="009E4B09" w:rsidP="009E4B09">
      <w:pPr>
        <w:keepNext/>
        <w:keepLines/>
        <w:spacing w:before="0" w:after="0" w:line="240" w:lineRule="auto"/>
        <w:ind w:left="142"/>
        <w:contextualSpacing/>
        <w:outlineLvl w:val="1"/>
        <w:rPr>
          <w:rFonts w:ascii="Century Gothic" w:eastAsia="MS Gothic" w:hAnsi="Century Gothic"/>
          <w:b/>
          <w:bCs/>
          <w:color w:val="262140"/>
          <w:sz w:val="28"/>
          <w:szCs w:val="20"/>
          <w:lang w:eastAsia="ja-JP"/>
        </w:rPr>
      </w:pPr>
      <w:bookmarkStart w:id="417" w:name="_Toc168520154"/>
      <w:bookmarkStart w:id="418" w:name="_Toc169599230"/>
      <w:bookmarkStart w:id="419" w:name="_Hlk168423801"/>
      <w:r w:rsidRPr="009E4B09">
        <w:rPr>
          <w:rFonts w:ascii="Century Gothic" w:eastAsia="MS Gothic" w:hAnsi="Century Gothic"/>
          <w:b/>
          <w:bCs/>
          <w:color w:val="262140"/>
          <w:sz w:val="28"/>
          <w:szCs w:val="20"/>
          <w:lang w:eastAsia="ja-JP"/>
        </w:rPr>
        <w:lastRenderedPageBreak/>
        <w:t>Data Capture 2023</w:t>
      </w:r>
      <w:bookmarkEnd w:id="417"/>
      <w:bookmarkEnd w:id="418"/>
    </w:p>
    <w:p w14:paraId="26AD28F8"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p w14:paraId="5C097215" w14:textId="77777777" w:rsidR="009E4B09" w:rsidRPr="009E4B09" w:rsidRDefault="009E4B09" w:rsidP="009E4B09">
      <w:pPr>
        <w:spacing w:before="0" w:after="0" w:line="276" w:lineRule="auto"/>
        <w:ind w:left="142"/>
        <w:contextualSpacing/>
        <w:rPr>
          <w:rFonts w:ascii="Microsoft Sans Serif" w:eastAsia="Microsoft Sans Serif" w:hAnsi="Microsoft Sans Serif"/>
          <w:color w:val="262140"/>
          <w:szCs w:val="20"/>
          <w:lang w:eastAsia="ja-JP"/>
        </w:rPr>
      </w:pPr>
      <w:r w:rsidRPr="009E4B09">
        <w:rPr>
          <w:rFonts w:ascii="Microsoft Sans Serif" w:eastAsia="Microsoft Sans Serif" w:hAnsi="Microsoft Sans Serif"/>
          <w:color w:val="262140"/>
          <w:szCs w:val="20"/>
          <w:lang w:eastAsia="ja-JP"/>
        </w:rPr>
        <w:t>Data capture stats have been calculated on the period monitored, which in some cases was less than a year.</w:t>
      </w:r>
    </w:p>
    <w:tbl>
      <w:tblPr>
        <w:tblW w:w="9383" w:type="dxa"/>
        <w:jc w:val="center"/>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1303"/>
        <w:gridCol w:w="3118"/>
        <w:gridCol w:w="1391"/>
        <w:gridCol w:w="1303"/>
        <w:gridCol w:w="1134"/>
        <w:gridCol w:w="1134"/>
      </w:tblGrid>
      <w:tr w:rsidR="009E4B09" w:rsidRPr="009E4B09" w14:paraId="6F475E8A" w14:textId="77777777" w:rsidTr="00B044AD">
        <w:trPr>
          <w:trHeight w:val="672"/>
          <w:jc w:val="center"/>
        </w:trPr>
        <w:tc>
          <w:tcPr>
            <w:tcW w:w="1303" w:type="dxa"/>
            <w:shd w:val="clear" w:color="auto" w:fill="E7E6E6"/>
          </w:tcPr>
          <w:bookmarkEnd w:id="419"/>
          <w:p w14:paraId="716A6E1C" w14:textId="77777777" w:rsidR="009E4B09" w:rsidRPr="009E4B09" w:rsidRDefault="009E4B09" w:rsidP="009E4B09">
            <w:pPr>
              <w:widowControl w:val="0"/>
              <w:autoSpaceDE w:val="0"/>
              <w:autoSpaceDN w:val="0"/>
              <w:spacing w:before="0" w:after="0" w:line="240" w:lineRule="auto"/>
              <w:ind w:left="164" w:right="229" w:firstLine="5"/>
              <w:jc w:val="center"/>
              <w:rPr>
                <w:rFonts w:ascii="Century Gothic" w:eastAsia="Roboto" w:hAnsi="Century Gothic" w:cs="Roboto"/>
                <w:b/>
                <w:bCs/>
                <w:sz w:val="20"/>
                <w:szCs w:val="20"/>
                <w:lang w:val="en-US"/>
              </w:rPr>
            </w:pPr>
            <w:r w:rsidRPr="009E4B09">
              <w:rPr>
                <w:rFonts w:ascii="Century Gothic" w:eastAsia="Roboto" w:hAnsi="Century Gothic" w:cs="Roboto"/>
                <w:b/>
                <w:bCs/>
                <w:color w:val="414141"/>
                <w:sz w:val="20"/>
                <w:szCs w:val="20"/>
                <w:lang w:val="en-US"/>
              </w:rPr>
              <w:t>‘Z’ Number</w:t>
            </w:r>
          </w:p>
        </w:tc>
        <w:tc>
          <w:tcPr>
            <w:tcW w:w="3118" w:type="dxa"/>
            <w:shd w:val="clear" w:color="auto" w:fill="E7E6E6"/>
          </w:tcPr>
          <w:p w14:paraId="1B0F2A40" w14:textId="77777777" w:rsidR="009E4B09" w:rsidRPr="009E4B09" w:rsidRDefault="009E4B09" w:rsidP="009E4B09">
            <w:pPr>
              <w:widowControl w:val="0"/>
              <w:autoSpaceDE w:val="0"/>
              <w:autoSpaceDN w:val="0"/>
              <w:spacing w:before="0" w:after="0" w:line="240" w:lineRule="auto"/>
              <w:ind w:left="93" w:right="83"/>
              <w:jc w:val="center"/>
              <w:rPr>
                <w:rFonts w:ascii="Century Gothic" w:eastAsia="Roboto" w:hAnsi="Century Gothic" w:cs="Roboto"/>
                <w:b/>
                <w:bCs/>
                <w:sz w:val="20"/>
                <w:szCs w:val="20"/>
                <w:lang w:val="en-US"/>
              </w:rPr>
            </w:pPr>
            <w:r w:rsidRPr="009E4B09">
              <w:rPr>
                <w:rFonts w:ascii="Century Gothic" w:eastAsia="Roboto" w:hAnsi="Century Gothic" w:cs="Roboto"/>
                <w:b/>
                <w:bCs/>
                <w:color w:val="414141"/>
                <w:sz w:val="20"/>
                <w:szCs w:val="20"/>
                <w:lang w:val="en-US"/>
              </w:rPr>
              <w:t>Site</w:t>
            </w:r>
            <w:r w:rsidRPr="009E4B09">
              <w:rPr>
                <w:rFonts w:ascii="Century Gothic" w:eastAsia="Roboto" w:hAnsi="Century Gothic" w:cs="Roboto"/>
                <w:b/>
                <w:bCs/>
                <w:color w:val="414141"/>
                <w:spacing w:val="-5"/>
                <w:sz w:val="20"/>
                <w:szCs w:val="20"/>
                <w:lang w:val="en-US"/>
              </w:rPr>
              <w:t xml:space="preserve"> </w:t>
            </w:r>
            <w:r w:rsidRPr="009E4B09">
              <w:rPr>
                <w:rFonts w:ascii="Century Gothic" w:eastAsia="Roboto" w:hAnsi="Century Gothic" w:cs="Roboto"/>
                <w:b/>
                <w:bCs/>
                <w:color w:val="414141"/>
                <w:sz w:val="20"/>
                <w:szCs w:val="20"/>
                <w:lang w:val="en-US"/>
              </w:rPr>
              <w:t>Name</w:t>
            </w:r>
          </w:p>
        </w:tc>
        <w:tc>
          <w:tcPr>
            <w:tcW w:w="1391" w:type="dxa"/>
            <w:shd w:val="clear" w:color="auto" w:fill="E7E6E6"/>
          </w:tcPr>
          <w:p w14:paraId="2FD49951" w14:textId="77777777" w:rsidR="009E4B09" w:rsidRPr="009E4B09" w:rsidRDefault="009E4B09" w:rsidP="009E4B09">
            <w:pPr>
              <w:widowControl w:val="0"/>
              <w:autoSpaceDE w:val="0"/>
              <w:autoSpaceDN w:val="0"/>
              <w:spacing w:before="0" w:after="0" w:line="240" w:lineRule="auto"/>
              <w:ind w:left="118" w:right="142"/>
              <w:jc w:val="center"/>
              <w:rPr>
                <w:rFonts w:ascii="Century Gothic" w:eastAsia="Roboto" w:hAnsi="Century Gothic" w:cs="Roboto"/>
                <w:b/>
                <w:bCs/>
                <w:sz w:val="20"/>
                <w:szCs w:val="20"/>
                <w:lang w:val="en-US"/>
              </w:rPr>
            </w:pPr>
            <w:r w:rsidRPr="009E4B09">
              <w:rPr>
                <w:rFonts w:ascii="Century Gothic" w:eastAsia="Roboto" w:hAnsi="Century Gothic" w:cs="Roboto"/>
                <w:b/>
                <w:bCs/>
                <w:color w:val="414141"/>
                <w:position w:val="2"/>
                <w:sz w:val="20"/>
                <w:szCs w:val="20"/>
                <w:lang w:val="en-US"/>
              </w:rPr>
              <w:t>NO</w:t>
            </w:r>
            <w:r w:rsidRPr="009E4B09">
              <w:rPr>
                <w:rFonts w:ascii="Century Gothic" w:eastAsia="Roboto" w:hAnsi="Century Gothic" w:cs="Roboto"/>
                <w:b/>
                <w:bCs/>
                <w:color w:val="414141"/>
                <w:sz w:val="20"/>
                <w:szCs w:val="20"/>
                <w:lang w:val="en-US"/>
              </w:rPr>
              <w:t>2</w:t>
            </w:r>
          </w:p>
        </w:tc>
        <w:tc>
          <w:tcPr>
            <w:tcW w:w="1303" w:type="dxa"/>
            <w:shd w:val="clear" w:color="auto" w:fill="E7E6E6"/>
          </w:tcPr>
          <w:p w14:paraId="0A0A7785" w14:textId="77777777" w:rsidR="009E4B09" w:rsidRPr="009E4B09" w:rsidRDefault="009E4B09" w:rsidP="009E4B09">
            <w:pPr>
              <w:widowControl w:val="0"/>
              <w:autoSpaceDE w:val="0"/>
              <w:autoSpaceDN w:val="0"/>
              <w:spacing w:before="0" w:after="0" w:line="240" w:lineRule="auto"/>
              <w:ind w:left="137" w:right="134"/>
              <w:jc w:val="center"/>
              <w:rPr>
                <w:rFonts w:ascii="Century Gothic" w:eastAsia="Roboto" w:hAnsi="Century Gothic" w:cs="Roboto"/>
                <w:b/>
                <w:bCs/>
                <w:sz w:val="20"/>
                <w:szCs w:val="20"/>
                <w:lang w:val="en-US"/>
              </w:rPr>
            </w:pPr>
            <w:r w:rsidRPr="009E4B09">
              <w:rPr>
                <w:rFonts w:ascii="Century Gothic" w:eastAsia="Roboto" w:hAnsi="Century Gothic" w:cs="Roboto"/>
                <w:b/>
                <w:bCs/>
                <w:color w:val="414141"/>
                <w:position w:val="2"/>
                <w:sz w:val="20"/>
                <w:szCs w:val="20"/>
                <w:lang w:val="en-US"/>
              </w:rPr>
              <w:t>O</w:t>
            </w:r>
            <w:r w:rsidRPr="009E4B09">
              <w:rPr>
                <w:rFonts w:ascii="Century Gothic" w:eastAsia="Roboto" w:hAnsi="Century Gothic" w:cs="Roboto"/>
                <w:b/>
                <w:bCs/>
                <w:color w:val="414141"/>
                <w:sz w:val="20"/>
                <w:szCs w:val="20"/>
                <w:lang w:val="en-US"/>
              </w:rPr>
              <w:t>3</w:t>
            </w:r>
          </w:p>
        </w:tc>
        <w:tc>
          <w:tcPr>
            <w:tcW w:w="1134" w:type="dxa"/>
            <w:shd w:val="clear" w:color="auto" w:fill="E7E6E6"/>
          </w:tcPr>
          <w:p w14:paraId="4E97DA8B" w14:textId="77777777" w:rsidR="009E4B09" w:rsidRPr="009E4B09" w:rsidRDefault="009E4B09" w:rsidP="009E4B09">
            <w:pPr>
              <w:widowControl w:val="0"/>
              <w:autoSpaceDE w:val="0"/>
              <w:autoSpaceDN w:val="0"/>
              <w:spacing w:before="0" w:after="0" w:line="240" w:lineRule="auto"/>
              <w:ind w:right="136"/>
              <w:jc w:val="right"/>
              <w:rPr>
                <w:rFonts w:ascii="Century Gothic" w:eastAsia="Roboto" w:hAnsi="Century Gothic" w:cs="Roboto"/>
                <w:b/>
                <w:bCs/>
                <w:sz w:val="20"/>
                <w:szCs w:val="20"/>
                <w:lang w:val="en-US"/>
              </w:rPr>
            </w:pPr>
            <w:r w:rsidRPr="009E4B09">
              <w:rPr>
                <w:rFonts w:ascii="Century Gothic" w:eastAsia="Roboto" w:hAnsi="Century Gothic" w:cs="Roboto"/>
                <w:b/>
                <w:bCs/>
                <w:color w:val="414141"/>
                <w:position w:val="2"/>
                <w:sz w:val="20"/>
                <w:szCs w:val="20"/>
                <w:lang w:val="en-US"/>
              </w:rPr>
              <w:t>PM</w:t>
            </w:r>
            <w:r w:rsidRPr="009E4B09">
              <w:rPr>
                <w:rFonts w:ascii="Century Gothic" w:eastAsia="Roboto" w:hAnsi="Century Gothic" w:cs="Roboto"/>
                <w:b/>
                <w:bCs/>
                <w:color w:val="414141"/>
                <w:sz w:val="20"/>
                <w:szCs w:val="20"/>
                <w:lang w:val="en-US"/>
              </w:rPr>
              <w:t>2.5</w:t>
            </w:r>
          </w:p>
        </w:tc>
        <w:tc>
          <w:tcPr>
            <w:tcW w:w="1134" w:type="dxa"/>
            <w:shd w:val="clear" w:color="auto" w:fill="E7E6E6"/>
          </w:tcPr>
          <w:p w14:paraId="32A7ED4D" w14:textId="77777777" w:rsidR="009E4B09" w:rsidRPr="009E4B09" w:rsidRDefault="009E4B09" w:rsidP="009E4B09">
            <w:pPr>
              <w:widowControl w:val="0"/>
              <w:autoSpaceDE w:val="0"/>
              <w:autoSpaceDN w:val="0"/>
              <w:spacing w:before="0" w:after="0" w:line="240" w:lineRule="auto"/>
              <w:ind w:left="142" w:right="139" w:hanging="141"/>
              <w:jc w:val="center"/>
              <w:rPr>
                <w:rFonts w:ascii="Century Gothic" w:eastAsia="Roboto" w:hAnsi="Century Gothic" w:cs="Roboto"/>
                <w:b/>
                <w:bCs/>
                <w:sz w:val="20"/>
                <w:szCs w:val="20"/>
                <w:lang w:val="en-US"/>
              </w:rPr>
            </w:pPr>
            <w:r w:rsidRPr="009E4B09">
              <w:rPr>
                <w:rFonts w:ascii="Century Gothic" w:eastAsia="Roboto" w:hAnsi="Century Gothic" w:cs="Roboto"/>
                <w:b/>
                <w:bCs/>
                <w:color w:val="414141"/>
                <w:position w:val="2"/>
                <w:sz w:val="20"/>
                <w:szCs w:val="20"/>
                <w:lang w:val="en-US"/>
              </w:rPr>
              <w:t>PM</w:t>
            </w:r>
            <w:r w:rsidRPr="009E4B09">
              <w:rPr>
                <w:rFonts w:ascii="Century Gothic" w:eastAsia="Roboto" w:hAnsi="Century Gothic" w:cs="Roboto"/>
                <w:b/>
                <w:bCs/>
                <w:color w:val="414141"/>
                <w:sz w:val="20"/>
                <w:szCs w:val="20"/>
                <w:lang w:val="en-US"/>
              </w:rPr>
              <w:t>10</w:t>
            </w:r>
          </w:p>
        </w:tc>
      </w:tr>
      <w:tr w:rsidR="009E4B09" w:rsidRPr="009E4B09" w14:paraId="5E613B59" w14:textId="77777777" w:rsidTr="00B044AD">
        <w:trPr>
          <w:trHeight w:val="294"/>
          <w:jc w:val="center"/>
        </w:trPr>
        <w:tc>
          <w:tcPr>
            <w:tcW w:w="1303" w:type="dxa"/>
          </w:tcPr>
          <w:p w14:paraId="2002BD7C"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Z315</w:t>
            </w:r>
          </w:p>
        </w:tc>
        <w:tc>
          <w:tcPr>
            <w:tcW w:w="3118" w:type="dxa"/>
          </w:tcPr>
          <w:p w14:paraId="242C0083" w14:textId="77777777" w:rsidR="009E4B09" w:rsidRPr="009E4B09" w:rsidRDefault="009E4B09" w:rsidP="009E4B09">
            <w:pPr>
              <w:widowControl w:val="0"/>
              <w:autoSpaceDE w:val="0"/>
              <w:autoSpaceDN w:val="0"/>
              <w:spacing w:before="0" w:after="0" w:line="276" w:lineRule="auto"/>
              <w:ind w:left="93" w:right="87"/>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Highfields Registry Office, West Bromwich</w:t>
            </w:r>
          </w:p>
        </w:tc>
        <w:tc>
          <w:tcPr>
            <w:tcW w:w="1391" w:type="dxa"/>
          </w:tcPr>
          <w:p w14:paraId="471C597C"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c>
          <w:tcPr>
            <w:tcW w:w="1303" w:type="dxa"/>
          </w:tcPr>
          <w:p w14:paraId="25A1D738"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c>
          <w:tcPr>
            <w:tcW w:w="1134" w:type="dxa"/>
          </w:tcPr>
          <w:p w14:paraId="4CCA4BC5"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c>
          <w:tcPr>
            <w:tcW w:w="1134" w:type="dxa"/>
          </w:tcPr>
          <w:p w14:paraId="07C9A8E6"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r>
      <w:tr w:rsidR="009E4B09" w:rsidRPr="009E4B09" w14:paraId="4B01A34F" w14:textId="77777777" w:rsidTr="00B044AD">
        <w:trPr>
          <w:trHeight w:val="294"/>
          <w:jc w:val="center"/>
        </w:trPr>
        <w:tc>
          <w:tcPr>
            <w:tcW w:w="1303" w:type="dxa"/>
          </w:tcPr>
          <w:p w14:paraId="532E9D39"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Z778</w:t>
            </w:r>
          </w:p>
        </w:tc>
        <w:tc>
          <w:tcPr>
            <w:tcW w:w="3118" w:type="dxa"/>
          </w:tcPr>
          <w:p w14:paraId="3E527005" w14:textId="77777777" w:rsidR="009E4B09" w:rsidRPr="009E4B09" w:rsidRDefault="009E4B09" w:rsidP="009E4B09">
            <w:pPr>
              <w:widowControl w:val="0"/>
              <w:autoSpaceDE w:val="0"/>
              <w:autoSpaceDN w:val="0"/>
              <w:spacing w:before="0" w:after="0" w:line="276" w:lineRule="auto"/>
              <w:ind w:left="93" w:right="86"/>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Gospel Oak Road, Tipton</w:t>
            </w:r>
          </w:p>
        </w:tc>
        <w:tc>
          <w:tcPr>
            <w:tcW w:w="1391" w:type="dxa"/>
          </w:tcPr>
          <w:p w14:paraId="7BA04143"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98.1</w:t>
            </w:r>
          </w:p>
        </w:tc>
        <w:tc>
          <w:tcPr>
            <w:tcW w:w="1303" w:type="dxa"/>
          </w:tcPr>
          <w:p w14:paraId="4DF49230"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98.1</w:t>
            </w:r>
          </w:p>
        </w:tc>
        <w:tc>
          <w:tcPr>
            <w:tcW w:w="1134" w:type="dxa"/>
          </w:tcPr>
          <w:p w14:paraId="3A99162D"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98.1</w:t>
            </w:r>
          </w:p>
        </w:tc>
        <w:tc>
          <w:tcPr>
            <w:tcW w:w="1134" w:type="dxa"/>
          </w:tcPr>
          <w:p w14:paraId="1DF494EA"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98.1</w:t>
            </w:r>
          </w:p>
        </w:tc>
      </w:tr>
      <w:tr w:rsidR="009E4B09" w:rsidRPr="009E4B09" w14:paraId="0C1A7621" w14:textId="77777777" w:rsidTr="00B044AD">
        <w:trPr>
          <w:trHeight w:val="294"/>
          <w:jc w:val="center"/>
        </w:trPr>
        <w:tc>
          <w:tcPr>
            <w:tcW w:w="1303" w:type="dxa"/>
          </w:tcPr>
          <w:p w14:paraId="18E2E06C"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Z1289</w:t>
            </w:r>
          </w:p>
        </w:tc>
        <w:tc>
          <w:tcPr>
            <w:tcW w:w="3118" w:type="dxa"/>
          </w:tcPr>
          <w:p w14:paraId="52C85717" w14:textId="77777777" w:rsidR="009E4B09" w:rsidRPr="009E4B09" w:rsidRDefault="009E4B09" w:rsidP="009E4B09">
            <w:pPr>
              <w:widowControl w:val="0"/>
              <w:autoSpaceDE w:val="0"/>
              <w:autoSpaceDN w:val="0"/>
              <w:spacing w:before="0" w:after="0" w:line="276" w:lineRule="auto"/>
              <w:ind w:left="93" w:right="85"/>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Bull Street, West Bromwich</w:t>
            </w:r>
          </w:p>
        </w:tc>
        <w:tc>
          <w:tcPr>
            <w:tcW w:w="1391" w:type="dxa"/>
          </w:tcPr>
          <w:p w14:paraId="6AC1EE9C"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w:t>
            </w:r>
          </w:p>
        </w:tc>
        <w:tc>
          <w:tcPr>
            <w:tcW w:w="1303" w:type="dxa"/>
          </w:tcPr>
          <w:p w14:paraId="2CEBCE09"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97.9</w:t>
            </w:r>
          </w:p>
        </w:tc>
        <w:tc>
          <w:tcPr>
            <w:tcW w:w="1134" w:type="dxa"/>
          </w:tcPr>
          <w:p w14:paraId="6D4BF04E"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98.3</w:t>
            </w:r>
          </w:p>
        </w:tc>
        <w:tc>
          <w:tcPr>
            <w:tcW w:w="1134" w:type="dxa"/>
          </w:tcPr>
          <w:p w14:paraId="154ED3A7"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98.3</w:t>
            </w:r>
          </w:p>
        </w:tc>
      </w:tr>
      <w:tr w:rsidR="009E4B09" w:rsidRPr="009E4B09" w14:paraId="7B7D6EBB" w14:textId="77777777" w:rsidTr="00B044AD">
        <w:trPr>
          <w:trHeight w:val="294"/>
          <w:jc w:val="center"/>
        </w:trPr>
        <w:tc>
          <w:tcPr>
            <w:tcW w:w="1303" w:type="dxa"/>
          </w:tcPr>
          <w:p w14:paraId="6E3275E6"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Z864</w:t>
            </w:r>
          </w:p>
        </w:tc>
        <w:tc>
          <w:tcPr>
            <w:tcW w:w="3118" w:type="dxa"/>
          </w:tcPr>
          <w:p w14:paraId="20E1F550" w14:textId="77777777" w:rsidR="009E4B09" w:rsidRPr="009E4B09" w:rsidRDefault="009E4B09" w:rsidP="009E4B09">
            <w:pPr>
              <w:spacing w:before="0" w:after="0" w:line="276" w:lineRule="auto"/>
              <w:ind w:left="93"/>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All Saints Way,</w:t>
            </w:r>
          </w:p>
          <w:p w14:paraId="178CC22D" w14:textId="77777777" w:rsidR="009E4B09" w:rsidRPr="009E4B09" w:rsidRDefault="009E4B09" w:rsidP="009E4B09">
            <w:pPr>
              <w:widowControl w:val="0"/>
              <w:autoSpaceDE w:val="0"/>
              <w:autoSpaceDN w:val="0"/>
              <w:spacing w:before="0" w:after="0" w:line="276" w:lineRule="auto"/>
              <w:ind w:left="93" w:right="86"/>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West Bromwich</w:t>
            </w:r>
          </w:p>
        </w:tc>
        <w:tc>
          <w:tcPr>
            <w:tcW w:w="1391" w:type="dxa"/>
          </w:tcPr>
          <w:p w14:paraId="0E01F019"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98.7</w:t>
            </w:r>
          </w:p>
        </w:tc>
        <w:tc>
          <w:tcPr>
            <w:tcW w:w="1303" w:type="dxa"/>
          </w:tcPr>
          <w:p w14:paraId="7B64A7F3"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98.7</w:t>
            </w:r>
          </w:p>
        </w:tc>
        <w:tc>
          <w:tcPr>
            <w:tcW w:w="1134" w:type="dxa"/>
          </w:tcPr>
          <w:p w14:paraId="5F8C104F"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98.7</w:t>
            </w:r>
          </w:p>
        </w:tc>
        <w:tc>
          <w:tcPr>
            <w:tcW w:w="1134" w:type="dxa"/>
          </w:tcPr>
          <w:p w14:paraId="1B5A8A6E"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98.7</w:t>
            </w:r>
          </w:p>
        </w:tc>
      </w:tr>
      <w:tr w:rsidR="009E4B09" w:rsidRPr="009E4B09" w14:paraId="657936F7" w14:textId="77777777" w:rsidTr="00B044AD">
        <w:trPr>
          <w:trHeight w:val="294"/>
          <w:jc w:val="center"/>
        </w:trPr>
        <w:tc>
          <w:tcPr>
            <w:tcW w:w="1303" w:type="dxa"/>
          </w:tcPr>
          <w:p w14:paraId="160DF4CC"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Z884</w:t>
            </w:r>
          </w:p>
        </w:tc>
        <w:tc>
          <w:tcPr>
            <w:tcW w:w="3118" w:type="dxa"/>
          </w:tcPr>
          <w:p w14:paraId="3074E923" w14:textId="77777777" w:rsidR="009E4B09" w:rsidRPr="009E4B09" w:rsidRDefault="009E4B09" w:rsidP="009E4B09">
            <w:pPr>
              <w:spacing w:before="0" w:after="0" w:line="276" w:lineRule="auto"/>
              <w:ind w:left="93"/>
              <w:contextualSpacing/>
              <w:rPr>
                <w:rFonts w:ascii="Century Gothic" w:eastAsia="Microsoft Sans Serif" w:hAnsi="Century Gothic" w:cs="Microsoft Sans Serif"/>
                <w:color w:val="262140"/>
                <w:sz w:val="20"/>
                <w:szCs w:val="20"/>
                <w:lang w:val="en-US" w:eastAsia="ja-JP"/>
              </w:rPr>
            </w:pPr>
            <w:r w:rsidRPr="009E4B09">
              <w:rPr>
                <w:rFonts w:ascii="Century Gothic" w:eastAsia="Microsoft Sans Serif" w:hAnsi="Century Gothic" w:cs="Microsoft Sans Serif"/>
                <w:color w:val="262140"/>
                <w:sz w:val="20"/>
                <w:szCs w:val="20"/>
                <w:lang w:val="en-US" w:eastAsia="ja-JP"/>
              </w:rPr>
              <w:t>Bearwood Primary,</w:t>
            </w:r>
          </w:p>
          <w:p w14:paraId="1020B1F1" w14:textId="77777777" w:rsidR="009E4B09" w:rsidRPr="009E4B09" w:rsidRDefault="009E4B09" w:rsidP="009E4B09">
            <w:pPr>
              <w:widowControl w:val="0"/>
              <w:autoSpaceDE w:val="0"/>
              <w:autoSpaceDN w:val="0"/>
              <w:spacing w:before="0" w:after="0" w:line="276" w:lineRule="auto"/>
              <w:ind w:left="93" w:right="83"/>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Smethwick</w:t>
            </w:r>
          </w:p>
        </w:tc>
        <w:tc>
          <w:tcPr>
            <w:tcW w:w="1391" w:type="dxa"/>
          </w:tcPr>
          <w:p w14:paraId="5157364D"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74.3</w:t>
            </w:r>
          </w:p>
        </w:tc>
        <w:tc>
          <w:tcPr>
            <w:tcW w:w="1303" w:type="dxa"/>
          </w:tcPr>
          <w:p w14:paraId="19CB1A51"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77</w:t>
            </w:r>
          </w:p>
        </w:tc>
        <w:tc>
          <w:tcPr>
            <w:tcW w:w="1134" w:type="dxa"/>
          </w:tcPr>
          <w:p w14:paraId="1FBD4FF2"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86.7</w:t>
            </w:r>
          </w:p>
        </w:tc>
        <w:tc>
          <w:tcPr>
            <w:tcW w:w="1134" w:type="dxa"/>
          </w:tcPr>
          <w:p w14:paraId="3CB0CB6F"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86.7</w:t>
            </w:r>
          </w:p>
        </w:tc>
      </w:tr>
      <w:tr w:rsidR="009E4B09" w:rsidRPr="009E4B09" w14:paraId="00570188" w14:textId="77777777" w:rsidTr="00B044AD">
        <w:trPr>
          <w:trHeight w:val="297"/>
          <w:jc w:val="center"/>
        </w:trPr>
        <w:tc>
          <w:tcPr>
            <w:tcW w:w="1303" w:type="dxa"/>
          </w:tcPr>
          <w:p w14:paraId="763E932B"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Z887</w:t>
            </w:r>
          </w:p>
        </w:tc>
        <w:tc>
          <w:tcPr>
            <w:tcW w:w="3118" w:type="dxa"/>
          </w:tcPr>
          <w:p w14:paraId="59A0D8F9" w14:textId="77777777" w:rsidR="009E4B09" w:rsidRPr="009E4B09" w:rsidRDefault="009E4B09" w:rsidP="009E4B09">
            <w:pPr>
              <w:widowControl w:val="0"/>
              <w:autoSpaceDE w:val="0"/>
              <w:autoSpaceDN w:val="0"/>
              <w:spacing w:before="0" w:after="0" w:line="276" w:lineRule="auto"/>
              <w:ind w:left="93" w:right="82"/>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MET Hospital, Smethwick</w:t>
            </w:r>
          </w:p>
        </w:tc>
        <w:tc>
          <w:tcPr>
            <w:tcW w:w="1391" w:type="dxa"/>
          </w:tcPr>
          <w:p w14:paraId="0AB0A825"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c>
          <w:tcPr>
            <w:tcW w:w="1303" w:type="dxa"/>
          </w:tcPr>
          <w:p w14:paraId="362F4532"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c>
          <w:tcPr>
            <w:tcW w:w="1134" w:type="dxa"/>
          </w:tcPr>
          <w:p w14:paraId="4E7E5A04"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c>
          <w:tcPr>
            <w:tcW w:w="1134" w:type="dxa"/>
          </w:tcPr>
          <w:p w14:paraId="605036E6"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r>
      <w:tr w:rsidR="009E4B09" w:rsidRPr="009E4B09" w14:paraId="702B63D1" w14:textId="77777777" w:rsidTr="00B044AD">
        <w:trPr>
          <w:trHeight w:val="294"/>
          <w:jc w:val="center"/>
        </w:trPr>
        <w:tc>
          <w:tcPr>
            <w:tcW w:w="1303" w:type="dxa"/>
          </w:tcPr>
          <w:p w14:paraId="24E26812"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Z888</w:t>
            </w:r>
          </w:p>
        </w:tc>
        <w:tc>
          <w:tcPr>
            <w:tcW w:w="3118" w:type="dxa"/>
          </w:tcPr>
          <w:p w14:paraId="1CBF2DB8" w14:textId="77777777" w:rsidR="009E4B09" w:rsidRPr="009E4B09" w:rsidRDefault="009E4B09" w:rsidP="009E4B09">
            <w:pPr>
              <w:widowControl w:val="0"/>
              <w:autoSpaceDE w:val="0"/>
              <w:autoSpaceDN w:val="0"/>
              <w:spacing w:before="0" w:after="0" w:line="276" w:lineRule="auto"/>
              <w:ind w:left="93" w:right="83"/>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Halesowen Street, Oldbury</w:t>
            </w:r>
          </w:p>
        </w:tc>
        <w:tc>
          <w:tcPr>
            <w:tcW w:w="1391" w:type="dxa"/>
          </w:tcPr>
          <w:p w14:paraId="6D49B007"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98.8</w:t>
            </w:r>
          </w:p>
        </w:tc>
        <w:tc>
          <w:tcPr>
            <w:tcW w:w="1303" w:type="dxa"/>
          </w:tcPr>
          <w:p w14:paraId="3EF2E19F" w14:textId="77777777" w:rsidR="009E4B09" w:rsidRPr="009E4B09" w:rsidRDefault="009E4B09" w:rsidP="009E4B09">
            <w:pPr>
              <w:widowControl w:val="0"/>
              <w:autoSpaceDE w:val="0"/>
              <w:autoSpaceDN w:val="0"/>
              <w:spacing w:before="0" w:after="0" w:line="276" w:lineRule="auto"/>
              <w:ind w:left="164" w:right="197"/>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98.9</w:t>
            </w:r>
          </w:p>
        </w:tc>
        <w:tc>
          <w:tcPr>
            <w:tcW w:w="1134" w:type="dxa"/>
          </w:tcPr>
          <w:p w14:paraId="06C66BF4"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98.8</w:t>
            </w:r>
          </w:p>
        </w:tc>
        <w:tc>
          <w:tcPr>
            <w:tcW w:w="1134" w:type="dxa"/>
          </w:tcPr>
          <w:p w14:paraId="0528254B"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98.8</w:t>
            </w:r>
          </w:p>
        </w:tc>
      </w:tr>
      <w:tr w:rsidR="009E4B09" w:rsidRPr="009E4B09" w14:paraId="22F12222" w14:textId="77777777" w:rsidTr="00B044AD">
        <w:trPr>
          <w:trHeight w:val="295"/>
          <w:jc w:val="center"/>
        </w:trPr>
        <w:tc>
          <w:tcPr>
            <w:tcW w:w="1303" w:type="dxa"/>
          </w:tcPr>
          <w:p w14:paraId="4BA14442"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Z893</w:t>
            </w:r>
          </w:p>
        </w:tc>
        <w:tc>
          <w:tcPr>
            <w:tcW w:w="3118" w:type="dxa"/>
          </w:tcPr>
          <w:p w14:paraId="04C47138" w14:textId="77777777" w:rsidR="009E4B09" w:rsidRPr="009E4B09" w:rsidRDefault="009E4B09" w:rsidP="009E4B09">
            <w:pPr>
              <w:widowControl w:val="0"/>
              <w:autoSpaceDE w:val="0"/>
              <w:autoSpaceDN w:val="0"/>
              <w:spacing w:before="0" w:after="0" w:line="276" w:lineRule="auto"/>
              <w:ind w:left="93" w:right="81"/>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Scotts Arms, Great Barr</w:t>
            </w:r>
          </w:p>
        </w:tc>
        <w:tc>
          <w:tcPr>
            <w:tcW w:w="1391" w:type="dxa"/>
          </w:tcPr>
          <w:p w14:paraId="7F3831A1"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97</w:t>
            </w:r>
          </w:p>
        </w:tc>
        <w:tc>
          <w:tcPr>
            <w:tcW w:w="1303" w:type="dxa"/>
          </w:tcPr>
          <w:p w14:paraId="29D4E7D9"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97</w:t>
            </w:r>
          </w:p>
        </w:tc>
        <w:tc>
          <w:tcPr>
            <w:tcW w:w="1134" w:type="dxa"/>
          </w:tcPr>
          <w:p w14:paraId="67CF3B22"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97</w:t>
            </w:r>
          </w:p>
        </w:tc>
        <w:tc>
          <w:tcPr>
            <w:tcW w:w="1134" w:type="dxa"/>
          </w:tcPr>
          <w:p w14:paraId="141C7640"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97</w:t>
            </w:r>
          </w:p>
        </w:tc>
      </w:tr>
      <w:tr w:rsidR="009E4B09" w:rsidRPr="009E4B09" w14:paraId="7CE6796D" w14:textId="77777777" w:rsidTr="00B044AD">
        <w:trPr>
          <w:trHeight w:val="294"/>
          <w:jc w:val="center"/>
        </w:trPr>
        <w:tc>
          <w:tcPr>
            <w:tcW w:w="1303" w:type="dxa"/>
          </w:tcPr>
          <w:p w14:paraId="17B744A0"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Z898</w:t>
            </w:r>
          </w:p>
        </w:tc>
        <w:tc>
          <w:tcPr>
            <w:tcW w:w="3118" w:type="dxa"/>
          </w:tcPr>
          <w:p w14:paraId="6CD07288" w14:textId="77777777" w:rsidR="009E4B09" w:rsidRPr="009E4B09" w:rsidRDefault="009E4B09" w:rsidP="009E4B09">
            <w:pPr>
              <w:widowControl w:val="0"/>
              <w:autoSpaceDE w:val="0"/>
              <w:autoSpaceDN w:val="0"/>
              <w:spacing w:before="0" w:after="0" w:line="276" w:lineRule="auto"/>
              <w:ind w:left="93" w:right="85"/>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Highbury Road, Smethwick</w:t>
            </w:r>
          </w:p>
        </w:tc>
        <w:tc>
          <w:tcPr>
            <w:tcW w:w="1391" w:type="dxa"/>
          </w:tcPr>
          <w:p w14:paraId="13C6C564"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99.2</w:t>
            </w:r>
          </w:p>
        </w:tc>
        <w:tc>
          <w:tcPr>
            <w:tcW w:w="1303" w:type="dxa"/>
          </w:tcPr>
          <w:p w14:paraId="4B8F5C14"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99.2</w:t>
            </w:r>
          </w:p>
        </w:tc>
        <w:tc>
          <w:tcPr>
            <w:tcW w:w="1134" w:type="dxa"/>
          </w:tcPr>
          <w:p w14:paraId="55CC416F"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99.2</w:t>
            </w:r>
          </w:p>
        </w:tc>
        <w:tc>
          <w:tcPr>
            <w:tcW w:w="1134" w:type="dxa"/>
          </w:tcPr>
          <w:p w14:paraId="17F714D2"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99.2</w:t>
            </w:r>
          </w:p>
        </w:tc>
      </w:tr>
      <w:tr w:rsidR="009E4B09" w:rsidRPr="009E4B09" w14:paraId="16A13A8C" w14:textId="77777777" w:rsidTr="00B044AD">
        <w:trPr>
          <w:trHeight w:val="294"/>
          <w:jc w:val="center"/>
        </w:trPr>
        <w:tc>
          <w:tcPr>
            <w:tcW w:w="1303" w:type="dxa"/>
          </w:tcPr>
          <w:p w14:paraId="30CD5331"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Z935</w:t>
            </w:r>
          </w:p>
        </w:tc>
        <w:tc>
          <w:tcPr>
            <w:tcW w:w="3118" w:type="dxa"/>
          </w:tcPr>
          <w:p w14:paraId="4FFD5DBC" w14:textId="77777777" w:rsidR="009E4B09" w:rsidRPr="009E4B09" w:rsidRDefault="009E4B09" w:rsidP="009E4B09">
            <w:pPr>
              <w:widowControl w:val="0"/>
              <w:autoSpaceDE w:val="0"/>
              <w:autoSpaceDN w:val="0"/>
              <w:spacing w:before="0" w:after="0" w:line="276" w:lineRule="auto"/>
              <w:ind w:left="93" w:right="84"/>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Aquatics Centre, Smethwick</w:t>
            </w:r>
          </w:p>
        </w:tc>
        <w:tc>
          <w:tcPr>
            <w:tcW w:w="1391" w:type="dxa"/>
          </w:tcPr>
          <w:p w14:paraId="4601D475"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98.2</w:t>
            </w:r>
          </w:p>
        </w:tc>
        <w:tc>
          <w:tcPr>
            <w:tcW w:w="1303" w:type="dxa"/>
          </w:tcPr>
          <w:p w14:paraId="4F405A34"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98.6</w:t>
            </w:r>
          </w:p>
        </w:tc>
        <w:tc>
          <w:tcPr>
            <w:tcW w:w="1134" w:type="dxa"/>
          </w:tcPr>
          <w:p w14:paraId="72D16497"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98.6</w:t>
            </w:r>
          </w:p>
        </w:tc>
        <w:tc>
          <w:tcPr>
            <w:tcW w:w="1134" w:type="dxa"/>
          </w:tcPr>
          <w:p w14:paraId="660CDDAE"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98.6</w:t>
            </w:r>
          </w:p>
        </w:tc>
      </w:tr>
      <w:tr w:rsidR="009E4B09" w:rsidRPr="009E4B09" w14:paraId="280426DC" w14:textId="77777777" w:rsidTr="00B044AD">
        <w:trPr>
          <w:trHeight w:val="294"/>
          <w:jc w:val="center"/>
        </w:trPr>
        <w:tc>
          <w:tcPr>
            <w:tcW w:w="1303" w:type="dxa"/>
          </w:tcPr>
          <w:p w14:paraId="424FDAA3"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Z1019</w:t>
            </w:r>
          </w:p>
        </w:tc>
        <w:tc>
          <w:tcPr>
            <w:tcW w:w="3118" w:type="dxa"/>
          </w:tcPr>
          <w:p w14:paraId="0C836786" w14:textId="77777777" w:rsidR="009E4B09" w:rsidRPr="009E4B09" w:rsidRDefault="009E4B09" w:rsidP="009E4B09">
            <w:pPr>
              <w:widowControl w:val="0"/>
              <w:autoSpaceDE w:val="0"/>
              <w:autoSpaceDN w:val="0"/>
              <w:spacing w:before="0" w:after="0" w:line="276" w:lineRule="auto"/>
              <w:ind w:left="93" w:right="84"/>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Ferndale Primary School, Wednesbury</w:t>
            </w:r>
          </w:p>
        </w:tc>
        <w:tc>
          <w:tcPr>
            <w:tcW w:w="1391" w:type="dxa"/>
          </w:tcPr>
          <w:p w14:paraId="28273E06"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99.9</w:t>
            </w:r>
          </w:p>
        </w:tc>
        <w:tc>
          <w:tcPr>
            <w:tcW w:w="1303" w:type="dxa"/>
          </w:tcPr>
          <w:p w14:paraId="04832474"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99.9</w:t>
            </w:r>
          </w:p>
        </w:tc>
        <w:tc>
          <w:tcPr>
            <w:tcW w:w="1134" w:type="dxa"/>
          </w:tcPr>
          <w:p w14:paraId="361A396D"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c>
          <w:tcPr>
            <w:tcW w:w="1134" w:type="dxa"/>
          </w:tcPr>
          <w:p w14:paraId="2719E8C9"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100</w:t>
            </w:r>
          </w:p>
        </w:tc>
      </w:tr>
      <w:tr w:rsidR="009E4B09" w:rsidRPr="009E4B09" w14:paraId="5E0DFF22" w14:textId="77777777" w:rsidTr="00B044AD">
        <w:trPr>
          <w:trHeight w:val="294"/>
          <w:jc w:val="center"/>
        </w:trPr>
        <w:tc>
          <w:tcPr>
            <w:tcW w:w="1303" w:type="dxa"/>
          </w:tcPr>
          <w:p w14:paraId="42539678"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Z781</w:t>
            </w:r>
          </w:p>
        </w:tc>
        <w:tc>
          <w:tcPr>
            <w:tcW w:w="3118" w:type="dxa"/>
          </w:tcPr>
          <w:p w14:paraId="1BC05D8D" w14:textId="77777777" w:rsidR="009E4B09" w:rsidRPr="009E4B09" w:rsidRDefault="009E4B09" w:rsidP="009E4B09">
            <w:pPr>
              <w:widowControl w:val="0"/>
              <w:autoSpaceDE w:val="0"/>
              <w:autoSpaceDN w:val="0"/>
              <w:spacing w:before="0" w:after="0" w:line="276" w:lineRule="auto"/>
              <w:ind w:left="93" w:right="86"/>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High Street, Rowley Regis</w:t>
            </w:r>
          </w:p>
        </w:tc>
        <w:tc>
          <w:tcPr>
            <w:tcW w:w="1391" w:type="dxa"/>
          </w:tcPr>
          <w:p w14:paraId="3DD1A98A"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98.1</w:t>
            </w:r>
          </w:p>
        </w:tc>
        <w:tc>
          <w:tcPr>
            <w:tcW w:w="1303" w:type="dxa"/>
          </w:tcPr>
          <w:p w14:paraId="2F61D944"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98.2</w:t>
            </w:r>
          </w:p>
        </w:tc>
        <w:tc>
          <w:tcPr>
            <w:tcW w:w="1134" w:type="dxa"/>
          </w:tcPr>
          <w:p w14:paraId="57D8E024"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95</w:t>
            </w:r>
          </w:p>
        </w:tc>
        <w:tc>
          <w:tcPr>
            <w:tcW w:w="1134" w:type="dxa"/>
          </w:tcPr>
          <w:p w14:paraId="361BA822"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95</w:t>
            </w:r>
          </w:p>
        </w:tc>
      </w:tr>
      <w:tr w:rsidR="009E4B09" w:rsidRPr="009E4B09" w14:paraId="1B1BD13E" w14:textId="77777777" w:rsidTr="00B044AD">
        <w:trPr>
          <w:trHeight w:val="294"/>
          <w:jc w:val="center"/>
        </w:trPr>
        <w:tc>
          <w:tcPr>
            <w:tcW w:w="1303" w:type="dxa"/>
          </w:tcPr>
          <w:p w14:paraId="5A01B2F0"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Z870</w:t>
            </w:r>
          </w:p>
        </w:tc>
        <w:tc>
          <w:tcPr>
            <w:tcW w:w="3118" w:type="dxa"/>
          </w:tcPr>
          <w:p w14:paraId="0E3A7722" w14:textId="77777777" w:rsidR="009E4B09" w:rsidRPr="009E4B09" w:rsidRDefault="009E4B09" w:rsidP="009E4B09">
            <w:pPr>
              <w:widowControl w:val="0"/>
              <w:autoSpaceDE w:val="0"/>
              <w:autoSpaceDN w:val="0"/>
              <w:spacing w:before="0" w:after="0" w:line="276" w:lineRule="auto"/>
              <w:ind w:left="93" w:right="83"/>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Langley Primary, Oldbury</w:t>
            </w:r>
          </w:p>
        </w:tc>
        <w:tc>
          <w:tcPr>
            <w:tcW w:w="1391" w:type="dxa"/>
          </w:tcPr>
          <w:p w14:paraId="73F913F0"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98.2</w:t>
            </w:r>
          </w:p>
        </w:tc>
        <w:tc>
          <w:tcPr>
            <w:tcW w:w="1303" w:type="dxa"/>
          </w:tcPr>
          <w:p w14:paraId="357ECE0E"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98.2</w:t>
            </w:r>
          </w:p>
        </w:tc>
        <w:tc>
          <w:tcPr>
            <w:tcW w:w="1134" w:type="dxa"/>
          </w:tcPr>
          <w:p w14:paraId="5CB3D044"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98.4</w:t>
            </w:r>
          </w:p>
        </w:tc>
        <w:tc>
          <w:tcPr>
            <w:tcW w:w="1134" w:type="dxa"/>
          </w:tcPr>
          <w:p w14:paraId="7949B118"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98.4</w:t>
            </w:r>
          </w:p>
        </w:tc>
      </w:tr>
      <w:tr w:rsidR="009E4B09" w:rsidRPr="009E4B09" w14:paraId="02A87F5A" w14:textId="77777777" w:rsidTr="00B044AD">
        <w:trPr>
          <w:trHeight w:val="527"/>
          <w:jc w:val="center"/>
        </w:trPr>
        <w:tc>
          <w:tcPr>
            <w:tcW w:w="1303" w:type="dxa"/>
          </w:tcPr>
          <w:p w14:paraId="1537042E"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Z931</w:t>
            </w:r>
          </w:p>
        </w:tc>
        <w:tc>
          <w:tcPr>
            <w:tcW w:w="3118" w:type="dxa"/>
          </w:tcPr>
          <w:p w14:paraId="7AA80537" w14:textId="77777777" w:rsidR="009E4B09" w:rsidRPr="009E4B09" w:rsidRDefault="009E4B09" w:rsidP="009E4B09">
            <w:pPr>
              <w:widowControl w:val="0"/>
              <w:autoSpaceDE w:val="0"/>
              <w:autoSpaceDN w:val="0"/>
              <w:spacing w:before="0" w:after="0" w:line="276" w:lineRule="auto"/>
              <w:ind w:left="93" w:right="85"/>
              <w:rPr>
                <w:rFonts w:ascii="Century Gothic" w:eastAsia="Roboto" w:hAnsi="Century Gothic" w:cs="Roboto"/>
                <w:sz w:val="20"/>
                <w:szCs w:val="20"/>
                <w:lang w:val="en-US"/>
              </w:rPr>
            </w:pPr>
            <w:r w:rsidRPr="009E4B09">
              <w:rPr>
                <w:rFonts w:ascii="Century Gothic" w:eastAsia="Microsoft Sans Serif" w:hAnsi="Century Gothic" w:cs="Microsoft Sans Serif"/>
                <w:color w:val="262140"/>
                <w:sz w:val="20"/>
                <w:szCs w:val="20"/>
                <w:lang w:val="en-US" w:eastAsia="ja-JP"/>
              </w:rPr>
              <w:t>Holy Trinity Church, Smethwick</w:t>
            </w:r>
          </w:p>
        </w:tc>
        <w:tc>
          <w:tcPr>
            <w:tcW w:w="1391" w:type="dxa"/>
          </w:tcPr>
          <w:p w14:paraId="1ADD0B24"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95.9</w:t>
            </w:r>
          </w:p>
        </w:tc>
        <w:tc>
          <w:tcPr>
            <w:tcW w:w="1303" w:type="dxa"/>
          </w:tcPr>
          <w:p w14:paraId="2D0116CE"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96.0</w:t>
            </w:r>
          </w:p>
        </w:tc>
        <w:tc>
          <w:tcPr>
            <w:tcW w:w="1134" w:type="dxa"/>
          </w:tcPr>
          <w:p w14:paraId="1DD4B58E"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96.1</w:t>
            </w:r>
          </w:p>
        </w:tc>
        <w:tc>
          <w:tcPr>
            <w:tcW w:w="1134" w:type="dxa"/>
          </w:tcPr>
          <w:p w14:paraId="0445BE77"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96.1</w:t>
            </w:r>
          </w:p>
        </w:tc>
      </w:tr>
      <w:tr w:rsidR="009E4B09" w:rsidRPr="009E4B09" w14:paraId="44A28A4D" w14:textId="77777777" w:rsidTr="00B044AD">
        <w:trPr>
          <w:trHeight w:val="294"/>
          <w:jc w:val="center"/>
        </w:trPr>
        <w:tc>
          <w:tcPr>
            <w:tcW w:w="1303" w:type="dxa"/>
          </w:tcPr>
          <w:p w14:paraId="152A41F1"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cs="Microsoft Sans Serif"/>
                <w:iCs/>
                <w:color w:val="262140"/>
                <w:sz w:val="20"/>
                <w:szCs w:val="20"/>
                <w:lang w:val="en-US" w:eastAsia="ja-JP"/>
              </w:rPr>
              <w:t>Z892</w:t>
            </w:r>
          </w:p>
        </w:tc>
        <w:tc>
          <w:tcPr>
            <w:tcW w:w="3118" w:type="dxa"/>
          </w:tcPr>
          <w:p w14:paraId="11306E68" w14:textId="77777777" w:rsidR="009E4B09" w:rsidRPr="009E4B09" w:rsidRDefault="009E4B09" w:rsidP="009E4B09">
            <w:pPr>
              <w:widowControl w:val="0"/>
              <w:autoSpaceDE w:val="0"/>
              <w:autoSpaceDN w:val="0"/>
              <w:spacing w:before="0" w:after="0" w:line="276" w:lineRule="auto"/>
              <w:ind w:left="93" w:right="87"/>
              <w:rPr>
                <w:rFonts w:ascii="Century Gothic" w:eastAsia="Roboto" w:hAnsi="Century Gothic" w:cs="Roboto"/>
                <w:sz w:val="20"/>
                <w:szCs w:val="20"/>
                <w:lang w:val="en-US"/>
              </w:rPr>
            </w:pPr>
            <w:r w:rsidRPr="009E4B09">
              <w:rPr>
                <w:rFonts w:ascii="Century Gothic" w:eastAsia="Microsoft Sans Serif" w:hAnsi="Century Gothic" w:cs="Microsoft Sans Serif"/>
                <w:iCs/>
                <w:color w:val="262140"/>
                <w:sz w:val="20"/>
                <w:szCs w:val="20"/>
                <w:lang w:val="en-US" w:eastAsia="ja-JP"/>
              </w:rPr>
              <w:t>Tipton Masjid and Muslim Community Centre, Tipton</w:t>
            </w:r>
          </w:p>
        </w:tc>
        <w:tc>
          <w:tcPr>
            <w:tcW w:w="1391" w:type="dxa"/>
          </w:tcPr>
          <w:p w14:paraId="0A084A93"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95.9</w:t>
            </w:r>
          </w:p>
        </w:tc>
        <w:tc>
          <w:tcPr>
            <w:tcW w:w="1303" w:type="dxa"/>
          </w:tcPr>
          <w:p w14:paraId="7B21A51E"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91.7</w:t>
            </w:r>
          </w:p>
        </w:tc>
        <w:tc>
          <w:tcPr>
            <w:tcW w:w="1134" w:type="dxa"/>
          </w:tcPr>
          <w:p w14:paraId="54C8672F"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99.0</w:t>
            </w:r>
          </w:p>
        </w:tc>
        <w:tc>
          <w:tcPr>
            <w:tcW w:w="1134" w:type="dxa"/>
          </w:tcPr>
          <w:p w14:paraId="272B5682"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97.4</w:t>
            </w:r>
          </w:p>
        </w:tc>
      </w:tr>
      <w:tr w:rsidR="009E4B09" w:rsidRPr="009E4B09" w14:paraId="19FE74CD" w14:textId="77777777" w:rsidTr="00B044AD">
        <w:trPr>
          <w:trHeight w:val="530"/>
          <w:jc w:val="center"/>
        </w:trPr>
        <w:tc>
          <w:tcPr>
            <w:tcW w:w="1303" w:type="dxa"/>
          </w:tcPr>
          <w:p w14:paraId="2AA073FB"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Z1359</w:t>
            </w:r>
          </w:p>
        </w:tc>
        <w:tc>
          <w:tcPr>
            <w:tcW w:w="3118" w:type="dxa"/>
          </w:tcPr>
          <w:p w14:paraId="688E2D03" w14:textId="77777777" w:rsidR="009E4B09" w:rsidRPr="009E4B09" w:rsidRDefault="009E4B09" w:rsidP="009E4B09">
            <w:pPr>
              <w:widowControl w:val="0"/>
              <w:autoSpaceDE w:val="0"/>
              <w:autoSpaceDN w:val="0"/>
              <w:spacing w:before="0" w:after="0" w:line="276" w:lineRule="auto"/>
              <w:ind w:left="93" w:right="383"/>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Centre for Oneness, Wednesbury</w:t>
            </w:r>
          </w:p>
        </w:tc>
        <w:tc>
          <w:tcPr>
            <w:tcW w:w="1391" w:type="dxa"/>
          </w:tcPr>
          <w:p w14:paraId="3161BB36"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99.9</w:t>
            </w:r>
          </w:p>
        </w:tc>
        <w:tc>
          <w:tcPr>
            <w:tcW w:w="1303" w:type="dxa"/>
          </w:tcPr>
          <w:p w14:paraId="0D57C868"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69.8</w:t>
            </w:r>
          </w:p>
        </w:tc>
        <w:tc>
          <w:tcPr>
            <w:tcW w:w="1134" w:type="dxa"/>
          </w:tcPr>
          <w:p w14:paraId="7BB003B0"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99.9</w:t>
            </w:r>
          </w:p>
        </w:tc>
        <w:tc>
          <w:tcPr>
            <w:tcW w:w="1134" w:type="dxa"/>
          </w:tcPr>
          <w:p w14:paraId="2A8A62D6"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99.9</w:t>
            </w:r>
          </w:p>
        </w:tc>
      </w:tr>
      <w:tr w:rsidR="009E4B09" w:rsidRPr="009E4B09" w14:paraId="00D2CEDC" w14:textId="77777777" w:rsidTr="00B044AD">
        <w:trPr>
          <w:trHeight w:val="294"/>
          <w:jc w:val="center"/>
        </w:trPr>
        <w:tc>
          <w:tcPr>
            <w:tcW w:w="1303" w:type="dxa"/>
          </w:tcPr>
          <w:p w14:paraId="51D393C5"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Z916</w:t>
            </w:r>
          </w:p>
        </w:tc>
        <w:tc>
          <w:tcPr>
            <w:tcW w:w="3118" w:type="dxa"/>
          </w:tcPr>
          <w:p w14:paraId="3CD8C85B" w14:textId="77777777" w:rsidR="009E4B09" w:rsidRPr="009E4B09" w:rsidRDefault="009E4B09" w:rsidP="009E4B09">
            <w:pPr>
              <w:widowControl w:val="0"/>
              <w:autoSpaceDE w:val="0"/>
              <w:autoSpaceDN w:val="0"/>
              <w:spacing w:before="0" w:after="0" w:line="276" w:lineRule="auto"/>
              <w:ind w:left="93" w:right="83"/>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Cradley Heath Community Link, Cradley Heath</w:t>
            </w:r>
          </w:p>
        </w:tc>
        <w:tc>
          <w:tcPr>
            <w:tcW w:w="1391" w:type="dxa"/>
          </w:tcPr>
          <w:p w14:paraId="638B1217"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96.8</w:t>
            </w:r>
          </w:p>
        </w:tc>
        <w:tc>
          <w:tcPr>
            <w:tcW w:w="1303" w:type="dxa"/>
          </w:tcPr>
          <w:p w14:paraId="6941DDAF"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89.9</w:t>
            </w:r>
          </w:p>
        </w:tc>
        <w:tc>
          <w:tcPr>
            <w:tcW w:w="1134" w:type="dxa"/>
          </w:tcPr>
          <w:p w14:paraId="1EE280E8"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97.2</w:t>
            </w:r>
          </w:p>
        </w:tc>
        <w:tc>
          <w:tcPr>
            <w:tcW w:w="1134" w:type="dxa"/>
          </w:tcPr>
          <w:p w14:paraId="72780132"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97.2</w:t>
            </w:r>
          </w:p>
        </w:tc>
      </w:tr>
      <w:tr w:rsidR="009E4B09" w:rsidRPr="009E4B09" w14:paraId="7DCBAB33" w14:textId="77777777" w:rsidTr="00B044AD">
        <w:trPr>
          <w:trHeight w:val="294"/>
          <w:jc w:val="center"/>
        </w:trPr>
        <w:tc>
          <w:tcPr>
            <w:tcW w:w="1303" w:type="dxa"/>
          </w:tcPr>
          <w:p w14:paraId="32566C6B"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Z835</w:t>
            </w:r>
          </w:p>
        </w:tc>
        <w:tc>
          <w:tcPr>
            <w:tcW w:w="3118" w:type="dxa"/>
          </w:tcPr>
          <w:p w14:paraId="388A1BF1" w14:textId="77777777" w:rsidR="009E4B09" w:rsidRPr="009E4B09" w:rsidRDefault="009E4B09" w:rsidP="009E4B09">
            <w:pPr>
              <w:widowControl w:val="0"/>
              <w:autoSpaceDE w:val="0"/>
              <w:autoSpaceDN w:val="0"/>
              <w:spacing w:before="0" w:after="0" w:line="276" w:lineRule="auto"/>
              <w:ind w:left="93" w:right="86"/>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The Salvation Army, Cradley Heath</w:t>
            </w:r>
          </w:p>
        </w:tc>
        <w:tc>
          <w:tcPr>
            <w:tcW w:w="1391" w:type="dxa"/>
          </w:tcPr>
          <w:p w14:paraId="255EAE14"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95.2</w:t>
            </w:r>
          </w:p>
        </w:tc>
        <w:tc>
          <w:tcPr>
            <w:tcW w:w="1303" w:type="dxa"/>
          </w:tcPr>
          <w:p w14:paraId="3C48F601"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88.4</w:t>
            </w:r>
          </w:p>
        </w:tc>
        <w:tc>
          <w:tcPr>
            <w:tcW w:w="1134" w:type="dxa"/>
          </w:tcPr>
          <w:p w14:paraId="56125BCE"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95.2</w:t>
            </w:r>
          </w:p>
        </w:tc>
        <w:tc>
          <w:tcPr>
            <w:tcW w:w="1134" w:type="dxa"/>
          </w:tcPr>
          <w:p w14:paraId="1958C6B4"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95.2</w:t>
            </w:r>
          </w:p>
        </w:tc>
      </w:tr>
      <w:tr w:rsidR="009E4B09" w:rsidRPr="009E4B09" w14:paraId="68C7A4DA" w14:textId="77777777" w:rsidTr="00B044AD">
        <w:trPr>
          <w:trHeight w:val="294"/>
          <w:jc w:val="center"/>
        </w:trPr>
        <w:tc>
          <w:tcPr>
            <w:tcW w:w="1303" w:type="dxa"/>
          </w:tcPr>
          <w:p w14:paraId="0973AC22"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Z920</w:t>
            </w:r>
          </w:p>
        </w:tc>
        <w:tc>
          <w:tcPr>
            <w:tcW w:w="3118" w:type="dxa"/>
          </w:tcPr>
          <w:p w14:paraId="359F3758" w14:textId="77777777" w:rsidR="009E4B09" w:rsidRPr="009E4B09" w:rsidRDefault="009E4B09" w:rsidP="009E4B09">
            <w:pPr>
              <w:widowControl w:val="0"/>
              <w:autoSpaceDE w:val="0"/>
              <w:autoSpaceDN w:val="0"/>
              <w:spacing w:before="0" w:after="0" w:line="276" w:lineRule="auto"/>
              <w:ind w:left="93" w:right="86"/>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Jamia Masjid, Oldbury</w:t>
            </w:r>
          </w:p>
        </w:tc>
        <w:tc>
          <w:tcPr>
            <w:tcW w:w="1391" w:type="dxa"/>
          </w:tcPr>
          <w:p w14:paraId="381AFE24"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64.8</w:t>
            </w:r>
          </w:p>
        </w:tc>
        <w:tc>
          <w:tcPr>
            <w:tcW w:w="1303" w:type="dxa"/>
          </w:tcPr>
          <w:p w14:paraId="7E947661"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60.4</w:t>
            </w:r>
          </w:p>
        </w:tc>
        <w:tc>
          <w:tcPr>
            <w:tcW w:w="1134" w:type="dxa"/>
          </w:tcPr>
          <w:p w14:paraId="208E5622"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99.9</w:t>
            </w:r>
          </w:p>
        </w:tc>
        <w:tc>
          <w:tcPr>
            <w:tcW w:w="1134" w:type="dxa"/>
          </w:tcPr>
          <w:p w14:paraId="0F8B299A"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99.0</w:t>
            </w:r>
          </w:p>
        </w:tc>
      </w:tr>
      <w:tr w:rsidR="009E4B09" w:rsidRPr="009E4B09" w14:paraId="75576D07" w14:textId="77777777" w:rsidTr="00B044AD">
        <w:trPr>
          <w:trHeight w:val="294"/>
          <w:jc w:val="center"/>
        </w:trPr>
        <w:tc>
          <w:tcPr>
            <w:tcW w:w="1303" w:type="dxa"/>
          </w:tcPr>
          <w:p w14:paraId="4E0C29F8"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Z931</w:t>
            </w:r>
          </w:p>
        </w:tc>
        <w:tc>
          <w:tcPr>
            <w:tcW w:w="3118" w:type="dxa"/>
          </w:tcPr>
          <w:p w14:paraId="43B2E2B7" w14:textId="77777777" w:rsidR="009E4B09" w:rsidRPr="009E4B09" w:rsidRDefault="009E4B09" w:rsidP="009E4B09">
            <w:pPr>
              <w:widowControl w:val="0"/>
              <w:autoSpaceDE w:val="0"/>
              <w:autoSpaceDN w:val="0"/>
              <w:spacing w:before="0" w:after="0" w:line="276" w:lineRule="auto"/>
              <w:ind w:left="93" w:right="86"/>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Guru Har Rai Sahib Ji, West Bromwich</w:t>
            </w:r>
          </w:p>
        </w:tc>
        <w:tc>
          <w:tcPr>
            <w:tcW w:w="1391" w:type="dxa"/>
          </w:tcPr>
          <w:p w14:paraId="40B0553B"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91.3</w:t>
            </w:r>
          </w:p>
        </w:tc>
        <w:tc>
          <w:tcPr>
            <w:tcW w:w="1303" w:type="dxa"/>
          </w:tcPr>
          <w:p w14:paraId="47C28E9A"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91.4</w:t>
            </w:r>
          </w:p>
        </w:tc>
        <w:tc>
          <w:tcPr>
            <w:tcW w:w="1134" w:type="dxa"/>
          </w:tcPr>
          <w:p w14:paraId="0DE57F71"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98.5</w:t>
            </w:r>
          </w:p>
        </w:tc>
        <w:tc>
          <w:tcPr>
            <w:tcW w:w="1134" w:type="dxa"/>
          </w:tcPr>
          <w:p w14:paraId="3856CF31"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98.5</w:t>
            </w:r>
          </w:p>
        </w:tc>
      </w:tr>
      <w:tr w:rsidR="009E4B09" w:rsidRPr="009E4B09" w14:paraId="5E18A1F3" w14:textId="77777777" w:rsidTr="00B044AD">
        <w:trPr>
          <w:trHeight w:val="294"/>
          <w:jc w:val="center"/>
        </w:trPr>
        <w:tc>
          <w:tcPr>
            <w:tcW w:w="1303" w:type="dxa"/>
          </w:tcPr>
          <w:p w14:paraId="35FEAAC4" w14:textId="77777777" w:rsidR="009E4B09" w:rsidRPr="009E4B09" w:rsidRDefault="009E4B09" w:rsidP="009E4B09">
            <w:pPr>
              <w:widowControl w:val="0"/>
              <w:autoSpaceDE w:val="0"/>
              <w:autoSpaceDN w:val="0"/>
              <w:spacing w:before="0" w:after="0" w:line="276" w:lineRule="auto"/>
              <w:ind w:left="164" w:right="229" w:firstLine="5"/>
              <w:jc w:val="center"/>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Z881</w:t>
            </w:r>
          </w:p>
        </w:tc>
        <w:tc>
          <w:tcPr>
            <w:tcW w:w="3118" w:type="dxa"/>
          </w:tcPr>
          <w:p w14:paraId="05E9F98C" w14:textId="77777777" w:rsidR="009E4B09" w:rsidRPr="009E4B09" w:rsidRDefault="009E4B09" w:rsidP="009E4B09">
            <w:pPr>
              <w:widowControl w:val="0"/>
              <w:autoSpaceDE w:val="0"/>
              <w:autoSpaceDN w:val="0"/>
              <w:spacing w:before="0" w:after="0" w:line="276" w:lineRule="auto"/>
              <w:ind w:left="93" w:right="86"/>
              <w:rPr>
                <w:rFonts w:ascii="Century Gothic" w:eastAsia="Roboto" w:hAnsi="Century Gothic" w:cs="Roboto"/>
                <w:sz w:val="20"/>
                <w:szCs w:val="20"/>
                <w:lang w:val="en-US"/>
              </w:rPr>
            </w:pPr>
            <w:r w:rsidRPr="009E4B09">
              <w:rPr>
                <w:rFonts w:ascii="Century Gothic" w:eastAsia="Microsoft Sans Serif" w:hAnsi="Century Gothic"/>
                <w:iCs/>
                <w:color w:val="262140"/>
                <w:sz w:val="20"/>
                <w:szCs w:val="20"/>
                <w:lang w:val="en-US" w:eastAsia="ja-JP"/>
              </w:rPr>
              <w:t>Wednesbury Baptist Church, Wednesbury</w:t>
            </w:r>
          </w:p>
        </w:tc>
        <w:tc>
          <w:tcPr>
            <w:tcW w:w="1391" w:type="dxa"/>
          </w:tcPr>
          <w:p w14:paraId="7C172940" w14:textId="77777777" w:rsidR="009E4B09" w:rsidRPr="009E4B09" w:rsidRDefault="009E4B09" w:rsidP="009E4B09">
            <w:pPr>
              <w:widowControl w:val="0"/>
              <w:autoSpaceDE w:val="0"/>
              <w:autoSpaceDN w:val="0"/>
              <w:spacing w:before="0" w:after="0" w:line="276" w:lineRule="auto"/>
              <w:ind w:left="118" w:right="142"/>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99.0</w:t>
            </w:r>
          </w:p>
        </w:tc>
        <w:tc>
          <w:tcPr>
            <w:tcW w:w="1303" w:type="dxa"/>
          </w:tcPr>
          <w:p w14:paraId="1F9681B3" w14:textId="77777777" w:rsidR="009E4B09" w:rsidRPr="009E4B09" w:rsidRDefault="009E4B09" w:rsidP="009E4B09">
            <w:pPr>
              <w:widowControl w:val="0"/>
              <w:autoSpaceDE w:val="0"/>
              <w:autoSpaceDN w:val="0"/>
              <w:spacing w:before="0" w:after="0" w:line="276" w:lineRule="auto"/>
              <w:ind w:left="137" w:right="134"/>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86.2</w:t>
            </w:r>
          </w:p>
        </w:tc>
        <w:tc>
          <w:tcPr>
            <w:tcW w:w="1134" w:type="dxa"/>
          </w:tcPr>
          <w:p w14:paraId="6BFA76D5" w14:textId="77777777" w:rsidR="009E4B09" w:rsidRPr="009E4B09" w:rsidRDefault="009E4B09" w:rsidP="009E4B09">
            <w:pPr>
              <w:widowControl w:val="0"/>
              <w:autoSpaceDE w:val="0"/>
              <w:autoSpaceDN w:val="0"/>
              <w:spacing w:before="0" w:after="0" w:line="276" w:lineRule="auto"/>
              <w:ind w:right="13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99.0</w:t>
            </w:r>
          </w:p>
        </w:tc>
        <w:tc>
          <w:tcPr>
            <w:tcW w:w="1134" w:type="dxa"/>
          </w:tcPr>
          <w:p w14:paraId="02ADBC2C" w14:textId="77777777" w:rsidR="009E4B09" w:rsidRPr="009E4B09" w:rsidRDefault="009E4B09" w:rsidP="009E4B09">
            <w:pPr>
              <w:widowControl w:val="0"/>
              <w:autoSpaceDE w:val="0"/>
              <w:autoSpaceDN w:val="0"/>
              <w:spacing w:before="0" w:after="0" w:line="276" w:lineRule="auto"/>
              <w:ind w:left="142" w:right="139" w:hanging="141"/>
              <w:jc w:val="center"/>
              <w:rPr>
                <w:rFonts w:ascii="Century Gothic" w:eastAsia="Roboto" w:hAnsi="Century Gothic" w:cs="Roboto"/>
                <w:sz w:val="20"/>
                <w:szCs w:val="20"/>
                <w:lang w:val="en-US"/>
              </w:rPr>
            </w:pPr>
            <w:r w:rsidRPr="009E4B09">
              <w:rPr>
                <w:rFonts w:ascii="Century Gothic" w:eastAsia="Roboto" w:hAnsi="Century Gothic" w:cs="Roboto"/>
                <w:sz w:val="20"/>
                <w:szCs w:val="20"/>
                <w:lang w:val="en-US"/>
              </w:rPr>
              <w:t>99.0</w:t>
            </w:r>
          </w:p>
        </w:tc>
      </w:tr>
    </w:tbl>
    <w:p w14:paraId="7209C96F"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p w14:paraId="7C819637"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p>
    <w:p w14:paraId="5A1846B8" w14:textId="77777777" w:rsidR="00411476" w:rsidRDefault="00411476" w:rsidP="00411476">
      <w:pPr>
        <w:spacing w:before="0" w:after="180" w:line="336" w:lineRule="auto"/>
        <w:rPr>
          <w:rFonts w:ascii="Microsoft Sans Serif" w:eastAsia="Microsoft Sans Serif" w:hAnsi="Microsoft Sans Serif"/>
          <w:color w:val="262140"/>
          <w:szCs w:val="20"/>
          <w:lang w:eastAsia="ja-JP"/>
        </w:rPr>
      </w:pPr>
      <w:bookmarkStart w:id="420" w:name="_Toc168520155"/>
    </w:p>
    <w:p w14:paraId="5F66D188" w14:textId="77777777" w:rsidR="00411476" w:rsidRDefault="00411476" w:rsidP="00411476">
      <w:pPr>
        <w:spacing w:before="0" w:after="180" w:line="336" w:lineRule="auto"/>
        <w:rPr>
          <w:rFonts w:ascii="Century Gothic" w:eastAsia="MS Gothic" w:hAnsi="Century Gothic"/>
          <w:b/>
          <w:bCs/>
          <w:color w:val="262140"/>
          <w:szCs w:val="24"/>
          <w:lang w:eastAsia="ja-JP"/>
        </w:rPr>
      </w:pPr>
    </w:p>
    <w:p w14:paraId="63D08A8D" w14:textId="77777777" w:rsidR="00411476" w:rsidRDefault="00411476" w:rsidP="00411476">
      <w:pPr>
        <w:spacing w:before="0" w:after="180" w:line="240" w:lineRule="auto"/>
        <w:rPr>
          <w:rFonts w:ascii="Century Gothic" w:eastAsia="MS Gothic" w:hAnsi="Century Gothic"/>
          <w:b/>
          <w:bCs/>
          <w:color w:val="262140"/>
          <w:szCs w:val="24"/>
          <w:lang w:eastAsia="ja-JP"/>
        </w:rPr>
      </w:pPr>
    </w:p>
    <w:p w14:paraId="4F331EDC" w14:textId="77777777" w:rsidR="00411476" w:rsidRDefault="00411476" w:rsidP="00411476">
      <w:pPr>
        <w:spacing w:before="0" w:after="180" w:line="240" w:lineRule="auto"/>
        <w:rPr>
          <w:rFonts w:ascii="Century Gothic" w:eastAsia="MS Gothic" w:hAnsi="Century Gothic"/>
          <w:b/>
          <w:bCs/>
          <w:color w:val="262140"/>
          <w:szCs w:val="24"/>
          <w:lang w:eastAsia="ja-JP"/>
        </w:rPr>
      </w:pPr>
    </w:p>
    <w:tbl>
      <w:tblPr>
        <w:tblpPr w:leftFromText="180" w:rightFromText="180" w:vertAnchor="text" w:horzAnchor="margin" w:tblpY="355"/>
        <w:tblW w:w="959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CellMar>
          <w:left w:w="0" w:type="dxa"/>
          <w:right w:w="0" w:type="dxa"/>
        </w:tblCellMar>
        <w:tblLook w:val="01E0" w:firstRow="1" w:lastRow="1" w:firstColumn="1" w:lastColumn="1" w:noHBand="0" w:noVBand="0"/>
      </w:tblPr>
      <w:tblGrid>
        <w:gridCol w:w="883"/>
        <w:gridCol w:w="3081"/>
        <w:gridCol w:w="993"/>
        <w:gridCol w:w="1275"/>
        <w:gridCol w:w="1701"/>
        <w:gridCol w:w="1659"/>
      </w:tblGrid>
      <w:tr w:rsidR="00411476" w:rsidRPr="009E4B09" w14:paraId="71EE0D8E" w14:textId="77777777" w:rsidTr="00411476">
        <w:trPr>
          <w:trHeight w:val="416"/>
          <w:tblHeader/>
        </w:trPr>
        <w:tc>
          <w:tcPr>
            <w:tcW w:w="0" w:type="auto"/>
            <w:gridSpan w:val="6"/>
            <w:shd w:val="clear" w:color="auto" w:fill="E7E6E6"/>
            <w:vAlign w:val="center"/>
          </w:tcPr>
          <w:p w14:paraId="34350ADA" w14:textId="77777777" w:rsidR="00411476" w:rsidRPr="009E4B09" w:rsidRDefault="00411476" w:rsidP="00411476">
            <w:pPr>
              <w:keepNext/>
              <w:keepLines/>
              <w:spacing w:before="240" w:after="0" w:line="240" w:lineRule="auto"/>
              <w:contextualSpacing/>
              <w:jc w:val="center"/>
              <w:outlineLvl w:val="1"/>
              <w:rPr>
                <w:rFonts w:ascii="Century Gothic" w:eastAsia="MS Gothic" w:hAnsi="Century Gothic"/>
                <w:b/>
                <w:bCs/>
                <w:color w:val="262140"/>
                <w:sz w:val="20"/>
                <w:szCs w:val="20"/>
                <w:lang w:val="en-US" w:eastAsia="ja-JP"/>
              </w:rPr>
            </w:pPr>
            <w:bookmarkStart w:id="421" w:name="_Toc168520156"/>
            <w:bookmarkStart w:id="422" w:name="_Toc169599231"/>
            <w:r w:rsidRPr="009E4B09">
              <w:rPr>
                <w:rFonts w:ascii="Century Gothic" w:eastAsia="MS Gothic" w:hAnsi="Century Gothic"/>
                <w:b/>
                <w:bCs/>
                <w:color w:val="262140"/>
                <w:sz w:val="20"/>
                <w:szCs w:val="20"/>
                <w:lang w:eastAsia="ja-JP"/>
              </w:rPr>
              <w:lastRenderedPageBreak/>
              <w:t>Annual Mean NO</w:t>
            </w:r>
            <w:r w:rsidRPr="009E4B09">
              <w:rPr>
                <w:rFonts w:ascii="Century Gothic" w:eastAsia="MS Gothic" w:hAnsi="Century Gothic"/>
                <w:b/>
                <w:bCs/>
                <w:color w:val="262140"/>
                <w:sz w:val="20"/>
                <w:szCs w:val="20"/>
                <w:vertAlign w:val="subscript"/>
                <w:lang w:eastAsia="ja-JP"/>
              </w:rPr>
              <w:t>2</w:t>
            </w:r>
            <w:r w:rsidRPr="009E4B09">
              <w:rPr>
                <w:rFonts w:ascii="Century Gothic" w:eastAsia="MS Gothic" w:hAnsi="Century Gothic"/>
                <w:b/>
                <w:bCs/>
                <w:color w:val="262140"/>
                <w:sz w:val="20"/>
                <w:szCs w:val="20"/>
                <w:lang w:eastAsia="ja-JP"/>
              </w:rPr>
              <w:t xml:space="preserve"> Concentrations 2023</w:t>
            </w:r>
            <w:r w:rsidRPr="009E4B09">
              <w:rPr>
                <w:rFonts w:ascii="Century Gothic" w:eastAsia="MS Gothic" w:hAnsi="Century Gothic"/>
                <w:b/>
                <w:bCs/>
                <w:color w:val="262140"/>
                <w:sz w:val="20"/>
                <w:szCs w:val="20"/>
                <w:lang w:val="en-US" w:eastAsia="ja-JP"/>
              </w:rPr>
              <w:t xml:space="preserve"> (μg/m</w:t>
            </w:r>
            <w:r w:rsidRPr="009E4B09">
              <w:rPr>
                <w:rFonts w:ascii="Century Gothic" w:eastAsia="MS Gothic" w:hAnsi="Century Gothic"/>
                <w:b/>
                <w:bCs/>
                <w:color w:val="262140"/>
                <w:sz w:val="20"/>
                <w:szCs w:val="20"/>
                <w:vertAlign w:val="superscript"/>
                <w:lang w:val="en-US" w:eastAsia="ja-JP"/>
              </w:rPr>
              <w:t>3</w:t>
            </w:r>
            <w:r w:rsidRPr="009E4B09">
              <w:rPr>
                <w:rFonts w:ascii="Century Gothic" w:eastAsia="MS Gothic" w:hAnsi="Century Gothic"/>
                <w:b/>
                <w:bCs/>
                <w:color w:val="262140"/>
                <w:sz w:val="20"/>
                <w:szCs w:val="20"/>
                <w:lang w:eastAsia="ja-JP"/>
              </w:rPr>
              <w:t>)</w:t>
            </w:r>
            <w:bookmarkEnd w:id="421"/>
            <w:bookmarkEnd w:id="422"/>
          </w:p>
        </w:tc>
      </w:tr>
      <w:tr w:rsidR="00411476" w:rsidRPr="009E4B09" w14:paraId="5CB43E8C" w14:textId="77777777" w:rsidTr="00411476">
        <w:trPr>
          <w:trHeight w:val="20"/>
          <w:tblHeader/>
        </w:trPr>
        <w:tc>
          <w:tcPr>
            <w:tcW w:w="0" w:type="auto"/>
            <w:shd w:val="clear" w:color="auto" w:fill="E7E6E6"/>
            <w:vAlign w:val="center"/>
          </w:tcPr>
          <w:p w14:paraId="548B01E9" w14:textId="77777777" w:rsidR="00411476" w:rsidRPr="009E4B09" w:rsidRDefault="00411476" w:rsidP="00411476">
            <w:pPr>
              <w:spacing w:before="0" w:after="0" w:line="240" w:lineRule="auto"/>
              <w:contextualSpacing/>
              <w:jc w:val="center"/>
              <w:rPr>
                <w:rFonts w:ascii="Century Gothic" w:eastAsia="Microsoft Sans Serif" w:hAnsi="Century Gothic"/>
                <w:i/>
                <w:color w:val="262140"/>
                <w:sz w:val="20"/>
                <w:szCs w:val="20"/>
                <w:lang w:val="en-US" w:eastAsia="ja-JP"/>
              </w:rPr>
            </w:pPr>
            <w:bookmarkStart w:id="423" w:name="_Hlk168485165"/>
          </w:p>
          <w:p w14:paraId="73D5354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 Number</w:t>
            </w:r>
          </w:p>
        </w:tc>
        <w:tc>
          <w:tcPr>
            <w:tcW w:w="3081" w:type="dxa"/>
            <w:shd w:val="clear" w:color="auto" w:fill="E7E6E6"/>
            <w:vAlign w:val="center"/>
          </w:tcPr>
          <w:p w14:paraId="55694193" w14:textId="77777777" w:rsidR="00411476" w:rsidRPr="009E4B09" w:rsidRDefault="00411476" w:rsidP="00411476">
            <w:pPr>
              <w:spacing w:before="0" w:after="0" w:line="240" w:lineRule="auto"/>
              <w:contextualSpacing/>
              <w:jc w:val="center"/>
              <w:rPr>
                <w:rFonts w:ascii="Century Gothic" w:eastAsia="Microsoft Sans Serif" w:hAnsi="Century Gothic"/>
                <w:i/>
                <w:color w:val="262140"/>
                <w:sz w:val="20"/>
                <w:szCs w:val="20"/>
                <w:lang w:val="en-US" w:eastAsia="ja-JP"/>
              </w:rPr>
            </w:pPr>
          </w:p>
          <w:p w14:paraId="42059685"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Site Name</w:t>
            </w:r>
          </w:p>
        </w:tc>
        <w:tc>
          <w:tcPr>
            <w:tcW w:w="993" w:type="dxa"/>
            <w:shd w:val="clear" w:color="auto" w:fill="E7E6E6"/>
            <w:vAlign w:val="center"/>
          </w:tcPr>
          <w:p w14:paraId="6B6C384B"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 xml:space="preserve">Valid Data </w:t>
            </w:r>
            <w:proofErr w:type="gramStart"/>
            <w:r w:rsidRPr="009E4B09">
              <w:rPr>
                <w:rFonts w:ascii="Century Gothic" w:eastAsia="Microsoft Sans Serif" w:hAnsi="Century Gothic"/>
                <w:color w:val="262140"/>
                <w:sz w:val="20"/>
                <w:szCs w:val="20"/>
                <w:lang w:val="en-US" w:eastAsia="ja-JP"/>
              </w:rPr>
              <w:t>Capture  (</w:t>
            </w:r>
            <w:proofErr w:type="gramEnd"/>
            <w:r w:rsidRPr="009E4B09">
              <w:rPr>
                <w:rFonts w:ascii="Century Gothic" w:eastAsia="Microsoft Sans Serif" w:hAnsi="Century Gothic"/>
                <w:color w:val="262140"/>
                <w:sz w:val="20"/>
                <w:szCs w:val="20"/>
                <w:lang w:val="en-US" w:eastAsia="ja-JP"/>
              </w:rPr>
              <w:t>%)</w:t>
            </w:r>
          </w:p>
        </w:tc>
        <w:tc>
          <w:tcPr>
            <w:tcW w:w="1275" w:type="dxa"/>
            <w:shd w:val="clear" w:color="auto" w:fill="E7E6E6"/>
            <w:vAlign w:val="center"/>
          </w:tcPr>
          <w:p w14:paraId="31B87621"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Annual Mean</w:t>
            </w:r>
          </w:p>
          <w:p w14:paraId="0C98A49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μg/m</w:t>
            </w:r>
            <w:r w:rsidRPr="009E4B09">
              <w:rPr>
                <w:rFonts w:ascii="Century Gothic" w:eastAsia="Microsoft Sans Serif" w:hAnsi="Century Gothic"/>
                <w:color w:val="262140"/>
                <w:sz w:val="20"/>
                <w:szCs w:val="20"/>
                <w:vertAlign w:val="superscript"/>
                <w:lang w:val="en-US" w:eastAsia="ja-JP"/>
              </w:rPr>
              <w:t>3</w:t>
            </w:r>
          </w:p>
        </w:tc>
        <w:tc>
          <w:tcPr>
            <w:tcW w:w="1701" w:type="dxa"/>
            <w:shd w:val="clear" w:color="auto" w:fill="E7E6E6"/>
            <w:vAlign w:val="center"/>
          </w:tcPr>
          <w:p w14:paraId="56EEC4BD"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Defra Air Quality Objective (AQO) (μg/m</w:t>
            </w:r>
            <w:r w:rsidRPr="009E4B09">
              <w:rPr>
                <w:rFonts w:ascii="Century Gothic" w:eastAsia="Microsoft Sans Serif" w:hAnsi="Century Gothic"/>
                <w:color w:val="262140"/>
                <w:sz w:val="20"/>
                <w:szCs w:val="20"/>
                <w:vertAlign w:val="superscript"/>
                <w:lang w:val="en-US" w:eastAsia="ja-JP"/>
              </w:rPr>
              <w:t>3</w:t>
            </w:r>
            <w:r w:rsidRPr="009E4B09">
              <w:rPr>
                <w:rFonts w:ascii="Century Gothic" w:eastAsia="Microsoft Sans Serif" w:hAnsi="Century Gothic"/>
                <w:color w:val="262140"/>
                <w:sz w:val="20"/>
                <w:szCs w:val="20"/>
                <w:lang w:val="en-US" w:eastAsia="ja-JP"/>
              </w:rPr>
              <w:t>)</w:t>
            </w:r>
          </w:p>
        </w:tc>
        <w:tc>
          <w:tcPr>
            <w:tcW w:w="1659" w:type="dxa"/>
            <w:shd w:val="clear" w:color="auto" w:fill="E7E6E6"/>
            <w:vAlign w:val="center"/>
          </w:tcPr>
          <w:p w14:paraId="20FE73FC"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Pollutant Concentration within Limit?</w:t>
            </w:r>
          </w:p>
        </w:tc>
      </w:tr>
      <w:tr w:rsidR="00411476" w:rsidRPr="009E4B09" w14:paraId="4AF3BF30" w14:textId="77777777" w:rsidTr="00411476">
        <w:trPr>
          <w:trHeight w:val="20"/>
        </w:trPr>
        <w:tc>
          <w:tcPr>
            <w:tcW w:w="0" w:type="auto"/>
            <w:shd w:val="clear" w:color="auto" w:fill="auto"/>
            <w:vAlign w:val="center"/>
          </w:tcPr>
          <w:p w14:paraId="09D05CF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p>
          <w:p w14:paraId="198A92D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Z315</w:t>
            </w:r>
          </w:p>
        </w:tc>
        <w:tc>
          <w:tcPr>
            <w:tcW w:w="3081" w:type="dxa"/>
            <w:shd w:val="clear" w:color="auto" w:fill="auto"/>
            <w:vAlign w:val="center"/>
          </w:tcPr>
          <w:p w14:paraId="742F532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Highfields Registry Office, West Bromwich</w:t>
            </w:r>
          </w:p>
        </w:tc>
        <w:tc>
          <w:tcPr>
            <w:tcW w:w="993" w:type="dxa"/>
            <w:shd w:val="clear" w:color="auto" w:fill="auto"/>
            <w:vAlign w:val="center"/>
          </w:tcPr>
          <w:p w14:paraId="56953F2E"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w:t>
            </w:r>
          </w:p>
        </w:tc>
        <w:tc>
          <w:tcPr>
            <w:tcW w:w="1275" w:type="dxa"/>
            <w:shd w:val="clear" w:color="auto" w:fill="auto"/>
            <w:vAlign w:val="center"/>
          </w:tcPr>
          <w:p w14:paraId="36A59D0E"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15.3</w:t>
            </w:r>
          </w:p>
        </w:tc>
        <w:tc>
          <w:tcPr>
            <w:tcW w:w="1701" w:type="dxa"/>
            <w:shd w:val="clear" w:color="auto" w:fill="auto"/>
            <w:vAlign w:val="center"/>
          </w:tcPr>
          <w:p w14:paraId="0A86F7A8"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76D7AC2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059A884E" w14:textId="77777777" w:rsidTr="00411476">
        <w:trPr>
          <w:trHeight w:val="20"/>
        </w:trPr>
        <w:tc>
          <w:tcPr>
            <w:tcW w:w="0" w:type="auto"/>
            <w:shd w:val="clear" w:color="auto" w:fill="auto"/>
            <w:vAlign w:val="center"/>
          </w:tcPr>
          <w:p w14:paraId="03FA73AD"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Z778</w:t>
            </w:r>
          </w:p>
        </w:tc>
        <w:tc>
          <w:tcPr>
            <w:tcW w:w="3081" w:type="dxa"/>
            <w:shd w:val="clear" w:color="auto" w:fill="auto"/>
            <w:vAlign w:val="center"/>
          </w:tcPr>
          <w:p w14:paraId="3A346227"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Gospel Oak Road, Tipton</w:t>
            </w:r>
          </w:p>
        </w:tc>
        <w:tc>
          <w:tcPr>
            <w:tcW w:w="993" w:type="dxa"/>
            <w:shd w:val="clear" w:color="auto" w:fill="auto"/>
            <w:vAlign w:val="center"/>
          </w:tcPr>
          <w:p w14:paraId="06A655C0"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98.1</w:t>
            </w:r>
          </w:p>
        </w:tc>
        <w:tc>
          <w:tcPr>
            <w:tcW w:w="1275" w:type="dxa"/>
            <w:shd w:val="clear" w:color="auto" w:fill="auto"/>
            <w:vAlign w:val="center"/>
          </w:tcPr>
          <w:p w14:paraId="3634699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17.8</w:t>
            </w:r>
          </w:p>
        </w:tc>
        <w:tc>
          <w:tcPr>
            <w:tcW w:w="1701" w:type="dxa"/>
            <w:shd w:val="clear" w:color="auto" w:fill="auto"/>
            <w:vAlign w:val="center"/>
          </w:tcPr>
          <w:p w14:paraId="13C37A3C"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4D350200"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364FA0E3" w14:textId="77777777" w:rsidTr="00411476">
        <w:trPr>
          <w:trHeight w:val="20"/>
        </w:trPr>
        <w:tc>
          <w:tcPr>
            <w:tcW w:w="0" w:type="auto"/>
            <w:shd w:val="clear" w:color="auto" w:fill="auto"/>
            <w:vAlign w:val="center"/>
          </w:tcPr>
          <w:p w14:paraId="146BC4B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Z1289</w:t>
            </w:r>
          </w:p>
        </w:tc>
        <w:tc>
          <w:tcPr>
            <w:tcW w:w="3081" w:type="dxa"/>
            <w:shd w:val="clear" w:color="auto" w:fill="auto"/>
            <w:vAlign w:val="center"/>
          </w:tcPr>
          <w:p w14:paraId="0565A88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Bull Street, West Bromwich</w:t>
            </w:r>
          </w:p>
        </w:tc>
        <w:tc>
          <w:tcPr>
            <w:tcW w:w="993" w:type="dxa"/>
            <w:shd w:val="clear" w:color="auto" w:fill="auto"/>
            <w:vAlign w:val="center"/>
          </w:tcPr>
          <w:p w14:paraId="27FED79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w:t>
            </w:r>
          </w:p>
        </w:tc>
        <w:tc>
          <w:tcPr>
            <w:tcW w:w="1275" w:type="dxa"/>
            <w:shd w:val="clear" w:color="auto" w:fill="auto"/>
            <w:vAlign w:val="center"/>
          </w:tcPr>
          <w:p w14:paraId="76A0F36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21.7</w:t>
            </w:r>
          </w:p>
        </w:tc>
        <w:tc>
          <w:tcPr>
            <w:tcW w:w="1701" w:type="dxa"/>
            <w:shd w:val="clear" w:color="auto" w:fill="auto"/>
            <w:vAlign w:val="center"/>
          </w:tcPr>
          <w:p w14:paraId="17A67775"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68419074"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50AF06F3" w14:textId="77777777" w:rsidTr="00411476">
        <w:trPr>
          <w:trHeight w:val="20"/>
        </w:trPr>
        <w:tc>
          <w:tcPr>
            <w:tcW w:w="0" w:type="auto"/>
            <w:shd w:val="clear" w:color="auto" w:fill="auto"/>
            <w:vAlign w:val="center"/>
          </w:tcPr>
          <w:p w14:paraId="27DBE9C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Z864</w:t>
            </w:r>
          </w:p>
        </w:tc>
        <w:tc>
          <w:tcPr>
            <w:tcW w:w="3081" w:type="dxa"/>
            <w:shd w:val="clear" w:color="auto" w:fill="auto"/>
            <w:vAlign w:val="center"/>
          </w:tcPr>
          <w:p w14:paraId="3AA42B7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All Saints Way,</w:t>
            </w:r>
          </w:p>
          <w:p w14:paraId="4723781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West Bromwich</w:t>
            </w:r>
          </w:p>
        </w:tc>
        <w:tc>
          <w:tcPr>
            <w:tcW w:w="993" w:type="dxa"/>
            <w:shd w:val="clear" w:color="auto" w:fill="auto"/>
            <w:vAlign w:val="center"/>
          </w:tcPr>
          <w:p w14:paraId="36C24B91"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98.7</w:t>
            </w:r>
          </w:p>
        </w:tc>
        <w:tc>
          <w:tcPr>
            <w:tcW w:w="1275" w:type="dxa"/>
            <w:shd w:val="clear" w:color="auto" w:fill="auto"/>
            <w:vAlign w:val="center"/>
          </w:tcPr>
          <w:p w14:paraId="56D9CB4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18.7</w:t>
            </w:r>
          </w:p>
        </w:tc>
        <w:tc>
          <w:tcPr>
            <w:tcW w:w="1701" w:type="dxa"/>
            <w:shd w:val="clear" w:color="auto" w:fill="auto"/>
            <w:vAlign w:val="center"/>
          </w:tcPr>
          <w:p w14:paraId="7C580ED9"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593E938A"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75616653" w14:textId="77777777" w:rsidTr="00411476">
        <w:trPr>
          <w:trHeight w:val="20"/>
        </w:trPr>
        <w:tc>
          <w:tcPr>
            <w:tcW w:w="0" w:type="auto"/>
            <w:shd w:val="clear" w:color="auto" w:fill="auto"/>
            <w:vAlign w:val="center"/>
          </w:tcPr>
          <w:p w14:paraId="65AA6EBE"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Z884</w:t>
            </w:r>
          </w:p>
        </w:tc>
        <w:tc>
          <w:tcPr>
            <w:tcW w:w="3081" w:type="dxa"/>
            <w:shd w:val="clear" w:color="auto" w:fill="auto"/>
            <w:vAlign w:val="center"/>
          </w:tcPr>
          <w:p w14:paraId="56676064"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Bearwood Primary,</w:t>
            </w:r>
          </w:p>
          <w:p w14:paraId="56E9AF59"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Smethwick</w:t>
            </w:r>
          </w:p>
        </w:tc>
        <w:tc>
          <w:tcPr>
            <w:tcW w:w="993" w:type="dxa"/>
            <w:shd w:val="clear" w:color="auto" w:fill="auto"/>
            <w:vAlign w:val="center"/>
          </w:tcPr>
          <w:p w14:paraId="5DF8CD0F"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74.3</w:t>
            </w:r>
          </w:p>
        </w:tc>
        <w:tc>
          <w:tcPr>
            <w:tcW w:w="1275" w:type="dxa"/>
            <w:shd w:val="clear" w:color="auto" w:fill="auto"/>
            <w:vAlign w:val="center"/>
          </w:tcPr>
          <w:p w14:paraId="2CDFAF9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10.8</w:t>
            </w:r>
          </w:p>
        </w:tc>
        <w:tc>
          <w:tcPr>
            <w:tcW w:w="1701" w:type="dxa"/>
            <w:shd w:val="clear" w:color="auto" w:fill="auto"/>
            <w:vAlign w:val="center"/>
          </w:tcPr>
          <w:p w14:paraId="1C5FDFFE"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2520C63A"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2E5C0067" w14:textId="77777777" w:rsidTr="00411476">
        <w:trPr>
          <w:trHeight w:val="20"/>
        </w:trPr>
        <w:tc>
          <w:tcPr>
            <w:tcW w:w="0" w:type="auto"/>
            <w:shd w:val="clear" w:color="auto" w:fill="auto"/>
            <w:vAlign w:val="center"/>
          </w:tcPr>
          <w:p w14:paraId="349F7464"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Z887</w:t>
            </w:r>
          </w:p>
        </w:tc>
        <w:tc>
          <w:tcPr>
            <w:tcW w:w="3081" w:type="dxa"/>
            <w:shd w:val="clear" w:color="auto" w:fill="auto"/>
            <w:vAlign w:val="center"/>
          </w:tcPr>
          <w:p w14:paraId="6440EC14"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MET Hospital, Smethwick</w:t>
            </w:r>
          </w:p>
        </w:tc>
        <w:tc>
          <w:tcPr>
            <w:tcW w:w="993" w:type="dxa"/>
            <w:shd w:val="clear" w:color="auto" w:fill="auto"/>
            <w:vAlign w:val="center"/>
          </w:tcPr>
          <w:p w14:paraId="29ADAD9C"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w:t>
            </w:r>
          </w:p>
        </w:tc>
        <w:tc>
          <w:tcPr>
            <w:tcW w:w="1275" w:type="dxa"/>
            <w:shd w:val="clear" w:color="auto" w:fill="auto"/>
            <w:vAlign w:val="center"/>
          </w:tcPr>
          <w:p w14:paraId="06E9F43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17.2</w:t>
            </w:r>
          </w:p>
        </w:tc>
        <w:tc>
          <w:tcPr>
            <w:tcW w:w="1701" w:type="dxa"/>
            <w:shd w:val="clear" w:color="auto" w:fill="auto"/>
            <w:vAlign w:val="center"/>
          </w:tcPr>
          <w:p w14:paraId="5849D05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22C9AF6F"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1F67A034" w14:textId="77777777" w:rsidTr="00411476">
        <w:trPr>
          <w:trHeight w:val="20"/>
        </w:trPr>
        <w:tc>
          <w:tcPr>
            <w:tcW w:w="0" w:type="auto"/>
            <w:shd w:val="clear" w:color="auto" w:fill="auto"/>
            <w:vAlign w:val="center"/>
          </w:tcPr>
          <w:p w14:paraId="1A884969"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Z888</w:t>
            </w:r>
          </w:p>
        </w:tc>
        <w:tc>
          <w:tcPr>
            <w:tcW w:w="3081" w:type="dxa"/>
            <w:shd w:val="clear" w:color="auto" w:fill="auto"/>
            <w:vAlign w:val="center"/>
          </w:tcPr>
          <w:p w14:paraId="7974FA6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Halesowen Street, Oldbury</w:t>
            </w:r>
          </w:p>
        </w:tc>
        <w:tc>
          <w:tcPr>
            <w:tcW w:w="993" w:type="dxa"/>
            <w:shd w:val="clear" w:color="auto" w:fill="auto"/>
            <w:vAlign w:val="center"/>
          </w:tcPr>
          <w:p w14:paraId="17B69F7A"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98.8</w:t>
            </w:r>
          </w:p>
        </w:tc>
        <w:tc>
          <w:tcPr>
            <w:tcW w:w="1275" w:type="dxa"/>
            <w:shd w:val="clear" w:color="auto" w:fill="auto"/>
            <w:vAlign w:val="center"/>
          </w:tcPr>
          <w:p w14:paraId="5410DA5E"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21.7</w:t>
            </w:r>
          </w:p>
        </w:tc>
        <w:tc>
          <w:tcPr>
            <w:tcW w:w="1701" w:type="dxa"/>
            <w:shd w:val="clear" w:color="auto" w:fill="auto"/>
            <w:vAlign w:val="center"/>
          </w:tcPr>
          <w:p w14:paraId="25963A31"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0F432ED0"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338D22EB" w14:textId="77777777" w:rsidTr="00411476">
        <w:trPr>
          <w:trHeight w:val="20"/>
        </w:trPr>
        <w:tc>
          <w:tcPr>
            <w:tcW w:w="0" w:type="auto"/>
            <w:shd w:val="clear" w:color="auto" w:fill="auto"/>
            <w:vAlign w:val="center"/>
          </w:tcPr>
          <w:p w14:paraId="6579BF08"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Z893</w:t>
            </w:r>
          </w:p>
        </w:tc>
        <w:tc>
          <w:tcPr>
            <w:tcW w:w="3081" w:type="dxa"/>
            <w:shd w:val="clear" w:color="auto" w:fill="auto"/>
            <w:vAlign w:val="center"/>
          </w:tcPr>
          <w:p w14:paraId="0AA29570"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Scotts Arms, Great Barr</w:t>
            </w:r>
          </w:p>
        </w:tc>
        <w:tc>
          <w:tcPr>
            <w:tcW w:w="993" w:type="dxa"/>
            <w:shd w:val="clear" w:color="auto" w:fill="auto"/>
            <w:vAlign w:val="center"/>
          </w:tcPr>
          <w:p w14:paraId="1A4BA30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66.08</w:t>
            </w:r>
          </w:p>
        </w:tc>
        <w:tc>
          <w:tcPr>
            <w:tcW w:w="1275" w:type="dxa"/>
            <w:shd w:val="clear" w:color="auto" w:fill="auto"/>
            <w:vAlign w:val="center"/>
          </w:tcPr>
          <w:p w14:paraId="62B95BD7"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27.5</w:t>
            </w:r>
          </w:p>
        </w:tc>
        <w:tc>
          <w:tcPr>
            <w:tcW w:w="1701" w:type="dxa"/>
            <w:shd w:val="clear" w:color="auto" w:fill="auto"/>
            <w:vAlign w:val="center"/>
          </w:tcPr>
          <w:p w14:paraId="7C05385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6F4E8D3C"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0F2D490B" w14:textId="77777777" w:rsidTr="00411476">
        <w:trPr>
          <w:trHeight w:val="20"/>
        </w:trPr>
        <w:tc>
          <w:tcPr>
            <w:tcW w:w="0" w:type="auto"/>
            <w:shd w:val="clear" w:color="auto" w:fill="auto"/>
            <w:vAlign w:val="center"/>
          </w:tcPr>
          <w:p w14:paraId="48816F68"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Z898</w:t>
            </w:r>
          </w:p>
        </w:tc>
        <w:tc>
          <w:tcPr>
            <w:tcW w:w="3081" w:type="dxa"/>
            <w:shd w:val="clear" w:color="auto" w:fill="auto"/>
            <w:vAlign w:val="center"/>
          </w:tcPr>
          <w:p w14:paraId="289BC10C"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Highbury Road, Smethwick</w:t>
            </w:r>
          </w:p>
        </w:tc>
        <w:tc>
          <w:tcPr>
            <w:tcW w:w="993" w:type="dxa"/>
            <w:shd w:val="clear" w:color="auto" w:fill="auto"/>
            <w:vAlign w:val="center"/>
          </w:tcPr>
          <w:p w14:paraId="7A49C225"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65.37</w:t>
            </w:r>
          </w:p>
        </w:tc>
        <w:tc>
          <w:tcPr>
            <w:tcW w:w="1275" w:type="dxa"/>
            <w:shd w:val="clear" w:color="auto" w:fill="auto"/>
            <w:vAlign w:val="center"/>
          </w:tcPr>
          <w:p w14:paraId="7AAA0F0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12.3</w:t>
            </w:r>
          </w:p>
        </w:tc>
        <w:tc>
          <w:tcPr>
            <w:tcW w:w="1701" w:type="dxa"/>
            <w:shd w:val="clear" w:color="auto" w:fill="auto"/>
            <w:vAlign w:val="center"/>
          </w:tcPr>
          <w:p w14:paraId="690EAC7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72FA80D4"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0F4C1664" w14:textId="77777777" w:rsidTr="00411476">
        <w:trPr>
          <w:trHeight w:val="20"/>
        </w:trPr>
        <w:tc>
          <w:tcPr>
            <w:tcW w:w="0" w:type="auto"/>
            <w:shd w:val="clear" w:color="auto" w:fill="auto"/>
            <w:vAlign w:val="center"/>
          </w:tcPr>
          <w:p w14:paraId="5757E09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Z935</w:t>
            </w:r>
          </w:p>
        </w:tc>
        <w:tc>
          <w:tcPr>
            <w:tcW w:w="3081" w:type="dxa"/>
            <w:shd w:val="clear" w:color="auto" w:fill="auto"/>
            <w:vAlign w:val="center"/>
          </w:tcPr>
          <w:p w14:paraId="614F160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Aquatics Centre, Smethwick</w:t>
            </w:r>
          </w:p>
        </w:tc>
        <w:tc>
          <w:tcPr>
            <w:tcW w:w="993" w:type="dxa"/>
            <w:shd w:val="clear" w:color="auto" w:fill="auto"/>
            <w:vAlign w:val="center"/>
          </w:tcPr>
          <w:p w14:paraId="320C23D1"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100.00</w:t>
            </w:r>
          </w:p>
        </w:tc>
        <w:tc>
          <w:tcPr>
            <w:tcW w:w="1275" w:type="dxa"/>
            <w:shd w:val="clear" w:color="auto" w:fill="auto"/>
            <w:vAlign w:val="center"/>
          </w:tcPr>
          <w:p w14:paraId="16C6E1A5"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19.5</w:t>
            </w:r>
          </w:p>
        </w:tc>
        <w:tc>
          <w:tcPr>
            <w:tcW w:w="1701" w:type="dxa"/>
            <w:shd w:val="clear" w:color="auto" w:fill="auto"/>
            <w:vAlign w:val="center"/>
          </w:tcPr>
          <w:p w14:paraId="66CB2CD0"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1B831868"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7877D95F" w14:textId="77777777" w:rsidTr="00411476">
        <w:trPr>
          <w:trHeight w:val="20"/>
        </w:trPr>
        <w:tc>
          <w:tcPr>
            <w:tcW w:w="0" w:type="auto"/>
            <w:shd w:val="clear" w:color="auto" w:fill="auto"/>
            <w:vAlign w:val="center"/>
          </w:tcPr>
          <w:p w14:paraId="7503AE2D"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Z1019</w:t>
            </w:r>
          </w:p>
        </w:tc>
        <w:tc>
          <w:tcPr>
            <w:tcW w:w="3081" w:type="dxa"/>
            <w:shd w:val="clear" w:color="auto" w:fill="auto"/>
            <w:vAlign w:val="center"/>
          </w:tcPr>
          <w:p w14:paraId="293DE8DD"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Ferndale Primary School, Wednesbury</w:t>
            </w:r>
          </w:p>
        </w:tc>
        <w:tc>
          <w:tcPr>
            <w:tcW w:w="993" w:type="dxa"/>
            <w:shd w:val="clear" w:color="auto" w:fill="auto"/>
            <w:vAlign w:val="center"/>
          </w:tcPr>
          <w:p w14:paraId="471B2B25"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60.62</w:t>
            </w:r>
          </w:p>
        </w:tc>
        <w:tc>
          <w:tcPr>
            <w:tcW w:w="1275" w:type="dxa"/>
            <w:shd w:val="clear" w:color="auto" w:fill="auto"/>
            <w:vAlign w:val="center"/>
          </w:tcPr>
          <w:p w14:paraId="78530181"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12.5</w:t>
            </w:r>
          </w:p>
        </w:tc>
        <w:tc>
          <w:tcPr>
            <w:tcW w:w="1701" w:type="dxa"/>
            <w:shd w:val="clear" w:color="auto" w:fill="auto"/>
            <w:vAlign w:val="center"/>
          </w:tcPr>
          <w:p w14:paraId="236DB49D"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42B6C387"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43705040" w14:textId="77777777" w:rsidTr="00411476">
        <w:trPr>
          <w:trHeight w:val="20"/>
        </w:trPr>
        <w:tc>
          <w:tcPr>
            <w:tcW w:w="0" w:type="auto"/>
            <w:shd w:val="clear" w:color="auto" w:fill="auto"/>
            <w:vAlign w:val="center"/>
          </w:tcPr>
          <w:p w14:paraId="28DB0EB8"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Z781</w:t>
            </w:r>
          </w:p>
        </w:tc>
        <w:tc>
          <w:tcPr>
            <w:tcW w:w="3081" w:type="dxa"/>
            <w:shd w:val="clear" w:color="auto" w:fill="auto"/>
            <w:vAlign w:val="center"/>
          </w:tcPr>
          <w:p w14:paraId="76D0706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High Street, Rowley Regis</w:t>
            </w:r>
          </w:p>
        </w:tc>
        <w:tc>
          <w:tcPr>
            <w:tcW w:w="993" w:type="dxa"/>
            <w:shd w:val="clear" w:color="auto" w:fill="auto"/>
            <w:vAlign w:val="center"/>
          </w:tcPr>
          <w:p w14:paraId="3574E4CD"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100.00</w:t>
            </w:r>
          </w:p>
        </w:tc>
        <w:tc>
          <w:tcPr>
            <w:tcW w:w="1275" w:type="dxa"/>
            <w:shd w:val="clear" w:color="auto" w:fill="auto"/>
            <w:vAlign w:val="center"/>
          </w:tcPr>
          <w:p w14:paraId="607A6E1A"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27.6</w:t>
            </w:r>
          </w:p>
        </w:tc>
        <w:tc>
          <w:tcPr>
            <w:tcW w:w="1701" w:type="dxa"/>
            <w:shd w:val="clear" w:color="auto" w:fill="auto"/>
            <w:vAlign w:val="center"/>
          </w:tcPr>
          <w:p w14:paraId="53DECF49"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25C2F651"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7A543A28" w14:textId="77777777" w:rsidTr="00411476">
        <w:trPr>
          <w:trHeight w:val="20"/>
        </w:trPr>
        <w:tc>
          <w:tcPr>
            <w:tcW w:w="0" w:type="auto"/>
            <w:shd w:val="clear" w:color="auto" w:fill="auto"/>
            <w:vAlign w:val="center"/>
          </w:tcPr>
          <w:p w14:paraId="46C3846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Z870</w:t>
            </w:r>
          </w:p>
        </w:tc>
        <w:tc>
          <w:tcPr>
            <w:tcW w:w="3081" w:type="dxa"/>
            <w:shd w:val="clear" w:color="auto" w:fill="auto"/>
            <w:vAlign w:val="center"/>
          </w:tcPr>
          <w:p w14:paraId="55BA9B5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Langley Primary, Oldbury</w:t>
            </w:r>
          </w:p>
        </w:tc>
        <w:tc>
          <w:tcPr>
            <w:tcW w:w="993" w:type="dxa"/>
            <w:shd w:val="clear" w:color="auto" w:fill="auto"/>
            <w:vAlign w:val="center"/>
          </w:tcPr>
          <w:p w14:paraId="72E6161E"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100.00</w:t>
            </w:r>
          </w:p>
        </w:tc>
        <w:tc>
          <w:tcPr>
            <w:tcW w:w="1275" w:type="dxa"/>
            <w:shd w:val="clear" w:color="auto" w:fill="auto"/>
            <w:vAlign w:val="center"/>
          </w:tcPr>
          <w:p w14:paraId="7FEB81F8"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20.9</w:t>
            </w:r>
          </w:p>
        </w:tc>
        <w:tc>
          <w:tcPr>
            <w:tcW w:w="1701" w:type="dxa"/>
            <w:shd w:val="clear" w:color="auto" w:fill="auto"/>
            <w:vAlign w:val="center"/>
          </w:tcPr>
          <w:p w14:paraId="08E5F7B7"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795CDB41"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045F8AFE" w14:textId="77777777" w:rsidTr="00411476">
        <w:trPr>
          <w:trHeight w:val="20"/>
        </w:trPr>
        <w:tc>
          <w:tcPr>
            <w:tcW w:w="0" w:type="auto"/>
            <w:shd w:val="clear" w:color="auto" w:fill="FFC000"/>
            <w:vAlign w:val="center"/>
          </w:tcPr>
          <w:p w14:paraId="0C47FFF4" w14:textId="77777777" w:rsidR="00411476" w:rsidRPr="009E4B09" w:rsidRDefault="00411476" w:rsidP="00411476">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Z931</w:t>
            </w:r>
          </w:p>
        </w:tc>
        <w:tc>
          <w:tcPr>
            <w:tcW w:w="3081" w:type="dxa"/>
            <w:shd w:val="clear" w:color="auto" w:fill="FFC000"/>
            <w:vAlign w:val="center"/>
          </w:tcPr>
          <w:p w14:paraId="4132EB03" w14:textId="77777777" w:rsidR="00411476" w:rsidRPr="009E4B09" w:rsidRDefault="00411476" w:rsidP="00411476">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Holy Trinity Church, Smethwick</w:t>
            </w:r>
          </w:p>
        </w:tc>
        <w:tc>
          <w:tcPr>
            <w:tcW w:w="993" w:type="dxa"/>
            <w:shd w:val="clear" w:color="auto" w:fill="FFC000"/>
            <w:vAlign w:val="center"/>
          </w:tcPr>
          <w:p w14:paraId="596EB4D8" w14:textId="77777777" w:rsidR="00411476" w:rsidRPr="009E4B09" w:rsidRDefault="00411476" w:rsidP="00411476">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Roboto" w:hAnsi="Century Gothic" w:cs="Roboto"/>
                <w:b/>
                <w:bCs/>
                <w:sz w:val="20"/>
                <w:szCs w:val="20"/>
                <w:lang w:val="en-US"/>
              </w:rPr>
              <w:t>95.9</w:t>
            </w:r>
          </w:p>
        </w:tc>
        <w:tc>
          <w:tcPr>
            <w:tcW w:w="1275" w:type="dxa"/>
            <w:shd w:val="clear" w:color="auto" w:fill="FFC000"/>
            <w:vAlign w:val="center"/>
          </w:tcPr>
          <w:p w14:paraId="071CABBF" w14:textId="77777777" w:rsidR="00411476" w:rsidRPr="009E4B09" w:rsidRDefault="00411476" w:rsidP="00411476">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29.6</w:t>
            </w:r>
          </w:p>
        </w:tc>
        <w:tc>
          <w:tcPr>
            <w:tcW w:w="1701" w:type="dxa"/>
            <w:shd w:val="clear" w:color="auto" w:fill="FFC000"/>
            <w:vAlign w:val="center"/>
          </w:tcPr>
          <w:p w14:paraId="71F579BA" w14:textId="77777777" w:rsidR="00411476" w:rsidRPr="009E4B09" w:rsidRDefault="00411476" w:rsidP="00411476">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40</w:t>
            </w:r>
          </w:p>
        </w:tc>
        <w:tc>
          <w:tcPr>
            <w:tcW w:w="1659" w:type="dxa"/>
            <w:shd w:val="clear" w:color="auto" w:fill="FFC000"/>
            <w:vAlign w:val="center"/>
          </w:tcPr>
          <w:p w14:paraId="714BCF60" w14:textId="77777777" w:rsidR="00411476" w:rsidRPr="009E4B09" w:rsidRDefault="00411476" w:rsidP="00411476">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Y</w:t>
            </w:r>
          </w:p>
        </w:tc>
      </w:tr>
      <w:tr w:rsidR="00411476" w:rsidRPr="009E4B09" w14:paraId="0C68D7CA" w14:textId="77777777" w:rsidTr="00411476">
        <w:trPr>
          <w:trHeight w:val="20"/>
        </w:trPr>
        <w:tc>
          <w:tcPr>
            <w:tcW w:w="0" w:type="auto"/>
            <w:shd w:val="clear" w:color="auto" w:fill="auto"/>
            <w:vAlign w:val="center"/>
          </w:tcPr>
          <w:p w14:paraId="6063E227"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Z892</w:t>
            </w:r>
          </w:p>
        </w:tc>
        <w:tc>
          <w:tcPr>
            <w:tcW w:w="3081" w:type="dxa"/>
            <w:shd w:val="clear" w:color="auto" w:fill="auto"/>
            <w:vAlign w:val="center"/>
          </w:tcPr>
          <w:p w14:paraId="72E7CEA0"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Tipton Masjid and Muslim Community Centre, Tipton</w:t>
            </w:r>
          </w:p>
        </w:tc>
        <w:tc>
          <w:tcPr>
            <w:tcW w:w="993" w:type="dxa"/>
            <w:shd w:val="clear" w:color="auto" w:fill="auto"/>
            <w:vAlign w:val="center"/>
          </w:tcPr>
          <w:p w14:paraId="41EED5DF"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Roboto" w:hAnsi="Century Gothic" w:cs="Roboto"/>
                <w:sz w:val="20"/>
                <w:szCs w:val="20"/>
                <w:lang w:val="en-US"/>
              </w:rPr>
              <w:t>95.9</w:t>
            </w:r>
          </w:p>
        </w:tc>
        <w:tc>
          <w:tcPr>
            <w:tcW w:w="1275" w:type="dxa"/>
            <w:shd w:val="clear" w:color="auto" w:fill="auto"/>
            <w:vAlign w:val="center"/>
          </w:tcPr>
          <w:p w14:paraId="028FAEB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17.9</w:t>
            </w:r>
          </w:p>
        </w:tc>
        <w:tc>
          <w:tcPr>
            <w:tcW w:w="1701" w:type="dxa"/>
            <w:shd w:val="clear" w:color="auto" w:fill="auto"/>
            <w:vAlign w:val="center"/>
          </w:tcPr>
          <w:p w14:paraId="5D2D9E9B"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3A2A8624"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2F7C45C6" w14:textId="77777777" w:rsidTr="00411476">
        <w:trPr>
          <w:trHeight w:val="20"/>
        </w:trPr>
        <w:tc>
          <w:tcPr>
            <w:tcW w:w="0" w:type="auto"/>
            <w:shd w:val="clear" w:color="auto" w:fill="auto"/>
            <w:vAlign w:val="center"/>
          </w:tcPr>
          <w:p w14:paraId="2D2B2984"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Z1359</w:t>
            </w:r>
          </w:p>
        </w:tc>
        <w:tc>
          <w:tcPr>
            <w:tcW w:w="3081" w:type="dxa"/>
            <w:shd w:val="clear" w:color="auto" w:fill="auto"/>
            <w:vAlign w:val="center"/>
          </w:tcPr>
          <w:p w14:paraId="6BE46B37"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Centre for Oneness, Wednesbury</w:t>
            </w:r>
          </w:p>
        </w:tc>
        <w:tc>
          <w:tcPr>
            <w:tcW w:w="993" w:type="dxa"/>
            <w:shd w:val="clear" w:color="auto" w:fill="auto"/>
            <w:vAlign w:val="center"/>
          </w:tcPr>
          <w:p w14:paraId="34F21B0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Roboto" w:hAnsi="Century Gothic" w:cs="Roboto"/>
                <w:sz w:val="20"/>
                <w:szCs w:val="20"/>
                <w:lang w:val="en-US"/>
              </w:rPr>
              <w:t>99.9</w:t>
            </w:r>
          </w:p>
        </w:tc>
        <w:tc>
          <w:tcPr>
            <w:tcW w:w="1275" w:type="dxa"/>
            <w:shd w:val="clear" w:color="auto" w:fill="auto"/>
            <w:vAlign w:val="center"/>
          </w:tcPr>
          <w:p w14:paraId="470309A5"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6.6</w:t>
            </w:r>
          </w:p>
        </w:tc>
        <w:tc>
          <w:tcPr>
            <w:tcW w:w="1701" w:type="dxa"/>
            <w:shd w:val="clear" w:color="auto" w:fill="auto"/>
            <w:vAlign w:val="center"/>
          </w:tcPr>
          <w:p w14:paraId="5A95EAB0"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4459436B"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4ACBD3F4" w14:textId="77777777" w:rsidTr="00411476">
        <w:trPr>
          <w:trHeight w:val="20"/>
        </w:trPr>
        <w:tc>
          <w:tcPr>
            <w:tcW w:w="0" w:type="auto"/>
            <w:shd w:val="clear" w:color="auto" w:fill="auto"/>
            <w:vAlign w:val="center"/>
          </w:tcPr>
          <w:p w14:paraId="4D8D97F8"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Z916</w:t>
            </w:r>
          </w:p>
        </w:tc>
        <w:tc>
          <w:tcPr>
            <w:tcW w:w="3081" w:type="dxa"/>
            <w:shd w:val="clear" w:color="auto" w:fill="auto"/>
            <w:vAlign w:val="center"/>
          </w:tcPr>
          <w:p w14:paraId="4C0BD32B"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Cradley Heath Community Link, Cradley Heath</w:t>
            </w:r>
          </w:p>
        </w:tc>
        <w:tc>
          <w:tcPr>
            <w:tcW w:w="993" w:type="dxa"/>
            <w:shd w:val="clear" w:color="auto" w:fill="auto"/>
            <w:vAlign w:val="center"/>
          </w:tcPr>
          <w:p w14:paraId="7CB0FCCC"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Roboto" w:hAnsi="Century Gothic" w:cs="Roboto"/>
                <w:sz w:val="20"/>
                <w:szCs w:val="20"/>
                <w:lang w:val="en-US"/>
              </w:rPr>
              <w:t>96.8</w:t>
            </w:r>
          </w:p>
        </w:tc>
        <w:tc>
          <w:tcPr>
            <w:tcW w:w="1275" w:type="dxa"/>
            <w:shd w:val="clear" w:color="auto" w:fill="auto"/>
            <w:vAlign w:val="center"/>
          </w:tcPr>
          <w:p w14:paraId="2CDF18B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24.0</w:t>
            </w:r>
          </w:p>
        </w:tc>
        <w:tc>
          <w:tcPr>
            <w:tcW w:w="1701" w:type="dxa"/>
            <w:shd w:val="clear" w:color="auto" w:fill="auto"/>
            <w:vAlign w:val="center"/>
          </w:tcPr>
          <w:p w14:paraId="05C31E70"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297363E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47FA36AB" w14:textId="77777777" w:rsidTr="00411476">
        <w:trPr>
          <w:trHeight w:val="20"/>
        </w:trPr>
        <w:tc>
          <w:tcPr>
            <w:tcW w:w="0" w:type="auto"/>
            <w:shd w:val="clear" w:color="auto" w:fill="auto"/>
            <w:vAlign w:val="center"/>
          </w:tcPr>
          <w:p w14:paraId="088F2557"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Z835</w:t>
            </w:r>
          </w:p>
        </w:tc>
        <w:tc>
          <w:tcPr>
            <w:tcW w:w="3081" w:type="dxa"/>
            <w:shd w:val="clear" w:color="auto" w:fill="auto"/>
            <w:vAlign w:val="center"/>
          </w:tcPr>
          <w:p w14:paraId="76982B15"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The Salvation Army, Cradley Heath</w:t>
            </w:r>
          </w:p>
        </w:tc>
        <w:tc>
          <w:tcPr>
            <w:tcW w:w="993" w:type="dxa"/>
            <w:shd w:val="clear" w:color="auto" w:fill="auto"/>
            <w:vAlign w:val="center"/>
          </w:tcPr>
          <w:p w14:paraId="46B9B279"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Roboto" w:hAnsi="Century Gothic" w:cs="Roboto"/>
                <w:sz w:val="20"/>
                <w:szCs w:val="20"/>
                <w:lang w:val="en-US"/>
              </w:rPr>
              <w:t>95.2</w:t>
            </w:r>
          </w:p>
        </w:tc>
        <w:tc>
          <w:tcPr>
            <w:tcW w:w="1275" w:type="dxa"/>
            <w:shd w:val="clear" w:color="auto" w:fill="auto"/>
            <w:vAlign w:val="center"/>
          </w:tcPr>
          <w:p w14:paraId="5D00B0E2"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12.0</w:t>
            </w:r>
          </w:p>
        </w:tc>
        <w:tc>
          <w:tcPr>
            <w:tcW w:w="1701" w:type="dxa"/>
            <w:shd w:val="clear" w:color="auto" w:fill="auto"/>
            <w:vAlign w:val="center"/>
          </w:tcPr>
          <w:p w14:paraId="7E8EC1A3"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45A78DDD"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59271157" w14:textId="77777777" w:rsidTr="00411476">
        <w:trPr>
          <w:trHeight w:val="20"/>
        </w:trPr>
        <w:tc>
          <w:tcPr>
            <w:tcW w:w="0" w:type="auto"/>
            <w:shd w:val="clear" w:color="auto" w:fill="auto"/>
            <w:vAlign w:val="center"/>
          </w:tcPr>
          <w:p w14:paraId="651020BA"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Z920</w:t>
            </w:r>
          </w:p>
        </w:tc>
        <w:tc>
          <w:tcPr>
            <w:tcW w:w="3081" w:type="dxa"/>
            <w:shd w:val="clear" w:color="auto" w:fill="auto"/>
            <w:vAlign w:val="center"/>
          </w:tcPr>
          <w:p w14:paraId="36C45AE9"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Jamia Masjid, Oldbury</w:t>
            </w:r>
          </w:p>
        </w:tc>
        <w:tc>
          <w:tcPr>
            <w:tcW w:w="993" w:type="dxa"/>
            <w:shd w:val="clear" w:color="auto" w:fill="auto"/>
            <w:vAlign w:val="center"/>
          </w:tcPr>
          <w:p w14:paraId="25E0603B"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Roboto" w:hAnsi="Century Gothic" w:cs="Roboto"/>
                <w:sz w:val="20"/>
                <w:szCs w:val="20"/>
                <w:lang w:val="en-US"/>
              </w:rPr>
              <w:t>64.8</w:t>
            </w:r>
          </w:p>
        </w:tc>
        <w:tc>
          <w:tcPr>
            <w:tcW w:w="1275" w:type="dxa"/>
            <w:shd w:val="clear" w:color="auto" w:fill="auto"/>
            <w:vAlign w:val="center"/>
          </w:tcPr>
          <w:p w14:paraId="2BD88B21"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17.9</w:t>
            </w:r>
          </w:p>
        </w:tc>
        <w:tc>
          <w:tcPr>
            <w:tcW w:w="1701" w:type="dxa"/>
            <w:shd w:val="clear" w:color="auto" w:fill="auto"/>
            <w:vAlign w:val="center"/>
          </w:tcPr>
          <w:p w14:paraId="2D5E46B5"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14CB5FCE"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2779D00C" w14:textId="77777777" w:rsidTr="00411476">
        <w:trPr>
          <w:trHeight w:val="20"/>
        </w:trPr>
        <w:tc>
          <w:tcPr>
            <w:tcW w:w="0" w:type="auto"/>
            <w:shd w:val="clear" w:color="auto" w:fill="auto"/>
            <w:vAlign w:val="center"/>
          </w:tcPr>
          <w:p w14:paraId="4AD11697"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Z931</w:t>
            </w:r>
          </w:p>
        </w:tc>
        <w:tc>
          <w:tcPr>
            <w:tcW w:w="3081" w:type="dxa"/>
            <w:shd w:val="clear" w:color="auto" w:fill="auto"/>
            <w:vAlign w:val="center"/>
          </w:tcPr>
          <w:p w14:paraId="525C6C7B"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Guru Har Rai Sahib Ji, West Bromwich</w:t>
            </w:r>
          </w:p>
        </w:tc>
        <w:tc>
          <w:tcPr>
            <w:tcW w:w="993" w:type="dxa"/>
            <w:shd w:val="clear" w:color="auto" w:fill="auto"/>
            <w:vAlign w:val="center"/>
          </w:tcPr>
          <w:p w14:paraId="3EBA8B6B"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Roboto" w:hAnsi="Century Gothic" w:cs="Roboto"/>
                <w:sz w:val="20"/>
                <w:szCs w:val="20"/>
                <w:lang w:val="en-US"/>
              </w:rPr>
              <w:t>91.3</w:t>
            </w:r>
          </w:p>
        </w:tc>
        <w:tc>
          <w:tcPr>
            <w:tcW w:w="1275" w:type="dxa"/>
            <w:shd w:val="clear" w:color="auto" w:fill="auto"/>
            <w:vAlign w:val="center"/>
          </w:tcPr>
          <w:p w14:paraId="15834E75"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29.4</w:t>
            </w:r>
          </w:p>
        </w:tc>
        <w:tc>
          <w:tcPr>
            <w:tcW w:w="1701" w:type="dxa"/>
            <w:shd w:val="clear" w:color="auto" w:fill="auto"/>
            <w:vAlign w:val="center"/>
          </w:tcPr>
          <w:p w14:paraId="6965960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793954DE"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411476" w:rsidRPr="009E4B09" w14:paraId="23DE8610" w14:textId="77777777" w:rsidTr="00411476">
        <w:trPr>
          <w:trHeight w:val="20"/>
        </w:trPr>
        <w:tc>
          <w:tcPr>
            <w:tcW w:w="0" w:type="auto"/>
            <w:shd w:val="clear" w:color="auto" w:fill="auto"/>
            <w:vAlign w:val="center"/>
          </w:tcPr>
          <w:p w14:paraId="072F1888"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Z881</w:t>
            </w:r>
          </w:p>
        </w:tc>
        <w:tc>
          <w:tcPr>
            <w:tcW w:w="3081" w:type="dxa"/>
            <w:shd w:val="clear" w:color="auto" w:fill="auto"/>
            <w:vAlign w:val="center"/>
          </w:tcPr>
          <w:p w14:paraId="34CCC76A"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Wednesbury Baptist Church, Wednesbury</w:t>
            </w:r>
          </w:p>
        </w:tc>
        <w:tc>
          <w:tcPr>
            <w:tcW w:w="993" w:type="dxa"/>
            <w:shd w:val="clear" w:color="auto" w:fill="auto"/>
            <w:vAlign w:val="center"/>
          </w:tcPr>
          <w:p w14:paraId="2F0AF537"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Roboto" w:hAnsi="Century Gothic" w:cs="Roboto"/>
                <w:sz w:val="20"/>
                <w:szCs w:val="20"/>
                <w:lang w:val="en-US"/>
              </w:rPr>
              <w:t>99.0</w:t>
            </w:r>
          </w:p>
        </w:tc>
        <w:tc>
          <w:tcPr>
            <w:tcW w:w="1275" w:type="dxa"/>
            <w:shd w:val="clear" w:color="auto" w:fill="auto"/>
            <w:vAlign w:val="center"/>
          </w:tcPr>
          <w:p w14:paraId="526E124D"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17.0</w:t>
            </w:r>
          </w:p>
        </w:tc>
        <w:tc>
          <w:tcPr>
            <w:tcW w:w="1701" w:type="dxa"/>
            <w:shd w:val="clear" w:color="auto" w:fill="auto"/>
            <w:vAlign w:val="center"/>
          </w:tcPr>
          <w:p w14:paraId="63C0ED36"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1659" w:type="dxa"/>
            <w:shd w:val="clear" w:color="auto" w:fill="auto"/>
            <w:vAlign w:val="center"/>
          </w:tcPr>
          <w:p w14:paraId="7B591744" w14:textId="77777777" w:rsidR="00411476" w:rsidRPr="009E4B09" w:rsidRDefault="00411476" w:rsidP="00411476">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bl>
    <w:bookmarkEnd w:id="423"/>
    <w:p w14:paraId="676E32B2" w14:textId="2AC9DF1E" w:rsidR="009E4B09" w:rsidRPr="009E4B09" w:rsidRDefault="009E4B09" w:rsidP="00411476">
      <w:pPr>
        <w:spacing w:before="0" w:after="180" w:line="240" w:lineRule="auto"/>
        <w:jc w:val="center"/>
        <w:rPr>
          <w:rFonts w:ascii="Microsoft Sans Serif" w:eastAsia="Microsoft Sans Serif" w:hAnsi="Microsoft Sans Serif"/>
          <w:color w:val="262140"/>
          <w:szCs w:val="20"/>
          <w:lang w:eastAsia="ja-JP"/>
        </w:rPr>
      </w:pPr>
      <w:r w:rsidRPr="009E4B09">
        <w:rPr>
          <w:rFonts w:ascii="Century Gothic" w:eastAsia="MS Gothic" w:hAnsi="Century Gothic"/>
          <w:b/>
          <w:bCs/>
          <w:color w:val="262140"/>
          <w:szCs w:val="24"/>
          <w:lang w:eastAsia="ja-JP"/>
        </w:rPr>
        <w:t>Zephyr Data Monitoring Results 2023</w:t>
      </w:r>
      <w:bookmarkEnd w:id="420"/>
    </w:p>
    <w:p w14:paraId="099BC7F6" w14:textId="55D6E8C2" w:rsidR="009E4B09" w:rsidRDefault="009E4B09" w:rsidP="009E4B09">
      <w:pPr>
        <w:spacing w:before="0" w:after="0"/>
        <w:contextualSpacing/>
        <w:rPr>
          <w:rFonts w:ascii="Microsoft Sans Serif" w:eastAsia="Microsoft Sans Serif" w:hAnsi="Microsoft Sans Serif"/>
          <w:noProof/>
          <w:color w:val="262140"/>
          <w:szCs w:val="20"/>
          <w:lang w:eastAsia="ja-JP"/>
        </w:rPr>
      </w:pPr>
    </w:p>
    <w:p w14:paraId="4C0714AE" w14:textId="2907360A" w:rsidR="00411476" w:rsidRPr="009E4B09" w:rsidRDefault="00411476" w:rsidP="009E4B09">
      <w:pPr>
        <w:spacing w:before="0" w:after="0"/>
        <w:contextualSpacing/>
        <w:rPr>
          <w:rFonts w:ascii="Microsoft Sans Serif" w:eastAsia="Microsoft Sans Serif" w:hAnsi="Microsoft Sans Serif"/>
          <w:color w:val="262140"/>
          <w:szCs w:val="20"/>
          <w:lang w:eastAsia="ja-JP"/>
        </w:rPr>
      </w:pPr>
      <w:r w:rsidRPr="009E4B09">
        <w:rPr>
          <w:rFonts w:ascii="Microsoft Sans Serif" w:eastAsia="Microsoft Sans Serif" w:hAnsi="Microsoft Sans Serif"/>
          <w:noProof/>
          <w:color w:val="262140"/>
          <w:szCs w:val="20"/>
          <w:lang w:eastAsia="ja-JP"/>
        </w:rPr>
        <w:drawing>
          <wp:inline distT="0" distB="0" distL="0" distR="0" wp14:anchorId="14B0D635" wp14:editId="0043B064">
            <wp:extent cx="6097905" cy="2905433"/>
            <wp:effectExtent l="0" t="0" r="17145" b="9525"/>
            <wp:docPr id="230" name="Chart 230">
              <a:extLst xmlns:a="http://schemas.openxmlformats.org/drawingml/2006/main">
                <a:ext uri="{FF2B5EF4-FFF2-40B4-BE49-F238E27FC236}">
                  <a16:creationId xmlns:a16="http://schemas.microsoft.com/office/drawing/2014/main" id="{E7E3F560-7D6A-7341-ACA6-D7F2FCE321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tbl>
      <w:tblPr>
        <w:tblpPr w:leftFromText="180" w:rightFromText="180" w:vertAnchor="text" w:horzAnchor="margin" w:tblpY="46"/>
        <w:tblW w:w="0" w:type="auto"/>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CellMar>
          <w:left w:w="0" w:type="dxa"/>
          <w:right w:w="0" w:type="dxa"/>
        </w:tblCellMar>
        <w:tblLook w:val="01E0" w:firstRow="1" w:lastRow="1" w:firstColumn="1" w:lastColumn="1" w:noHBand="0" w:noVBand="0"/>
      </w:tblPr>
      <w:tblGrid>
        <w:gridCol w:w="887"/>
        <w:gridCol w:w="2656"/>
        <w:gridCol w:w="1151"/>
        <w:gridCol w:w="1259"/>
        <w:gridCol w:w="1564"/>
        <w:gridCol w:w="2104"/>
      </w:tblGrid>
      <w:tr w:rsidR="009E4B09" w:rsidRPr="009E4B09" w14:paraId="5BB7D6EF" w14:textId="77777777" w:rsidTr="00B044AD">
        <w:trPr>
          <w:trHeight w:val="418"/>
          <w:tblHeader/>
        </w:trPr>
        <w:tc>
          <w:tcPr>
            <w:tcW w:w="0" w:type="auto"/>
            <w:gridSpan w:val="6"/>
            <w:shd w:val="clear" w:color="auto" w:fill="E7E6E6"/>
            <w:vAlign w:val="center"/>
          </w:tcPr>
          <w:p w14:paraId="3852CE0F" w14:textId="77777777" w:rsidR="009E4B09" w:rsidRPr="009E4B09" w:rsidRDefault="009E4B09" w:rsidP="009E4B09">
            <w:pPr>
              <w:keepNext/>
              <w:keepLines/>
              <w:spacing w:before="0" w:after="0" w:line="240" w:lineRule="auto"/>
              <w:contextualSpacing/>
              <w:jc w:val="center"/>
              <w:outlineLvl w:val="1"/>
              <w:rPr>
                <w:rFonts w:ascii="Century Gothic" w:eastAsia="MS Gothic" w:hAnsi="Century Gothic"/>
                <w:b/>
                <w:bCs/>
                <w:color w:val="262140"/>
                <w:sz w:val="20"/>
                <w:szCs w:val="20"/>
                <w:lang w:val="en-US" w:eastAsia="ja-JP"/>
              </w:rPr>
            </w:pPr>
            <w:bookmarkStart w:id="424" w:name="_Toc168520157"/>
            <w:bookmarkStart w:id="425" w:name="_Toc169599232"/>
            <w:r w:rsidRPr="009E4B09">
              <w:rPr>
                <w:rFonts w:ascii="Century Gothic" w:eastAsia="MS Gothic" w:hAnsi="Century Gothic"/>
                <w:b/>
                <w:bCs/>
                <w:color w:val="262140"/>
                <w:sz w:val="20"/>
                <w:szCs w:val="20"/>
                <w:lang w:eastAsia="ja-JP"/>
              </w:rPr>
              <w:lastRenderedPageBreak/>
              <w:t>Annual Mean PM</w:t>
            </w:r>
            <w:r w:rsidRPr="009E4B09">
              <w:rPr>
                <w:rFonts w:ascii="Century Gothic" w:eastAsia="MS Gothic" w:hAnsi="Century Gothic"/>
                <w:b/>
                <w:bCs/>
                <w:color w:val="262140"/>
                <w:sz w:val="20"/>
                <w:szCs w:val="20"/>
                <w:vertAlign w:val="subscript"/>
                <w:lang w:eastAsia="ja-JP"/>
              </w:rPr>
              <w:t>10</w:t>
            </w:r>
            <w:r w:rsidRPr="009E4B09">
              <w:rPr>
                <w:rFonts w:ascii="Century Gothic" w:eastAsia="MS Gothic" w:hAnsi="Century Gothic"/>
                <w:b/>
                <w:bCs/>
                <w:color w:val="262140"/>
                <w:sz w:val="20"/>
                <w:szCs w:val="20"/>
                <w:lang w:eastAsia="ja-JP"/>
              </w:rPr>
              <w:t xml:space="preserve"> Concentrations 2023 (μg/m</w:t>
            </w:r>
            <w:r w:rsidRPr="009E4B09">
              <w:rPr>
                <w:rFonts w:ascii="Century Gothic" w:eastAsia="MS Gothic" w:hAnsi="Century Gothic"/>
                <w:b/>
                <w:bCs/>
                <w:color w:val="262140"/>
                <w:sz w:val="20"/>
                <w:szCs w:val="20"/>
                <w:vertAlign w:val="superscript"/>
                <w:lang w:eastAsia="ja-JP"/>
              </w:rPr>
              <w:t>3</w:t>
            </w:r>
            <w:r w:rsidRPr="009E4B09">
              <w:rPr>
                <w:rFonts w:ascii="Century Gothic" w:eastAsia="MS Gothic" w:hAnsi="Century Gothic"/>
                <w:b/>
                <w:bCs/>
                <w:color w:val="262140"/>
                <w:sz w:val="20"/>
                <w:szCs w:val="20"/>
                <w:lang w:eastAsia="ja-JP"/>
              </w:rPr>
              <w:t>)</w:t>
            </w:r>
            <w:bookmarkEnd w:id="424"/>
            <w:bookmarkEnd w:id="425"/>
          </w:p>
        </w:tc>
      </w:tr>
      <w:tr w:rsidR="009E4B09" w:rsidRPr="009E4B09" w14:paraId="48F7AF31" w14:textId="77777777" w:rsidTr="00B044AD">
        <w:trPr>
          <w:trHeight w:val="20"/>
          <w:tblHeader/>
        </w:trPr>
        <w:tc>
          <w:tcPr>
            <w:tcW w:w="0" w:type="auto"/>
            <w:shd w:val="clear" w:color="auto" w:fill="E7E6E6"/>
            <w:vAlign w:val="center"/>
          </w:tcPr>
          <w:p w14:paraId="36BD8596" w14:textId="77777777" w:rsidR="009E4B09" w:rsidRPr="009E4B09" w:rsidRDefault="009E4B09" w:rsidP="009E4B09">
            <w:pPr>
              <w:spacing w:before="0" w:after="0" w:line="240" w:lineRule="auto"/>
              <w:contextualSpacing/>
              <w:jc w:val="center"/>
              <w:rPr>
                <w:rFonts w:ascii="Century Gothic" w:eastAsia="Microsoft Sans Serif" w:hAnsi="Century Gothic"/>
                <w:i/>
                <w:color w:val="262140"/>
                <w:sz w:val="20"/>
                <w:szCs w:val="20"/>
                <w:lang w:val="en-US" w:eastAsia="ja-JP"/>
              </w:rPr>
            </w:pPr>
            <w:bookmarkStart w:id="426" w:name="_Hlk168485692"/>
          </w:p>
          <w:p w14:paraId="1FBAA183"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 Number</w:t>
            </w:r>
          </w:p>
        </w:tc>
        <w:tc>
          <w:tcPr>
            <w:tcW w:w="2656" w:type="dxa"/>
            <w:shd w:val="clear" w:color="auto" w:fill="E7E6E6"/>
            <w:vAlign w:val="center"/>
          </w:tcPr>
          <w:p w14:paraId="55D2E625" w14:textId="77777777" w:rsidR="009E4B09" w:rsidRPr="009E4B09" w:rsidRDefault="009E4B09" w:rsidP="009E4B09">
            <w:pPr>
              <w:spacing w:before="0" w:after="0" w:line="240" w:lineRule="auto"/>
              <w:contextualSpacing/>
              <w:jc w:val="center"/>
              <w:rPr>
                <w:rFonts w:ascii="Century Gothic" w:eastAsia="Microsoft Sans Serif" w:hAnsi="Century Gothic"/>
                <w:i/>
                <w:color w:val="262140"/>
                <w:sz w:val="20"/>
                <w:szCs w:val="20"/>
                <w:lang w:val="en-US" w:eastAsia="ja-JP"/>
              </w:rPr>
            </w:pPr>
          </w:p>
          <w:p w14:paraId="16D4053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Site Name</w:t>
            </w:r>
          </w:p>
        </w:tc>
        <w:tc>
          <w:tcPr>
            <w:tcW w:w="1151" w:type="dxa"/>
            <w:shd w:val="clear" w:color="auto" w:fill="E7E6E6"/>
            <w:vAlign w:val="center"/>
          </w:tcPr>
          <w:p w14:paraId="5ED7E3EB"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 xml:space="preserve">Valid Data </w:t>
            </w:r>
            <w:proofErr w:type="gramStart"/>
            <w:r w:rsidRPr="009E4B09">
              <w:rPr>
                <w:rFonts w:ascii="Century Gothic" w:eastAsia="Microsoft Sans Serif" w:hAnsi="Century Gothic"/>
                <w:color w:val="262140"/>
                <w:sz w:val="20"/>
                <w:szCs w:val="20"/>
                <w:lang w:val="en-US" w:eastAsia="ja-JP"/>
              </w:rPr>
              <w:t>Capture  (</w:t>
            </w:r>
            <w:proofErr w:type="gramEnd"/>
            <w:r w:rsidRPr="009E4B09">
              <w:rPr>
                <w:rFonts w:ascii="Century Gothic" w:eastAsia="Microsoft Sans Serif" w:hAnsi="Century Gothic"/>
                <w:color w:val="262140"/>
                <w:sz w:val="20"/>
                <w:szCs w:val="20"/>
                <w:lang w:val="en-US" w:eastAsia="ja-JP"/>
              </w:rPr>
              <w:t>%)</w:t>
            </w:r>
          </w:p>
        </w:tc>
        <w:tc>
          <w:tcPr>
            <w:tcW w:w="1259" w:type="dxa"/>
            <w:shd w:val="clear" w:color="auto" w:fill="E7E6E6"/>
            <w:vAlign w:val="center"/>
          </w:tcPr>
          <w:p w14:paraId="1B4F9447"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Annual Mean</w:t>
            </w:r>
          </w:p>
          <w:p w14:paraId="56F81C77"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μg/m</w:t>
            </w:r>
            <w:r w:rsidRPr="009E4B09">
              <w:rPr>
                <w:rFonts w:ascii="Century Gothic" w:eastAsia="Microsoft Sans Serif" w:hAnsi="Century Gothic"/>
                <w:color w:val="262140"/>
                <w:sz w:val="20"/>
                <w:szCs w:val="20"/>
                <w:vertAlign w:val="superscript"/>
                <w:lang w:val="en-US" w:eastAsia="ja-JP"/>
              </w:rPr>
              <w:t>3</w:t>
            </w:r>
          </w:p>
        </w:tc>
        <w:tc>
          <w:tcPr>
            <w:tcW w:w="1564" w:type="dxa"/>
            <w:shd w:val="clear" w:color="auto" w:fill="E7E6E6"/>
            <w:vAlign w:val="center"/>
          </w:tcPr>
          <w:p w14:paraId="0768F5A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Defra Air Quality Objective (AQO) (μg/m</w:t>
            </w:r>
            <w:r w:rsidRPr="009E4B09">
              <w:rPr>
                <w:rFonts w:ascii="Century Gothic" w:eastAsia="Microsoft Sans Serif" w:hAnsi="Century Gothic"/>
                <w:color w:val="262140"/>
                <w:sz w:val="20"/>
                <w:szCs w:val="20"/>
                <w:vertAlign w:val="superscript"/>
                <w:lang w:val="en-US" w:eastAsia="ja-JP"/>
              </w:rPr>
              <w:t>3</w:t>
            </w:r>
            <w:r w:rsidRPr="009E4B09">
              <w:rPr>
                <w:rFonts w:ascii="Century Gothic" w:eastAsia="Microsoft Sans Serif" w:hAnsi="Century Gothic"/>
                <w:color w:val="262140"/>
                <w:sz w:val="20"/>
                <w:szCs w:val="20"/>
                <w:lang w:val="en-US" w:eastAsia="ja-JP"/>
              </w:rPr>
              <w:t>)</w:t>
            </w:r>
          </w:p>
        </w:tc>
        <w:tc>
          <w:tcPr>
            <w:tcW w:w="0" w:type="auto"/>
            <w:shd w:val="clear" w:color="auto" w:fill="E7E6E6"/>
            <w:vAlign w:val="center"/>
          </w:tcPr>
          <w:p w14:paraId="60A5854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Pollutant Concentration within Limit?</w:t>
            </w:r>
          </w:p>
        </w:tc>
      </w:tr>
      <w:tr w:rsidR="009E4B09" w:rsidRPr="009E4B09" w14:paraId="29C2124B" w14:textId="77777777" w:rsidTr="00B044AD">
        <w:trPr>
          <w:trHeight w:val="20"/>
        </w:trPr>
        <w:tc>
          <w:tcPr>
            <w:tcW w:w="0" w:type="auto"/>
            <w:shd w:val="clear" w:color="auto" w:fill="auto"/>
            <w:vAlign w:val="center"/>
          </w:tcPr>
          <w:p w14:paraId="6108CAE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p>
          <w:p w14:paraId="295E0E63"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Z315</w:t>
            </w:r>
          </w:p>
        </w:tc>
        <w:tc>
          <w:tcPr>
            <w:tcW w:w="2656" w:type="dxa"/>
            <w:shd w:val="clear" w:color="auto" w:fill="auto"/>
            <w:vAlign w:val="center"/>
          </w:tcPr>
          <w:p w14:paraId="185AC47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Highfields Registry Office, West Bromwich</w:t>
            </w:r>
          </w:p>
        </w:tc>
        <w:tc>
          <w:tcPr>
            <w:tcW w:w="1151" w:type="dxa"/>
            <w:shd w:val="clear" w:color="auto" w:fill="auto"/>
            <w:vAlign w:val="center"/>
          </w:tcPr>
          <w:p w14:paraId="6D2F83D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w:t>
            </w:r>
          </w:p>
        </w:tc>
        <w:tc>
          <w:tcPr>
            <w:tcW w:w="1259" w:type="dxa"/>
            <w:shd w:val="clear" w:color="auto" w:fill="auto"/>
            <w:vAlign w:val="center"/>
          </w:tcPr>
          <w:p w14:paraId="52E17F9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12.3</w:t>
            </w:r>
          </w:p>
        </w:tc>
        <w:tc>
          <w:tcPr>
            <w:tcW w:w="1564" w:type="dxa"/>
            <w:shd w:val="clear" w:color="auto" w:fill="auto"/>
            <w:vAlign w:val="center"/>
          </w:tcPr>
          <w:p w14:paraId="2FE8650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0179691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01ECC98A" w14:textId="77777777" w:rsidTr="00B044AD">
        <w:trPr>
          <w:trHeight w:val="20"/>
        </w:trPr>
        <w:tc>
          <w:tcPr>
            <w:tcW w:w="0" w:type="auto"/>
            <w:shd w:val="clear" w:color="auto" w:fill="FFC000"/>
            <w:vAlign w:val="center"/>
          </w:tcPr>
          <w:p w14:paraId="154486CA" w14:textId="77777777" w:rsidR="009E4B09" w:rsidRPr="009E4B09" w:rsidRDefault="009E4B09" w:rsidP="009E4B09">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Z778</w:t>
            </w:r>
          </w:p>
        </w:tc>
        <w:tc>
          <w:tcPr>
            <w:tcW w:w="2656" w:type="dxa"/>
            <w:shd w:val="clear" w:color="auto" w:fill="FFC000"/>
            <w:vAlign w:val="center"/>
          </w:tcPr>
          <w:p w14:paraId="00F3B390" w14:textId="77777777" w:rsidR="009E4B09" w:rsidRPr="009E4B09" w:rsidRDefault="009E4B09" w:rsidP="009E4B09">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Gospel Oak Road, Tipton</w:t>
            </w:r>
          </w:p>
        </w:tc>
        <w:tc>
          <w:tcPr>
            <w:tcW w:w="1151" w:type="dxa"/>
            <w:shd w:val="clear" w:color="auto" w:fill="FFC000"/>
            <w:vAlign w:val="center"/>
          </w:tcPr>
          <w:p w14:paraId="203C51AD" w14:textId="77777777" w:rsidR="009E4B09" w:rsidRPr="009E4B09" w:rsidRDefault="009E4B09" w:rsidP="009E4B09">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98.1</w:t>
            </w:r>
          </w:p>
        </w:tc>
        <w:tc>
          <w:tcPr>
            <w:tcW w:w="1259" w:type="dxa"/>
            <w:shd w:val="clear" w:color="auto" w:fill="FFC000"/>
            <w:vAlign w:val="center"/>
          </w:tcPr>
          <w:p w14:paraId="45161814" w14:textId="77777777" w:rsidR="009E4B09" w:rsidRPr="009E4B09" w:rsidRDefault="009E4B09" w:rsidP="009E4B09">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eastAsia="ja-JP"/>
              </w:rPr>
              <w:t>14.5</w:t>
            </w:r>
          </w:p>
        </w:tc>
        <w:tc>
          <w:tcPr>
            <w:tcW w:w="1564" w:type="dxa"/>
            <w:shd w:val="clear" w:color="auto" w:fill="FFC000"/>
            <w:vAlign w:val="center"/>
          </w:tcPr>
          <w:p w14:paraId="7BA683C4" w14:textId="77777777" w:rsidR="009E4B09" w:rsidRPr="009E4B09" w:rsidRDefault="009E4B09" w:rsidP="009E4B09">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40</w:t>
            </w:r>
          </w:p>
        </w:tc>
        <w:tc>
          <w:tcPr>
            <w:tcW w:w="0" w:type="auto"/>
            <w:shd w:val="clear" w:color="auto" w:fill="FFC000"/>
            <w:vAlign w:val="center"/>
          </w:tcPr>
          <w:p w14:paraId="3E19E180" w14:textId="77777777" w:rsidR="009E4B09" w:rsidRPr="009E4B09" w:rsidRDefault="009E4B09" w:rsidP="009E4B09">
            <w:pPr>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Y</w:t>
            </w:r>
          </w:p>
        </w:tc>
      </w:tr>
      <w:tr w:rsidR="009E4B09" w:rsidRPr="009E4B09" w14:paraId="0C153064" w14:textId="77777777" w:rsidTr="00B044AD">
        <w:trPr>
          <w:trHeight w:val="20"/>
        </w:trPr>
        <w:tc>
          <w:tcPr>
            <w:tcW w:w="0" w:type="auto"/>
            <w:shd w:val="clear" w:color="auto" w:fill="auto"/>
            <w:vAlign w:val="center"/>
          </w:tcPr>
          <w:p w14:paraId="73FC650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Z1289</w:t>
            </w:r>
          </w:p>
        </w:tc>
        <w:tc>
          <w:tcPr>
            <w:tcW w:w="2656" w:type="dxa"/>
            <w:shd w:val="clear" w:color="auto" w:fill="auto"/>
            <w:vAlign w:val="center"/>
          </w:tcPr>
          <w:p w14:paraId="34BCE310"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Bull Street, West Bromwich</w:t>
            </w:r>
          </w:p>
        </w:tc>
        <w:tc>
          <w:tcPr>
            <w:tcW w:w="1151" w:type="dxa"/>
            <w:shd w:val="clear" w:color="auto" w:fill="auto"/>
            <w:vAlign w:val="center"/>
          </w:tcPr>
          <w:p w14:paraId="4D5FB0A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w:t>
            </w:r>
          </w:p>
        </w:tc>
        <w:tc>
          <w:tcPr>
            <w:tcW w:w="1259" w:type="dxa"/>
            <w:shd w:val="clear" w:color="auto" w:fill="auto"/>
            <w:vAlign w:val="center"/>
          </w:tcPr>
          <w:p w14:paraId="6B0900A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13.4</w:t>
            </w:r>
          </w:p>
        </w:tc>
        <w:tc>
          <w:tcPr>
            <w:tcW w:w="1564" w:type="dxa"/>
            <w:shd w:val="clear" w:color="auto" w:fill="auto"/>
            <w:vAlign w:val="center"/>
          </w:tcPr>
          <w:p w14:paraId="536C29BE"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778A34B6"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3CF6479F" w14:textId="77777777" w:rsidTr="00B044AD">
        <w:trPr>
          <w:trHeight w:val="20"/>
        </w:trPr>
        <w:tc>
          <w:tcPr>
            <w:tcW w:w="0" w:type="auto"/>
            <w:shd w:val="clear" w:color="auto" w:fill="auto"/>
            <w:vAlign w:val="center"/>
          </w:tcPr>
          <w:p w14:paraId="23EE32F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Z864</w:t>
            </w:r>
          </w:p>
        </w:tc>
        <w:tc>
          <w:tcPr>
            <w:tcW w:w="2656" w:type="dxa"/>
            <w:shd w:val="clear" w:color="auto" w:fill="auto"/>
            <w:vAlign w:val="center"/>
          </w:tcPr>
          <w:p w14:paraId="0426D26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All Saints Way,</w:t>
            </w:r>
          </w:p>
          <w:p w14:paraId="60627FA0"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West Bromwich</w:t>
            </w:r>
          </w:p>
        </w:tc>
        <w:tc>
          <w:tcPr>
            <w:tcW w:w="1151" w:type="dxa"/>
            <w:shd w:val="clear" w:color="auto" w:fill="auto"/>
            <w:vAlign w:val="center"/>
          </w:tcPr>
          <w:p w14:paraId="3DC6FE8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98.7</w:t>
            </w:r>
          </w:p>
        </w:tc>
        <w:tc>
          <w:tcPr>
            <w:tcW w:w="1259" w:type="dxa"/>
            <w:shd w:val="clear" w:color="auto" w:fill="auto"/>
            <w:vAlign w:val="center"/>
          </w:tcPr>
          <w:p w14:paraId="161F865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11.7</w:t>
            </w:r>
          </w:p>
        </w:tc>
        <w:tc>
          <w:tcPr>
            <w:tcW w:w="1564" w:type="dxa"/>
            <w:shd w:val="clear" w:color="auto" w:fill="auto"/>
            <w:vAlign w:val="center"/>
          </w:tcPr>
          <w:p w14:paraId="527196C3"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6AB1AAE7"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333A97C6" w14:textId="77777777" w:rsidTr="00B044AD">
        <w:trPr>
          <w:trHeight w:val="20"/>
        </w:trPr>
        <w:tc>
          <w:tcPr>
            <w:tcW w:w="0" w:type="auto"/>
            <w:shd w:val="clear" w:color="auto" w:fill="auto"/>
            <w:vAlign w:val="center"/>
          </w:tcPr>
          <w:p w14:paraId="4F266139"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Z884</w:t>
            </w:r>
          </w:p>
        </w:tc>
        <w:tc>
          <w:tcPr>
            <w:tcW w:w="2656" w:type="dxa"/>
            <w:shd w:val="clear" w:color="auto" w:fill="auto"/>
            <w:vAlign w:val="center"/>
          </w:tcPr>
          <w:p w14:paraId="0E6CA5F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Bearwood Primary,</w:t>
            </w:r>
          </w:p>
          <w:p w14:paraId="7927E1E6"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Smethwick</w:t>
            </w:r>
          </w:p>
        </w:tc>
        <w:tc>
          <w:tcPr>
            <w:tcW w:w="1151" w:type="dxa"/>
            <w:shd w:val="clear" w:color="auto" w:fill="auto"/>
            <w:vAlign w:val="center"/>
          </w:tcPr>
          <w:p w14:paraId="0A122759"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74.3</w:t>
            </w:r>
          </w:p>
        </w:tc>
        <w:tc>
          <w:tcPr>
            <w:tcW w:w="1259" w:type="dxa"/>
            <w:shd w:val="clear" w:color="auto" w:fill="auto"/>
            <w:vAlign w:val="center"/>
          </w:tcPr>
          <w:p w14:paraId="757C3F4B"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12.1</w:t>
            </w:r>
          </w:p>
        </w:tc>
        <w:tc>
          <w:tcPr>
            <w:tcW w:w="1564" w:type="dxa"/>
            <w:shd w:val="clear" w:color="auto" w:fill="auto"/>
            <w:vAlign w:val="center"/>
          </w:tcPr>
          <w:p w14:paraId="3A9528C4"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0749BF3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676EC910" w14:textId="77777777" w:rsidTr="00B044AD">
        <w:trPr>
          <w:trHeight w:val="20"/>
        </w:trPr>
        <w:tc>
          <w:tcPr>
            <w:tcW w:w="0" w:type="auto"/>
            <w:shd w:val="clear" w:color="auto" w:fill="auto"/>
            <w:vAlign w:val="center"/>
          </w:tcPr>
          <w:p w14:paraId="69DD5022"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Z887</w:t>
            </w:r>
          </w:p>
        </w:tc>
        <w:tc>
          <w:tcPr>
            <w:tcW w:w="2656" w:type="dxa"/>
            <w:shd w:val="clear" w:color="auto" w:fill="auto"/>
            <w:vAlign w:val="center"/>
          </w:tcPr>
          <w:p w14:paraId="6A5813F2"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MET Hospital, Smethwick</w:t>
            </w:r>
          </w:p>
        </w:tc>
        <w:tc>
          <w:tcPr>
            <w:tcW w:w="1151" w:type="dxa"/>
            <w:shd w:val="clear" w:color="auto" w:fill="auto"/>
            <w:vAlign w:val="center"/>
          </w:tcPr>
          <w:p w14:paraId="500224D2"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w:t>
            </w:r>
          </w:p>
        </w:tc>
        <w:tc>
          <w:tcPr>
            <w:tcW w:w="1259" w:type="dxa"/>
            <w:shd w:val="clear" w:color="auto" w:fill="auto"/>
            <w:vAlign w:val="center"/>
          </w:tcPr>
          <w:p w14:paraId="7D4B7A6E"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10.9</w:t>
            </w:r>
          </w:p>
        </w:tc>
        <w:tc>
          <w:tcPr>
            <w:tcW w:w="1564" w:type="dxa"/>
            <w:shd w:val="clear" w:color="auto" w:fill="auto"/>
            <w:vAlign w:val="center"/>
          </w:tcPr>
          <w:p w14:paraId="53A4CE9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7497323A"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24D47FB5" w14:textId="77777777" w:rsidTr="00B044AD">
        <w:trPr>
          <w:trHeight w:val="20"/>
        </w:trPr>
        <w:tc>
          <w:tcPr>
            <w:tcW w:w="0" w:type="auto"/>
            <w:shd w:val="clear" w:color="auto" w:fill="auto"/>
            <w:vAlign w:val="center"/>
          </w:tcPr>
          <w:p w14:paraId="20245D8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Z888</w:t>
            </w:r>
          </w:p>
        </w:tc>
        <w:tc>
          <w:tcPr>
            <w:tcW w:w="2656" w:type="dxa"/>
            <w:shd w:val="clear" w:color="auto" w:fill="auto"/>
            <w:vAlign w:val="center"/>
          </w:tcPr>
          <w:p w14:paraId="2E24E16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Halesowen Street, Oldbury</w:t>
            </w:r>
          </w:p>
        </w:tc>
        <w:tc>
          <w:tcPr>
            <w:tcW w:w="1151" w:type="dxa"/>
            <w:shd w:val="clear" w:color="auto" w:fill="auto"/>
            <w:vAlign w:val="center"/>
          </w:tcPr>
          <w:p w14:paraId="57E812B2"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98.8</w:t>
            </w:r>
          </w:p>
        </w:tc>
        <w:tc>
          <w:tcPr>
            <w:tcW w:w="1259" w:type="dxa"/>
            <w:shd w:val="clear" w:color="auto" w:fill="auto"/>
            <w:vAlign w:val="center"/>
          </w:tcPr>
          <w:p w14:paraId="7D220E2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13.1</w:t>
            </w:r>
          </w:p>
        </w:tc>
        <w:tc>
          <w:tcPr>
            <w:tcW w:w="1564" w:type="dxa"/>
            <w:shd w:val="clear" w:color="auto" w:fill="auto"/>
            <w:vAlign w:val="center"/>
          </w:tcPr>
          <w:p w14:paraId="1E86DA8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367AECA0"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654FF18E" w14:textId="77777777" w:rsidTr="00B044AD">
        <w:trPr>
          <w:trHeight w:val="20"/>
        </w:trPr>
        <w:tc>
          <w:tcPr>
            <w:tcW w:w="0" w:type="auto"/>
            <w:shd w:val="clear" w:color="auto" w:fill="auto"/>
            <w:vAlign w:val="center"/>
          </w:tcPr>
          <w:p w14:paraId="0734047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Z893</w:t>
            </w:r>
          </w:p>
        </w:tc>
        <w:tc>
          <w:tcPr>
            <w:tcW w:w="2656" w:type="dxa"/>
            <w:shd w:val="clear" w:color="auto" w:fill="auto"/>
            <w:vAlign w:val="center"/>
          </w:tcPr>
          <w:p w14:paraId="719C2E8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Scotts Arms, Great Barr</w:t>
            </w:r>
          </w:p>
        </w:tc>
        <w:tc>
          <w:tcPr>
            <w:tcW w:w="1151" w:type="dxa"/>
            <w:shd w:val="clear" w:color="auto" w:fill="auto"/>
            <w:vAlign w:val="center"/>
          </w:tcPr>
          <w:p w14:paraId="0FB2076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66.08</w:t>
            </w:r>
          </w:p>
        </w:tc>
        <w:tc>
          <w:tcPr>
            <w:tcW w:w="1259" w:type="dxa"/>
            <w:shd w:val="clear" w:color="auto" w:fill="auto"/>
            <w:vAlign w:val="center"/>
          </w:tcPr>
          <w:p w14:paraId="3BD3A95B"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11</w:t>
            </w:r>
          </w:p>
        </w:tc>
        <w:tc>
          <w:tcPr>
            <w:tcW w:w="1564" w:type="dxa"/>
            <w:shd w:val="clear" w:color="auto" w:fill="auto"/>
            <w:vAlign w:val="center"/>
          </w:tcPr>
          <w:p w14:paraId="4214C9D9"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32904FBE"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3937CD60" w14:textId="77777777" w:rsidTr="00B044AD">
        <w:trPr>
          <w:trHeight w:val="20"/>
        </w:trPr>
        <w:tc>
          <w:tcPr>
            <w:tcW w:w="0" w:type="auto"/>
            <w:shd w:val="clear" w:color="auto" w:fill="auto"/>
            <w:vAlign w:val="center"/>
          </w:tcPr>
          <w:p w14:paraId="46F2C40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Z898</w:t>
            </w:r>
          </w:p>
        </w:tc>
        <w:tc>
          <w:tcPr>
            <w:tcW w:w="2656" w:type="dxa"/>
            <w:shd w:val="clear" w:color="auto" w:fill="auto"/>
            <w:vAlign w:val="center"/>
          </w:tcPr>
          <w:p w14:paraId="6A56380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Highbury Road, Smethwick</w:t>
            </w:r>
          </w:p>
        </w:tc>
        <w:tc>
          <w:tcPr>
            <w:tcW w:w="1151" w:type="dxa"/>
            <w:shd w:val="clear" w:color="auto" w:fill="auto"/>
            <w:vAlign w:val="center"/>
          </w:tcPr>
          <w:p w14:paraId="08B019F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65.37</w:t>
            </w:r>
          </w:p>
        </w:tc>
        <w:tc>
          <w:tcPr>
            <w:tcW w:w="1259" w:type="dxa"/>
            <w:shd w:val="clear" w:color="auto" w:fill="auto"/>
            <w:vAlign w:val="center"/>
          </w:tcPr>
          <w:p w14:paraId="66E10620"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9.3</w:t>
            </w:r>
          </w:p>
        </w:tc>
        <w:tc>
          <w:tcPr>
            <w:tcW w:w="1564" w:type="dxa"/>
            <w:shd w:val="clear" w:color="auto" w:fill="auto"/>
            <w:vAlign w:val="center"/>
          </w:tcPr>
          <w:p w14:paraId="61B4DAF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7240C0F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6C45DD79" w14:textId="77777777" w:rsidTr="00B044AD">
        <w:trPr>
          <w:trHeight w:val="20"/>
        </w:trPr>
        <w:tc>
          <w:tcPr>
            <w:tcW w:w="0" w:type="auto"/>
            <w:shd w:val="clear" w:color="auto" w:fill="auto"/>
            <w:vAlign w:val="center"/>
          </w:tcPr>
          <w:p w14:paraId="2CCEA947"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Z935</w:t>
            </w:r>
          </w:p>
        </w:tc>
        <w:tc>
          <w:tcPr>
            <w:tcW w:w="2656" w:type="dxa"/>
            <w:shd w:val="clear" w:color="auto" w:fill="auto"/>
            <w:vAlign w:val="center"/>
          </w:tcPr>
          <w:p w14:paraId="0F40D4A0"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Aquatics Centre, Smethwick</w:t>
            </w:r>
          </w:p>
        </w:tc>
        <w:tc>
          <w:tcPr>
            <w:tcW w:w="1151" w:type="dxa"/>
            <w:shd w:val="clear" w:color="auto" w:fill="auto"/>
            <w:vAlign w:val="center"/>
          </w:tcPr>
          <w:p w14:paraId="4529AAB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100.00</w:t>
            </w:r>
          </w:p>
        </w:tc>
        <w:tc>
          <w:tcPr>
            <w:tcW w:w="1259" w:type="dxa"/>
            <w:shd w:val="clear" w:color="auto" w:fill="auto"/>
            <w:vAlign w:val="center"/>
          </w:tcPr>
          <w:p w14:paraId="6A86BE83"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10.7</w:t>
            </w:r>
          </w:p>
        </w:tc>
        <w:tc>
          <w:tcPr>
            <w:tcW w:w="1564" w:type="dxa"/>
            <w:shd w:val="clear" w:color="auto" w:fill="auto"/>
            <w:vAlign w:val="center"/>
          </w:tcPr>
          <w:p w14:paraId="4E47A2D9"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2D3F30F4"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05D69950" w14:textId="77777777" w:rsidTr="00B044AD">
        <w:trPr>
          <w:trHeight w:val="20"/>
        </w:trPr>
        <w:tc>
          <w:tcPr>
            <w:tcW w:w="0" w:type="auto"/>
            <w:shd w:val="clear" w:color="auto" w:fill="auto"/>
            <w:vAlign w:val="center"/>
          </w:tcPr>
          <w:p w14:paraId="4F4E6D2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Z1019</w:t>
            </w:r>
          </w:p>
        </w:tc>
        <w:tc>
          <w:tcPr>
            <w:tcW w:w="2656" w:type="dxa"/>
            <w:shd w:val="clear" w:color="auto" w:fill="auto"/>
            <w:vAlign w:val="center"/>
          </w:tcPr>
          <w:p w14:paraId="0EBF723A"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Ferndale Primary School, Wednesbury</w:t>
            </w:r>
          </w:p>
        </w:tc>
        <w:tc>
          <w:tcPr>
            <w:tcW w:w="1151" w:type="dxa"/>
            <w:shd w:val="clear" w:color="auto" w:fill="auto"/>
            <w:vAlign w:val="center"/>
          </w:tcPr>
          <w:p w14:paraId="618DDFDA"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60.62</w:t>
            </w:r>
          </w:p>
        </w:tc>
        <w:tc>
          <w:tcPr>
            <w:tcW w:w="1259" w:type="dxa"/>
            <w:shd w:val="clear" w:color="auto" w:fill="auto"/>
            <w:vAlign w:val="center"/>
          </w:tcPr>
          <w:p w14:paraId="1AD1A4A9"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11.3</w:t>
            </w:r>
          </w:p>
        </w:tc>
        <w:tc>
          <w:tcPr>
            <w:tcW w:w="1564" w:type="dxa"/>
            <w:shd w:val="clear" w:color="auto" w:fill="auto"/>
            <w:vAlign w:val="center"/>
          </w:tcPr>
          <w:p w14:paraId="77A6A189"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4E90032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3EBB1ECC" w14:textId="77777777" w:rsidTr="00B044AD">
        <w:trPr>
          <w:trHeight w:val="20"/>
        </w:trPr>
        <w:tc>
          <w:tcPr>
            <w:tcW w:w="0" w:type="auto"/>
            <w:shd w:val="clear" w:color="auto" w:fill="auto"/>
            <w:vAlign w:val="center"/>
          </w:tcPr>
          <w:p w14:paraId="14C43BE0"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Z781</w:t>
            </w:r>
          </w:p>
        </w:tc>
        <w:tc>
          <w:tcPr>
            <w:tcW w:w="2656" w:type="dxa"/>
            <w:shd w:val="clear" w:color="auto" w:fill="auto"/>
            <w:vAlign w:val="center"/>
          </w:tcPr>
          <w:p w14:paraId="4739C17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High Street, Rowley Regis</w:t>
            </w:r>
          </w:p>
        </w:tc>
        <w:tc>
          <w:tcPr>
            <w:tcW w:w="1151" w:type="dxa"/>
            <w:shd w:val="clear" w:color="auto" w:fill="auto"/>
            <w:vAlign w:val="center"/>
          </w:tcPr>
          <w:p w14:paraId="0DC0AC5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100.00</w:t>
            </w:r>
          </w:p>
        </w:tc>
        <w:tc>
          <w:tcPr>
            <w:tcW w:w="1259" w:type="dxa"/>
            <w:shd w:val="clear" w:color="auto" w:fill="auto"/>
            <w:vAlign w:val="center"/>
          </w:tcPr>
          <w:p w14:paraId="339FFD24"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7.7</w:t>
            </w:r>
          </w:p>
        </w:tc>
        <w:tc>
          <w:tcPr>
            <w:tcW w:w="1564" w:type="dxa"/>
            <w:shd w:val="clear" w:color="auto" w:fill="auto"/>
            <w:vAlign w:val="center"/>
          </w:tcPr>
          <w:p w14:paraId="1BBF13C4"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0C65F6D6"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068B7E8A" w14:textId="77777777" w:rsidTr="00B044AD">
        <w:trPr>
          <w:trHeight w:val="20"/>
        </w:trPr>
        <w:tc>
          <w:tcPr>
            <w:tcW w:w="0" w:type="auto"/>
            <w:shd w:val="clear" w:color="auto" w:fill="auto"/>
            <w:vAlign w:val="center"/>
          </w:tcPr>
          <w:p w14:paraId="2B9954A6"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Z870</w:t>
            </w:r>
          </w:p>
        </w:tc>
        <w:tc>
          <w:tcPr>
            <w:tcW w:w="2656" w:type="dxa"/>
            <w:shd w:val="clear" w:color="auto" w:fill="auto"/>
            <w:vAlign w:val="center"/>
          </w:tcPr>
          <w:p w14:paraId="3451244B"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Langley Primary, Oldbury</w:t>
            </w:r>
          </w:p>
        </w:tc>
        <w:tc>
          <w:tcPr>
            <w:tcW w:w="1151" w:type="dxa"/>
            <w:shd w:val="clear" w:color="auto" w:fill="auto"/>
            <w:vAlign w:val="center"/>
          </w:tcPr>
          <w:p w14:paraId="27EA2FB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100.00</w:t>
            </w:r>
          </w:p>
        </w:tc>
        <w:tc>
          <w:tcPr>
            <w:tcW w:w="1259" w:type="dxa"/>
            <w:shd w:val="clear" w:color="auto" w:fill="auto"/>
            <w:vAlign w:val="center"/>
          </w:tcPr>
          <w:p w14:paraId="5E35F4A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eastAsia="ja-JP"/>
              </w:rPr>
              <w:t>11.3</w:t>
            </w:r>
          </w:p>
        </w:tc>
        <w:tc>
          <w:tcPr>
            <w:tcW w:w="1564" w:type="dxa"/>
            <w:shd w:val="clear" w:color="auto" w:fill="auto"/>
            <w:vAlign w:val="center"/>
          </w:tcPr>
          <w:p w14:paraId="56F7445E"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6706AF99"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39C98147" w14:textId="77777777" w:rsidTr="00B044AD">
        <w:trPr>
          <w:trHeight w:val="20"/>
        </w:trPr>
        <w:tc>
          <w:tcPr>
            <w:tcW w:w="0" w:type="auto"/>
            <w:shd w:val="clear" w:color="auto" w:fill="auto"/>
            <w:vAlign w:val="center"/>
          </w:tcPr>
          <w:p w14:paraId="30823493"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Z931</w:t>
            </w:r>
          </w:p>
        </w:tc>
        <w:tc>
          <w:tcPr>
            <w:tcW w:w="2656" w:type="dxa"/>
            <w:shd w:val="clear" w:color="auto" w:fill="auto"/>
            <w:vAlign w:val="center"/>
          </w:tcPr>
          <w:p w14:paraId="0E27A6F9"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Holy Trinity Church, Smethwick</w:t>
            </w:r>
          </w:p>
        </w:tc>
        <w:tc>
          <w:tcPr>
            <w:tcW w:w="1151" w:type="dxa"/>
            <w:shd w:val="clear" w:color="auto" w:fill="auto"/>
            <w:vAlign w:val="center"/>
          </w:tcPr>
          <w:p w14:paraId="223D6172"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95.9</w:t>
            </w:r>
          </w:p>
        </w:tc>
        <w:tc>
          <w:tcPr>
            <w:tcW w:w="1259" w:type="dxa"/>
            <w:shd w:val="clear" w:color="auto" w:fill="auto"/>
            <w:vAlign w:val="center"/>
          </w:tcPr>
          <w:p w14:paraId="27D014BA"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11.6</w:t>
            </w:r>
          </w:p>
        </w:tc>
        <w:tc>
          <w:tcPr>
            <w:tcW w:w="1564" w:type="dxa"/>
            <w:shd w:val="clear" w:color="auto" w:fill="auto"/>
            <w:vAlign w:val="center"/>
          </w:tcPr>
          <w:p w14:paraId="74B7F3E4"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5014673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3337D3BE" w14:textId="77777777" w:rsidTr="00B044AD">
        <w:trPr>
          <w:trHeight w:val="20"/>
        </w:trPr>
        <w:tc>
          <w:tcPr>
            <w:tcW w:w="0" w:type="auto"/>
            <w:shd w:val="clear" w:color="auto" w:fill="auto"/>
            <w:vAlign w:val="center"/>
          </w:tcPr>
          <w:p w14:paraId="02714CC6"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Z892</w:t>
            </w:r>
          </w:p>
        </w:tc>
        <w:tc>
          <w:tcPr>
            <w:tcW w:w="2656" w:type="dxa"/>
            <w:shd w:val="clear" w:color="auto" w:fill="auto"/>
            <w:vAlign w:val="center"/>
          </w:tcPr>
          <w:p w14:paraId="4F9B0273"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Tipton Masjid and Muslim Community Centre, Tipton</w:t>
            </w:r>
          </w:p>
        </w:tc>
        <w:tc>
          <w:tcPr>
            <w:tcW w:w="1151" w:type="dxa"/>
            <w:shd w:val="clear" w:color="auto" w:fill="auto"/>
            <w:vAlign w:val="center"/>
          </w:tcPr>
          <w:p w14:paraId="08B9CA4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95.9</w:t>
            </w:r>
          </w:p>
        </w:tc>
        <w:tc>
          <w:tcPr>
            <w:tcW w:w="1259" w:type="dxa"/>
            <w:shd w:val="clear" w:color="auto" w:fill="auto"/>
            <w:vAlign w:val="center"/>
          </w:tcPr>
          <w:p w14:paraId="5A92B24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10.3</w:t>
            </w:r>
          </w:p>
        </w:tc>
        <w:tc>
          <w:tcPr>
            <w:tcW w:w="1564" w:type="dxa"/>
            <w:shd w:val="clear" w:color="auto" w:fill="auto"/>
            <w:vAlign w:val="center"/>
          </w:tcPr>
          <w:p w14:paraId="48CD4FF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078277BA"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0AAE461F" w14:textId="77777777" w:rsidTr="00B044AD">
        <w:trPr>
          <w:trHeight w:val="20"/>
        </w:trPr>
        <w:tc>
          <w:tcPr>
            <w:tcW w:w="0" w:type="auto"/>
            <w:shd w:val="clear" w:color="auto" w:fill="auto"/>
            <w:vAlign w:val="center"/>
          </w:tcPr>
          <w:p w14:paraId="7FC2EA33"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Z1359</w:t>
            </w:r>
          </w:p>
        </w:tc>
        <w:tc>
          <w:tcPr>
            <w:tcW w:w="2656" w:type="dxa"/>
            <w:shd w:val="clear" w:color="auto" w:fill="auto"/>
            <w:vAlign w:val="center"/>
          </w:tcPr>
          <w:p w14:paraId="739F9FF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Centre for Oneness, Wednesbury</w:t>
            </w:r>
          </w:p>
        </w:tc>
        <w:tc>
          <w:tcPr>
            <w:tcW w:w="1151" w:type="dxa"/>
            <w:shd w:val="clear" w:color="auto" w:fill="auto"/>
            <w:vAlign w:val="center"/>
          </w:tcPr>
          <w:p w14:paraId="4DC97152"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99.9</w:t>
            </w:r>
          </w:p>
        </w:tc>
        <w:tc>
          <w:tcPr>
            <w:tcW w:w="1259" w:type="dxa"/>
            <w:shd w:val="clear" w:color="auto" w:fill="auto"/>
            <w:vAlign w:val="center"/>
          </w:tcPr>
          <w:p w14:paraId="440D2A7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8.9</w:t>
            </w:r>
          </w:p>
        </w:tc>
        <w:tc>
          <w:tcPr>
            <w:tcW w:w="1564" w:type="dxa"/>
            <w:shd w:val="clear" w:color="auto" w:fill="auto"/>
            <w:vAlign w:val="center"/>
          </w:tcPr>
          <w:p w14:paraId="4823ACC4"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1BA7AD4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335A8D5F" w14:textId="77777777" w:rsidTr="00B044AD">
        <w:trPr>
          <w:trHeight w:val="20"/>
        </w:trPr>
        <w:tc>
          <w:tcPr>
            <w:tcW w:w="0" w:type="auto"/>
            <w:shd w:val="clear" w:color="auto" w:fill="auto"/>
            <w:vAlign w:val="center"/>
          </w:tcPr>
          <w:p w14:paraId="5AC4CCE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Z916</w:t>
            </w:r>
          </w:p>
        </w:tc>
        <w:tc>
          <w:tcPr>
            <w:tcW w:w="2656" w:type="dxa"/>
            <w:shd w:val="clear" w:color="auto" w:fill="auto"/>
            <w:vAlign w:val="center"/>
          </w:tcPr>
          <w:p w14:paraId="4AF4C7BA"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Cradley Heath Community Link, Cradley Heath</w:t>
            </w:r>
          </w:p>
        </w:tc>
        <w:tc>
          <w:tcPr>
            <w:tcW w:w="1151" w:type="dxa"/>
            <w:shd w:val="clear" w:color="auto" w:fill="auto"/>
            <w:vAlign w:val="center"/>
          </w:tcPr>
          <w:p w14:paraId="2B9F0B4E"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96.8</w:t>
            </w:r>
          </w:p>
        </w:tc>
        <w:tc>
          <w:tcPr>
            <w:tcW w:w="1259" w:type="dxa"/>
            <w:shd w:val="clear" w:color="auto" w:fill="auto"/>
            <w:vAlign w:val="center"/>
          </w:tcPr>
          <w:p w14:paraId="0F8175E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11.9</w:t>
            </w:r>
          </w:p>
        </w:tc>
        <w:tc>
          <w:tcPr>
            <w:tcW w:w="1564" w:type="dxa"/>
            <w:shd w:val="clear" w:color="auto" w:fill="auto"/>
            <w:vAlign w:val="center"/>
          </w:tcPr>
          <w:p w14:paraId="7495964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29B22C4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5F6C549B" w14:textId="77777777" w:rsidTr="00B044AD">
        <w:trPr>
          <w:trHeight w:val="20"/>
        </w:trPr>
        <w:tc>
          <w:tcPr>
            <w:tcW w:w="0" w:type="auto"/>
            <w:shd w:val="clear" w:color="auto" w:fill="auto"/>
            <w:vAlign w:val="center"/>
          </w:tcPr>
          <w:p w14:paraId="33EE319B"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Z835</w:t>
            </w:r>
          </w:p>
        </w:tc>
        <w:tc>
          <w:tcPr>
            <w:tcW w:w="2656" w:type="dxa"/>
            <w:shd w:val="clear" w:color="auto" w:fill="auto"/>
            <w:vAlign w:val="center"/>
          </w:tcPr>
          <w:p w14:paraId="53F1D4B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The Salvation Army, Cradley Heath</w:t>
            </w:r>
          </w:p>
        </w:tc>
        <w:tc>
          <w:tcPr>
            <w:tcW w:w="1151" w:type="dxa"/>
            <w:shd w:val="clear" w:color="auto" w:fill="auto"/>
            <w:vAlign w:val="center"/>
          </w:tcPr>
          <w:p w14:paraId="7F7A15F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95.2</w:t>
            </w:r>
          </w:p>
        </w:tc>
        <w:tc>
          <w:tcPr>
            <w:tcW w:w="1259" w:type="dxa"/>
            <w:shd w:val="clear" w:color="auto" w:fill="auto"/>
            <w:vAlign w:val="center"/>
          </w:tcPr>
          <w:p w14:paraId="09A8B7D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10.5</w:t>
            </w:r>
          </w:p>
        </w:tc>
        <w:tc>
          <w:tcPr>
            <w:tcW w:w="1564" w:type="dxa"/>
            <w:shd w:val="clear" w:color="auto" w:fill="auto"/>
            <w:vAlign w:val="center"/>
          </w:tcPr>
          <w:p w14:paraId="28A24FC3"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75DAA156"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41FF4B10" w14:textId="77777777" w:rsidTr="00B044AD">
        <w:trPr>
          <w:trHeight w:val="20"/>
        </w:trPr>
        <w:tc>
          <w:tcPr>
            <w:tcW w:w="0" w:type="auto"/>
            <w:shd w:val="clear" w:color="auto" w:fill="auto"/>
            <w:vAlign w:val="center"/>
          </w:tcPr>
          <w:p w14:paraId="59F69B98"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Z920</w:t>
            </w:r>
          </w:p>
        </w:tc>
        <w:tc>
          <w:tcPr>
            <w:tcW w:w="2656" w:type="dxa"/>
            <w:shd w:val="clear" w:color="auto" w:fill="auto"/>
            <w:vAlign w:val="center"/>
          </w:tcPr>
          <w:p w14:paraId="64BBF587"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Jamia Masjid, Oldbury</w:t>
            </w:r>
          </w:p>
        </w:tc>
        <w:tc>
          <w:tcPr>
            <w:tcW w:w="1151" w:type="dxa"/>
            <w:shd w:val="clear" w:color="auto" w:fill="auto"/>
            <w:vAlign w:val="center"/>
          </w:tcPr>
          <w:p w14:paraId="19C717A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64.8</w:t>
            </w:r>
          </w:p>
        </w:tc>
        <w:tc>
          <w:tcPr>
            <w:tcW w:w="1259" w:type="dxa"/>
            <w:shd w:val="clear" w:color="auto" w:fill="auto"/>
            <w:vAlign w:val="center"/>
          </w:tcPr>
          <w:p w14:paraId="05E44DA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10.3</w:t>
            </w:r>
          </w:p>
        </w:tc>
        <w:tc>
          <w:tcPr>
            <w:tcW w:w="1564" w:type="dxa"/>
            <w:shd w:val="clear" w:color="auto" w:fill="auto"/>
            <w:vAlign w:val="center"/>
          </w:tcPr>
          <w:p w14:paraId="228482B2"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5096BDE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10596A47" w14:textId="77777777" w:rsidTr="00B044AD">
        <w:trPr>
          <w:trHeight w:val="20"/>
        </w:trPr>
        <w:tc>
          <w:tcPr>
            <w:tcW w:w="0" w:type="auto"/>
            <w:shd w:val="clear" w:color="auto" w:fill="auto"/>
            <w:vAlign w:val="center"/>
          </w:tcPr>
          <w:p w14:paraId="79EF74F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Z931</w:t>
            </w:r>
          </w:p>
        </w:tc>
        <w:tc>
          <w:tcPr>
            <w:tcW w:w="2656" w:type="dxa"/>
            <w:shd w:val="clear" w:color="auto" w:fill="auto"/>
            <w:vAlign w:val="center"/>
          </w:tcPr>
          <w:p w14:paraId="7267CF05"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Guru Har Rai Sahib Ji, West Bromwich</w:t>
            </w:r>
          </w:p>
        </w:tc>
        <w:tc>
          <w:tcPr>
            <w:tcW w:w="1151" w:type="dxa"/>
            <w:shd w:val="clear" w:color="auto" w:fill="auto"/>
            <w:vAlign w:val="center"/>
          </w:tcPr>
          <w:p w14:paraId="137DED2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91.3</w:t>
            </w:r>
          </w:p>
        </w:tc>
        <w:tc>
          <w:tcPr>
            <w:tcW w:w="1259" w:type="dxa"/>
            <w:shd w:val="clear" w:color="auto" w:fill="auto"/>
            <w:vAlign w:val="center"/>
          </w:tcPr>
          <w:p w14:paraId="6100A2A6"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11.7</w:t>
            </w:r>
          </w:p>
        </w:tc>
        <w:tc>
          <w:tcPr>
            <w:tcW w:w="1564" w:type="dxa"/>
            <w:shd w:val="clear" w:color="auto" w:fill="auto"/>
            <w:vAlign w:val="center"/>
          </w:tcPr>
          <w:p w14:paraId="706CA932"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13A3DCC7"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68C880FF" w14:textId="77777777" w:rsidTr="00B044AD">
        <w:trPr>
          <w:trHeight w:val="20"/>
        </w:trPr>
        <w:tc>
          <w:tcPr>
            <w:tcW w:w="0" w:type="auto"/>
            <w:shd w:val="clear" w:color="auto" w:fill="auto"/>
            <w:vAlign w:val="center"/>
          </w:tcPr>
          <w:p w14:paraId="514EF12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Z881</w:t>
            </w:r>
          </w:p>
        </w:tc>
        <w:tc>
          <w:tcPr>
            <w:tcW w:w="2656" w:type="dxa"/>
            <w:shd w:val="clear" w:color="auto" w:fill="auto"/>
            <w:vAlign w:val="center"/>
          </w:tcPr>
          <w:p w14:paraId="5C86F47B"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Wednesbury Baptist Church, Wednesbury</w:t>
            </w:r>
          </w:p>
        </w:tc>
        <w:tc>
          <w:tcPr>
            <w:tcW w:w="1151" w:type="dxa"/>
            <w:shd w:val="clear" w:color="auto" w:fill="auto"/>
            <w:vAlign w:val="center"/>
          </w:tcPr>
          <w:p w14:paraId="405E082C"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99.0</w:t>
            </w:r>
          </w:p>
        </w:tc>
        <w:tc>
          <w:tcPr>
            <w:tcW w:w="1259" w:type="dxa"/>
            <w:shd w:val="clear" w:color="auto" w:fill="auto"/>
            <w:vAlign w:val="center"/>
          </w:tcPr>
          <w:p w14:paraId="726C52A1"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11.7</w:t>
            </w:r>
          </w:p>
        </w:tc>
        <w:tc>
          <w:tcPr>
            <w:tcW w:w="1564" w:type="dxa"/>
            <w:shd w:val="clear" w:color="auto" w:fill="auto"/>
            <w:vAlign w:val="center"/>
          </w:tcPr>
          <w:p w14:paraId="40AAD1BD"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40</w:t>
            </w:r>
          </w:p>
        </w:tc>
        <w:tc>
          <w:tcPr>
            <w:tcW w:w="0" w:type="auto"/>
            <w:shd w:val="clear" w:color="auto" w:fill="auto"/>
            <w:vAlign w:val="center"/>
          </w:tcPr>
          <w:p w14:paraId="743D252F" w14:textId="77777777" w:rsidR="009E4B09" w:rsidRPr="009E4B09" w:rsidRDefault="009E4B09" w:rsidP="009E4B09">
            <w:pPr>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bookmarkEnd w:id="426"/>
    </w:tbl>
    <w:p w14:paraId="6F099977" w14:textId="77777777" w:rsidR="009E4B09" w:rsidRPr="009E4B09" w:rsidRDefault="009E4B09" w:rsidP="009E4B09">
      <w:pPr>
        <w:spacing w:before="0" w:after="0"/>
        <w:contextualSpacing/>
        <w:rPr>
          <w:rFonts w:ascii="Microsoft Sans Serif" w:eastAsia="Microsoft Sans Serif" w:hAnsi="Microsoft Sans Serif"/>
          <w:color w:val="262140"/>
          <w:sz w:val="18"/>
          <w:szCs w:val="18"/>
          <w:lang w:eastAsia="ja-JP"/>
        </w:rPr>
      </w:pPr>
    </w:p>
    <w:p w14:paraId="5E515A79" w14:textId="77777777" w:rsidR="009E4B09" w:rsidRPr="009E4B09" w:rsidRDefault="009E4B09" w:rsidP="009E4B09">
      <w:pPr>
        <w:spacing w:before="0" w:after="0"/>
        <w:contextualSpacing/>
        <w:rPr>
          <w:rFonts w:ascii="Microsoft Sans Serif" w:eastAsia="Microsoft Sans Serif" w:hAnsi="Microsoft Sans Serif"/>
          <w:color w:val="262140"/>
          <w:szCs w:val="20"/>
          <w:lang w:eastAsia="ja-JP"/>
        </w:rPr>
      </w:pPr>
      <w:r w:rsidRPr="009E4B09">
        <w:rPr>
          <w:rFonts w:ascii="Microsoft Sans Serif" w:eastAsia="Microsoft Sans Serif" w:hAnsi="Microsoft Sans Serif"/>
          <w:noProof/>
          <w:color w:val="262140"/>
          <w:szCs w:val="20"/>
          <w:lang w:eastAsia="ja-JP"/>
        </w:rPr>
        <w:drawing>
          <wp:inline distT="0" distB="0" distL="0" distR="0" wp14:anchorId="1E90B4B1" wp14:editId="066DD4DF">
            <wp:extent cx="6113145" cy="3082290"/>
            <wp:effectExtent l="0" t="0" r="1905" b="3810"/>
            <wp:docPr id="44" name="Chart 44">
              <a:extLst xmlns:a="http://schemas.openxmlformats.org/drawingml/2006/main">
                <a:ext uri="{FF2B5EF4-FFF2-40B4-BE49-F238E27FC236}">
                  <a16:creationId xmlns:a16="http://schemas.microsoft.com/office/drawing/2014/main" id="{1F4A403A-D83B-3D1A-DB5C-5BFF92F62C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tbl>
      <w:tblPr>
        <w:tblpPr w:leftFromText="180" w:rightFromText="180" w:vertAnchor="text" w:horzAnchor="margin" w:tblpY="-26"/>
        <w:tblW w:w="0" w:type="auto"/>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CellMar>
          <w:left w:w="0" w:type="dxa"/>
          <w:right w:w="0" w:type="dxa"/>
        </w:tblCellMar>
        <w:tblLook w:val="01E0" w:firstRow="1" w:lastRow="1" w:firstColumn="1" w:lastColumn="1" w:noHBand="0" w:noVBand="0"/>
      </w:tblPr>
      <w:tblGrid>
        <w:gridCol w:w="912"/>
        <w:gridCol w:w="2760"/>
        <w:gridCol w:w="1413"/>
        <w:gridCol w:w="954"/>
        <w:gridCol w:w="1294"/>
        <w:gridCol w:w="2288"/>
      </w:tblGrid>
      <w:tr w:rsidR="009E4B09" w:rsidRPr="009E4B09" w14:paraId="5295B60E" w14:textId="77777777" w:rsidTr="00B044AD">
        <w:trPr>
          <w:trHeight w:val="417"/>
          <w:tblHeader/>
        </w:trPr>
        <w:tc>
          <w:tcPr>
            <w:tcW w:w="0" w:type="auto"/>
            <w:gridSpan w:val="6"/>
            <w:shd w:val="clear" w:color="auto" w:fill="E7E6E6"/>
            <w:vAlign w:val="center"/>
          </w:tcPr>
          <w:p w14:paraId="7208B1B1" w14:textId="77777777" w:rsidR="009E4B09" w:rsidRPr="009E4B09" w:rsidRDefault="009E4B09" w:rsidP="009E4B09">
            <w:pPr>
              <w:keepNext/>
              <w:keepLines/>
              <w:spacing w:before="0" w:after="0" w:line="240" w:lineRule="auto"/>
              <w:contextualSpacing/>
              <w:jc w:val="center"/>
              <w:outlineLvl w:val="1"/>
              <w:rPr>
                <w:rFonts w:ascii="Century Gothic" w:eastAsia="MS Gothic" w:hAnsi="Century Gothic"/>
                <w:b/>
                <w:bCs/>
                <w:color w:val="262140"/>
                <w:sz w:val="20"/>
                <w:szCs w:val="20"/>
                <w:lang w:eastAsia="ja-JP"/>
              </w:rPr>
            </w:pPr>
            <w:bookmarkStart w:id="427" w:name="_Toc168520158"/>
            <w:bookmarkStart w:id="428" w:name="_Toc169599233"/>
            <w:bookmarkStart w:id="429" w:name="_Hlk168486892"/>
            <w:r w:rsidRPr="009E4B09">
              <w:rPr>
                <w:rFonts w:ascii="Century Gothic" w:eastAsia="MS Gothic" w:hAnsi="Century Gothic"/>
                <w:b/>
                <w:bCs/>
                <w:color w:val="262140"/>
                <w:sz w:val="20"/>
                <w:szCs w:val="20"/>
                <w:lang w:eastAsia="ja-JP"/>
              </w:rPr>
              <w:lastRenderedPageBreak/>
              <w:t>Annual Mean PM</w:t>
            </w:r>
            <w:r w:rsidRPr="009E4B09">
              <w:rPr>
                <w:rFonts w:ascii="Century Gothic" w:eastAsia="MS Gothic" w:hAnsi="Century Gothic"/>
                <w:b/>
                <w:bCs/>
                <w:color w:val="262140"/>
                <w:sz w:val="20"/>
                <w:szCs w:val="20"/>
                <w:vertAlign w:val="subscript"/>
                <w:lang w:eastAsia="ja-JP"/>
              </w:rPr>
              <w:t>2.5</w:t>
            </w:r>
            <w:r w:rsidRPr="009E4B09">
              <w:rPr>
                <w:rFonts w:ascii="Century Gothic" w:eastAsia="MS Gothic" w:hAnsi="Century Gothic"/>
                <w:b/>
                <w:bCs/>
                <w:color w:val="262140"/>
                <w:sz w:val="20"/>
                <w:szCs w:val="20"/>
                <w:lang w:eastAsia="ja-JP"/>
              </w:rPr>
              <w:t xml:space="preserve"> Concentrations 2023 (μg/m</w:t>
            </w:r>
            <w:r w:rsidRPr="009E4B09">
              <w:rPr>
                <w:rFonts w:ascii="Century Gothic" w:eastAsia="MS Gothic" w:hAnsi="Century Gothic"/>
                <w:b/>
                <w:bCs/>
                <w:color w:val="262140"/>
                <w:sz w:val="20"/>
                <w:szCs w:val="20"/>
                <w:vertAlign w:val="superscript"/>
                <w:lang w:eastAsia="ja-JP"/>
              </w:rPr>
              <w:t>3</w:t>
            </w:r>
            <w:r w:rsidRPr="009E4B09">
              <w:rPr>
                <w:rFonts w:ascii="Century Gothic" w:eastAsia="MS Gothic" w:hAnsi="Century Gothic"/>
                <w:b/>
                <w:bCs/>
                <w:color w:val="262140"/>
                <w:sz w:val="20"/>
                <w:szCs w:val="20"/>
                <w:lang w:eastAsia="ja-JP"/>
              </w:rPr>
              <w:t>)</w:t>
            </w:r>
            <w:bookmarkEnd w:id="427"/>
            <w:bookmarkEnd w:id="428"/>
          </w:p>
        </w:tc>
      </w:tr>
      <w:tr w:rsidR="009E4B09" w:rsidRPr="009E4B09" w14:paraId="2EB10361" w14:textId="77777777" w:rsidTr="009E4B09">
        <w:trPr>
          <w:trHeight w:val="20"/>
          <w:tblHeader/>
        </w:trPr>
        <w:tc>
          <w:tcPr>
            <w:tcW w:w="0" w:type="auto"/>
            <w:shd w:val="clear" w:color="auto" w:fill="D9D9D9"/>
            <w:vAlign w:val="center"/>
          </w:tcPr>
          <w:p w14:paraId="54762082"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i/>
                <w:color w:val="262140"/>
                <w:sz w:val="20"/>
                <w:szCs w:val="20"/>
                <w:lang w:val="en-US" w:eastAsia="ja-JP"/>
              </w:rPr>
            </w:pPr>
          </w:p>
          <w:p w14:paraId="52CA0AD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 Number</w:t>
            </w:r>
          </w:p>
        </w:tc>
        <w:tc>
          <w:tcPr>
            <w:tcW w:w="0" w:type="auto"/>
            <w:shd w:val="clear" w:color="auto" w:fill="D9D9D9"/>
            <w:vAlign w:val="center"/>
          </w:tcPr>
          <w:p w14:paraId="2C0FD93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i/>
                <w:color w:val="262140"/>
                <w:sz w:val="20"/>
                <w:szCs w:val="20"/>
                <w:lang w:val="en-US" w:eastAsia="ja-JP"/>
              </w:rPr>
            </w:pPr>
          </w:p>
          <w:p w14:paraId="770CE26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Site Name</w:t>
            </w:r>
          </w:p>
        </w:tc>
        <w:tc>
          <w:tcPr>
            <w:tcW w:w="0" w:type="auto"/>
            <w:shd w:val="clear" w:color="auto" w:fill="D9D9D9"/>
            <w:vAlign w:val="center"/>
          </w:tcPr>
          <w:p w14:paraId="445677F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Valid Data Capture (%)</w:t>
            </w:r>
          </w:p>
        </w:tc>
        <w:tc>
          <w:tcPr>
            <w:tcW w:w="0" w:type="auto"/>
            <w:shd w:val="clear" w:color="auto" w:fill="D9D9D9"/>
            <w:vAlign w:val="center"/>
          </w:tcPr>
          <w:p w14:paraId="44440908"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Annual Mean</w:t>
            </w:r>
          </w:p>
          <w:p w14:paraId="011B3F6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μg/m</w:t>
            </w:r>
            <w:r w:rsidRPr="009E4B09">
              <w:rPr>
                <w:rFonts w:ascii="Century Gothic" w:eastAsia="Microsoft Sans Serif" w:hAnsi="Century Gothic"/>
                <w:color w:val="262140"/>
                <w:sz w:val="20"/>
                <w:szCs w:val="20"/>
                <w:vertAlign w:val="superscript"/>
                <w:lang w:val="en-US" w:eastAsia="ja-JP"/>
              </w:rPr>
              <w:t>3</w:t>
            </w:r>
          </w:p>
        </w:tc>
        <w:tc>
          <w:tcPr>
            <w:tcW w:w="0" w:type="auto"/>
            <w:shd w:val="clear" w:color="auto" w:fill="D9D9D9"/>
            <w:vAlign w:val="center"/>
          </w:tcPr>
          <w:p w14:paraId="0D5B9DBF"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UK Target Level (2040))</w:t>
            </w:r>
          </w:p>
          <w:p w14:paraId="0EBF67A1"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μg/m</w:t>
            </w:r>
            <w:r w:rsidRPr="009E4B09">
              <w:rPr>
                <w:rFonts w:ascii="Century Gothic" w:eastAsia="Microsoft Sans Serif" w:hAnsi="Century Gothic"/>
                <w:color w:val="262140"/>
                <w:sz w:val="20"/>
                <w:szCs w:val="20"/>
                <w:vertAlign w:val="superscript"/>
                <w:lang w:val="en-US" w:eastAsia="ja-JP"/>
              </w:rPr>
              <w:t>3</w:t>
            </w:r>
          </w:p>
        </w:tc>
        <w:tc>
          <w:tcPr>
            <w:tcW w:w="0" w:type="auto"/>
            <w:shd w:val="clear" w:color="auto" w:fill="D9D9D9"/>
            <w:vAlign w:val="center"/>
          </w:tcPr>
          <w:p w14:paraId="5FF7562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Pollutant Concentration within Limit?</w:t>
            </w:r>
          </w:p>
        </w:tc>
      </w:tr>
      <w:tr w:rsidR="009E4B09" w:rsidRPr="009E4B09" w14:paraId="78CB99F5" w14:textId="77777777" w:rsidTr="00B044AD">
        <w:trPr>
          <w:trHeight w:val="20"/>
        </w:trPr>
        <w:tc>
          <w:tcPr>
            <w:tcW w:w="0" w:type="auto"/>
            <w:shd w:val="clear" w:color="auto" w:fill="auto"/>
            <w:vAlign w:val="center"/>
          </w:tcPr>
          <w:p w14:paraId="57DB5CE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p>
          <w:p w14:paraId="1588F54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Z315</w:t>
            </w:r>
          </w:p>
        </w:tc>
        <w:tc>
          <w:tcPr>
            <w:tcW w:w="0" w:type="auto"/>
            <w:shd w:val="clear" w:color="auto" w:fill="auto"/>
            <w:vAlign w:val="center"/>
          </w:tcPr>
          <w:p w14:paraId="4235431C"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Highfields Registry Office, West Bromwich</w:t>
            </w:r>
          </w:p>
        </w:tc>
        <w:tc>
          <w:tcPr>
            <w:tcW w:w="0" w:type="auto"/>
            <w:shd w:val="clear" w:color="auto" w:fill="auto"/>
            <w:vAlign w:val="center"/>
          </w:tcPr>
          <w:p w14:paraId="105C5F1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w:t>
            </w:r>
          </w:p>
        </w:tc>
        <w:tc>
          <w:tcPr>
            <w:tcW w:w="0" w:type="auto"/>
            <w:shd w:val="clear" w:color="auto" w:fill="auto"/>
            <w:vAlign w:val="center"/>
          </w:tcPr>
          <w:p w14:paraId="42B9C27D"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6.1</w:t>
            </w:r>
          </w:p>
        </w:tc>
        <w:tc>
          <w:tcPr>
            <w:tcW w:w="0" w:type="auto"/>
            <w:shd w:val="clear" w:color="auto" w:fill="auto"/>
            <w:vAlign w:val="center"/>
          </w:tcPr>
          <w:p w14:paraId="6B66FEE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694E381D"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1E2596FE" w14:textId="77777777" w:rsidTr="00B044AD">
        <w:trPr>
          <w:trHeight w:val="20"/>
        </w:trPr>
        <w:tc>
          <w:tcPr>
            <w:tcW w:w="0" w:type="auto"/>
            <w:shd w:val="clear" w:color="auto" w:fill="FFC000"/>
            <w:vAlign w:val="center"/>
          </w:tcPr>
          <w:p w14:paraId="35DE3BA6"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Z778</w:t>
            </w:r>
          </w:p>
        </w:tc>
        <w:tc>
          <w:tcPr>
            <w:tcW w:w="0" w:type="auto"/>
            <w:shd w:val="clear" w:color="auto" w:fill="FFC000"/>
            <w:vAlign w:val="center"/>
          </w:tcPr>
          <w:p w14:paraId="29A31BA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Gospel Oak Road, Tipton</w:t>
            </w:r>
          </w:p>
        </w:tc>
        <w:tc>
          <w:tcPr>
            <w:tcW w:w="0" w:type="auto"/>
            <w:shd w:val="clear" w:color="auto" w:fill="FFC000"/>
            <w:vAlign w:val="center"/>
          </w:tcPr>
          <w:p w14:paraId="7168D96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98.1</w:t>
            </w:r>
          </w:p>
        </w:tc>
        <w:tc>
          <w:tcPr>
            <w:tcW w:w="0" w:type="auto"/>
            <w:shd w:val="clear" w:color="auto" w:fill="FFC000"/>
            <w:vAlign w:val="center"/>
          </w:tcPr>
          <w:p w14:paraId="5E68B79B"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7.5</w:t>
            </w:r>
          </w:p>
        </w:tc>
        <w:tc>
          <w:tcPr>
            <w:tcW w:w="0" w:type="auto"/>
            <w:shd w:val="clear" w:color="auto" w:fill="FFC000"/>
            <w:vAlign w:val="center"/>
          </w:tcPr>
          <w:p w14:paraId="72588CE6"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10</w:t>
            </w:r>
          </w:p>
        </w:tc>
        <w:tc>
          <w:tcPr>
            <w:tcW w:w="0" w:type="auto"/>
            <w:shd w:val="clear" w:color="auto" w:fill="FFC000"/>
            <w:vAlign w:val="center"/>
          </w:tcPr>
          <w:p w14:paraId="4A223A5B"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Y</w:t>
            </w:r>
          </w:p>
        </w:tc>
      </w:tr>
      <w:tr w:rsidR="009E4B09" w:rsidRPr="009E4B09" w14:paraId="5DBAD40B" w14:textId="77777777" w:rsidTr="00B044AD">
        <w:trPr>
          <w:trHeight w:val="20"/>
        </w:trPr>
        <w:tc>
          <w:tcPr>
            <w:tcW w:w="0" w:type="auto"/>
            <w:shd w:val="clear" w:color="auto" w:fill="auto"/>
            <w:vAlign w:val="center"/>
          </w:tcPr>
          <w:p w14:paraId="231E5143"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Z1289</w:t>
            </w:r>
          </w:p>
        </w:tc>
        <w:tc>
          <w:tcPr>
            <w:tcW w:w="0" w:type="auto"/>
            <w:shd w:val="clear" w:color="auto" w:fill="auto"/>
            <w:vAlign w:val="center"/>
          </w:tcPr>
          <w:p w14:paraId="5D2039A6"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Bull Street, West Bromwich</w:t>
            </w:r>
          </w:p>
        </w:tc>
        <w:tc>
          <w:tcPr>
            <w:tcW w:w="0" w:type="auto"/>
            <w:shd w:val="clear" w:color="auto" w:fill="auto"/>
            <w:vAlign w:val="center"/>
          </w:tcPr>
          <w:p w14:paraId="38508BF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w:t>
            </w:r>
          </w:p>
        </w:tc>
        <w:tc>
          <w:tcPr>
            <w:tcW w:w="0" w:type="auto"/>
            <w:shd w:val="clear" w:color="auto" w:fill="auto"/>
            <w:vAlign w:val="center"/>
          </w:tcPr>
          <w:p w14:paraId="05175E5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6.7</w:t>
            </w:r>
          </w:p>
        </w:tc>
        <w:tc>
          <w:tcPr>
            <w:tcW w:w="0" w:type="auto"/>
            <w:shd w:val="clear" w:color="auto" w:fill="auto"/>
            <w:vAlign w:val="center"/>
          </w:tcPr>
          <w:p w14:paraId="6C8A61D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13D7ED6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01FD83A8" w14:textId="77777777" w:rsidTr="00B044AD">
        <w:trPr>
          <w:trHeight w:val="20"/>
        </w:trPr>
        <w:tc>
          <w:tcPr>
            <w:tcW w:w="0" w:type="auto"/>
            <w:shd w:val="clear" w:color="auto" w:fill="auto"/>
            <w:vAlign w:val="center"/>
          </w:tcPr>
          <w:p w14:paraId="6365851B"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Z864</w:t>
            </w:r>
          </w:p>
        </w:tc>
        <w:tc>
          <w:tcPr>
            <w:tcW w:w="0" w:type="auto"/>
            <w:shd w:val="clear" w:color="auto" w:fill="auto"/>
            <w:vAlign w:val="center"/>
          </w:tcPr>
          <w:p w14:paraId="48B0583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All Saints Way,</w:t>
            </w:r>
          </w:p>
          <w:p w14:paraId="3035160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West Bromwich</w:t>
            </w:r>
          </w:p>
        </w:tc>
        <w:tc>
          <w:tcPr>
            <w:tcW w:w="0" w:type="auto"/>
            <w:shd w:val="clear" w:color="auto" w:fill="auto"/>
            <w:vAlign w:val="center"/>
          </w:tcPr>
          <w:p w14:paraId="7F9B523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98.7</w:t>
            </w:r>
          </w:p>
        </w:tc>
        <w:tc>
          <w:tcPr>
            <w:tcW w:w="0" w:type="auto"/>
            <w:shd w:val="clear" w:color="auto" w:fill="auto"/>
            <w:vAlign w:val="center"/>
          </w:tcPr>
          <w:p w14:paraId="04AE57B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5.2</w:t>
            </w:r>
          </w:p>
        </w:tc>
        <w:tc>
          <w:tcPr>
            <w:tcW w:w="0" w:type="auto"/>
            <w:shd w:val="clear" w:color="auto" w:fill="auto"/>
            <w:vAlign w:val="center"/>
          </w:tcPr>
          <w:p w14:paraId="2F669B88"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0E698AC6"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565BD0C8" w14:textId="77777777" w:rsidTr="00B044AD">
        <w:trPr>
          <w:trHeight w:val="20"/>
        </w:trPr>
        <w:tc>
          <w:tcPr>
            <w:tcW w:w="0" w:type="auto"/>
            <w:shd w:val="clear" w:color="auto" w:fill="auto"/>
            <w:vAlign w:val="center"/>
          </w:tcPr>
          <w:p w14:paraId="75B08092"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Z884</w:t>
            </w:r>
          </w:p>
        </w:tc>
        <w:tc>
          <w:tcPr>
            <w:tcW w:w="0" w:type="auto"/>
            <w:shd w:val="clear" w:color="auto" w:fill="auto"/>
            <w:vAlign w:val="center"/>
          </w:tcPr>
          <w:p w14:paraId="0F415841"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Bearwood Primary,</w:t>
            </w:r>
          </w:p>
          <w:p w14:paraId="58E37FB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Smethwick</w:t>
            </w:r>
          </w:p>
        </w:tc>
        <w:tc>
          <w:tcPr>
            <w:tcW w:w="0" w:type="auto"/>
            <w:shd w:val="clear" w:color="auto" w:fill="auto"/>
            <w:vAlign w:val="center"/>
          </w:tcPr>
          <w:p w14:paraId="2AA781F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74.3</w:t>
            </w:r>
          </w:p>
        </w:tc>
        <w:tc>
          <w:tcPr>
            <w:tcW w:w="0" w:type="auto"/>
            <w:shd w:val="clear" w:color="auto" w:fill="auto"/>
            <w:vAlign w:val="center"/>
          </w:tcPr>
          <w:p w14:paraId="7731F5E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6.1</w:t>
            </w:r>
          </w:p>
        </w:tc>
        <w:tc>
          <w:tcPr>
            <w:tcW w:w="0" w:type="auto"/>
            <w:shd w:val="clear" w:color="auto" w:fill="auto"/>
            <w:vAlign w:val="center"/>
          </w:tcPr>
          <w:p w14:paraId="52B3DE4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59636D0F"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10696F0E" w14:textId="77777777" w:rsidTr="00B044AD">
        <w:trPr>
          <w:trHeight w:val="20"/>
        </w:trPr>
        <w:tc>
          <w:tcPr>
            <w:tcW w:w="0" w:type="auto"/>
            <w:shd w:val="clear" w:color="auto" w:fill="auto"/>
            <w:vAlign w:val="center"/>
          </w:tcPr>
          <w:p w14:paraId="1B657DEC"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Z887</w:t>
            </w:r>
          </w:p>
        </w:tc>
        <w:tc>
          <w:tcPr>
            <w:tcW w:w="0" w:type="auto"/>
            <w:shd w:val="clear" w:color="auto" w:fill="auto"/>
            <w:vAlign w:val="center"/>
          </w:tcPr>
          <w:p w14:paraId="1F9C847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MET Hospital, Smethwick</w:t>
            </w:r>
          </w:p>
        </w:tc>
        <w:tc>
          <w:tcPr>
            <w:tcW w:w="0" w:type="auto"/>
            <w:shd w:val="clear" w:color="auto" w:fill="auto"/>
            <w:vAlign w:val="center"/>
          </w:tcPr>
          <w:p w14:paraId="52930992"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w:t>
            </w:r>
          </w:p>
        </w:tc>
        <w:tc>
          <w:tcPr>
            <w:tcW w:w="0" w:type="auto"/>
            <w:shd w:val="clear" w:color="auto" w:fill="auto"/>
            <w:vAlign w:val="center"/>
          </w:tcPr>
          <w:p w14:paraId="6DE30A4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6.7</w:t>
            </w:r>
          </w:p>
        </w:tc>
        <w:tc>
          <w:tcPr>
            <w:tcW w:w="0" w:type="auto"/>
            <w:shd w:val="clear" w:color="auto" w:fill="auto"/>
            <w:vAlign w:val="center"/>
          </w:tcPr>
          <w:p w14:paraId="3A0EBA6F"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6213106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0D79EAB9" w14:textId="77777777" w:rsidTr="00B044AD">
        <w:trPr>
          <w:trHeight w:val="20"/>
        </w:trPr>
        <w:tc>
          <w:tcPr>
            <w:tcW w:w="0" w:type="auto"/>
            <w:shd w:val="clear" w:color="auto" w:fill="auto"/>
            <w:vAlign w:val="center"/>
          </w:tcPr>
          <w:p w14:paraId="37D61692"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Z888</w:t>
            </w:r>
          </w:p>
        </w:tc>
        <w:tc>
          <w:tcPr>
            <w:tcW w:w="0" w:type="auto"/>
            <w:shd w:val="clear" w:color="auto" w:fill="auto"/>
            <w:vAlign w:val="center"/>
          </w:tcPr>
          <w:p w14:paraId="2B2CB881"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Halesowen Street, Oldbury</w:t>
            </w:r>
          </w:p>
        </w:tc>
        <w:tc>
          <w:tcPr>
            <w:tcW w:w="0" w:type="auto"/>
            <w:shd w:val="clear" w:color="auto" w:fill="auto"/>
            <w:vAlign w:val="center"/>
          </w:tcPr>
          <w:p w14:paraId="6DAF020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98.8</w:t>
            </w:r>
          </w:p>
        </w:tc>
        <w:tc>
          <w:tcPr>
            <w:tcW w:w="0" w:type="auto"/>
            <w:shd w:val="clear" w:color="auto" w:fill="auto"/>
            <w:vAlign w:val="center"/>
          </w:tcPr>
          <w:p w14:paraId="6DEEC11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6.7</w:t>
            </w:r>
          </w:p>
        </w:tc>
        <w:tc>
          <w:tcPr>
            <w:tcW w:w="0" w:type="auto"/>
            <w:shd w:val="clear" w:color="auto" w:fill="auto"/>
            <w:vAlign w:val="center"/>
          </w:tcPr>
          <w:p w14:paraId="7B720EF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61B5909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2DC6486B" w14:textId="77777777" w:rsidTr="00B044AD">
        <w:trPr>
          <w:trHeight w:val="20"/>
        </w:trPr>
        <w:tc>
          <w:tcPr>
            <w:tcW w:w="0" w:type="auto"/>
            <w:shd w:val="clear" w:color="auto" w:fill="auto"/>
            <w:vAlign w:val="center"/>
          </w:tcPr>
          <w:p w14:paraId="192E6F36"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Z893</w:t>
            </w:r>
          </w:p>
        </w:tc>
        <w:tc>
          <w:tcPr>
            <w:tcW w:w="0" w:type="auto"/>
            <w:shd w:val="clear" w:color="auto" w:fill="auto"/>
            <w:vAlign w:val="center"/>
          </w:tcPr>
          <w:p w14:paraId="256D2058"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Scotts Arms, Great Barr</w:t>
            </w:r>
          </w:p>
        </w:tc>
        <w:tc>
          <w:tcPr>
            <w:tcW w:w="0" w:type="auto"/>
            <w:shd w:val="clear" w:color="auto" w:fill="auto"/>
            <w:vAlign w:val="center"/>
          </w:tcPr>
          <w:p w14:paraId="667E8C82"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66.08</w:t>
            </w:r>
          </w:p>
        </w:tc>
        <w:tc>
          <w:tcPr>
            <w:tcW w:w="0" w:type="auto"/>
            <w:shd w:val="clear" w:color="auto" w:fill="auto"/>
            <w:vAlign w:val="center"/>
          </w:tcPr>
          <w:p w14:paraId="1FE14E71"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7.5</w:t>
            </w:r>
          </w:p>
        </w:tc>
        <w:tc>
          <w:tcPr>
            <w:tcW w:w="0" w:type="auto"/>
            <w:shd w:val="clear" w:color="auto" w:fill="auto"/>
            <w:vAlign w:val="center"/>
          </w:tcPr>
          <w:p w14:paraId="218AF82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6B5EC55C"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014BD839" w14:textId="77777777" w:rsidTr="00B044AD">
        <w:trPr>
          <w:trHeight w:val="20"/>
        </w:trPr>
        <w:tc>
          <w:tcPr>
            <w:tcW w:w="0" w:type="auto"/>
            <w:shd w:val="clear" w:color="auto" w:fill="auto"/>
            <w:vAlign w:val="center"/>
          </w:tcPr>
          <w:p w14:paraId="2AD4FD3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Z898</w:t>
            </w:r>
          </w:p>
        </w:tc>
        <w:tc>
          <w:tcPr>
            <w:tcW w:w="0" w:type="auto"/>
            <w:shd w:val="clear" w:color="auto" w:fill="auto"/>
            <w:vAlign w:val="center"/>
          </w:tcPr>
          <w:p w14:paraId="48035111"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Highbury Road, Smethwick</w:t>
            </w:r>
          </w:p>
        </w:tc>
        <w:tc>
          <w:tcPr>
            <w:tcW w:w="0" w:type="auto"/>
            <w:shd w:val="clear" w:color="auto" w:fill="auto"/>
            <w:vAlign w:val="center"/>
          </w:tcPr>
          <w:p w14:paraId="4249DF7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65.37</w:t>
            </w:r>
          </w:p>
        </w:tc>
        <w:tc>
          <w:tcPr>
            <w:tcW w:w="0" w:type="auto"/>
            <w:shd w:val="clear" w:color="auto" w:fill="auto"/>
            <w:vAlign w:val="center"/>
          </w:tcPr>
          <w:p w14:paraId="270E3CA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6.2</w:t>
            </w:r>
          </w:p>
        </w:tc>
        <w:tc>
          <w:tcPr>
            <w:tcW w:w="0" w:type="auto"/>
            <w:shd w:val="clear" w:color="auto" w:fill="auto"/>
            <w:vAlign w:val="center"/>
          </w:tcPr>
          <w:p w14:paraId="6839D8DD"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0E417C5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7034510D" w14:textId="77777777" w:rsidTr="00B044AD">
        <w:trPr>
          <w:trHeight w:val="20"/>
        </w:trPr>
        <w:tc>
          <w:tcPr>
            <w:tcW w:w="0" w:type="auto"/>
            <w:shd w:val="clear" w:color="auto" w:fill="auto"/>
            <w:vAlign w:val="center"/>
          </w:tcPr>
          <w:p w14:paraId="55B2A22D"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Z935</w:t>
            </w:r>
          </w:p>
        </w:tc>
        <w:tc>
          <w:tcPr>
            <w:tcW w:w="0" w:type="auto"/>
            <w:shd w:val="clear" w:color="auto" w:fill="auto"/>
            <w:vAlign w:val="center"/>
          </w:tcPr>
          <w:p w14:paraId="41047D4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Aquatics Centre, Smethwick</w:t>
            </w:r>
          </w:p>
        </w:tc>
        <w:tc>
          <w:tcPr>
            <w:tcW w:w="0" w:type="auto"/>
            <w:shd w:val="clear" w:color="auto" w:fill="auto"/>
            <w:vAlign w:val="center"/>
          </w:tcPr>
          <w:p w14:paraId="6446E56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100.00</w:t>
            </w:r>
          </w:p>
        </w:tc>
        <w:tc>
          <w:tcPr>
            <w:tcW w:w="0" w:type="auto"/>
            <w:shd w:val="clear" w:color="auto" w:fill="auto"/>
            <w:vAlign w:val="center"/>
          </w:tcPr>
          <w:p w14:paraId="0EDCA89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6.7</w:t>
            </w:r>
          </w:p>
        </w:tc>
        <w:tc>
          <w:tcPr>
            <w:tcW w:w="0" w:type="auto"/>
            <w:shd w:val="clear" w:color="auto" w:fill="auto"/>
            <w:vAlign w:val="center"/>
          </w:tcPr>
          <w:p w14:paraId="423C9DD2"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2A7F4986"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7E057F93" w14:textId="77777777" w:rsidTr="00B044AD">
        <w:trPr>
          <w:trHeight w:val="20"/>
        </w:trPr>
        <w:tc>
          <w:tcPr>
            <w:tcW w:w="0" w:type="auto"/>
            <w:shd w:val="clear" w:color="auto" w:fill="auto"/>
            <w:vAlign w:val="center"/>
          </w:tcPr>
          <w:p w14:paraId="2216427B"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Z1019</w:t>
            </w:r>
          </w:p>
        </w:tc>
        <w:tc>
          <w:tcPr>
            <w:tcW w:w="0" w:type="auto"/>
            <w:shd w:val="clear" w:color="auto" w:fill="auto"/>
            <w:vAlign w:val="center"/>
          </w:tcPr>
          <w:p w14:paraId="4B012BB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Ferndale Primary School, Wednesbury</w:t>
            </w:r>
          </w:p>
        </w:tc>
        <w:tc>
          <w:tcPr>
            <w:tcW w:w="0" w:type="auto"/>
            <w:shd w:val="clear" w:color="auto" w:fill="auto"/>
            <w:vAlign w:val="center"/>
          </w:tcPr>
          <w:p w14:paraId="06F807AC"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60.62</w:t>
            </w:r>
          </w:p>
        </w:tc>
        <w:tc>
          <w:tcPr>
            <w:tcW w:w="0" w:type="auto"/>
            <w:shd w:val="clear" w:color="auto" w:fill="auto"/>
            <w:vAlign w:val="center"/>
          </w:tcPr>
          <w:p w14:paraId="744AF752"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5.7</w:t>
            </w:r>
          </w:p>
        </w:tc>
        <w:tc>
          <w:tcPr>
            <w:tcW w:w="0" w:type="auto"/>
            <w:shd w:val="clear" w:color="auto" w:fill="auto"/>
            <w:vAlign w:val="center"/>
          </w:tcPr>
          <w:p w14:paraId="7AFEFA93"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22DFC7EC"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0E88C15B" w14:textId="77777777" w:rsidTr="00B044AD">
        <w:trPr>
          <w:trHeight w:val="20"/>
        </w:trPr>
        <w:tc>
          <w:tcPr>
            <w:tcW w:w="0" w:type="auto"/>
            <w:shd w:val="clear" w:color="auto" w:fill="auto"/>
            <w:vAlign w:val="center"/>
          </w:tcPr>
          <w:p w14:paraId="33FC184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Z781</w:t>
            </w:r>
          </w:p>
        </w:tc>
        <w:tc>
          <w:tcPr>
            <w:tcW w:w="0" w:type="auto"/>
            <w:shd w:val="clear" w:color="auto" w:fill="auto"/>
            <w:vAlign w:val="center"/>
          </w:tcPr>
          <w:p w14:paraId="693B0DD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High Street, Rowley Regis</w:t>
            </w:r>
          </w:p>
        </w:tc>
        <w:tc>
          <w:tcPr>
            <w:tcW w:w="0" w:type="auto"/>
            <w:shd w:val="clear" w:color="auto" w:fill="auto"/>
            <w:vAlign w:val="center"/>
          </w:tcPr>
          <w:p w14:paraId="198DD81B"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100.00</w:t>
            </w:r>
          </w:p>
        </w:tc>
        <w:tc>
          <w:tcPr>
            <w:tcW w:w="0" w:type="auto"/>
            <w:shd w:val="clear" w:color="auto" w:fill="auto"/>
            <w:vAlign w:val="center"/>
          </w:tcPr>
          <w:p w14:paraId="71A83AB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3.3</w:t>
            </w:r>
          </w:p>
        </w:tc>
        <w:tc>
          <w:tcPr>
            <w:tcW w:w="0" w:type="auto"/>
            <w:shd w:val="clear" w:color="auto" w:fill="auto"/>
            <w:vAlign w:val="center"/>
          </w:tcPr>
          <w:p w14:paraId="5DE1F73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40D6E12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113B14D8" w14:textId="77777777" w:rsidTr="00B044AD">
        <w:trPr>
          <w:trHeight w:val="20"/>
        </w:trPr>
        <w:tc>
          <w:tcPr>
            <w:tcW w:w="0" w:type="auto"/>
            <w:shd w:val="clear" w:color="auto" w:fill="auto"/>
            <w:vAlign w:val="center"/>
          </w:tcPr>
          <w:p w14:paraId="2F6E8345"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Z870</w:t>
            </w:r>
          </w:p>
        </w:tc>
        <w:tc>
          <w:tcPr>
            <w:tcW w:w="0" w:type="auto"/>
            <w:shd w:val="clear" w:color="auto" w:fill="auto"/>
            <w:vAlign w:val="center"/>
          </w:tcPr>
          <w:p w14:paraId="3DAEC54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Langley Primary, Oldbury</w:t>
            </w:r>
          </w:p>
        </w:tc>
        <w:tc>
          <w:tcPr>
            <w:tcW w:w="0" w:type="auto"/>
            <w:shd w:val="clear" w:color="auto" w:fill="auto"/>
            <w:vAlign w:val="center"/>
          </w:tcPr>
          <w:p w14:paraId="74D3457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100.00</w:t>
            </w:r>
          </w:p>
        </w:tc>
        <w:tc>
          <w:tcPr>
            <w:tcW w:w="0" w:type="auto"/>
            <w:shd w:val="clear" w:color="auto" w:fill="auto"/>
            <w:vAlign w:val="center"/>
          </w:tcPr>
          <w:p w14:paraId="681D4FDB"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6.8</w:t>
            </w:r>
          </w:p>
        </w:tc>
        <w:tc>
          <w:tcPr>
            <w:tcW w:w="0" w:type="auto"/>
            <w:shd w:val="clear" w:color="auto" w:fill="auto"/>
            <w:vAlign w:val="center"/>
          </w:tcPr>
          <w:p w14:paraId="478D6C2F"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177C28EF"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650EF3F4" w14:textId="77777777" w:rsidTr="00B044AD">
        <w:trPr>
          <w:trHeight w:val="20"/>
        </w:trPr>
        <w:tc>
          <w:tcPr>
            <w:tcW w:w="0" w:type="auto"/>
            <w:shd w:val="clear" w:color="auto" w:fill="auto"/>
            <w:vAlign w:val="center"/>
          </w:tcPr>
          <w:p w14:paraId="229B68E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Z931</w:t>
            </w:r>
          </w:p>
        </w:tc>
        <w:tc>
          <w:tcPr>
            <w:tcW w:w="0" w:type="auto"/>
            <w:shd w:val="clear" w:color="auto" w:fill="auto"/>
            <w:vAlign w:val="center"/>
          </w:tcPr>
          <w:p w14:paraId="3F1435D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Holy Trinity Church, Smethwick</w:t>
            </w:r>
          </w:p>
        </w:tc>
        <w:tc>
          <w:tcPr>
            <w:tcW w:w="0" w:type="auto"/>
            <w:shd w:val="clear" w:color="auto" w:fill="auto"/>
            <w:vAlign w:val="center"/>
          </w:tcPr>
          <w:p w14:paraId="0563583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95.9</w:t>
            </w:r>
          </w:p>
        </w:tc>
        <w:tc>
          <w:tcPr>
            <w:tcW w:w="0" w:type="auto"/>
            <w:shd w:val="clear" w:color="auto" w:fill="auto"/>
            <w:vAlign w:val="center"/>
          </w:tcPr>
          <w:p w14:paraId="4F3C3CA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7.2</w:t>
            </w:r>
          </w:p>
        </w:tc>
        <w:tc>
          <w:tcPr>
            <w:tcW w:w="0" w:type="auto"/>
            <w:shd w:val="clear" w:color="auto" w:fill="auto"/>
            <w:vAlign w:val="center"/>
          </w:tcPr>
          <w:p w14:paraId="54EEAFA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63D45D5F"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73EC07A4" w14:textId="77777777" w:rsidTr="00B044AD">
        <w:trPr>
          <w:trHeight w:val="20"/>
        </w:trPr>
        <w:tc>
          <w:tcPr>
            <w:tcW w:w="0" w:type="auto"/>
            <w:shd w:val="clear" w:color="auto" w:fill="auto"/>
            <w:vAlign w:val="center"/>
          </w:tcPr>
          <w:p w14:paraId="09B1CDC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Z892</w:t>
            </w:r>
          </w:p>
        </w:tc>
        <w:tc>
          <w:tcPr>
            <w:tcW w:w="0" w:type="auto"/>
            <w:shd w:val="clear" w:color="auto" w:fill="auto"/>
            <w:vAlign w:val="center"/>
          </w:tcPr>
          <w:p w14:paraId="05311C7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Tipton Masjid and Muslim Community Centre, Tipton</w:t>
            </w:r>
          </w:p>
        </w:tc>
        <w:tc>
          <w:tcPr>
            <w:tcW w:w="0" w:type="auto"/>
            <w:shd w:val="clear" w:color="auto" w:fill="auto"/>
            <w:vAlign w:val="center"/>
          </w:tcPr>
          <w:p w14:paraId="481E101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95.9</w:t>
            </w:r>
          </w:p>
        </w:tc>
        <w:tc>
          <w:tcPr>
            <w:tcW w:w="0" w:type="auto"/>
            <w:shd w:val="clear" w:color="auto" w:fill="auto"/>
            <w:vAlign w:val="center"/>
          </w:tcPr>
          <w:p w14:paraId="445D37A6"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6.7</w:t>
            </w:r>
          </w:p>
        </w:tc>
        <w:tc>
          <w:tcPr>
            <w:tcW w:w="0" w:type="auto"/>
            <w:shd w:val="clear" w:color="auto" w:fill="auto"/>
            <w:vAlign w:val="center"/>
          </w:tcPr>
          <w:p w14:paraId="472CB29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18CC6283"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17B98749" w14:textId="77777777" w:rsidTr="00B044AD">
        <w:trPr>
          <w:trHeight w:val="20"/>
        </w:trPr>
        <w:tc>
          <w:tcPr>
            <w:tcW w:w="0" w:type="auto"/>
            <w:shd w:val="clear" w:color="auto" w:fill="auto"/>
            <w:vAlign w:val="center"/>
          </w:tcPr>
          <w:p w14:paraId="40EE066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Z1359</w:t>
            </w:r>
          </w:p>
        </w:tc>
        <w:tc>
          <w:tcPr>
            <w:tcW w:w="0" w:type="auto"/>
            <w:shd w:val="clear" w:color="auto" w:fill="auto"/>
            <w:vAlign w:val="center"/>
          </w:tcPr>
          <w:p w14:paraId="06797A83"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Centre for Oneness, Wednesbury</w:t>
            </w:r>
          </w:p>
        </w:tc>
        <w:tc>
          <w:tcPr>
            <w:tcW w:w="0" w:type="auto"/>
            <w:shd w:val="clear" w:color="auto" w:fill="auto"/>
            <w:vAlign w:val="center"/>
          </w:tcPr>
          <w:p w14:paraId="7D5DB12D"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99.9</w:t>
            </w:r>
          </w:p>
        </w:tc>
        <w:tc>
          <w:tcPr>
            <w:tcW w:w="0" w:type="auto"/>
            <w:shd w:val="clear" w:color="auto" w:fill="auto"/>
            <w:vAlign w:val="center"/>
          </w:tcPr>
          <w:p w14:paraId="0E63176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5.7</w:t>
            </w:r>
          </w:p>
        </w:tc>
        <w:tc>
          <w:tcPr>
            <w:tcW w:w="0" w:type="auto"/>
            <w:shd w:val="clear" w:color="auto" w:fill="auto"/>
            <w:vAlign w:val="center"/>
          </w:tcPr>
          <w:p w14:paraId="0A851D8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2FCAF22D"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437E9A30" w14:textId="77777777" w:rsidTr="00B044AD">
        <w:trPr>
          <w:trHeight w:val="20"/>
        </w:trPr>
        <w:tc>
          <w:tcPr>
            <w:tcW w:w="0" w:type="auto"/>
            <w:shd w:val="clear" w:color="auto" w:fill="FFC000"/>
            <w:vAlign w:val="center"/>
          </w:tcPr>
          <w:p w14:paraId="4387B451"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iCs/>
                <w:color w:val="262140"/>
                <w:sz w:val="20"/>
                <w:szCs w:val="20"/>
                <w:lang w:val="en-US" w:eastAsia="ja-JP"/>
              </w:rPr>
              <w:t>Z916</w:t>
            </w:r>
          </w:p>
        </w:tc>
        <w:tc>
          <w:tcPr>
            <w:tcW w:w="0" w:type="auto"/>
            <w:shd w:val="clear" w:color="auto" w:fill="FFC000"/>
            <w:vAlign w:val="center"/>
          </w:tcPr>
          <w:p w14:paraId="481D552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iCs/>
                <w:color w:val="262140"/>
                <w:sz w:val="20"/>
                <w:szCs w:val="20"/>
                <w:lang w:val="en-US" w:eastAsia="ja-JP"/>
              </w:rPr>
              <w:t>Cradley Heath Community Link, Cradley Heath</w:t>
            </w:r>
          </w:p>
        </w:tc>
        <w:tc>
          <w:tcPr>
            <w:tcW w:w="0" w:type="auto"/>
            <w:shd w:val="clear" w:color="auto" w:fill="FFC000"/>
            <w:vAlign w:val="center"/>
          </w:tcPr>
          <w:p w14:paraId="2857945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96.8</w:t>
            </w:r>
          </w:p>
        </w:tc>
        <w:tc>
          <w:tcPr>
            <w:tcW w:w="0" w:type="auto"/>
            <w:shd w:val="clear" w:color="auto" w:fill="FFC000"/>
            <w:vAlign w:val="center"/>
          </w:tcPr>
          <w:p w14:paraId="42E21CF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7.5</w:t>
            </w:r>
          </w:p>
        </w:tc>
        <w:tc>
          <w:tcPr>
            <w:tcW w:w="0" w:type="auto"/>
            <w:shd w:val="clear" w:color="auto" w:fill="FFC000"/>
            <w:vAlign w:val="center"/>
          </w:tcPr>
          <w:p w14:paraId="777E811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10</w:t>
            </w:r>
          </w:p>
        </w:tc>
        <w:tc>
          <w:tcPr>
            <w:tcW w:w="0" w:type="auto"/>
            <w:shd w:val="clear" w:color="auto" w:fill="FFC000"/>
            <w:vAlign w:val="center"/>
          </w:tcPr>
          <w:p w14:paraId="4B2AC97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b/>
                <w:bCs/>
                <w:color w:val="262140"/>
                <w:sz w:val="20"/>
                <w:szCs w:val="20"/>
                <w:lang w:val="en-US" w:eastAsia="ja-JP"/>
              </w:rPr>
            </w:pPr>
            <w:r w:rsidRPr="009E4B09">
              <w:rPr>
                <w:rFonts w:ascii="Century Gothic" w:eastAsia="Microsoft Sans Serif" w:hAnsi="Century Gothic"/>
                <w:b/>
                <w:bCs/>
                <w:color w:val="262140"/>
                <w:sz w:val="20"/>
                <w:szCs w:val="20"/>
                <w:lang w:val="en-US" w:eastAsia="ja-JP"/>
              </w:rPr>
              <w:t>Y</w:t>
            </w:r>
          </w:p>
        </w:tc>
      </w:tr>
      <w:tr w:rsidR="009E4B09" w:rsidRPr="009E4B09" w14:paraId="31440F69" w14:textId="77777777" w:rsidTr="00B044AD">
        <w:trPr>
          <w:trHeight w:val="20"/>
        </w:trPr>
        <w:tc>
          <w:tcPr>
            <w:tcW w:w="0" w:type="auto"/>
            <w:shd w:val="clear" w:color="auto" w:fill="auto"/>
            <w:vAlign w:val="center"/>
          </w:tcPr>
          <w:p w14:paraId="6AEE0EBC"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Z835</w:t>
            </w:r>
          </w:p>
        </w:tc>
        <w:tc>
          <w:tcPr>
            <w:tcW w:w="0" w:type="auto"/>
            <w:shd w:val="clear" w:color="auto" w:fill="auto"/>
            <w:vAlign w:val="center"/>
          </w:tcPr>
          <w:p w14:paraId="49B82055"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The Salvation Army, Cradley Heath</w:t>
            </w:r>
          </w:p>
        </w:tc>
        <w:tc>
          <w:tcPr>
            <w:tcW w:w="0" w:type="auto"/>
            <w:shd w:val="clear" w:color="auto" w:fill="auto"/>
            <w:vAlign w:val="center"/>
          </w:tcPr>
          <w:p w14:paraId="37BD3538"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95.2</w:t>
            </w:r>
          </w:p>
        </w:tc>
        <w:tc>
          <w:tcPr>
            <w:tcW w:w="0" w:type="auto"/>
            <w:shd w:val="clear" w:color="auto" w:fill="auto"/>
            <w:vAlign w:val="center"/>
          </w:tcPr>
          <w:p w14:paraId="70AF8519"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7.1</w:t>
            </w:r>
          </w:p>
        </w:tc>
        <w:tc>
          <w:tcPr>
            <w:tcW w:w="0" w:type="auto"/>
            <w:shd w:val="clear" w:color="auto" w:fill="auto"/>
            <w:vAlign w:val="center"/>
          </w:tcPr>
          <w:p w14:paraId="18921588"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3750C93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78756F65" w14:textId="77777777" w:rsidTr="00B044AD">
        <w:trPr>
          <w:trHeight w:val="20"/>
        </w:trPr>
        <w:tc>
          <w:tcPr>
            <w:tcW w:w="0" w:type="auto"/>
            <w:shd w:val="clear" w:color="auto" w:fill="auto"/>
            <w:vAlign w:val="center"/>
          </w:tcPr>
          <w:p w14:paraId="1B0FED1D"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Z920</w:t>
            </w:r>
          </w:p>
        </w:tc>
        <w:tc>
          <w:tcPr>
            <w:tcW w:w="0" w:type="auto"/>
            <w:shd w:val="clear" w:color="auto" w:fill="auto"/>
            <w:vAlign w:val="center"/>
          </w:tcPr>
          <w:p w14:paraId="4D082D54"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Jamia Masjid, Oldbury</w:t>
            </w:r>
          </w:p>
        </w:tc>
        <w:tc>
          <w:tcPr>
            <w:tcW w:w="0" w:type="auto"/>
            <w:shd w:val="clear" w:color="auto" w:fill="auto"/>
            <w:vAlign w:val="center"/>
          </w:tcPr>
          <w:p w14:paraId="4DBFC768"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64.8</w:t>
            </w:r>
          </w:p>
        </w:tc>
        <w:tc>
          <w:tcPr>
            <w:tcW w:w="0" w:type="auto"/>
            <w:shd w:val="clear" w:color="auto" w:fill="auto"/>
            <w:vAlign w:val="center"/>
          </w:tcPr>
          <w:p w14:paraId="5151BD18"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6.6</w:t>
            </w:r>
          </w:p>
        </w:tc>
        <w:tc>
          <w:tcPr>
            <w:tcW w:w="0" w:type="auto"/>
            <w:shd w:val="clear" w:color="auto" w:fill="auto"/>
            <w:vAlign w:val="center"/>
          </w:tcPr>
          <w:p w14:paraId="47D0132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147C1D1C"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50543C41" w14:textId="77777777" w:rsidTr="00B044AD">
        <w:trPr>
          <w:trHeight w:val="20"/>
        </w:trPr>
        <w:tc>
          <w:tcPr>
            <w:tcW w:w="0" w:type="auto"/>
            <w:shd w:val="clear" w:color="auto" w:fill="auto"/>
            <w:vAlign w:val="center"/>
          </w:tcPr>
          <w:p w14:paraId="4C3F66AF"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Z931</w:t>
            </w:r>
          </w:p>
        </w:tc>
        <w:tc>
          <w:tcPr>
            <w:tcW w:w="0" w:type="auto"/>
            <w:shd w:val="clear" w:color="auto" w:fill="auto"/>
            <w:vAlign w:val="center"/>
          </w:tcPr>
          <w:p w14:paraId="37531E1E"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Guru Har Rai Sahib Ji, West Bromwich</w:t>
            </w:r>
          </w:p>
        </w:tc>
        <w:tc>
          <w:tcPr>
            <w:tcW w:w="0" w:type="auto"/>
            <w:shd w:val="clear" w:color="auto" w:fill="auto"/>
            <w:vAlign w:val="center"/>
          </w:tcPr>
          <w:p w14:paraId="0AB736E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91.3</w:t>
            </w:r>
          </w:p>
        </w:tc>
        <w:tc>
          <w:tcPr>
            <w:tcW w:w="0" w:type="auto"/>
            <w:shd w:val="clear" w:color="auto" w:fill="auto"/>
            <w:vAlign w:val="center"/>
          </w:tcPr>
          <w:p w14:paraId="31C0D7E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7.3</w:t>
            </w:r>
          </w:p>
        </w:tc>
        <w:tc>
          <w:tcPr>
            <w:tcW w:w="0" w:type="auto"/>
            <w:shd w:val="clear" w:color="auto" w:fill="auto"/>
            <w:vAlign w:val="center"/>
          </w:tcPr>
          <w:p w14:paraId="4E27E9C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6C3F3800"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tr w:rsidR="009E4B09" w:rsidRPr="009E4B09" w14:paraId="7E6601A9" w14:textId="77777777" w:rsidTr="00B044AD">
        <w:trPr>
          <w:trHeight w:val="20"/>
        </w:trPr>
        <w:tc>
          <w:tcPr>
            <w:tcW w:w="0" w:type="auto"/>
            <w:shd w:val="clear" w:color="auto" w:fill="auto"/>
            <w:vAlign w:val="center"/>
          </w:tcPr>
          <w:p w14:paraId="4A9864F3"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Z881</w:t>
            </w:r>
          </w:p>
        </w:tc>
        <w:tc>
          <w:tcPr>
            <w:tcW w:w="0" w:type="auto"/>
            <w:shd w:val="clear" w:color="auto" w:fill="auto"/>
            <w:vAlign w:val="center"/>
          </w:tcPr>
          <w:p w14:paraId="5365A83A"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iCs/>
                <w:color w:val="262140"/>
                <w:sz w:val="20"/>
                <w:szCs w:val="20"/>
                <w:lang w:val="en-US" w:eastAsia="ja-JP"/>
              </w:rPr>
              <w:t>Wednesbury Baptist Church, Wednesbury</w:t>
            </w:r>
          </w:p>
        </w:tc>
        <w:tc>
          <w:tcPr>
            <w:tcW w:w="0" w:type="auto"/>
            <w:shd w:val="clear" w:color="auto" w:fill="auto"/>
            <w:vAlign w:val="center"/>
          </w:tcPr>
          <w:p w14:paraId="7DF38CC3"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99.0</w:t>
            </w:r>
          </w:p>
        </w:tc>
        <w:tc>
          <w:tcPr>
            <w:tcW w:w="0" w:type="auto"/>
            <w:shd w:val="clear" w:color="auto" w:fill="auto"/>
            <w:vAlign w:val="center"/>
          </w:tcPr>
          <w:p w14:paraId="036C10ED"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6.9</w:t>
            </w:r>
          </w:p>
        </w:tc>
        <w:tc>
          <w:tcPr>
            <w:tcW w:w="0" w:type="auto"/>
            <w:shd w:val="clear" w:color="auto" w:fill="auto"/>
            <w:vAlign w:val="center"/>
          </w:tcPr>
          <w:p w14:paraId="63D1FFC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10</w:t>
            </w:r>
          </w:p>
        </w:tc>
        <w:tc>
          <w:tcPr>
            <w:tcW w:w="0" w:type="auto"/>
            <w:shd w:val="clear" w:color="auto" w:fill="auto"/>
            <w:vAlign w:val="center"/>
          </w:tcPr>
          <w:p w14:paraId="0A4E7187" w14:textId="77777777" w:rsidR="009E4B09" w:rsidRPr="009E4B09" w:rsidRDefault="009E4B09" w:rsidP="009E4B09">
            <w:pPr>
              <w:keepLines/>
              <w:suppressLineNumbers/>
              <w:suppressAutoHyphens/>
              <w:spacing w:before="0" w:after="0" w:line="240" w:lineRule="auto"/>
              <w:contextualSpacing/>
              <w:jc w:val="center"/>
              <w:rPr>
                <w:rFonts w:ascii="Century Gothic" w:eastAsia="Microsoft Sans Serif" w:hAnsi="Century Gothic"/>
                <w:color w:val="262140"/>
                <w:sz w:val="20"/>
                <w:szCs w:val="20"/>
                <w:lang w:val="en-US" w:eastAsia="ja-JP"/>
              </w:rPr>
            </w:pPr>
            <w:r w:rsidRPr="009E4B09">
              <w:rPr>
                <w:rFonts w:ascii="Century Gothic" w:eastAsia="Microsoft Sans Serif" w:hAnsi="Century Gothic"/>
                <w:color w:val="262140"/>
                <w:sz w:val="20"/>
                <w:szCs w:val="20"/>
                <w:lang w:val="en-US" w:eastAsia="ja-JP"/>
              </w:rPr>
              <w:t>Y</w:t>
            </w:r>
          </w:p>
        </w:tc>
      </w:tr>
      <w:bookmarkEnd w:id="429"/>
    </w:tbl>
    <w:p w14:paraId="2A5AA463" w14:textId="77777777" w:rsidR="009E4B09" w:rsidRPr="009E4B09" w:rsidRDefault="009E4B09" w:rsidP="009E4B09">
      <w:pPr>
        <w:spacing w:before="0" w:after="0"/>
        <w:ind w:right="-604" w:hanging="426"/>
        <w:contextualSpacing/>
        <w:rPr>
          <w:rFonts w:ascii="Microsoft Sans Serif" w:eastAsia="Microsoft Sans Serif" w:hAnsi="Microsoft Sans Serif"/>
          <w:color w:val="262140"/>
          <w:szCs w:val="20"/>
          <w:lang w:eastAsia="ja-JP"/>
        </w:rPr>
      </w:pPr>
    </w:p>
    <w:p w14:paraId="665901A9" w14:textId="77777777" w:rsidR="00411476" w:rsidRDefault="009E4B09" w:rsidP="009E4B09">
      <w:pPr>
        <w:spacing w:before="0" w:after="0"/>
        <w:ind w:hanging="284"/>
        <w:contextualSpacing/>
        <w:rPr>
          <w:rFonts w:ascii="Microsoft Sans Serif" w:eastAsia="Microsoft Sans Serif" w:hAnsi="Microsoft Sans Serif"/>
          <w:color w:val="262140"/>
          <w:szCs w:val="20"/>
          <w:lang w:eastAsia="ja-JP"/>
        </w:rPr>
        <w:sectPr w:rsidR="00411476" w:rsidSect="00411476">
          <w:pgSz w:w="11899" w:h="16838" w:code="9"/>
          <w:pgMar w:top="-709" w:right="1134" w:bottom="851" w:left="1134" w:header="340" w:footer="340" w:gutter="0"/>
          <w:cols w:space="708"/>
          <w:docGrid w:linePitch="326"/>
        </w:sectPr>
      </w:pPr>
      <w:r w:rsidRPr="009E4B09">
        <w:rPr>
          <w:rFonts w:ascii="Microsoft Sans Serif" w:eastAsia="Microsoft Sans Serif" w:hAnsi="Microsoft Sans Serif"/>
          <w:noProof/>
          <w:color w:val="262140"/>
          <w:szCs w:val="20"/>
          <w:lang w:eastAsia="ja-JP"/>
        </w:rPr>
        <w:drawing>
          <wp:inline distT="0" distB="0" distL="0" distR="0" wp14:anchorId="6CA0BE9B" wp14:editId="75BF6D34">
            <wp:extent cx="6341807" cy="3281516"/>
            <wp:effectExtent l="0" t="0" r="1905" b="14605"/>
            <wp:docPr id="48" name="Chart 48">
              <a:extLst xmlns:a="http://schemas.openxmlformats.org/drawingml/2006/main">
                <a:ext uri="{FF2B5EF4-FFF2-40B4-BE49-F238E27FC236}">
                  <a16:creationId xmlns:a16="http://schemas.microsoft.com/office/drawing/2014/main" id="{9C490510-2024-5A2E-4562-837E9F2BE9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72612455" w14:textId="77777777" w:rsidR="009E4B09" w:rsidRPr="009E4B09" w:rsidRDefault="009E4B09" w:rsidP="009E4B09">
      <w:pPr>
        <w:spacing w:before="0" w:after="0"/>
        <w:ind w:hanging="284"/>
        <w:contextualSpacing/>
        <w:rPr>
          <w:rFonts w:ascii="Microsoft Sans Serif" w:eastAsia="Microsoft Sans Serif" w:hAnsi="Microsoft Sans Serif"/>
          <w:color w:val="262140"/>
          <w:szCs w:val="20"/>
          <w:lang w:eastAsia="ja-JP"/>
        </w:rPr>
      </w:pPr>
    </w:p>
    <w:p w14:paraId="7E4B1FC0" w14:textId="5485D80F" w:rsidR="00DB646E" w:rsidRPr="008474D8" w:rsidRDefault="16DF0102" w:rsidP="07F01278">
      <w:pPr>
        <w:pStyle w:val="Heading1"/>
        <w:numPr>
          <w:ilvl w:val="0"/>
          <w:numId w:val="0"/>
        </w:numPr>
        <w:ind w:left="432" w:hanging="432"/>
      </w:pPr>
      <w:bookmarkStart w:id="430" w:name="_Toc169599234"/>
      <w:r w:rsidRPr="0040723F">
        <w:rPr>
          <w:shd w:val="clear" w:color="auto" w:fill="E6E6E6"/>
        </w:rPr>
        <w:t>Glossary of Terms</w:t>
      </w:r>
      <w:bookmarkEnd w:id="430"/>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9514AE">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547" w:type="dxa"/>
          </w:tcPr>
          <w:p w14:paraId="230E02CF" w14:textId="77777777" w:rsidR="00F1472B" w:rsidRPr="00116356" w:rsidRDefault="00F1472B" w:rsidP="003A10E7">
            <w:pPr>
              <w:spacing w:line="240" w:lineRule="auto"/>
              <w:rPr>
                <w:rFonts w:cs="Arial"/>
                <w:sz w:val="20"/>
              </w:rPr>
            </w:pPr>
            <w:r w:rsidRPr="00116356">
              <w:rPr>
                <w:rFonts w:cs="Arial"/>
                <w:sz w:val="20"/>
              </w:rPr>
              <w:t>Abbreviation</w:t>
            </w:r>
          </w:p>
        </w:tc>
        <w:tc>
          <w:tcPr>
            <w:tcW w:w="7074"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F1472B" w:rsidRPr="00116356" w14:paraId="7FA4D7EF"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F1472B" w:rsidRPr="00116356" w14:paraId="415686C1"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9514AE" w:rsidRPr="00116356" w14:paraId="2A6A79CA"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35DB142" w14:textId="39C940AF" w:rsidR="009514AE" w:rsidRDefault="009514AE" w:rsidP="009514AE">
            <w:pPr>
              <w:spacing w:line="240" w:lineRule="auto"/>
              <w:rPr>
                <w:rFonts w:cs="Arial"/>
                <w:sz w:val="20"/>
              </w:rPr>
            </w:pPr>
            <w:r>
              <w:rPr>
                <w:rFonts w:cs="Arial"/>
                <w:sz w:val="20"/>
              </w:rPr>
              <w:t>FIDAS</w:t>
            </w:r>
          </w:p>
        </w:tc>
        <w:tc>
          <w:tcPr>
            <w:tcW w:w="7074" w:type="dxa"/>
          </w:tcPr>
          <w:p w14:paraId="3C65DA0A" w14:textId="78C339EF" w:rsidR="009514AE" w:rsidRDefault="009514AE" w:rsidP="009514AE">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Fine Dust Analysis System</w:t>
            </w:r>
          </w:p>
        </w:tc>
      </w:tr>
      <w:tr w:rsidR="00C95197" w:rsidRPr="00116356" w14:paraId="32A415C4"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9514AE" w:rsidRPr="00116356" w14:paraId="09CCCDE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6B0579A" w14:textId="13F41CAF" w:rsidR="009514AE" w:rsidRDefault="009514AE" w:rsidP="009514AE">
            <w:pPr>
              <w:spacing w:line="240" w:lineRule="auto"/>
              <w:rPr>
                <w:rFonts w:cs="Arial"/>
                <w:sz w:val="20"/>
              </w:rPr>
            </w:pPr>
            <w:r>
              <w:rPr>
                <w:rFonts w:cs="Arial"/>
                <w:sz w:val="20"/>
              </w:rPr>
              <w:t>NHS (ICB)</w:t>
            </w:r>
          </w:p>
        </w:tc>
        <w:tc>
          <w:tcPr>
            <w:tcW w:w="7074" w:type="dxa"/>
          </w:tcPr>
          <w:p w14:paraId="161DA197" w14:textId="16FD1A54" w:rsidR="009514AE" w:rsidRDefault="009514AE" w:rsidP="009514AE">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National Health Service – Integrated Care Board</w:t>
            </w:r>
          </w:p>
        </w:tc>
      </w:tr>
      <w:tr w:rsidR="00C95197" w:rsidRPr="00116356" w14:paraId="46C433E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9514AE" w:rsidRPr="00116356" w14:paraId="4B92FF5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4C7A1105" w14:textId="24E93C24" w:rsidR="009514AE" w:rsidRDefault="009514AE" w:rsidP="009514AE">
            <w:pPr>
              <w:spacing w:line="240" w:lineRule="auto"/>
              <w:rPr>
                <w:rFonts w:cs="Arial"/>
                <w:sz w:val="20"/>
              </w:rPr>
            </w:pPr>
            <w:r>
              <w:rPr>
                <w:rFonts w:cs="Arial"/>
                <w:sz w:val="20"/>
              </w:rPr>
              <w:t>ORCS</w:t>
            </w:r>
          </w:p>
        </w:tc>
        <w:tc>
          <w:tcPr>
            <w:tcW w:w="7074" w:type="dxa"/>
          </w:tcPr>
          <w:p w14:paraId="01EBBBDF" w14:textId="22B4F4D1" w:rsidR="009514AE" w:rsidRDefault="009514AE" w:rsidP="009514AE">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On-Street Residential Charge Schemes</w:t>
            </w:r>
          </w:p>
        </w:tc>
      </w:tr>
      <w:tr w:rsidR="009514AE" w:rsidRPr="00116356" w14:paraId="5805799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32CF8C2A" w14:textId="07F77C99" w:rsidR="009514AE" w:rsidRDefault="009514AE" w:rsidP="009514AE">
            <w:pPr>
              <w:spacing w:line="240" w:lineRule="auto"/>
              <w:rPr>
                <w:rFonts w:cs="Arial"/>
                <w:sz w:val="20"/>
              </w:rPr>
            </w:pPr>
            <w:r>
              <w:rPr>
                <w:rFonts w:cs="Arial"/>
                <w:sz w:val="20"/>
              </w:rPr>
              <w:t>OZEZ</w:t>
            </w:r>
          </w:p>
        </w:tc>
        <w:tc>
          <w:tcPr>
            <w:tcW w:w="7074" w:type="dxa"/>
          </w:tcPr>
          <w:p w14:paraId="5F40E7B2" w14:textId="3C73C08A" w:rsidR="009514AE" w:rsidRDefault="009514AE" w:rsidP="009514AE">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Office for Zero Emission Vehicles</w:t>
            </w:r>
          </w:p>
        </w:tc>
      </w:tr>
      <w:tr w:rsidR="009514AE" w:rsidRPr="00116356" w14:paraId="192B0D0A"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9514AE" w:rsidRPr="00C95197" w:rsidRDefault="009514AE" w:rsidP="009514AE">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9514AE" w:rsidRDefault="009514AE" w:rsidP="009514AE">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9514AE" w:rsidRPr="00116356" w14:paraId="595E6ADF"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4A194683" w14:textId="41A22D58" w:rsidR="009514AE" w:rsidRDefault="009514AE" w:rsidP="009514AE">
            <w:pPr>
              <w:spacing w:line="240" w:lineRule="auto"/>
              <w:rPr>
                <w:rFonts w:cs="Arial"/>
                <w:sz w:val="20"/>
              </w:rPr>
            </w:pPr>
            <w:r>
              <w:rPr>
                <w:rFonts w:cs="Arial"/>
                <w:sz w:val="20"/>
              </w:rPr>
              <w:t>TfWM</w:t>
            </w:r>
          </w:p>
        </w:tc>
        <w:tc>
          <w:tcPr>
            <w:tcW w:w="7074" w:type="dxa"/>
          </w:tcPr>
          <w:p w14:paraId="46B2EDED" w14:textId="05B25E77" w:rsidR="009514AE" w:rsidRDefault="009514AE" w:rsidP="009514AE">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Transport for West Midlands</w:t>
            </w:r>
          </w:p>
        </w:tc>
      </w:tr>
      <w:tr w:rsidR="009514AE" w:rsidRPr="00116356" w14:paraId="06C3737C"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FDB9630" w14:textId="26DEB860" w:rsidR="009514AE" w:rsidRDefault="009514AE" w:rsidP="009514AE">
            <w:pPr>
              <w:spacing w:line="240" w:lineRule="auto"/>
              <w:rPr>
                <w:rFonts w:cs="Arial"/>
                <w:sz w:val="20"/>
              </w:rPr>
            </w:pPr>
            <w:r>
              <w:rPr>
                <w:rFonts w:cs="Arial"/>
                <w:sz w:val="20"/>
              </w:rPr>
              <w:t>WHO</w:t>
            </w:r>
          </w:p>
        </w:tc>
        <w:tc>
          <w:tcPr>
            <w:tcW w:w="7074" w:type="dxa"/>
          </w:tcPr>
          <w:p w14:paraId="161D8D53" w14:textId="4953F6BE" w:rsidR="009514AE" w:rsidRDefault="009514AE" w:rsidP="009514AE">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World Health Organisation</w:t>
            </w:r>
          </w:p>
        </w:tc>
      </w:tr>
      <w:tr w:rsidR="009514AE" w:rsidRPr="00116356" w14:paraId="6922FA30"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3392D94F" w14:textId="352DB5E2" w:rsidR="009514AE" w:rsidRDefault="009514AE" w:rsidP="009514AE">
            <w:pPr>
              <w:spacing w:line="240" w:lineRule="auto"/>
              <w:rPr>
                <w:rFonts w:cs="Arial"/>
                <w:sz w:val="20"/>
              </w:rPr>
            </w:pPr>
            <w:r>
              <w:rPr>
                <w:rFonts w:cs="Arial"/>
                <w:sz w:val="20"/>
              </w:rPr>
              <w:t>WMCA</w:t>
            </w:r>
          </w:p>
        </w:tc>
        <w:tc>
          <w:tcPr>
            <w:tcW w:w="7074" w:type="dxa"/>
          </w:tcPr>
          <w:p w14:paraId="23A76D90" w14:textId="35A7774B" w:rsidR="009514AE" w:rsidRDefault="009514AE" w:rsidP="009514AE">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West Midlands Combined Authority</w:t>
            </w:r>
          </w:p>
        </w:tc>
      </w:tr>
      <w:bookmarkEnd w:id="174"/>
      <w:bookmarkEnd w:id="175"/>
    </w:tbl>
    <w:p w14:paraId="2F7C7B99" w14:textId="77777777" w:rsidR="0097313B" w:rsidRDefault="0097313B" w:rsidP="00400B0F">
      <w:pPr>
        <w:pStyle w:val="Heading1"/>
        <w:numPr>
          <w:ilvl w:val="0"/>
          <w:numId w:val="0"/>
        </w:numPr>
        <w:ind w:left="432" w:hanging="432"/>
        <w:sectPr w:rsidR="0097313B" w:rsidSect="000D3808">
          <w:footerReference w:type="default" r:id="rId155"/>
          <w:pgSz w:w="11899" w:h="16838" w:code="9"/>
          <w:pgMar w:top="-709" w:right="1134" w:bottom="851" w:left="1134" w:header="340" w:footer="340" w:gutter="0"/>
          <w:pgNumType w:start="112"/>
          <w:cols w:space="708"/>
          <w:docGrid w:linePitch="326"/>
        </w:sectPr>
      </w:pPr>
    </w:p>
    <w:p w14:paraId="559E5C1F" w14:textId="77777777" w:rsidR="0028203C" w:rsidRPr="008474D8" w:rsidRDefault="16DF0102" w:rsidP="07F01278">
      <w:pPr>
        <w:pStyle w:val="Heading1"/>
        <w:numPr>
          <w:ilvl w:val="0"/>
          <w:numId w:val="0"/>
        </w:numPr>
        <w:ind w:left="432" w:hanging="432"/>
      </w:pPr>
      <w:bookmarkStart w:id="431" w:name="_Toc169599235"/>
      <w:r w:rsidRPr="0040723F">
        <w:rPr>
          <w:shd w:val="clear" w:color="auto" w:fill="E6E6E6"/>
        </w:rPr>
        <w:lastRenderedPageBreak/>
        <w:t>References</w:t>
      </w:r>
      <w:bookmarkEnd w:id="431"/>
    </w:p>
    <w:p w14:paraId="3740EC4D" w14:textId="18DD8C04" w:rsidR="00F1472B" w:rsidRDefault="00F1472B" w:rsidP="007D6336">
      <w:pPr>
        <w:pStyle w:val="ListParagraph"/>
        <w:numPr>
          <w:ilvl w:val="0"/>
          <w:numId w:val="8"/>
        </w:numPr>
        <w:spacing w:before="0" w:after="0"/>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7D6336">
      <w:pPr>
        <w:pStyle w:val="ListParagraph"/>
        <w:numPr>
          <w:ilvl w:val="0"/>
          <w:numId w:val="8"/>
        </w:numPr>
        <w:spacing w:before="0" w:after="0"/>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455AF3E6" w14:textId="77777777" w:rsidR="006116E6" w:rsidRDefault="00D9445C" w:rsidP="007D6336">
      <w:pPr>
        <w:pStyle w:val="ListParagraph"/>
        <w:numPr>
          <w:ilvl w:val="0"/>
          <w:numId w:val="8"/>
        </w:numPr>
        <w:spacing w:before="0" w:after="0"/>
      </w:pPr>
      <w:r w:rsidRPr="00D9445C">
        <w:t xml:space="preserve">Chemical hazards and poisons report: </w:t>
      </w:r>
      <w:r>
        <w:t>I</w:t>
      </w:r>
      <w:r w:rsidRPr="00D9445C">
        <w:t>ssue 28</w:t>
      </w:r>
      <w:r w:rsidR="00A5781A">
        <w:t>. June 2022. Pu</w:t>
      </w:r>
      <w:r w:rsidR="00C74FBD">
        <w:t>bli</w:t>
      </w:r>
      <w:r w:rsidR="00A5781A">
        <w:t xml:space="preserve">shed by </w:t>
      </w:r>
      <w:r w:rsidR="00C74FBD">
        <w:t>UK Health Security Agency</w:t>
      </w:r>
    </w:p>
    <w:p w14:paraId="6F514651" w14:textId="026BD93A" w:rsidR="00A5781A" w:rsidRDefault="006116E6" w:rsidP="007D6336">
      <w:pPr>
        <w:pStyle w:val="ListParagraph"/>
        <w:numPr>
          <w:ilvl w:val="0"/>
          <w:numId w:val="8"/>
        </w:numPr>
        <w:spacing w:before="0" w:after="0"/>
      </w:pPr>
      <w:r w:rsidRPr="006116E6">
        <w:t>Air Quality Strategy – Framework for Local Authority Delivery</w:t>
      </w:r>
      <w:r>
        <w:t>.</w:t>
      </w:r>
      <w:r w:rsidRPr="006116E6">
        <w:t xml:space="preserve"> August 2023</w:t>
      </w:r>
      <w:r>
        <w:t>. Published by Defra.</w:t>
      </w:r>
    </w:p>
    <w:p w14:paraId="6563564C" w14:textId="05E93ACA" w:rsidR="00A00674" w:rsidRPr="00A00674" w:rsidRDefault="009514AE" w:rsidP="007D6336">
      <w:pPr>
        <w:pStyle w:val="FootnoteText"/>
        <w:numPr>
          <w:ilvl w:val="0"/>
          <w:numId w:val="8"/>
        </w:numPr>
        <w:spacing w:before="0"/>
        <w:rPr>
          <w:sz w:val="24"/>
          <w:szCs w:val="24"/>
          <w:lang w:val="en-GB"/>
        </w:rPr>
      </w:pPr>
      <w:r w:rsidRPr="00A00674">
        <w:rPr>
          <w:sz w:val="24"/>
          <w:szCs w:val="24"/>
          <w:lang w:val="en-GB"/>
        </w:rPr>
        <w:t>Defra. Air quality and social deprivation in the UK: an environmental inequalities analysis, 2006</w:t>
      </w:r>
      <w:r w:rsidR="00A00674">
        <w:rPr>
          <w:sz w:val="24"/>
          <w:szCs w:val="24"/>
          <w:lang w:val="en-GB"/>
        </w:rPr>
        <w:t>.</w:t>
      </w:r>
    </w:p>
    <w:p w14:paraId="7F85CD90" w14:textId="1388989B" w:rsidR="00A00674" w:rsidRPr="007D6336" w:rsidRDefault="00A00674" w:rsidP="007D6336">
      <w:pPr>
        <w:pStyle w:val="ListParagraph"/>
        <w:numPr>
          <w:ilvl w:val="0"/>
          <w:numId w:val="8"/>
        </w:numPr>
        <w:spacing w:before="0" w:after="0"/>
        <w:rPr>
          <w:rStyle w:val="Hyperlink"/>
          <w:color w:val="000000" w:themeColor="text1"/>
        </w:rPr>
      </w:pPr>
      <w:r w:rsidRPr="007D6336">
        <w:rPr>
          <w:color w:val="000000" w:themeColor="text1"/>
          <w:szCs w:val="24"/>
        </w:rPr>
        <w:t xml:space="preserve">Census 2011. </w:t>
      </w:r>
      <w:hyperlink r:id="rId156" w:history="1">
        <w:r w:rsidR="007D6336" w:rsidRPr="007B3DA9">
          <w:rPr>
            <w:rStyle w:val="Hyperlink"/>
            <w:szCs w:val="24"/>
          </w:rPr>
          <w:t>https://www.sandwelltrends.info/population-change-interactive-chart/</w:t>
        </w:r>
      </w:hyperlink>
      <w:r w:rsidR="007D6336">
        <w:rPr>
          <w:rStyle w:val="Hyperlink"/>
          <w:color w:val="000000" w:themeColor="text1"/>
        </w:rPr>
        <w:t xml:space="preserve"> </w:t>
      </w:r>
    </w:p>
    <w:p w14:paraId="69FB6A7C" w14:textId="6CD97BC5" w:rsidR="009514AE" w:rsidRPr="007D6336" w:rsidRDefault="009514AE" w:rsidP="007D6336">
      <w:pPr>
        <w:pStyle w:val="FootnoteText"/>
        <w:numPr>
          <w:ilvl w:val="0"/>
          <w:numId w:val="8"/>
        </w:numPr>
        <w:spacing w:before="0"/>
        <w:rPr>
          <w:color w:val="000000" w:themeColor="text1"/>
          <w:sz w:val="24"/>
          <w:szCs w:val="24"/>
          <w:lang w:val="en-GB"/>
        </w:rPr>
      </w:pPr>
      <w:r w:rsidRPr="007D6336">
        <w:rPr>
          <w:color w:val="000000" w:themeColor="text1"/>
          <w:sz w:val="24"/>
          <w:szCs w:val="24"/>
          <w:lang w:val="en-GB"/>
        </w:rPr>
        <w:t xml:space="preserve">The World Health Organisation – Global Air Quality Guidelines </w:t>
      </w:r>
      <w:hyperlink r:id="rId157" w:history="1">
        <w:r w:rsidR="007D6336" w:rsidRPr="007B3DA9">
          <w:rPr>
            <w:rStyle w:val="Hyperlink"/>
            <w:sz w:val="24"/>
            <w:szCs w:val="24"/>
            <w:lang w:val="en-GB"/>
          </w:rPr>
          <w:t>https://iris.who.int/bitstream/handle/10665/345329/9789240034228-eng.pdf</w:t>
        </w:r>
      </w:hyperlink>
      <w:r w:rsidR="007D6336">
        <w:rPr>
          <w:color w:val="000000" w:themeColor="text1"/>
          <w:sz w:val="24"/>
          <w:szCs w:val="24"/>
          <w:lang w:val="en-GB"/>
        </w:rPr>
        <w:t xml:space="preserve"> </w:t>
      </w:r>
    </w:p>
    <w:p w14:paraId="2B67FCB3" w14:textId="581185E1" w:rsidR="0037771B" w:rsidRPr="007D6336" w:rsidRDefault="0037771B" w:rsidP="007D6336">
      <w:pPr>
        <w:pStyle w:val="FootnoteText"/>
        <w:numPr>
          <w:ilvl w:val="0"/>
          <w:numId w:val="8"/>
        </w:numPr>
        <w:tabs>
          <w:tab w:val="left" w:pos="1276"/>
        </w:tabs>
        <w:spacing w:before="0"/>
        <w:rPr>
          <w:color w:val="000000" w:themeColor="text1"/>
          <w:sz w:val="24"/>
          <w:szCs w:val="24"/>
          <w:lang w:val="en-GB"/>
        </w:rPr>
      </w:pPr>
      <w:r w:rsidRPr="007D6336">
        <w:rPr>
          <w:color w:val="000000" w:themeColor="text1"/>
          <w:sz w:val="24"/>
          <w:szCs w:val="24"/>
          <w:lang w:val="en-GB"/>
        </w:rPr>
        <w:t>Environmental Improvement Plan 2023, January 2023</w:t>
      </w:r>
      <w:r w:rsidR="00A00674" w:rsidRPr="007D6336">
        <w:rPr>
          <w:color w:val="000000" w:themeColor="text1"/>
          <w:sz w:val="24"/>
          <w:szCs w:val="24"/>
          <w:lang w:val="en-GB"/>
        </w:rPr>
        <w:t>. Published by Defra</w:t>
      </w:r>
      <w:r w:rsidR="00682FB1">
        <w:rPr>
          <w:color w:val="000000" w:themeColor="text1"/>
          <w:sz w:val="24"/>
          <w:szCs w:val="24"/>
          <w:lang w:val="en-GB"/>
        </w:rPr>
        <w:t xml:space="preserve"> </w:t>
      </w:r>
      <w:hyperlink r:id="rId158" w:history="1">
        <w:r w:rsidR="00682FB1" w:rsidRPr="001B080E">
          <w:rPr>
            <w:rStyle w:val="Hyperlink"/>
            <w:sz w:val="24"/>
            <w:szCs w:val="24"/>
            <w:lang w:val="en-GB"/>
          </w:rPr>
          <w:t>https://www.gov.uk/government/publications/environmental-improvement-plan</w:t>
        </w:r>
      </w:hyperlink>
      <w:r w:rsidR="00682FB1">
        <w:rPr>
          <w:color w:val="000000" w:themeColor="text1"/>
          <w:sz w:val="24"/>
          <w:szCs w:val="24"/>
          <w:lang w:val="en-GB"/>
        </w:rPr>
        <w:t xml:space="preserve"> </w:t>
      </w:r>
    </w:p>
    <w:p w14:paraId="781A1B23" w14:textId="243DEE16" w:rsidR="0037771B" w:rsidRPr="007D6336" w:rsidRDefault="0037771B" w:rsidP="007D6336">
      <w:pPr>
        <w:pStyle w:val="FootnoteText"/>
        <w:numPr>
          <w:ilvl w:val="0"/>
          <w:numId w:val="8"/>
        </w:numPr>
        <w:tabs>
          <w:tab w:val="left" w:pos="1276"/>
        </w:tabs>
        <w:spacing w:before="0"/>
        <w:rPr>
          <w:color w:val="000000" w:themeColor="text1"/>
          <w:sz w:val="24"/>
          <w:szCs w:val="24"/>
          <w:lang w:val="en-GB"/>
        </w:rPr>
      </w:pPr>
      <w:r w:rsidRPr="007D6336">
        <w:rPr>
          <w:color w:val="000000" w:themeColor="text1"/>
          <w:sz w:val="24"/>
          <w:szCs w:val="24"/>
          <w:lang w:val="en-GB"/>
        </w:rPr>
        <w:t>The Road to Zero: Next steps towards cleaner road transport and delivering our Industrial Strategy, July 2018</w:t>
      </w:r>
      <w:r w:rsidR="00A00674" w:rsidRPr="007D6336">
        <w:rPr>
          <w:color w:val="000000" w:themeColor="text1"/>
          <w:sz w:val="24"/>
          <w:szCs w:val="24"/>
          <w:lang w:val="en-GB"/>
        </w:rPr>
        <w:t>. Published by the Department for Transport.</w:t>
      </w:r>
      <w:r w:rsidR="00682FB1" w:rsidRPr="00682FB1">
        <w:t xml:space="preserve"> </w:t>
      </w:r>
      <w:hyperlink r:id="rId159" w:history="1">
        <w:r w:rsidR="00682FB1" w:rsidRPr="001B080E">
          <w:rPr>
            <w:rStyle w:val="Hyperlink"/>
            <w:sz w:val="24"/>
            <w:szCs w:val="24"/>
            <w:lang w:val="en-GB"/>
          </w:rPr>
          <w:t>https://assets.publishing.service.gov.uk/media/5b968e3ee5274a13859deed2/road-to-zero.pdf</w:t>
        </w:r>
      </w:hyperlink>
      <w:r w:rsidR="00682FB1">
        <w:rPr>
          <w:color w:val="000000" w:themeColor="text1"/>
          <w:sz w:val="24"/>
          <w:szCs w:val="24"/>
          <w:lang w:val="en-GB"/>
        </w:rPr>
        <w:t xml:space="preserve"> </w:t>
      </w:r>
    </w:p>
    <w:p w14:paraId="63A4F3FF" w14:textId="66AC6023" w:rsidR="0037771B" w:rsidRPr="007D6336" w:rsidRDefault="0037771B" w:rsidP="007D6336">
      <w:pPr>
        <w:pStyle w:val="FootnoteText"/>
        <w:numPr>
          <w:ilvl w:val="0"/>
          <w:numId w:val="8"/>
        </w:numPr>
        <w:tabs>
          <w:tab w:val="left" w:pos="1276"/>
        </w:tabs>
        <w:spacing w:before="0"/>
        <w:rPr>
          <w:color w:val="000000" w:themeColor="text1"/>
          <w:sz w:val="24"/>
          <w:szCs w:val="24"/>
          <w:lang w:val="en-GB"/>
        </w:rPr>
      </w:pPr>
      <w:r w:rsidRPr="007D6336">
        <w:rPr>
          <w:color w:val="000000" w:themeColor="text1"/>
          <w:sz w:val="24"/>
          <w:szCs w:val="24"/>
          <w:lang w:val="en-GB"/>
        </w:rPr>
        <w:t>Emissions of air pollutants in the UK</w:t>
      </w:r>
      <w:r w:rsidR="00A00674" w:rsidRPr="007D6336">
        <w:rPr>
          <w:color w:val="000000" w:themeColor="text1"/>
          <w:sz w:val="24"/>
          <w:szCs w:val="24"/>
          <w:lang w:val="en-GB"/>
        </w:rPr>
        <w:t xml:space="preserve">. Published by Defra. </w:t>
      </w:r>
      <w:hyperlink r:id="rId160" w:history="1">
        <w:r w:rsidR="007D6336" w:rsidRPr="007B3DA9">
          <w:rPr>
            <w:rStyle w:val="Hyperlink"/>
            <w:sz w:val="24"/>
            <w:szCs w:val="24"/>
            <w:lang w:val="en-GB"/>
          </w:rPr>
          <w:t>https://www.gov.uk/government/statistics/emissions-of-air-pollutants/emissions-of-air-pollutants-in-the-uk-particulate-matter-pm10-and-pm25</w:t>
        </w:r>
      </w:hyperlink>
      <w:r w:rsidR="007D6336">
        <w:rPr>
          <w:color w:val="000000" w:themeColor="text1"/>
          <w:sz w:val="24"/>
          <w:szCs w:val="24"/>
          <w:lang w:val="en-GB"/>
        </w:rPr>
        <w:t xml:space="preserve"> </w:t>
      </w:r>
    </w:p>
    <w:p w14:paraId="4634850B" w14:textId="4417F7C0" w:rsidR="00A00674" w:rsidRPr="007D6336" w:rsidRDefault="00A00674" w:rsidP="007D6336">
      <w:pPr>
        <w:pStyle w:val="FootnoteText"/>
        <w:numPr>
          <w:ilvl w:val="0"/>
          <w:numId w:val="8"/>
        </w:numPr>
        <w:tabs>
          <w:tab w:val="left" w:pos="1276"/>
        </w:tabs>
        <w:spacing w:before="0"/>
        <w:rPr>
          <w:color w:val="000000" w:themeColor="text1"/>
          <w:sz w:val="24"/>
          <w:szCs w:val="24"/>
          <w:lang w:val="en-GB"/>
        </w:rPr>
      </w:pPr>
      <w:r w:rsidRPr="007D6336">
        <w:rPr>
          <w:color w:val="000000" w:themeColor="text1"/>
          <w:sz w:val="24"/>
          <w:szCs w:val="24"/>
          <w:lang w:val="en-GB"/>
        </w:rPr>
        <w:t>Sandwell MBC ‘Smoke Control Area’</w:t>
      </w:r>
      <w:r w:rsidR="00D6265A" w:rsidRPr="007D6336">
        <w:rPr>
          <w:color w:val="000000" w:themeColor="text1"/>
          <w:sz w:val="24"/>
          <w:szCs w:val="24"/>
          <w:lang w:val="en-GB"/>
        </w:rPr>
        <w:t>. Published on Sandwell MBC</w:t>
      </w:r>
      <w:r w:rsidR="007D6336" w:rsidRPr="007D6336">
        <w:rPr>
          <w:color w:val="000000" w:themeColor="text1"/>
          <w:sz w:val="24"/>
          <w:szCs w:val="24"/>
          <w:lang w:val="en-GB"/>
        </w:rPr>
        <w:t>’s</w:t>
      </w:r>
      <w:r w:rsidR="00D6265A" w:rsidRPr="007D6336">
        <w:rPr>
          <w:color w:val="000000" w:themeColor="text1"/>
          <w:sz w:val="24"/>
          <w:szCs w:val="24"/>
          <w:lang w:val="en-GB"/>
        </w:rPr>
        <w:t xml:space="preserve"> w</w:t>
      </w:r>
      <w:r w:rsidRPr="007D6336">
        <w:rPr>
          <w:color w:val="000000" w:themeColor="text1"/>
          <w:sz w:val="24"/>
          <w:szCs w:val="24"/>
          <w:lang w:val="en-GB"/>
        </w:rPr>
        <w:t>ebsite:</w:t>
      </w:r>
      <w:r w:rsidRPr="007D6336">
        <w:rPr>
          <w:color w:val="000000" w:themeColor="text1"/>
          <w:lang w:val="en-GB"/>
        </w:rPr>
        <w:t xml:space="preserve"> </w:t>
      </w:r>
      <w:hyperlink r:id="rId161" w:history="1">
        <w:r w:rsidR="007D6336" w:rsidRPr="007B3DA9">
          <w:rPr>
            <w:rStyle w:val="Hyperlink"/>
            <w:sz w:val="24"/>
            <w:szCs w:val="24"/>
            <w:lang w:val="en-GB"/>
          </w:rPr>
          <w:t>https://www.sandwell.gov.uk/consumer-advice/air-quality/4</w:t>
        </w:r>
      </w:hyperlink>
    </w:p>
    <w:p w14:paraId="1B582C2F" w14:textId="3ADC90F7" w:rsidR="0037771B" w:rsidRPr="007D6336" w:rsidRDefault="00D6265A" w:rsidP="007D6336">
      <w:pPr>
        <w:pStyle w:val="FootnoteText"/>
        <w:numPr>
          <w:ilvl w:val="0"/>
          <w:numId w:val="8"/>
        </w:numPr>
        <w:tabs>
          <w:tab w:val="left" w:pos="1276"/>
        </w:tabs>
        <w:spacing w:before="0"/>
        <w:rPr>
          <w:color w:val="000000" w:themeColor="text1"/>
          <w:sz w:val="24"/>
          <w:szCs w:val="24"/>
          <w:lang w:val="en-GB"/>
        </w:rPr>
      </w:pPr>
      <w:r w:rsidRPr="007D6336">
        <w:rPr>
          <w:color w:val="000000" w:themeColor="text1"/>
          <w:sz w:val="24"/>
          <w:szCs w:val="24"/>
          <w:lang w:val="en-GB"/>
        </w:rPr>
        <w:t xml:space="preserve">Sandwell MBC </w:t>
      </w:r>
      <w:r w:rsidR="00A00674" w:rsidRPr="007D6336">
        <w:rPr>
          <w:color w:val="000000" w:themeColor="text1"/>
          <w:sz w:val="24"/>
          <w:szCs w:val="24"/>
          <w:lang w:val="en-GB"/>
        </w:rPr>
        <w:t>Interactive Cycle Map</w:t>
      </w:r>
      <w:r w:rsidRPr="007D6336">
        <w:rPr>
          <w:color w:val="000000" w:themeColor="text1"/>
          <w:sz w:val="24"/>
          <w:szCs w:val="24"/>
          <w:lang w:val="en-GB"/>
        </w:rPr>
        <w:t>. Published on Sandwell MBC</w:t>
      </w:r>
      <w:r w:rsidR="007D6336" w:rsidRPr="007D6336">
        <w:rPr>
          <w:color w:val="000000" w:themeColor="text1"/>
          <w:sz w:val="24"/>
          <w:szCs w:val="24"/>
          <w:lang w:val="en-GB"/>
        </w:rPr>
        <w:t>’s</w:t>
      </w:r>
      <w:r w:rsidRPr="007D6336">
        <w:rPr>
          <w:color w:val="000000" w:themeColor="text1"/>
          <w:sz w:val="24"/>
          <w:szCs w:val="24"/>
          <w:lang w:val="en-GB"/>
        </w:rPr>
        <w:t xml:space="preserve"> website</w:t>
      </w:r>
      <w:r w:rsidR="00A00674" w:rsidRPr="007D6336">
        <w:rPr>
          <w:color w:val="000000" w:themeColor="text1"/>
          <w:sz w:val="24"/>
          <w:szCs w:val="24"/>
          <w:lang w:val="en-GB"/>
        </w:rPr>
        <w:t xml:space="preserve">: </w:t>
      </w:r>
      <w:hyperlink r:id="rId162" w:history="1">
        <w:r w:rsidR="007D6336" w:rsidRPr="007B3DA9">
          <w:rPr>
            <w:rStyle w:val="Hyperlink"/>
            <w:sz w:val="24"/>
            <w:szCs w:val="24"/>
            <w:lang w:val="en-GB"/>
          </w:rPr>
          <w:t>https://sandwell.activemap.co.uk/</w:t>
        </w:r>
      </w:hyperlink>
      <w:r w:rsidRPr="007D6336">
        <w:rPr>
          <w:color w:val="000000" w:themeColor="text1"/>
          <w:sz w:val="24"/>
          <w:szCs w:val="24"/>
          <w:lang w:val="en-GB"/>
        </w:rPr>
        <w:t xml:space="preserve"> </w:t>
      </w:r>
      <w:r w:rsidR="00A00674" w:rsidRPr="007D6336">
        <w:rPr>
          <w:color w:val="000000" w:themeColor="text1"/>
          <w:sz w:val="24"/>
          <w:szCs w:val="24"/>
          <w:lang w:val="en-GB"/>
        </w:rPr>
        <w:t xml:space="preserve"> </w:t>
      </w:r>
      <w:r w:rsidR="0037771B" w:rsidRPr="007D6336">
        <w:rPr>
          <w:color w:val="000000" w:themeColor="text1"/>
          <w:sz w:val="24"/>
          <w:szCs w:val="24"/>
          <w:lang w:val="en-GB"/>
        </w:rPr>
        <w:t xml:space="preserve"> </w:t>
      </w:r>
    </w:p>
    <w:p w14:paraId="30B77E38" w14:textId="064C0659" w:rsidR="00A00674" w:rsidRPr="007D6336" w:rsidRDefault="00A00674" w:rsidP="007D6336">
      <w:pPr>
        <w:pStyle w:val="FootnoteText"/>
        <w:numPr>
          <w:ilvl w:val="0"/>
          <w:numId w:val="8"/>
        </w:numPr>
        <w:tabs>
          <w:tab w:val="left" w:pos="1276"/>
        </w:tabs>
        <w:spacing w:before="0"/>
        <w:rPr>
          <w:color w:val="000000" w:themeColor="text1"/>
          <w:lang w:val="en-GB"/>
        </w:rPr>
      </w:pPr>
      <w:r w:rsidRPr="007D6336">
        <w:rPr>
          <w:color w:val="000000" w:themeColor="text1"/>
          <w:sz w:val="24"/>
          <w:szCs w:val="24"/>
          <w:lang w:val="en-GB"/>
        </w:rPr>
        <w:t xml:space="preserve">Go Jaunty Website: </w:t>
      </w:r>
      <w:hyperlink r:id="rId163" w:history="1">
        <w:r w:rsidR="007D6336" w:rsidRPr="007B3DA9">
          <w:rPr>
            <w:rStyle w:val="Hyperlink"/>
            <w:sz w:val="24"/>
            <w:szCs w:val="24"/>
            <w:lang w:val="en-GB"/>
          </w:rPr>
          <w:t>https://www.gojauntly.com/sandwell</w:t>
        </w:r>
      </w:hyperlink>
    </w:p>
    <w:p w14:paraId="3EE7F47D" w14:textId="10F183D5" w:rsidR="00DA3E08" w:rsidRPr="00682FB1" w:rsidRDefault="00DA3E08" w:rsidP="00682FB1">
      <w:pPr>
        <w:pStyle w:val="ListParagraph"/>
        <w:numPr>
          <w:ilvl w:val="0"/>
          <w:numId w:val="8"/>
        </w:numPr>
        <w:spacing w:before="0" w:after="0"/>
        <w:rPr>
          <w:rFonts w:asciiTheme="minorHAnsi" w:eastAsiaTheme="minorEastAsia" w:hAnsiTheme="minorHAnsi" w:cstheme="minorBidi"/>
          <w:color w:val="000000" w:themeColor="text1"/>
          <w:szCs w:val="24"/>
        </w:rPr>
      </w:pPr>
      <w:r w:rsidRPr="007D6336">
        <w:rPr>
          <w:rFonts w:asciiTheme="minorHAnsi" w:eastAsiaTheme="minorEastAsia" w:hAnsiTheme="minorHAnsi" w:cstheme="minorBidi"/>
          <w:color w:val="000000" w:themeColor="text1"/>
          <w:szCs w:val="24"/>
        </w:rPr>
        <w:t>Sandwell MBC ‘Travelwise’</w:t>
      </w:r>
      <w:r w:rsidR="00D6265A" w:rsidRPr="007D6336">
        <w:rPr>
          <w:rFonts w:asciiTheme="minorHAnsi" w:eastAsiaTheme="minorEastAsia" w:hAnsiTheme="minorHAnsi" w:cstheme="minorBidi"/>
          <w:color w:val="000000" w:themeColor="text1"/>
          <w:szCs w:val="24"/>
        </w:rPr>
        <w:t>. Published on Sandwell MBC</w:t>
      </w:r>
      <w:r w:rsidR="007D6336" w:rsidRPr="007D6336">
        <w:rPr>
          <w:rFonts w:asciiTheme="minorHAnsi" w:eastAsiaTheme="minorEastAsia" w:hAnsiTheme="minorHAnsi" w:cstheme="minorBidi"/>
          <w:color w:val="000000" w:themeColor="text1"/>
          <w:szCs w:val="24"/>
        </w:rPr>
        <w:t>’s</w:t>
      </w:r>
      <w:r w:rsidR="00D6265A" w:rsidRPr="007D6336">
        <w:rPr>
          <w:rFonts w:asciiTheme="minorHAnsi" w:eastAsiaTheme="minorEastAsia" w:hAnsiTheme="minorHAnsi" w:cstheme="minorBidi"/>
          <w:color w:val="000000" w:themeColor="text1"/>
          <w:szCs w:val="24"/>
        </w:rPr>
        <w:t xml:space="preserve"> w</w:t>
      </w:r>
      <w:r w:rsidRPr="007D6336">
        <w:rPr>
          <w:rFonts w:asciiTheme="minorHAnsi" w:eastAsiaTheme="minorEastAsia" w:hAnsiTheme="minorHAnsi" w:cstheme="minorBidi"/>
          <w:color w:val="000000" w:themeColor="text1"/>
          <w:szCs w:val="24"/>
        </w:rPr>
        <w:t xml:space="preserve">ebsite: </w:t>
      </w:r>
      <w:hyperlink r:id="rId164" w:history="1">
        <w:r w:rsidR="007D6336" w:rsidRPr="007B3DA9">
          <w:rPr>
            <w:rStyle w:val="Hyperlink"/>
            <w:rFonts w:asciiTheme="minorHAnsi" w:eastAsiaTheme="minorEastAsia" w:hAnsiTheme="minorHAnsi" w:cstheme="minorBidi"/>
            <w:szCs w:val="24"/>
          </w:rPr>
          <w:t>https://www.sandwell.gov.uk/info/200284/roads_travel_and_parking/1830/travelwise_in_sandwell</w:t>
        </w:r>
      </w:hyperlink>
    </w:p>
    <w:p w14:paraId="0A274043" w14:textId="5AAE4A73" w:rsidR="00DA3E08" w:rsidRPr="007D6336" w:rsidRDefault="00DA3E08" w:rsidP="007D6336">
      <w:pPr>
        <w:pStyle w:val="ListParagraph"/>
        <w:numPr>
          <w:ilvl w:val="0"/>
          <w:numId w:val="8"/>
        </w:numPr>
        <w:spacing w:before="0" w:after="0"/>
        <w:rPr>
          <w:rFonts w:asciiTheme="minorHAnsi" w:eastAsiaTheme="minorEastAsia" w:hAnsiTheme="minorHAnsi" w:cstheme="minorBidi"/>
          <w:color w:val="000000" w:themeColor="text1"/>
          <w:szCs w:val="24"/>
        </w:rPr>
      </w:pPr>
      <w:r w:rsidRPr="007D6336">
        <w:rPr>
          <w:rFonts w:asciiTheme="minorHAnsi" w:eastAsiaTheme="minorEastAsia" w:hAnsiTheme="minorHAnsi" w:cstheme="minorBidi"/>
          <w:color w:val="000000" w:themeColor="text1"/>
          <w:szCs w:val="24"/>
        </w:rPr>
        <w:lastRenderedPageBreak/>
        <w:t>Sandwell MBC ‘Resilient Residents’</w:t>
      </w:r>
      <w:r w:rsidR="00D6265A" w:rsidRPr="007D6336">
        <w:rPr>
          <w:rFonts w:asciiTheme="minorHAnsi" w:eastAsiaTheme="minorEastAsia" w:hAnsiTheme="minorHAnsi" w:cstheme="minorBidi"/>
          <w:color w:val="000000" w:themeColor="text1"/>
          <w:szCs w:val="24"/>
        </w:rPr>
        <w:t>. Published on Sandwell MBC</w:t>
      </w:r>
      <w:r w:rsidR="007D6336" w:rsidRPr="007D6336">
        <w:rPr>
          <w:rFonts w:asciiTheme="minorHAnsi" w:eastAsiaTheme="minorEastAsia" w:hAnsiTheme="minorHAnsi" w:cstheme="minorBidi"/>
          <w:color w:val="000000" w:themeColor="text1"/>
          <w:szCs w:val="24"/>
        </w:rPr>
        <w:t>’s</w:t>
      </w:r>
      <w:r w:rsidR="00D6265A" w:rsidRPr="007D6336">
        <w:rPr>
          <w:rFonts w:asciiTheme="minorHAnsi" w:eastAsiaTheme="minorEastAsia" w:hAnsiTheme="minorHAnsi" w:cstheme="minorBidi"/>
          <w:color w:val="000000" w:themeColor="text1"/>
          <w:szCs w:val="24"/>
        </w:rPr>
        <w:t xml:space="preserve"> w</w:t>
      </w:r>
      <w:r w:rsidRPr="007D6336">
        <w:rPr>
          <w:rFonts w:asciiTheme="minorHAnsi" w:eastAsiaTheme="minorEastAsia" w:hAnsiTheme="minorHAnsi" w:cstheme="minorBidi"/>
          <w:color w:val="000000" w:themeColor="text1"/>
          <w:szCs w:val="24"/>
        </w:rPr>
        <w:t xml:space="preserve">ebsite: </w:t>
      </w:r>
      <w:hyperlink r:id="rId165" w:history="1">
        <w:r w:rsidR="007D6336" w:rsidRPr="007B3DA9">
          <w:rPr>
            <w:rStyle w:val="Hyperlink"/>
            <w:rFonts w:asciiTheme="minorHAnsi" w:eastAsiaTheme="minorEastAsia" w:hAnsiTheme="minorHAnsi" w:cstheme="minorBidi"/>
            <w:szCs w:val="24"/>
          </w:rPr>
          <w:t>https://www.sandwell.gov.uk/resilientresidents</w:t>
        </w:r>
      </w:hyperlink>
      <w:r w:rsidRPr="007D6336">
        <w:rPr>
          <w:rFonts w:asciiTheme="minorHAnsi" w:eastAsiaTheme="minorEastAsia" w:hAnsiTheme="minorHAnsi" w:cstheme="minorBidi"/>
          <w:color w:val="000000" w:themeColor="text1"/>
          <w:szCs w:val="24"/>
        </w:rPr>
        <w:t xml:space="preserve"> </w:t>
      </w:r>
    </w:p>
    <w:p w14:paraId="65C7F433" w14:textId="678B0094" w:rsidR="00DA3E08" w:rsidRDefault="00DA3E08" w:rsidP="007D6336">
      <w:pPr>
        <w:pStyle w:val="ListParagraph"/>
        <w:numPr>
          <w:ilvl w:val="0"/>
          <w:numId w:val="8"/>
        </w:numPr>
        <w:spacing w:before="0" w:after="0"/>
      </w:pPr>
      <w:r w:rsidRPr="007D6336">
        <w:rPr>
          <w:color w:val="000000" w:themeColor="text1"/>
        </w:rPr>
        <w:t>Sandwell MBC Cycling and Walking Infrastructure plan 2020</w:t>
      </w:r>
      <w:r w:rsidR="00D6265A" w:rsidRPr="007D6336">
        <w:rPr>
          <w:color w:val="000000" w:themeColor="text1"/>
        </w:rPr>
        <w:t>. Published on Sandwell MBC</w:t>
      </w:r>
      <w:r w:rsidR="007D6336" w:rsidRPr="007D6336">
        <w:rPr>
          <w:color w:val="000000" w:themeColor="text1"/>
        </w:rPr>
        <w:t>’s</w:t>
      </w:r>
      <w:r w:rsidR="00D6265A" w:rsidRPr="007D6336">
        <w:rPr>
          <w:color w:val="000000" w:themeColor="text1"/>
        </w:rPr>
        <w:t xml:space="preserve"> website.</w:t>
      </w:r>
      <w:r w:rsidRPr="007D6336">
        <w:rPr>
          <w:color w:val="000000" w:themeColor="text1"/>
        </w:rPr>
        <w:t xml:space="preserve"> </w:t>
      </w:r>
      <w:hyperlink r:id="rId166" w:history="1">
        <w:r w:rsidR="006D783F">
          <w:rPr>
            <w:rStyle w:val="Hyperlink"/>
          </w:rPr>
          <w:t>https://www.sandwell.gov.uk/downloads/download/351/sandwell-cycling-and-walking-infrastructure-plan</w:t>
        </w:r>
      </w:hyperlink>
      <w:r>
        <w:t xml:space="preserve"> </w:t>
      </w:r>
    </w:p>
    <w:p w14:paraId="3F7BB605" w14:textId="58E0E446" w:rsidR="00DA3E08" w:rsidRPr="00DA3E08" w:rsidRDefault="00DA3E08" w:rsidP="007D6336">
      <w:pPr>
        <w:pStyle w:val="ListParagraph"/>
        <w:numPr>
          <w:ilvl w:val="0"/>
          <w:numId w:val="8"/>
        </w:numPr>
        <w:spacing w:before="0" w:after="0"/>
      </w:pPr>
      <w:r w:rsidRPr="00DA3E08">
        <w:t>Sandwell MBC ‘Healthy Sandwell’</w:t>
      </w:r>
      <w:r w:rsidR="00D6265A">
        <w:t>. Published on Sandwell MBC</w:t>
      </w:r>
      <w:r w:rsidR="007D6336">
        <w:t>’s</w:t>
      </w:r>
      <w:r w:rsidR="00D6265A">
        <w:t xml:space="preserve"> w</w:t>
      </w:r>
      <w:r w:rsidRPr="00DA3E08">
        <w:t xml:space="preserve">ebsite: </w:t>
      </w:r>
      <w:hyperlink r:id="rId167" w:history="1">
        <w:r w:rsidRPr="007B3DA9">
          <w:rPr>
            <w:rStyle w:val="Hyperlink"/>
          </w:rPr>
          <w:t>https://www.healthysandwell.co.uk/</w:t>
        </w:r>
      </w:hyperlink>
      <w:r>
        <w:t xml:space="preserve"> </w:t>
      </w:r>
    </w:p>
    <w:p w14:paraId="363D7012" w14:textId="20A9278D" w:rsidR="00DA3E08" w:rsidRPr="007D6336" w:rsidRDefault="00DA3E08" w:rsidP="007D6336">
      <w:pPr>
        <w:pStyle w:val="ListParagraph"/>
        <w:numPr>
          <w:ilvl w:val="0"/>
          <w:numId w:val="8"/>
        </w:numPr>
        <w:spacing w:before="0" w:after="0"/>
        <w:rPr>
          <w:rFonts w:asciiTheme="minorHAnsi" w:eastAsiaTheme="minorEastAsia" w:hAnsiTheme="minorHAnsi" w:cstheme="minorBidi"/>
          <w:szCs w:val="24"/>
        </w:rPr>
      </w:pPr>
      <w:r w:rsidRPr="00DA3E08">
        <w:rPr>
          <w:rFonts w:asciiTheme="minorHAnsi" w:eastAsiaTheme="minorEastAsia" w:hAnsiTheme="minorHAnsi" w:cstheme="minorBidi"/>
          <w:szCs w:val="24"/>
        </w:rPr>
        <w:t>Sandwell MBC ‘Report a bonfire problem’</w:t>
      </w:r>
      <w:r w:rsidR="00D6265A">
        <w:rPr>
          <w:rFonts w:asciiTheme="minorHAnsi" w:eastAsiaTheme="minorEastAsia" w:hAnsiTheme="minorHAnsi" w:cstheme="minorBidi"/>
          <w:szCs w:val="24"/>
        </w:rPr>
        <w:t>. Published on Sandwell MBC</w:t>
      </w:r>
      <w:r w:rsidR="007D6336">
        <w:rPr>
          <w:rFonts w:asciiTheme="minorHAnsi" w:eastAsiaTheme="minorEastAsia" w:hAnsiTheme="minorHAnsi" w:cstheme="minorBidi"/>
          <w:szCs w:val="24"/>
        </w:rPr>
        <w:t>’s</w:t>
      </w:r>
      <w:r w:rsidR="00D6265A">
        <w:rPr>
          <w:rFonts w:asciiTheme="minorHAnsi" w:eastAsiaTheme="minorEastAsia" w:hAnsiTheme="minorHAnsi" w:cstheme="minorBidi"/>
          <w:szCs w:val="24"/>
        </w:rPr>
        <w:t xml:space="preserve"> website. </w:t>
      </w:r>
      <w:hyperlink r:id="rId168" w:history="1">
        <w:r w:rsidR="00D6265A" w:rsidRPr="007B3DA9">
          <w:rPr>
            <w:rStyle w:val="Hyperlink"/>
            <w:rFonts w:asciiTheme="minorHAnsi" w:eastAsiaTheme="minorEastAsia" w:hAnsiTheme="minorHAnsi" w:cstheme="minorBidi"/>
            <w:szCs w:val="24"/>
          </w:rPr>
          <w:t>https://www.sandwell.gov.uk/info/200274/pollution/3188/report_a_bonfire_problem</w:t>
        </w:r>
      </w:hyperlink>
      <w:r w:rsidRPr="00DA3E08">
        <w:rPr>
          <w:rFonts w:asciiTheme="minorHAnsi" w:eastAsiaTheme="minorEastAsia" w:hAnsiTheme="minorHAnsi" w:cstheme="minorBidi"/>
          <w:szCs w:val="24"/>
        </w:rPr>
        <w:t xml:space="preserve"> </w:t>
      </w:r>
    </w:p>
    <w:p w14:paraId="2172BF84" w14:textId="5E7AF4EE" w:rsidR="00DA3E08" w:rsidRPr="00DA3E08" w:rsidRDefault="00DA3E08" w:rsidP="007D6336">
      <w:pPr>
        <w:pStyle w:val="FootnoteText"/>
        <w:numPr>
          <w:ilvl w:val="0"/>
          <w:numId w:val="8"/>
        </w:numPr>
        <w:tabs>
          <w:tab w:val="left" w:pos="1276"/>
        </w:tabs>
        <w:spacing w:before="0"/>
        <w:rPr>
          <w:sz w:val="24"/>
          <w:szCs w:val="24"/>
          <w:lang w:val="en-GB"/>
        </w:rPr>
      </w:pPr>
      <w:r w:rsidRPr="00DA3E08">
        <w:rPr>
          <w:sz w:val="24"/>
          <w:szCs w:val="24"/>
          <w:lang w:val="en-GB"/>
        </w:rPr>
        <w:t>Sandwell MBC ‘Bins and Recycling’</w:t>
      </w:r>
      <w:r w:rsidR="00D6265A">
        <w:rPr>
          <w:sz w:val="24"/>
          <w:szCs w:val="24"/>
          <w:lang w:val="en-GB"/>
        </w:rPr>
        <w:t>. Published on Sandwell MBC</w:t>
      </w:r>
      <w:r w:rsidR="007D6336">
        <w:rPr>
          <w:sz w:val="24"/>
          <w:szCs w:val="24"/>
          <w:lang w:val="en-GB"/>
        </w:rPr>
        <w:t>’s</w:t>
      </w:r>
      <w:r w:rsidR="00D6265A">
        <w:rPr>
          <w:sz w:val="24"/>
          <w:szCs w:val="24"/>
          <w:lang w:val="en-GB"/>
        </w:rPr>
        <w:t xml:space="preserve"> website </w:t>
      </w:r>
      <w:hyperlink r:id="rId169" w:history="1">
        <w:r w:rsidR="00D6265A" w:rsidRPr="007B3DA9">
          <w:rPr>
            <w:rStyle w:val="Hyperlink"/>
            <w:sz w:val="24"/>
            <w:szCs w:val="24"/>
            <w:lang w:val="en-GB"/>
          </w:rPr>
          <w:t>https://www.sandwell.gov.uk/info/200160/bins_and_recycling/2194/composting</w:t>
        </w:r>
      </w:hyperlink>
    </w:p>
    <w:p w14:paraId="703DB969" w14:textId="1666DCFA" w:rsidR="00DA3E08" w:rsidRPr="00D6265A" w:rsidRDefault="00D6265A" w:rsidP="007D6336">
      <w:pPr>
        <w:pStyle w:val="FootnoteText"/>
        <w:numPr>
          <w:ilvl w:val="0"/>
          <w:numId w:val="8"/>
        </w:numPr>
        <w:tabs>
          <w:tab w:val="left" w:pos="1276"/>
        </w:tabs>
        <w:spacing w:before="0"/>
        <w:rPr>
          <w:sz w:val="24"/>
          <w:szCs w:val="24"/>
          <w:lang w:val="en-GB"/>
        </w:rPr>
      </w:pPr>
      <w:r>
        <w:rPr>
          <w:color w:val="000000" w:themeColor="text1"/>
          <w:sz w:val="24"/>
          <w:szCs w:val="24"/>
        </w:rPr>
        <w:t xml:space="preserve">Strategies </w:t>
      </w:r>
      <w:r w:rsidR="00DA3E08" w:rsidRPr="00DA3E08">
        <w:rPr>
          <w:color w:val="000000" w:themeColor="text1"/>
          <w:sz w:val="24"/>
          <w:szCs w:val="24"/>
        </w:rPr>
        <w:t>for Climate Change and Air Quality in Sandwell</w:t>
      </w:r>
      <w:r>
        <w:rPr>
          <w:color w:val="000000" w:themeColor="text1"/>
          <w:sz w:val="24"/>
          <w:szCs w:val="24"/>
        </w:rPr>
        <w:t>. Published on Sandwell MBC</w:t>
      </w:r>
      <w:r w:rsidR="007D6336">
        <w:rPr>
          <w:color w:val="000000" w:themeColor="text1"/>
          <w:sz w:val="24"/>
          <w:szCs w:val="24"/>
        </w:rPr>
        <w:t>’s</w:t>
      </w:r>
      <w:r>
        <w:rPr>
          <w:color w:val="000000" w:themeColor="text1"/>
          <w:sz w:val="24"/>
          <w:szCs w:val="24"/>
        </w:rPr>
        <w:t xml:space="preserve"> website</w:t>
      </w:r>
      <w:r>
        <w:rPr>
          <w:sz w:val="24"/>
          <w:szCs w:val="24"/>
          <w:lang w:val="en-GB"/>
        </w:rPr>
        <w:t xml:space="preserve">. </w:t>
      </w:r>
      <w:hyperlink r:id="rId170" w:history="1">
        <w:r w:rsidRPr="007B3DA9">
          <w:rPr>
            <w:rStyle w:val="Hyperlink"/>
            <w:sz w:val="24"/>
            <w:szCs w:val="24"/>
          </w:rPr>
          <w:t>https://www.sandwell.gov.uk/info/200274/pollution/4402/climate_change_and_air_quality_in_sandwell</w:t>
        </w:r>
      </w:hyperlink>
    </w:p>
    <w:p w14:paraId="74A45F84" w14:textId="62BC1C80" w:rsidR="00DA3E08" w:rsidRPr="00E25828" w:rsidRDefault="00DA3E08" w:rsidP="007D6336">
      <w:pPr>
        <w:pStyle w:val="FootnoteText"/>
        <w:numPr>
          <w:ilvl w:val="0"/>
          <w:numId w:val="8"/>
        </w:numPr>
        <w:tabs>
          <w:tab w:val="left" w:pos="1276"/>
        </w:tabs>
        <w:spacing w:before="0"/>
        <w:rPr>
          <w:sz w:val="24"/>
          <w:szCs w:val="24"/>
        </w:rPr>
      </w:pPr>
      <w:r w:rsidRPr="00E25828">
        <w:rPr>
          <w:sz w:val="24"/>
          <w:szCs w:val="24"/>
        </w:rPr>
        <w:t>Sandwell MBC’s Tree Preservation Orders and Urban Tree Policy</w:t>
      </w:r>
      <w:r w:rsidR="00D6265A">
        <w:rPr>
          <w:sz w:val="24"/>
          <w:szCs w:val="24"/>
        </w:rPr>
        <w:t>. Published on Sandwell MBC</w:t>
      </w:r>
      <w:r w:rsidR="007D6336">
        <w:rPr>
          <w:sz w:val="24"/>
          <w:szCs w:val="24"/>
        </w:rPr>
        <w:t>’s</w:t>
      </w:r>
      <w:r w:rsidR="00D6265A">
        <w:rPr>
          <w:sz w:val="24"/>
          <w:szCs w:val="24"/>
        </w:rPr>
        <w:t xml:space="preserve"> website.</w:t>
      </w:r>
      <w:r w:rsidRPr="00E25828">
        <w:rPr>
          <w:sz w:val="24"/>
          <w:szCs w:val="24"/>
        </w:rPr>
        <w:t xml:space="preserve"> </w:t>
      </w:r>
      <w:hyperlink r:id="rId171" w:history="1">
        <w:r w:rsidRPr="00E25828">
          <w:rPr>
            <w:rStyle w:val="Hyperlink"/>
            <w:sz w:val="24"/>
            <w:szCs w:val="24"/>
          </w:rPr>
          <w:t>https://www.sandwell.gov.uk/info/200248/parks_and_green_spaces/4916/trees</w:t>
        </w:r>
      </w:hyperlink>
    </w:p>
    <w:p w14:paraId="221FE406" w14:textId="05D91397" w:rsidR="00DA3E08" w:rsidRPr="00E25828" w:rsidRDefault="00DA3E08" w:rsidP="007D6336">
      <w:pPr>
        <w:pStyle w:val="ListParagraph"/>
        <w:numPr>
          <w:ilvl w:val="0"/>
          <w:numId w:val="8"/>
        </w:numPr>
        <w:spacing w:before="0" w:after="0"/>
        <w:rPr>
          <w:rFonts w:asciiTheme="minorHAnsi" w:eastAsiaTheme="minorEastAsia" w:hAnsiTheme="minorHAnsi" w:cstheme="minorBidi"/>
          <w:szCs w:val="24"/>
        </w:rPr>
      </w:pPr>
      <w:r w:rsidRPr="00E25828">
        <w:rPr>
          <w:rFonts w:asciiTheme="minorHAnsi" w:eastAsiaTheme="minorEastAsia" w:hAnsiTheme="minorHAnsi" w:cstheme="minorBidi"/>
          <w:szCs w:val="24"/>
        </w:rPr>
        <w:t xml:space="preserve">The Woodland Trust: </w:t>
      </w:r>
      <w:hyperlink r:id="rId172" w:history="1">
        <w:r w:rsidR="00E25828" w:rsidRPr="00E25828">
          <w:rPr>
            <w:rStyle w:val="Hyperlink"/>
            <w:rFonts w:asciiTheme="minorHAnsi" w:eastAsiaTheme="minorEastAsia" w:hAnsiTheme="minorHAnsi" w:cstheme="minorBidi"/>
            <w:szCs w:val="24"/>
          </w:rPr>
          <w:t>https://www.woodlandtrust.org.uk/</w:t>
        </w:r>
      </w:hyperlink>
      <w:r w:rsidR="00E25828" w:rsidRPr="00E25828">
        <w:rPr>
          <w:rFonts w:asciiTheme="minorHAnsi" w:eastAsiaTheme="minorEastAsia" w:hAnsiTheme="minorHAnsi" w:cstheme="minorBidi"/>
          <w:szCs w:val="24"/>
        </w:rPr>
        <w:t xml:space="preserve"> </w:t>
      </w:r>
    </w:p>
    <w:p w14:paraId="5513A955" w14:textId="3DEC6DF8" w:rsidR="00E25828" w:rsidRPr="00E25828" w:rsidRDefault="00E25828" w:rsidP="007D6336">
      <w:pPr>
        <w:pStyle w:val="FootnoteText"/>
        <w:numPr>
          <w:ilvl w:val="0"/>
          <w:numId w:val="8"/>
        </w:numPr>
        <w:tabs>
          <w:tab w:val="left" w:pos="1276"/>
        </w:tabs>
        <w:spacing w:before="0"/>
        <w:rPr>
          <w:sz w:val="24"/>
          <w:szCs w:val="24"/>
          <w:lang w:val="en-GB"/>
        </w:rPr>
      </w:pPr>
      <w:r w:rsidRPr="00E25828">
        <w:rPr>
          <w:sz w:val="24"/>
          <w:szCs w:val="24"/>
          <w:lang w:val="en-GB"/>
        </w:rPr>
        <w:t>The Black Country Low Emission Vehicle Programme</w:t>
      </w:r>
      <w:r w:rsidR="00D6265A">
        <w:rPr>
          <w:sz w:val="24"/>
          <w:szCs w:val="24"/>
          <w:lang w:val="en-GB"/>
        </w:rPr>
        <w:t xml:space="preserve">. Published by Black Country Transport. </w:t>
      </w:r>
      <w:hyperlink r:id="rId173" w:history="1">
        <w:r w:rsidR="00D6265A" w:rsidRPr="007B3DA9">
          <w:rPr>
            <w:rStyle w:val="Hyperlink"/>
            <w:sz w:val="24"/>
            <w:szCs w:val="24"/>
            <w:lang w:val="en-GB"/>
          </w:rPr>
          <w:t>http://www.blackcountrytranspot.org.uk/projects/ultra-low-emission-vehicle-programme.html</w:t>
        </w:r>
      </w:hyperlink>
    </w:p>
    <w:p w14:paraId="334A8CB6" w14:textId="0C2B395C" w:rsidR="0037771B" w:rsidRPr="00E25828" w:rsidRDefault="006D783F" w:rsidP="007D6336">
      <w:pPr>
        <w:pStyle w:val="FootnoteText"/>
        <w:numPr>
          <w:ilvl w:val="0"/>
          <w:numId w:val="8"/>
        </w:numPr>
        <w:tabs>
          <w:tab w:val="left" w:pos="1276"/>
        </w:tabs>
        <w:spacing w:before="0"/>
        <w:rPr>
          <w:sz w:val="24"/>
          <w:szCs w:val="24"/>
          <w:lang w:val="en-GB"/>
        </w:rPr>
      </w:pPr>
      <w:r>
        <w:rPr>
          <w:sz w:val="24"/>
          <w:szCs w:val="24"/>
          <w:lang w:val="en-GB"/>
        </w:rPr>
        <w:t xml:space="preserve">Sandwell </w:t>
      </w:r>
      <w:r w:rsidR="00E25828" w:rsidRPr="00E25828">
        <w:rPr>
          <w:sz w:val="24"/>
          <w:szCs w:val="24"/>
          <w:lang w:val="en-GB"/>
        </w:rPr>
        <w:t>Eco Bus</w:t>
      </w:r>
      <w:r w:rsidR="00D6265A">
        <w:rPr>
          <w:sz w:val="24"/>
          <w:szCs w:val="24"/>
          <w:lang w:val="en-GB"/>
        </w:rPr>
        <w:t xml:space="preserve">. Published on </w:t>
      </w:r>
      <w:r>
        <w:rPr>
          <w:sz w:val="24"/>
          <w:szCs w:val="24"/>
          <w:lang w:val="en-GB"/>
        </w:rPr>
        <w:t>Litter Watch’s</w:t>
      </w:r>
      <w:r w:rsidR="00D6265A">
        <w:rPr>
          <w:sz w:val="24"/>
          <w:szCs w:val="24"/>
          <w:lang w:val="en-GB"/>
        </w:rPr>
        <w:t xml:space="preserve"> website.</w:t>
      </w:r>
      <w:r w:rsidR="00E25828" w:rsidRPr="00E25828">
        <w:rPr>
          <w:sz w:val="24"/>
          <w:szCs w:val="24"/>
          <w:lang w:val="en-GB"/>
        </w:rPr>
        <w:t xml:space="preserve"> </w:t>
      </w:r>
      <w:hyperlink r:id="rId174" w:anchor="404" w:history="1">
        <w:r>
          <w:rPr>
            <w:rStyle w:val="Hyperlink"/>
            <w:sz w:val="24"/>
            <w:szCs w:val="24"/>
            <w:lang w:val="en-GB"/>
          </w:rPr>
          <w:t>https://www.litterwatch.org.uk/#404</w:t>
        </w:r>
      </w:hyperlink>
    </w:p>
    <w:p w14:paraId="14367DE5" w14:textId="73C9FF99" w:rsidR="0037771B" w:rsidRPr="00E25828" w:rsidRDefault="00E25828" w:rsidP="007D6336">
      <w:pPr>
        <w:pStyle w:val="FootnoteText"/>
        <w:numPr>
          <w:ilvl w:val="0"/>
          <w:numId w:val="8"/>
        </w:numPr>
        <w:tabs>
          <w:tab w:val="left" w:pos="1276"/>
        </w:tabs>
        <w:spacing w:before="0"/>
        <w:rPr>
          <w:sz w:val="24"/>
          <w:szCs w:val="24"/>
          <w:lang w:val="en-GB"/>
        </w:rPr>
      </w:pPr>
      <w:r w:rsidRPr="00E25828">
        <w:rPr>
          <w:sz w:val="24"/>
          <w:szCs w:val="24"/>
          <w:lang w:val="en-GB"/>
        </w:rPr>
        <w:t>Government Boiler Upgrade Sc</w:t>
      </w:r>
      <w:r w:rsidR="0037771B" w:rsidRPr="00E25828">
        <w:rPr>
          <w:sz w:val="24"/>
          <w:szCs w:val="24"/>
          <w:lang w:val="en-GB"/>
        </w:rPr>
        <w:t>h</w:t>
      </w:r>
      <w:r w:rsidRPr="00E25828">
        <w:rPr>
          <w:sz w:val="24"/>
          <w:szCs w:val="24"/>
          <w:lang w:val="en-GB"/>
        </w:rPr>
        <w:t>eme</w:t>
      </w:r>
      <w:r w:rsidR="00D6265A">
        <w:rPr>
          <w:sz w:val="24"/>
          <w:szCs w:val="24"/>
          <w:lang w:val="en-GB"/>
        </w:rPr>
        <w:t xml:space="preserve">. Published by Gov.UK. </w:t>
      </w:r>
      <w:hyperlink r:id="rId175" w:history="1">
        <w:r w:rsidR="00D6265A" w:rsidRPr="007B3DA9">
          <w:rPr>
            <w:rStyle w:val="Hyperlink"/>
            <w:sz w:val="24"/>
            <w:szCs w:val="24"/>
            <w:lang w:val="en-GB"/>
          </w:rPr>
          <w:t>https://www.gov.uk/apply-boiler-upgrade-scheme</w:t>
        </w:r>
      </w:hyperlink>
      <w:r w:rsidRPr="00E25828">
        <w:rPr>
          <w:sz w:val="24"/>
          <w:szCs w:val="24"/>
          <w:lang w:val="en-GB"/>
        </w:rPr>
        <w:t xml:space="preserve"> </w:t>
      </w:r>
      <w:r w:rsidR="0037771B" w:rsidRPr="00E25828">
        <w:rPr>
          <w:sz w:val="24"/>
          <w:szCs w:val="24"/>
          <w:lang w:val="en-GB"/>
        </w:rPr>
        <w:t xml:space="preserve"> </w:t>
      </w:r>
    </w:p>
    <w:p w14:paraId="0988668D" w14:textId="04F3DB66" w:rsidR="0037771B" w:rsidRPr="00E25828" w:rsidRDefault="00E25828" w:rsidP="007D6336">
      <w:pPr>
        <w:pStyle w:val="FootnoteText"/>
        <w:numPr>
          <w:ilvl w:val="0"/>
          <w:numId w:val="8"/>
        </w:numPr>
        <w:tabs>
          <w:tab w:val="left" w:pos="1276"/>
        </w:tabs>
        <w:spacing w:before="0"/>
        <w:rPr>
          <w:sz w:val="24"/>
          <w:szCs w:val="24"/>
          <w:lang w:val="en-GB"/>
        </w:rPr>
      </w:pPr>
      <w:r w:rsidRPr="00E25828">
        <w:rPr>
          <w:sz w:val="24"/>
          <w:szCs w:val="24"/>
          <w:lang w:val="en-GB"/>
        </w:rPr>
        <w:t xml:space="preserve">Which? Review of Eco Provider Energy Companies: </w:t>
      </w:r>
      <w:hyperlink r:id="rId176" w:history="1">
        <w:r w:rsidRPr="00E25828">
          <w:rPr>
            <w:rStyle w:val="Hyperlink"/>
            <w:sz w:val="24"/>
            <w:szCs w:val="24"/>
            <w:lang w:val="en-GB"/>
          </w:rPr>
          <w:t>https://www.which.co.uk/news/article/which-eco-provider-energy-companies-revealed-for-2023-a9TV10S2OHel</w:t>
        </w:r>
      </w:hyperlink>
      <w:r w:rsidRPr="00E25828">
        <w:rPr>
          <w:sz w:val="24"/>
          <w:szCs w:val="24"/>
          <w:lang w:val="en-GB"/>
        </w:rPr>
        <w:t xml:space="preserve"> </w:t>
      </w:r>
      <w:r w:rsidR="0037771B" w:rsidRPr="00E25828">
        <w:rPr>
          <w:sz w:val="24"/>
          <w:szCs w:val="24"/>
          <w:lang w:val="en-GB"/>
        </w:rPr>
        <w:t xml:space="preserve"> </w:t>
      </w:r>
    </w:p>
    <w:p w14:paraId="15E46948" w14:textId="78C2B7D1" w:rsidR="0037771B" w:rsidRPr="00E25828" w:rsidRDefault="00E25828" w:rsidP="007D6336">
      <w:pPr>
        <w:pStyle w:val="FootnoteText"/>
        <w:numPr>
          <w:ilvl w:val="0"/>
          <w:numId w:val="8"/>
        </w:numPr>
        <w:tabs>
          <w:tab w:val="left" w:pos="1276"/>
        </w:tabs>
        <w:spacing w:before="0"/>
        <w:rPr>
          <w:sz w:val="24"/>
          <w:szCs w:val="24"/>
          <w:lang w:val="en-GB"/>
        </w:rPr>
      </w:pPr>
      <w:r w:rsidRPr="00E25828">
        <w:rPr>
          <w:sz w:val="24"/>
          <w:szCs w:val="24"/>
          <w:lang w:val="en-GB"/>
        </w:rPr>
        <w:t>Details on Workplace Electric Vehicle Charging Scheme</w:t>
      </w:r>
      <w:r w:rsidR="00D6265A">
        <w:rPr>
          <w:sz w:val="24"/>
          <w:szCs w:val="24"/>
          <w:lang w:val="en-GB"/>
        </w:rPr>
        <w:t>. Published by the Office for Zero Emission Vehicles.</w:t>
      </w:r>
      <w:r w:rsidRPr="00E25828">
        <w:rPr>
          <w:sz w:val="24"/>
          <w:szCs w:val="24"/>
          <w:lang w:val="en-GB"/>
        </w:rPr>
        <w:t xml:space="preserve"> </w:t>
      </w:r>
      <w:hyperlink r:id="rId177" w:history="1">
        <w:r w:rsidRPr="00E25828">
          <w:rPr>
            <w:rStyle w:val="Hyperlink"/>
            <w:sz w:val="24"/>
            <w:szCs w:val="24"/>
            <w:lang w:val="en-GB"/>
          </w:rPr>
          <w:t>https://www.find-government-grants.service.gov.uk/grants/workplace-charging-scheme-2</w:t>
        </w:r>
      </w:hyperlink>
      <w:r w:rsidRPr="00E25828">
        <w:rPr>
          <w:sz w:val="24"/>
          <w:szCs w:val="24"/>
          <w:lang w:val="en-GB"/>
        </w:rPr>
        <w:t xml:space="preserve"> </w:t>
      </w:r>
      <w:r w:rsidR="0037771B" w:rsidRPr="00E25828">
        <w:rPr>
          <w:sz w:val="24"/>
          <w:szCs w:val="24"/>
          <w:lang w:val="en-GB"/>
        </w:rPr>
        <w:t xml:space="preserve"> </w:t>
      </w:r>
    </w:p>
    <w:p w14:paraId="0DAE279F" w14:textId="5BBDD4D8" w:rsidR="0037771B" w:rsidRPr="00E25828" w:rsidRDefault="0037771B" w:rsidP="007D6336">
      <w:pPr>
        <w:pStyle w:val="FootnoteText"/>
        <w:numPr>
          <w:ilvl w:val="0"/>
          <w:numId w:val="8"/>
        </w:numPr>
        <w:tabs>
          <w:tab w:val="left" w:pos="1276"/>
        </w:tabs>
        <w:spacing w:before="0"/>
        <w:rPr>
          <w:sz w:val="24"/>
          <w:szCs w:val="24"/>
          <w:lang w:val="en-GB"/>
        </w:rPr>
      </w:pPr>
      <w:r w:rsidRPr="00E25828">
        <w:rPr>
          <w:sz w:val="24"/>
          <w:szCs w:val="24"/>
          <w:lang w:val="en-GB"/>
        </w:rPr>
        <w:lastRenderedPageBreak/>
        <w:t>West Midlands Combined Authority Air Quality Framework – Reference Document, November 2023</w:t>
      </w:r>
      <w:r w:rsidR="00D6265A">
        <w:rPr>
          <w:sz w:val="24"/>
          <w:szCs w:val="24"/>
          <w:lang w:val="en-GB"/>
        </w:rPr>
        <w:t>.</w:t>
      </w:r>
      <w:r w:rsidR="00E25828" w:rsidRPr="00E25828">
        <w:rPr>
          <w:sz w:val="24"/>
          <w:szCs w:val="24"/>
          <w:lang w:val="en-GB"/>
        </w:rPr>
        <w:t xml:space="preserve"> </w:t>
      </w:r>
      <w:hyperlink r:id="rId178" w:history="1">
        <w:r w:rsidR="00E25828" w:rsidRPr="00E25828">
          <w:rPr>
            <w:rStyle w:val="Hyperlink"/>
            <w:sz w:val="24"/>
            <w:szCs w:val="24"/>
            <w:lang w:val="en-GB"/>
          </w:rPr>
          <w:t>https://www.wmca.org.uk/documents/environment-energy/air-quality-framework-reference-document/</w:t>
        </w:r>
      </w:hyperlink>
      <w:r w:rsidR="00E25828" w:rsidRPr="00E25828">
        <w:rPr>
          <w:sz w:val="24"/>
          <w:szCs w:val="24"/>
          <w:lang w:val="en-GB"/>
        </w:rPr>
        <w:t xml:space="preserve">   </w:t>
      </w:r>
    </w:p>
    <w:p w14:paraId="3A5BA269" w14:textId="1EB52385" w:rsidR="0037771B" w:rsidRPr="003B1D86" w:rsidRDefault="0037771B" w:rsidP="007D6336">
      <w:pPr>
        <w:pStyle w:val="FootnoteText"/>
        <w:numPr>
          <w:ilvl w:val="0"/>
          <w:numId w:val="8"/>
        </w:numPr>
        <w:tabs>
          <w:tab w:val="left" w:pos="1276"/>
        </w:tabs>
        <w:spacing w:before="0"/>
        <w:rPr>
          <w:sz w:val="24"/>
          <w:szCs w:val="24"/>
          <w:lang w:val="en-GB"/>
        </w:rPr>
      </w:pPr>
      <w:r w:rsidRPr="003B1D86">
        <w:rPr>
          <w:sz w:val="24"/>
          <w:szCs w:val="24"/>
          <w:lang w:val="en-GB"/>
        </w:rPr>
        <w:t>AECOM</w:t>
      </w:r>
      <w:r w:rsidR="004E5F0C" w:rsidRPr="003B1D86">
        <w:rPr>
          <w:sz w:val="24"/>
          <w:szCs w:val="24"/>
          <w:lang w:val="en-GB"/>
        </w:rPr>
        <w:t xml:space="preserve"> All Saints Way Speed Reduction Modelling</w:t>
      </w:r>
      <w:r w:rsidRPr="003B1D86">
        <w:rPr>
          <w:sz w:val="24"/>
          <w:szCs w:val="24"/>
          <w:lang w:val="en-GB"/>
        </w:rPr>
        <w:t xml:space="preserve"> </w:t>
      </w:r>
      <w:r w:rsidR="004E5F0C" w:rsidRPr="003B1D86">
        <w:rPr>
          <w:sz w:val="24"/>
          <w:szCs w:val="24"/>
          <w:lang w:val="en-GB"/>
        </w:rPr>
        <w:t>Forecast Report 2023</w:t>
      </w:r>
      <w:r w:rsidR="00D6265A" w:rsidRPr="003B1D86">
        <w:rPr>
          <w:sz w:val="24"/>
          <w:szCs w:val="24"/>
          <w:lang w:val="en-GB"/>
        </w:rPr>
        <w:t>. Published on Sandwell MBC’</w:t>
      </w:r>
      <w:r w:rsidR="003B1D86">
        <w:rPr>
          <w:sz w:val="24"/>
          <w:szCs w:val="24"/>
          <w:lang w:val="en-GB"/>
        </w:rPr>
        <w:t xml:space="preserve">s website: </w:t>
      </w:r>
      <w:hyperlink r:id="rId179" w:history="1">
        <w:r w:rsidR="003B1D86" w:rsidRPr="003B1D86">
          <w:rPr>
            <w:rStyle w:val="Hyperlink"/>
            <w:sz w:val="24"/>
            <w:szCs w:val="24"/>
            <w:lang w:val="en-GB"/>
          </w:rPr>
          <w:t>Air quality | Sandwell Council</w:t>
        </w:r>
      </w:hyperlink>
    </w:p>
    <w:p w14:paraId="1132A3B1" w14:textId="1A35300B" w:rsidR="00E25828" w:rsidRPr="00E25828" w:rsidRDefault="007D6336" w:rsidP="007D6336">
      <w:pPr>
        <w:pStyle w:val="ListParagraph"/>
        <w:numPr>
          <w:ilvl w:val="0"/>
          <w:numId w:val="8"/>
        </w:numPr>
        <w:spacing w:before="0" w:after="0"/>
        <w:rPr>
          <w:rFonts w:asciiTheme="minorHAnsi" w:eastAsiaTheme="minorEastAsia" w:hAnsiTheme="minorHAnsi" w:cstheme="minorBidi"/>
          <w:szCs w:val="24"/>
        </w:rPr>
      </w:pPr>
      <w:r>
        <w:rPr>
          <w:rFonts w:asciiTheme="minorHAnsi" w:eastAsiaTheme="minorEastAsia" w:hAnsiTheme="minorHAnsi" w:cstheme="minorBidi"/>
          <w:szCs w:val="24"/>
        </w:rPr>
        <w:t xml:space="preserve">Sandwell’s </w:t>
      </w:r>
      <w:r w:rsidR="00E25828" w:rsidRPr="00E25828">
        <w:rPr>
          <w:rFonts w:asciiTheme="minorHAnsi" w:eastAsiaTheme="minorEastAsia" w:hAnsiTheme="minorHAnsi" w:cstheme="minorBidi"/>
          <w:szCs w:val="24"/>
        </w:rPr>
        <w:t>Air Quality Action Plan</w:t>
      </w:r>
      <w:r>
        <w:rPr>
          <w:rFonts w:asciiTheme="minorHAnsi" w:eastAsiaTheme="minorEastAsia" w:hAnsiTheme="minorHAnsi" w:cstheme="minorBidi"/>
          <w:szCs w:val="24"/>
        </w:rPr>
        <w:t xml:space="preserve"> 2020-2025. Published on Sandwell MBC’s website. </w:t>
      </w:r>
      <w:hyperlink r:id="rId180" w:history="1">
        <w:r w:rsidRPr="007B3DA9">
          <w:rPr>
            <w:rStyle w:val="Hyperlink"/>
            <w:rFonts w:asciiTheme="minorHAnsi" w:eastAsiaTheme="minorEastAsia" w:hAnsiTheme="minorHAnsi" w:cstheme="minorBidi"/>
            <w:szCs w:val="24"/>
          </w:rPr>
          <w:t>https://www.sandwell.gov.uk/downloads/file/31636/aqap_2020_2025_-_adopted</w:t>
        </w:r>
      </w:hyperlink>
      <w:r w:rsidR="00E25828" w:rsidRPr="00E25828">
        <w:rPr>
          <w:rFonts w:asciiTheme="minorHAnsi" w:eastAsiaTheme="minorEastAsia" w:hAnsiTheme="minorHAnsi" w:cstheme="minorBidi"/>
          <w:szCs w:val="24"/>
        </w:rPr>
        <w:t xml:space="preserve"> </w:t>
      </w:r>
    </w:p>
    <w:p w14:paraId="3B04945D" w14:textId="5D0D2128" w:rsidR="004E5F0C" w:rsidRPr="004E5F0C" w:rsidRDefault="004E5F0C" w:rsidP="007D6336">
      <w:pPr>
        <w:pStyle w:val="EndnoteText"/>
        <w:numPr>
          <w:ilvl w:val="0"/>
          <w:numId w:val="42"/>
        </w:numPr>
        <w:spacing w:line="360" w:lineRule="auto"/>
        <w:rPr>
          <w:rStyle w:val="Hyperlink"/>
          <w:color w:val="auto"/>
          <w:sz w:val="24"/>
          <w:szCs w:val="24"/>
          <w:u w:val="none"/>
        </w:rPr>
      </w:pPr>
      <w:r w:rsidRPr="00956814">
        <w:rPr>
          <w:sz w:val="24"/>
          <w:szCs w:val="24"/>
        </w:rPr>
        <w:t>Public Health Outcomes Framework</w:t>
      </w:r>
      <w:r w:rsidR="00D6265A">
        <w:rPr>
          <w:sz w:val="24"/>
          <w:szCs w:val="24"/>
        </w:rPr>
        <w:t xml:space="preserve">. Published by the Office for Health Improvement and Disparities. </w:t>
      </w:r>
      <w:hyperlink r:id="rId181" w:history="1">
        <w:r w:rsidR="00D6265A" w:rsidRPr="007B3DA9">
          <w:rPr>
            <w:rStyle w:val="Hyperlink"/>
            <w:sz w:val="24"/>
            <w:szCs w:val="24"/>
          </w:rPr>
          <w:t>https://fingertips.phe.org.uk/profile/public-health-outcomes-framework</w:t>
        </w:r>
      </w:hyperlink>
    </w:p>
    <w:p w14:paraId="6118307A" w14:textId="677F2F2D" w:rsidR="004E5F0C" w:rsidRPr="007D6336" w:rsidRDefault="004E5F0C" w:rsidP="007D6336">
      <w:pPr>
        <w:pStyle w:val="ListParagraph"/>
        <w:numPr>
          <w:ilvl w:val="0"/>
          <w:numId w:val="42"/>
        </w:numPr>
        <w:spacing w:before="0" w:after="0"/>
        <w:rPr>
          <w:rStyle w:val="Hyperlink"/>
          <w:color w:val="auto"/>
          <w:szCs w:val="24"/>
          <w:u w:val="none"/>
        </w:rPr>
      </w:pPr>
      <w:r w:rsidRPr="004E5F0C">
        <w:rPr>
          <w:rStyle w:val="Hyperlink"/>
          <w:color w:val="auto"/>
          <w:szCs w:val="24"/>
          <w:u w:val="none"/>
        </w:rPr>
        <w:t>Emissions of Air Pollutants in the UK (PM10 and PM2.5)</w:t>
      </w:r>
      <w:r w:rsidR="00D6265A">
        <w:rPr>
          <w:rStyle w:val="Hyperlink"/>
          <w:color w:val="auto"/>
          <w:szCs w:val="24"/>
          <w:u w:val="none"/>
        </w:rPr>
        <w:t>. Published by Defra</w:t>
      </w:r>
      <w:r>
        <w:rPr>
          <w:rStyle w:val="Hyperlink"/>
          <w:color w:val="auto"/>
          <w:szCs w:val="24"/>
          <w:u w:val="none"/>
        </w:rPr>
        <w:t xml:space="preserve">: </w:t>
      </w:r>
      <w:hyperlink r:id="rId182" w:history="1">
        <w:r w:rsidRPr="007B3DA9">
          <w:rPr>
            <w:rStyle w:val="Hyperlink"/>
            <w:szCs w:val="24"/>
          </w:rPr>
          <w:t>https://www.gov.uk/government/statistics/emissions-of-air-pollutants/emissions-of-air-pollutants-in-the-uk-particulate-matter-pm10-and-pm25</w:t>
        </w:r>
      </w:hyperlink>
      <w:r>
        <w:rPr>
          <w:rStyle w:val="Hyperlink"/>
          <w:color w:val="auto"/>
          <w:szCs w:val="24"/>
          <w:u w:val="none"/>
        </w:rPr>
        <w:t xml:space="preserve"> </w:t>
      </w:r>
    </w:p>
    <w:p w14:paraId="50C24F3F" w14:textId="000CE5E5" w:rsidR="0037771B" w:rsidRDefault="004E5F0C" w:rsidP="007D6336">
      <w:pPr>
        <w:pStyle w:val="ListParagraph"/>
        <w:numPr>
          <w:ilvl w:val="0"/>
          <w:numId w:val="42"/>
        </w:numPr>
        <w:spacing w:before="0" w:after="0"/>
        <w:rPr>
          <w:rStyle w:val="Hyperlink"/>
          <w:color w:val="auto"/>
          <w:szCs w:val="24"/>
          <w:u w:val="none"/>
        </w:rPr>
      </w:pPr>
      <w:r w:rsidRPr="004E5F0C">
        <w:rPr>
          <w:rStyle w:val="Hyperlink"/>
          <w:color w:val="auto"/>
          <w:szCs w:val="24"/>
          <w:u w:val="none"/>
        </w:rPr>
        <w:t>Diffusion Tube Data Processing Tool</w:t>
      </w:r>
      <w:r>
        <w:rPr>
          <w:rStyle w:val="Hyperlink"/>
          <w:color w:val="auto"/>
          <w:szCs w:val="24"/>
          <w:u w:val="none"/>
        </w:rPr>
        <w:t xml:space="preserve">. Published by Defra. </w:t>
      </w:r>
      <w:hyperlink r:id="rId183" w:history="1">
        <w:r w:rsidRPr="007B3DA9">
          <w:rPr>
            <w:rStyle w:val="Hyperlink"/>
            <w:szCs w:val="24"/>
          </w:rPr>
          <w:t>https://laqm.defra.gov.uk/air-quality/air-quality-assessment/diffusion-tube-data-processing-tool/</w:t>
        </w:r>
      </w:hyperlink>
      <w:r>
        <w:rPr>
          <w:rStyle w:val="Hyperlink"/>
          <w:color w:val="auto"/>
          <w:szCs w:val="24"/>
          <w:u w:val="none"/>
        </w:rPr>
        <w:t xml:space="preserve"> </w:t>
      </w:r>
    </w:p>
    <w:p w14:paraId="0A11A897" w14:textId="7AE3CEC4" w:rsidR="00245994" w:rsidRPr="004E5F0C" w:rsidRDefault="00245994" w:rsidP="007D6336">
      <w:pPr>
        <w:pStyle w:val="ListParagraph"/>
        <w:numPr>
          <w:ilvl w:val="0"/>
          <w:numId w:val="42"/>
        </w:numPr>
        <w:spacing w:before="0" w:after="0"/>
        <w:rPr>
          <w:szCs w:val="24"/>
        </w:rPr>
      </w:pPr>
      <w:r>
        <w:rPr>
          <w:rStyle w:val="Hyperlink"/>
          <w:color w:val="auto"/>
          <w:szCs w:val="24"/>
          <w:u w:val="none"/>
        </w:rPr>
        <w:t xml:space="preserve">Interactive Smoke Control Area Map. Published by Defra. </w:t>
      </w:r>
      <w:hyperlink r:id="rId184" w:history="1">
        <w:r w:rsidRPr="000F5C70">
          <w:rPr>
            <w:rStyle w:val="Hyperlink"/>
            <w:szCs w:val="24"/>
          </w:rPr>
          <w:t>https://uk-air.defra.gov.uk/data/sca/</w:t>
        </w:r>
      </w:hyperlink>
      <w:r>
        <w:rPr>
          <w:rStyle w:val="Hyperlink"/>
          <w:color w:val="auto"/>
          <w:szCs w:val="24"/>
          <w:u w:val="none"/>
        </w:rPr>
        <w:t xml:space="preserve"> </w:t>
      </w:r>
    </w:p>
    <w:p w14:paraId="2D6BA36E" w14:textId="44AA9FB2" w:rsidR="0037771B" w:rsidRPr="004E5F0C" w:rsidRDefault="004E5F0C" w:rsidP="007D6336">
      <w:pPr>
        <w:pStyle w:val="FootnoteText"/>
        <w:numPr>
          <w:ilvl w:val="0"/>
          <w:numId w:val="8"/>
        </w:numPr>
        <w:tabs>
          <w:tab w:val="left" w:pos="1276"/>
        </w:tabs>
        <w:spacing w:before="0"/>
        <w:rPr>
          <w:sz w:val="24"/>
          <w:szCs w:val="24"/>
          <w:lang w:val="en-GB"/>
        </w:rPr>
      </w:pPr>
      <w:r w:rsidRPr="004E5F0C">
        <w:rPr>
          <w:sz w:val="24"/>
          <w:szCs w:val="24"/>
          <w:lang w:val="en-GB"/>
        </w:rPr>
        <w:t>Interactive Map o</w:t>
      </w:r>
      <w:r w:rsidR="00780ADB">
        <w:rPr>
          <w:sz w:val="24"/>
          <w:szCs w:val="24"/>
          <w:lang w:val="en-GB"/>
        </w:rPr>
        <w:t>f</w:t>
      </w:r>
      <w:r w:rsidRPr="004E5F0C">
        <w:rPr>
          <w:sz w:val="24"/>
          <w:szCs w:val="24"/>
          <w:lang w:val="en-GB"/>
        </w:rPr>
        <w:t xml:space="preserve"> Air Quality Monitoring Networks in the UK. Published by Defra. </w:t>
      </w:r>
      <w:hyperlink r:id="rId185" w:history="1">
        <w:r w:rsidRPr="004E5F0C">
          <w:rPr>
            <w:rStyle w:val="Hyperlink"/>
            <w:sz w:val="24"/>
            <w:szCs w:val="24"/>
            <w:lang w:val="en-GB"/>
          </w:rPr>
          <w:t>https://uk-air.defra.gov.uk/networks</w:t>
        </w:r>
      </w:hyperlink>
    </w:p>
    <w:p w14:paraId="25E8159B" w14:textId="2158116D" w:rsidR="0037771B" w:rsidRPr="004E5F0C" w:rsidRDefault="004E5F0C" w:rsidP="007D6336">
      <w:pPr>
        <w:pStyle w:val="FootnoteText"/>
        <w:numPr>
          <w:ilvl w:val="0"/>
          <w:numId w:val="8"/>
        </w:numPr>
        <w:tabs>
          <w:tab w:val="left" w:pos="1276"/>
        </w:tabs>
        <w:spacing w:before="0"/>
        <w:rPr>
          <w:sz w:val="24"/>
          <w:szCs w:val="24"/>
          <w:lang w:val="en-GB"/>
        </w:rPr>
      </w:pPr>
      <w:r w:rsidRPr="004E5F0C">
        <w:rPr>
          <w:rFonts w:cs="Arial"/>
          <w:color w:val="000000" w:themeColor="text1"/>
          <w:sz w:val="24"/>
          <w:szCs w:val="24"/>
        </w:rPr>
        <w:t>Nitrogen dioxide diffusion tube monitoring calendar of suggested exposure periods 2023</w:t>
      </w:r>
      <w:r>
        <w:rPr>
          <w:rFonts w:cs="Arial"/>
          <w:color w:val="000000" w:themeColor="text1"/>
          <w:sz w:val="24"/>
          <w:szCs w:val="24"/>
        </w:rPr>
        <w:t xml:space="preserve">. Published by Defra. </w:t>
      </w:r>
      <w:hyperlink r:id="rId186" w:history="1">
        <w:r w:rsidRPr="007B3DA9">
          <w:rPr>
            <w:rStyle w:val="Hyperlink"/>
            <w:sz w:val="24"/>
            <w:szCs w:val="24"/>
            <w:lang w:val="en-GB"/>
          </w:rPr>
          <w:t>https://laqm.defra.gov.uk/air-quality/air-quality-assessment/diffusion-tube-monitoring-calendar/</w:t>
        </w:r>
      </w:hyperlink>
    </w:p>
    <w:sectPr w:rsidR="0037771B" w:rsidRPr="004E5F0C" w:rsidSect="00A87CF9">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67928C" w14:textId="77777777" w:rsidR="00744729" w:rsidRDefault="00744729" w:rsidP="002F321C">
      <w:r>
        <w:separator/>
      </w:r>
    </w:p>
    <w:p w14:paraId="096DFDA6" w14:textId="77777777" w:rsidR="00744729" w:rsidRDefault="00744729"/>
  </w:endnote>
  <w:endnote w:type="continuationSeparator" w:id="0">
    <w:p w14:paraId="68A86342" w14:textId="77777777" w:rsidR="00744729" w:rsidRDefault="00744729" w:rsidP="002F321C">
      <w:r>
        <w:continuationSeparator/>
      </w:r>
    </w:p>
    <w:p w14:paraId="1EF4D0D7" w14:textId="77777777" w:rsidR="00744729" w:rsidRDefault="00744729"/>
  </w:endnote>
  <w:endnote w:type="continuationNotice" w:id="1">
    <w:p w14:paraId="65428514" w14:textId="77777777" w:rsidR="00744729" w:rsidRDefault="0074472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old">
    <w:altName w:val="Arial"/>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8010C" w14:textId="77777777" w:rsidR="00316508" w:rsidRDefault="0031650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9EDC4" w14:textId="1E9806E9" w:rsidR="008C54D3" w:rsidRDefault="008C54D3">
    <w:pPr>
      <w:pStyle w:val="Footer"/>
    </w:pPr>
    <w:r>
      <w:t>LAQM Annual Status Report 2022</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999C" w14:textId="78AD7575"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23AE" w14:textId="14721681"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A4F5" w14:textId="68A9EA2E"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0D3808">
      <w:rPr>
        <w:shd w:val="clear" w:color="auto" w:fill="E6E6E6"/>
      </w:rPr>
      <w:fldChar w:fldCharType="begin"/>
    </w:r>
    <w:r w:rsidR="00D94EE4" w:rsidRPr="000D3808">
      <w:instrText xml:space="preserve"> PAGE   \* MERGEFORMAT </w:instrText>
    </w:r>
    <w:r w:rsidR="00D94EE4" w:rsidRPr="000D3808">
      <w:rPr>
        <w:shd w:val="clear" w:color="auto" w:fill="E6E6E6"/>
      </w:rPr>
      <w:fldChar w:fldCharType="separate"/>
    </w:r>
    <w:r w:rsidR="00D94EE4" w:rsidRPr="000D3808">
      <w:rPr>
        <w:noProof/>
      </w:rPr>
      <w:t>54</w:t>
    </w:r>
    <w:r w:rsidR="00D94EE4" w:rsidRPr="000D3808">
      <w:rPr>
        <w:shd w:val="clear" w:color="auto" w:fill="E6E6E6"/>
      </w:rPr>
      <w:fldChar w:fldCharType="end"/>
    </w:r>
  </w:p>
  <w:p w14:paraId="5C709E5C" w14:textId="77777777" w:rsidR="004A7C5B" w:rsidRDefault="004A7C5B"/>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91FD1" w14:textId="38B5A02E" w:rsidR="008C54D3" w:rsidRDefault="008C54D3">
    <w:pPr>
      <w:pStyle w:val="Footer"/>
    </w:pPr>
    <w:r>
      <w:t>LAQM Annual Status Report 2022</w:t>
    </w:r>
  </w:p>
  <w:p w14:paraId="75DA8953" w14:textId="77777777" w:rsidR="004A7C5B" w:rsidRDefault="004A7C5B"/>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1A86C" w14:textId="18F101C1"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C313" w14:textId="21939980" w:rsidR="008C54D3" w:rsidRDefault="008C54D3">
    <w:pPr>
      <w:pStyle w:val="Footer"/>
    </w:pPr>
    <w:r>
      <w:t>LAQM Annual Status Report 2022</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B77A" w14:textId="69CA3367"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BC7" w14:textId="4A642020" w:rsidR="008C54D3" w:rsidRDefault="008C54D3">
    <w:pPr>
      <w:pStyle w:val="Footer"/>
    </w:pPr>
    <w:r>
      <w:t>LAQM Annual Status Report 2022</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56180" w14:textId="77777777" w:rsidR="009E4B09" w:rsidRDefault="009E4B09" w:rsidP="007E17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C2191" w14:textId="77777777" w:rsidR="00316508" w:rsidRDefault="00316508">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4620797"/>
      <w:docPartObj>
        <w:docPartGallery w:val="Page Numbers (Bottom of Page)"/>
        <w:docPartUnique/>
      </w:docPartObj>
    </w:sdtPr>
    <w:sdtEndPr>
      <w:rPr>
        <w:color w:val="002060"/>
      </w:rPr>
    </w:sdtEndPr>
    <w:sdtContent>
      <w:p w14:paraId="0A183E73" w14:textId="77777777" w:rsidR="009E4B09" w:rsidRPr="00C66895" w:rsidRDefault="009E4B09">
        <w:pPr>
          <w:pStyle w:val="Footer"/>
          <w:jc w:val="center"/>
          <w:rPr>
            <w:color w:val="002060"/>
          </w:rPr>
        </w:pPr>
        <w:r w:rsidRPr="00C66895">
          <w:rPr>
            <w:color w:val="002060"/>
          </w:rPr>
          <w:fldChar w:fldCharType="begin"/>
        </w:r>
        <w:r w:rsidRPr="00C66895">
          <w:rPr>
            <w:color w:val="002060"/>
          </w:rPr>
          <w:instrText>PAGE   \* MERGEFORMAT</w:instrText>
        </w:r>
        <w:r w:rsidRPr="00C66895">
          <w:rPr>
            <w:color w:val="002060"/>
          </w:rPr>
          <w:fldChar w:fldCharType="separate"/>
        </w:r>
        <w:r w:rsidRPr="00C66895">
          <w:rPr>
            <w:color w:val="002060"/>
          </w:rPr>
          <w:t>2</w:t>
        </w:r>
        <w:r w:rsidRPr="00C66895">
          <w:rPr>
            <w:color w:val="002060"/>
          </w:rPr>
          <w:fldChar w:fldCharType="end"/>
        </w:r>
      </w:p>
    </w:sdtContent>
  </w:sdt>
  <w:p w14:paraId="5F206511" w14:textId="77777777" w:rsidR="009E4B09" w:rsidRDefault="009E4B0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27A6F" w14:textId="77777777" w:rsidR="009E4B09" w:rsidRDefault="009E4B0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4200594"/>
      <w:docPartObj>
        <w:docPartGallery w:val="Page Numbers (Bottom of Page)"/>
        <w:docPartUnique/>
      </w:docPartObj>
    </w:sdtPr>
    <w:sdtEndPr>
      <w:rPr>
        <w:color w:val="023866" w:themeColor="background2" w:themeShade="BF"/>
      </w:rPr>
    </w:sdtEndPr>
    <w:sdtContent>
      <w:p w14:paraId="1B4D3BEB" w14:textId="75929781" w:rsidR="00120918" w:rsidRPr="00120918" w:rsidRDefault="00120918">
        <w:pPr>
          <w:pStyle w:val="Footer"/>
          <w:jc w:val="center"/>
          <w:rPr>
            <w:color w:val="023866" w:themeColor="background2" w:themeShade="BF"/>
          </w:rPr>
        </w:pPr>
        <w:r w:rsidRPr="00120918">
          <w:rPr>
            <w:color w:val="023866" w:themeColor="background2" w:themeShade="BF"/>
          </w:rPr>
          <w:fldChar w:fldCharType="begin"/>
        </w:r>
        <w:r w:rsidRPr="00120918">
          <w:rPr>
            <w:color w:val="023866" w:themeColor="background2" w:themeShade="BF"/>
          </w:rPr>
          <w:instrText>PAGE   \* MERGEFORMAT</w:instrText>
        </w:r>
        <w:r w:rsidRPr="00120918">
          <w:rPr>
            <w:color w:val="023866" w:themeColor="background2" w:themeShade="BF"/>
          </w:rPr>
          <w:fldChar w:fldCharType="separate"/>
        </w:r>
        <w:r w:rsidRPr="00120918">
          <w:rPr>
            <w:color w:val="023866" w:themeColor="background2" w:themeShade="BF"/>
          </w:rPr>
          <w:t>2</w:t>
        </w:r>
        <w:r w:rsidRPr="00120918">
          <w:rPr>
            <w:color w:val="023866" w:themeColor="background2" w:themeShade="BF"/>
          </w:rPr>
          <w:fldChar w:fldCharType="end"/>
        </w:r>
      </w:p>
    </w:sdtContent>
  </w:sdt>
  <w:p w14:paraId="76EDC937" w14:textId="77777777" w:rsidR="00120918" w:rsidRDefault="00120918">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464885"/>
      <w:docPartObj>
        <w:docPartGallery w:val="Page Numbers (Bottom of Page)"/>
        <w:docPartUnique/>
      </w:docPartObj>
    </w:sdtPr>
    <w:sdtEndPr>
      <w:rPr>
        <w:color w:val="002060"/>
      </w:rPr>
    </w:sdtEndPr>
    <w:sdtContent>
      <w:p w14:paraId="4B27DD84" w14:textId="77777777" w:rsidR="009E4B09" w:rsidRPr="005D3A7D" w:rsidRDefault="009E4B09">
        <w:pPr>
          <w:pStyle w:val="Footer"/>
          <w:jc w:val="center"/>
          <w:rPr>
            <w:color w:val="002060"/>
          </w:rPr>
        </w:pPr>
        <w:r w:rsidRPr="005D3A7D">
          <w:rPr>
            <w:color w:val="002060"/>
          </w:rPr>
          <w:fldChar w:fldCharType="begin"/>
        </w:r>
        <w:r w:rsidRPr="005D3A7D">
          <w:rPr>
            <w:color w:val="002060"/>
          </w:rPr>
          <w:instrText>PAGE   \* MERGEFORMAT</w:instrText>
        </w:r>
        <w:r w:rsidRPr="005D3A7D">
          <w:rPr>
            <w:color w:val="002060"/>
          </w:rPr>
          <w:fldChar w:fldCharType="separate"/>
        </w:r>
        <w:r w:rsidRPr="005D3A7D">
          <w:rPr>
            <w:color w:val="002060"/>
          </w:rPr>
          <w:t>2</w:t>
        </w:r>
        <w:r w:rsidRPr="005D3A7D">
          <w:rPr>
            <w:color w:val="002060"/>
          </w:rPr>
          <w:fldChar w:fldCharType="end"/>
        </w:r>
      </w:p>
    </w:sdtContent>
  </w:sdt>
  <w:p w14:paraId="5369E074" w14:textId="77777777" w:rsidR="009E4B09" w:rsidRDefault="009E4B09">
    <w:pPr>
      <w:pStyle w:val="BodyText"/>
      <w:spacing w:line="14" w:lineRule="auto"/>
      <w:rPr>
        <w:sz w:val="2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5562316"/>
      <w:docPartObj>
        <w:docPartGallery w:val="Page Numbers (Bottom of Page)"/>
        <w:docPartUnique/>
      </w:docPartObj>
    </w:sdtPr>
    <w:sdtEndPr>
      <w:rPr>
        <w:color w:val="000000" w:themeColor="text1"/>
      </w:rPr>
    </w:sdtEndPr>
    <w:sdtContent>
      <w:p w14:paraId="34654307" w14:textId="568AE41F" w:rsidR="00411476" w:rsidRPr="000D3808" w:rsidRDefault="00411476" w:rsidP="000D3808">
        <w:pPr>
          <w:pStyle w:val="Footer"/>
          <w:jc w:val="right"/>
          <w:rPr>
            <w:color w:val="000000" w:themeColor="text1"/>
          </w:rPr>
        </w:pPr>
        <w:r w:rsidRPr="000D3808">
          <w:rPr>
            <w:color w:val="000000" w:themeColor="text1"/>
          </w:rPr>
          <w:fldChar w:fldCharType="begin"/>
        </w:r>
        <w:r w:rsidRPr="000D3808">
          <w:rPr>
            <w:color w:val="000000" w:themeColor="text1"/>
          </w:rPr>
          <w:instrText>PAGE   \* MERGEFORMAT</w:instrText>
        </w:r>
        <w:r w:rsidRPr="000D3808">
          <w:rPr>
            <w:color w:val="000000" w:themeColor="text1"/>
          </w:rPr>
          <w:fldChar w:fldCharType="separate"/>
        </w:r>
        <w:r w:rsidRPr="000D3808">
          <w:rPr>
            <w:color w:val="000000" w:themeColor="text1"/>
          </w:rPr>
          <w:t>2</w:t>
        </w:r>
        <w:r w:rsidRPr="000D3808">
          <w:rPr>
            <w:color w:val="000000" w:themeColor="text1"/>
          </w:rPr>
          <w:fldChar w:fldCharType="end"/>
        </w:r>
      </w:p>
    </w:sdtContent>
  </w:sdt>
  <w:p w14:paraId="2BC930DF" w14:textId="77777777" w:rsidR="00411476" w:rsidRDefault="00411476">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A156" w14:textId="0D76EB07" w:rsidR="008C54D3" w:rsidRDefault="008C54D3">
    <w:pPr>
      <w:pStyle w:val="Footer"/>
    </w:pPr>
    <w:r>
      <w:t>LAQM Annual Status Report 2022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AF000" w14:textId="5FAA41B7" w:rsidR="008C54D3" w:rsidRDefault="008C54D3" w:rsidP="00E43138">
    <w:pPr>
      <w:pStyle w:val="Footer"/>
      <w:tabs>
        <w:tab w:val="left" w:pos="8753"/>
      </w:tabs>
    </w:pPr>
    <w:r w:rsidRPr="00F21ECA">
      <w:t xml:space="preserve">LAQM Annual Status Report </w:t>
    </w:r>
    <w:r w:rsidR="00D94EE4">
      <w:t>2023</w:t>
    </w:r>
    <w:r w:rsidR="00E43138">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1D32" w14:textId="04E300A0" w:rsidR="008C54D3" w:rsidRPr="000F0F8E" w:rsidRDefault="008C54D3" w:rsidP="00C04D38">
    <w:pPr>
      <w:pStyle w:val="Footer"/>
      <w:rPr>
        <w:noProof/>
      </w:rPr>
    </w:pPr>
    <w:r w:rsidRPr="00F21ECA">
      <w:t xml:space="preserve">LAQM Annual Status Report </w:t>
    </w:r>
    <w:r w:rsidR="00A42158">
      <w:t>202</w:t>
    </w:r>
    <w:r w:rsidR="003C58C2">
      <w:t>4</w:t>
    </w:r>
    <w:r w:rsidR="00A42158">
      <w:ptab w:relativeTo="margin" w:alignment="right" w:leader="none"/>
    </w:r>
    <w:r w:rsidR="00A42158" w:rsidRPr="00E43138">
      <w:rPr>
        <w:noProof/>
        <w:color w:val="000000" w:themeColor="text1"/>
        <w:shd w:val="clear" w:color="auto" w:fill="E6E6E6"/>
      </w:rPr>
      <w:fldChar w:fldCharType="begin"/>
    </w:r>
    <w:r w:rsidR="00A42158" w:rsidRPr="00E43138">
      <w:rPr>
        <w:noProof/>
        <w:color w:val="000000" w:themeColor="text1"/>
      </w:rPr>
      <w:instrText xml:space="preserve"> PAGE   \* MERGEFORMAT </w:instrText>
    </w:r>
    <w:r w:rsidR="00A42158" w:rsidRPr="00E43138">
      <w:rPr>
        <w:noProof/>
        <w:color w:val="000000" w:themeColor="text1"/>
        <w:shd w:val="clear" w:color="auto" w:fill="E6E6E6"/>
      </w:rPr>
      <w:fldChar w:fldCharType="separate"/>
    </w:r>
    <w:r w:rsidR="00A42158" w:rsidRPr="00E43138">
      <w:rPr>
        <w:noProof/>
        <w:color w:val="000000" w:themeColor="text1"/>
      </w:rPr>
      <w:t>iii</w:t>
    </w:r>
    <w:r w:rsidR="00A42158" w:rsidRPr="00E43138">
      <w:rPr>
        <w:noProof/>
        <w:color w:val="000000" w:themeColor="text1"/>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A474F" w14:textId="71144AA8" w:rsidR="008C54D3" w:rsidRPr="000F0F8E" w:rsidRDefault="10F06386" w:rsidP="00C04D38">
    <w:pPr>
      <w:pStyle w:val="Footer"/>
    </w:pPr>
    <w:r w:rsidRPr="00F21ECA">
      <w:t xml:space="preserve">LAQM Annual Status Report </w:t>
    </w:r>
    <w:r>
      <w:t>2024</w:t>
    </w:r>
    <w:r w:rsidR="00A42158">
      <w:ptab w:relativeTo="margin" w:alignment="right" w:leader="none"/>
    </w:r>
    <w:r w:rsidR="00A42158" w:rsidRPr="10F06386">
      <w:rPr>
        <w:noProof/>
        <w:shd w:val="clear" w:color="auto" w:fill="E6E6E6"/>
      </w:rPr>
      <w:fldChar w:fldCharType="begin"/>
    </w:r>
    <w:r w:rsidR="00A42158" w:rsidRPr="000F0F8E">
      <w:instrText xml:space="preserve"> PAGE   \* MERGEFORMAT </w:instrText>
    </w:r>
    <w:r w:rsidR="00A42158" w:rsidRPr="10F06386">
      <w:rPr>
        <w:color w:val="2B579A"/>
        <w:shd w:val="clear" w:color="auto" w:fill="E6E6E6"/>
      </w:rPr>
      <w:fldChar w:fldCharType="separate"/>
    </w:r>
    <w:r>
      <w:rPr>
        <w:noProof/>
      </w:rPr>
      <w:t>4</w:t>
    </w:r>
    <w:r w:rsidR="00A42158" w:rsidRPr="10F06386">
      <w:rPr>
        <w:noProof/>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E926E" w14:textId="75B25187" w:rsidR="008C54D3" w:rsidRPr="000F0F8E" w:rsidRDefault="008C54D3" w:rsidP="00C04D38">
    <w:pPr>
      <w:pStyle w:val="Footer"/>
    </w:pPr>
    <w:r w:rsidRPr="00F21ECA">
      <w:t xml:space="preserve">LAQM Annual Status Report </w:t>
    </w:r>
    <w:r w:rsidR="00A42158">
      <w:t>202</w:t>
    </w:r>
    <w:r w:rsidR="00DA1552">
      <w:t>4</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6</w:t>
    </w:r>
    <w:r w:rsidR="00A42158" w:rsidRPr="0080530F">
      <w:rPr>
        <w:color w:val="2B579A"/>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5ABAA" w14:textId="635A4364"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8</w:t>
    </w:r>
    <w:r w:rsidR="00D94EE4" w:rsidRPr="0080530F">
      <w:rPr>
        <w:color w:val="2B579A"/>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2D4" w14:textId="392CB214"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AAF91A" w14:textId="77777777" w:rsidR="00744729" w:rsidRDefault="00744729" w:rsidP="002F321C">
      <w:r>
        <w:separator/>
      </w:r>
    </w:p>
  </w:footnote>
  <w:footnote w:type="continuationSeparator" w:id="0">
    <w:p w14:paraId="7D3561BC" w14:textId="77777777" w:rsidR="00744729" w:rsidRDefault="00744729" w:rsidP="002F321C">
      <w:r>
        <w:continuationSeparator/>
      </w:r>
    </w:p>
    <w:p w14:paraId="03F3647C" w14:textId="77777777" w:rsidR="00744729" w:rsidRDefault="00744729"/>
  </w:footnote>
  <w:footnote w:type="continuationNotice" w:id="1">
    <w:p w14:paraId="7EE82BB2" w14:textId="77777777" w:rsidR="00744729" w:rsidRDefault="00744729">
      <w:pPr>
        <w:spacing w:before="0" w:after="0" w:line="240" w:lineRule="auto"/>
      </w:pPr>
    </w:p>
  </w:footnote>
  <w:footnote w:id="2">
    <w:p w14:paraId="4A077326" w14:textId="211CBCEB" w:rsidR="00505B08" w:rsidRPr="00C03702" w:rsidRDefault="00505B08" w:rsidP="00C20844">
      <w:pPr>
        <w:pStyle w:val="FootnoteText"/>
        <w:spacing w:line="240" w:lineRule="auto"/>
        <w:rPr>
          <w:lang w:val="en-GB"/>
        </w:rPr>
      </w:pPr>
      <w:r>
        <w:rPr>
          <w:rStyle w:val="FootnoteReference"/>
        </w:rPr>
        <w:footnoteRef/>
      </w:r>
      <w:r>
        <w:t xml:space="preserve"> </w:t>
      </w:r>
      <w:r w:rsidR="000D3882">
        <w:t>UK Health Security A</w:t>
      </w:r>
      <w:r w:rsidR="00DE4767">
        <w:t>gency. Chemical Hazards and Poisons Report, Issue 28</w:t>
      </w:r>
      <w:r w:rsidR="00A5781A">
        <w:t>, 2022.</w:t>
      </w:r>
    </w:p>
  </w:footnote>
  <w:footnote w:id="3">
    <w:p w14:paraId="7FC5AA43" w14:textId="76A69DEF" w:rsidR="53E23000" w:rsidRDefault="53E23000" w:rsidP="00C20844">
      <w:pPr>
        <w:pStyle w:val="FootnoteText"/>
        <w:spacing w:line="240" w:lineRule="auto"/>
        <w:rPr>
          <w:lang w:val="en-GB"/>
        </w:rPr>
      </w:pPr>
      <w:r w:rsidRPr="53E23000">
        <w:rPr>
          <w:rStyle w:val="FootnoteReference"/>
          <w:lang w:val="en-GB"/>
        </w:rPr>
        <w:footnoteRef/>
      </w:r>
      <w:r w:rsidRPr="53E23000">
        <w:rPr>
          <w:lang w:val="en-GB"/>
        </w:rPr>
        <w:t xml:space="preserve"> Defra. Air quality and social deprivation in the UK: an environmental inequalities analysis, 2006</w:t>
      </w:r>
    </w:p>
  </w:footnote>
  <w:footnote w:id="4">
    <w:p w14:paraId="780C5E87" w14:textId="33281AAB" w:rsidR="006A7CE3" w:rsidRPr="006A7CE3" w:rsidRDefault="006A7CE3">
      <w:pPr>
        <w:pStyle w:val="FootnoteText"/>
        <w:rPr>
          <w:lang w:val="en-GB"/>
        </w:rPr>
      </w:pPr>
      <w:bookmarkStart w:id="7" w:name="_Hlk168158004"/>
      <w:r>
        <w:rPr>
          <w:rStyle w:val="FootnoteReference"/>
        </w:rPr>
        <w:footnoteRef/>
      </w:r>
      <w:r w:rsidRPr="002A464B">
        <w:rPr>
          <w:sz w:val="22"/>
          <w:szCs w:val="22"/>
        </w:rPr>
        <w:t xml:space="preserve"> </w:t>
      </w:r>
      <w:hyperlink r:id="rId1" w:history="1">
        <w:r w:rsidRPr="009C6C12">
          <w:rPr>
            <w:rStyle w:val="Hyperlink"/>
          </w:rPr>
          <w:t>https://www.sandwelltrends.info/population-change-interactive-chart/</w:t>
        </w:r>
      </w:hyperlink>
      <w:bookmarkEnd w:id="7"/>
    </w:p>
  </w:footnote>
  <w:footnote w:id="5">
    <w:p w14:paraId="7CB1BC42" w14:textId="6613A5E2" w:rsidR="00332AF6" w:rsidRPr="00332AF6" w:rsidRDefault="00332AF6" w:rsidP="00865BEE">
      <w:pPr>
        <w:pStyle w:val="FootnoteText"/>
        <w:tabs>
          <w:tab w:val="left" w:pos="142"/>
        </w:tabs>
        <w:spacing w:before="0" w:line="240" w:lineRule="auto"/>
        <w:ind w:left="142" w:hanging="142"/>
        <w:rPr>
          <w:lang w:val="en-GB"/>
        </w:rPr>
      </w:pPr>
      <w:r>
        <w:rPr>
          <w:rStyle w:val="FootnoteReference"/>
        </w:rPr>
        <w:footnoteRef/>
      </w:r>
      <w:r>
        <w:t xml:space="preserve"> </w:t>
      </w:r>
      <w:bookmarkStart w:id="139" w:name="_Hlk168158060"/>
      <w:r>
        <w:t>The Joint Air Quality Unit is a joint unit of the Department for Transport (DfT) and the Department for Environment, Food and Rural Affairs (Defra)</w:t>
      </w:r>
      <w:bookmarkEnd w:id="139"/>
    </w:p>
  </w:footnote>
  <w:footnote w:id="6">
    <w:p w14:paraId="5481CE29" w14:textId="476143B7" w:rsidR="00311E05" w:rsidRPr="00311E05" w:rsidRDefault="00311E05" w:rsidP="00311E05">
      <w:pPr>
        <w:pStyle w:val="FootnoteText"/>
        <w:spacing w:line="240" w:lineRule="auto"/>
        <w:ind w:left="142" w:hanging="142"/>
        <w:rPr>
          <w:lang w:val="en-GB"/>
        </w:rPr>
      </w:pPr>
      <w:r>
        <w:rPr>
          <w:rStyle w:val="FootnoteReference"/>
        </w:rPr>
        <w:footnoteRef/>
      </w:r>
      <w:r>
        <w:t xml:space="preserve"> </w:t>
      </w:r>
      <w:bookmarkStart w:id="155" w:name="_Hlk168158119"/>
      <w:r>
        <w:t xml:space="preserve">The World Health Organisation – Global Air Quality Guidelines </w:t>
      </w:r>
      <w:hyperlink r:id="rId2" w:history="1">
        <w:r w:rsidRPr="001B773F">
          <w:rPr>
            <w:rStyle w:val="Hyperlink"/>
          </w:rPr>
          <w:t>https://iris.who.int/bitstream/handle/10665/345329/9789240034228-eng.pdf</w:t>
        </w:r>
      </w:hyperlink>
      <w:r>
        <w:t xml:space="preserve"> </w:t>
      </w:r>
      <w:bookmarkEnd w:id="155"/>
    </w:p>
  </w:footnote>
  <w:footnote w:id="7">
    <w:p w14:paraId="47258B0A" w14:textId="6D91804F" w:rsidR="008B6D62" w:rsidRDefault="008B6D62" w:rsidP="00865BEE">
      <w:pPr>
        <w:pStyle w:val="FootnoteText"/>
        <w:tabs>
          <w:tab w:val="left" w:pos="142"/>
        </w:tabs>
        <w:spacing w:before="0" w:line="240" w:lineRule="auto"/>
        <w:ind w:left="142" w:hanging="142"/>
      </w:pPr>
      <w:r>
        <w:rPr>
          <w:rStyle w:val="FootnoteReference"/>
        </w:rPr>
        <w:footnoteRef/>
      </w:r>
      <w:r>
        <w:t xml:space="preserve"> </w:t>
      </w:r>
      <w:r w:rsidR="0052717B" w:rsidRPr="005F2C58">
        <w:rPr>
          <w:lang w:val="en-GB"/>
        </w:rPr>
        <w:t>Defra.</w:t>
      </w:r>
      <w:r w:rsidR="0052717B">
        <w:rPr>
          <w:lang w:val="en-GB"/>
        </w:rPr>
        <w:t xml:space="preserve"> </w:t>
      </w:r>
      <w:r w:rsidR="0052717B" w:rsidRPr="0052717B">
        <w:rPr>
          <w:lang w:val="en-GB"/>
        </w:rPr>
        <w:t>Environmental Improvement Plan 2023</w:t>
      </w:r>
      <w:r w:rsidR="0052717B">
        <w:rPr>
          <w:lang w:val="en-GB"/>
        </w:rPr>
        <w:t xml:space="preserve">, </w:t>
      </w:r>
      <w:r w:rsidR="000F23AC">
        <w:rPr>
          <w:lang w:val="en-GB"/>
        </w:rPr>
        <w:t>January 2023</w:t>
      </w:r>
    </w:p>
  </w:footnote>
  <w:footnote w:id="8">
    <w:p w14:paraId="35852B44" w14:textId="5838C348" w:rsidR="002F05D5" w:rsidRPr="002F05D5" w:rsidRDefault="002F05D5" w:rsidP="00865BEE">
      <w:pPr>
        <w:pStyle w:val="FootnoteText"/>
        <w:tabs>
          <w:tab w:val="left" w:pos="142"/>
        </w:tabs>
        <w:spacing w:before="0" w:line="240" w:lineRule="auto"/>
        <w:ind w:left="142" w:hanging="142"/>
        <w:rPr>
          <w:lang w:val="en-GB"/>
        </w:rPr>
      </w:pPr>
      <w:r>
        <w:rPr>
          <w:rStyle w:val="FootnoteReference"/>
        </w:rPr>
        <w:footnoteRef/>
      </w:r>
      <w:r>
        <w:t xml:space="preserve"> </w:t>
      </w:r>
      <w:bookmarkStart w:id="157" w:name="_Hlk161149384"/>
      <w:r>
        <w:rPr>
          <w:lang w:val="en-GB"/>
        </w:rPr>
        <w:t>Defra. Air Quality Strategy – Framework for Local Authority Delivery</w:t>
      </w:r>
      <w:r w:rsidR="00514348">
        <w:rPr>
          <w:lang w:val="en-GB"/>
        </w:rPr>
        <w:t>, August 2023</w:t>
      </w:r>
      <w:bookmarkEnd w:id="157"/>
    </w:p>
  </w:footnote>
  <w:footnote w:id="9">
    <w:p w14:paraId="6183920E" w14:textId="5F52C814" w:rsidR="008C54D3" w:rsidRPr="005F2C58" w:rsidRDefault="008C54D3" w:rsidP="00865BEE">
      <w:pPr>
        <w:pStyle w:val="FootnoteText"/>
        <w:tabs>
          <w:tab w:val="left" w:pos="142"/>
        </w:tabs>
        <w:spacing w:before="0" w:line="240" w:lineRule="auto"/>
        <w:ind w:left="142" w:hanging="142"/>
        <w:rPr>
          <w:lang w:val="en-GB"/>
        </w:rPr>
      </w:pPr>
      <w:r w:rsidRPr="005F2C58">
        <w:rPr>
          <w:rStyle w:val="FootnoteReference"/>
          <w:lang w:val="en-GB"/>
        </w:rPr>
        <w:footnoteRef/>
      </w:r>
      <w:r w:rsidRPr="005F2C58">
        <w:rPr>
          <w:lang w:val="en-GB"/>
        </w:rPr>
        <w:t xml:space="preserve"> </w:t>
      </w:r>
      <w:r w:rsidRPr="005F2C58">
        <w:rPr>
          <w:lang w:val="en-GB"/>
        </w:rPr>
        <w:t>DfT.</w:t>
      </w:r>
      <w:r w:rsidR="0067272F">
        <w:rPr>
          <w:lang w:val="en-GB"/>
        </w:rPr>
        <w:t xml:space="preserve"> </w:t>
      </w:r>
      <w:r w:rsidRPr="005F2C58">
        <w:rPr>
          <w:lang w:val="en-GB"/>
        </w:rPr>
        <w:t>The Road to Zero: Next steps towards cleaner road transport and delivering our Industrial Strategy, July 2018</w:t>
      </w:r>
    </w:p>
  </w:footnote>
  <w:footnote w:id="10">
    <w:p w14:paraId="23264461" w14:textId="2B31143C" w:rsidR="00725975" w:rsidRPr="00725975" w:rsidRDefault="00725975" w:rsidP="00725975">
      <w:pPr>
        <w:pStyle w:val="FootnoteText"/>
        <w:spacing w:line="240" w:lineRule="auto"/>
        <w:rPr>
          <w:lang w:val="en-GB"/>
        </w:rPr>
      </w:pPr>
      <w:r>
        <w:rPr>
          <w:rStyle w:val="FootnoteReference"/>
        </w:rPr>
        <w:footnoteRef/>
      </w:r>
      <w:r>
        <w:t xml:space="preserve"> </w:t>
      </w:r>
      <w:hyperlink r:id="rId3" w:history="1">
        <w:r w:rsidRPr="000F5C70">
          <w:rPr>
            <w:rStyle w:val="Hyperlink"/>
          </w:rPr>
          <w:t>https://uk-air.defra.gov.uk/data/sca/</w:t>
        </w:r>
      </w:hyperlink>
      <w:r>
        <w:t xml:space="preserve"> </w:t>
      </w:r>
    </w:p>
  </w:footnote>
  <w:footnote w:id="11">
    <w:p w14:paraId="364617E8" w14:textId="4A31602B" w:rsidR="001D78BD" w:rsidRPr="001D78BD" w:rsidRDefault="001D78BD" w:rsidP="00725975">
      <w:pPr>
        <w:pStyle w:val="FootnoteText"/>
        <w:spacing w:line="240" w:lineRule="auto"/>
        <w:rPr>
          <w:lang w:val="en-GB"/>
        </w:rPr>
      </w:pPr>
      <w:r>
        <w:rPr>
          <w:rStyle w:val="FootnoteReference"/>
        </w:rPr>
        <w:footnoteRef/>
      </w:r>
      <w:r>
        <w:t xml:space="preserve"> Defra: Emissions of air pollutants in the UK </w:t>
      </w:r>
      <w:hyperlink r:id="rId4" w:history="1">
        <w:r w:rsidRPr="00C00B0E">
          <w:rPr>
            <w:rStyle w:val="Hyperlink"/>
          </w:rPr>
          <w:t>https://www.gov.uk/government/statistics/emissions-of-air-pollutants/emissions-of-air-pollutants-in-the-uk-particulate-matter-pm10-and-pm25</w:t>
        </w:r>
      </w:hyperlink>
    </w:p>
  </w:footnote>
  <w:footnote w:id="12">
    <w:p w14:paraId="08212AD5" w14:textId="77777777" w:rsidR="00930375" w:rsidRPr="00E848B8" w:rsidRDefault="00930375" w:rsidP="00930375">
      <w:pPr>
        <w:pStyle w:val="FootnoteText"/>
        <w:spacing w:before="0" w:line="240" w:lineRule="auto"/>
        <w:rPr>
          <w:lang w:val="en-GB"/>
        </w:rPr>
      </w:pPr>
      <w:r>
        <w:rPr>
          <w:rStyle w:val="FootnoteReference"/>
        </w:rPr>
        <w:footnoteRef/>
      </w:r>
      <w:r>
        <w:t xml:space="preserve"> </w:t>
      </w:r>
      <w:hyperlink r:id="rId5" w:history="1">
        <w:r w:rsidRPr="00664BFD">
          <w:rPr>
            <w:rStyle w:val="Hyperlink"/>
          </w:rPr>
          <w:t>https://sandwell.activemap.co.uk/</w:t>
        </w:r>
      </w:hyperlink>
      <w:r>
        <w:t xml:space="preserve"> </w:t>
      </w:r>
    </w:p>
  </w:footnote>
  <w:footnote w:id="13">
    <w:p w14:paraId="7B74E173" w14:textId="77777777" w:rsidR="00930375" w:rsidRPr="00A56DFC" w:rsidRDefault="00930375" w:rsidP="00930375">
      <w:pPr>
        <w:pStyle w:val="FootnoteText"/>
        <w:spacing w:before="0" w:line="240" w:lineRule="auto"/>
        <w:rPr>
          <w:lang w:val="en-GB"/>
        </w:rPr>
      </w:pPr>
      <w:r>
        <w:rPr>
          <w:rStyle w:val="FootnoteReference"/>
        </w:rPr>
        <w:footnoteRef/>
      </w:r>
      <w:r>
        <w:t xml:space="preserve"> </w:t>
      </w:r>
      <w:hyperlink r:id="rId6" w:history="1">
        <w:r w:rsidRPr="00A56DFC">
          <w:rPr>
            <w:rStyle w:val="Hyperlink"/>
            <w:lang w:val="en-GB"/>
          </w:rPr>
          <w:t>https://www.gojauntly.com/sandwell</w:t>
        </w:r>
      </w:hyperlink>
    </w:p>
  </w:footnote>
  <w:footnote w:id="14">
    <w:p w14:paraId="0B33171A" w14:textId="77777777" w:rsidR="00930375" w:rsidRPr="001E0AE0" w:rsidRDefault="00930375" w:rsidP="00930375">
      <w:pPr>
        <w:pStyle w:val="FootnoteText"/>
        <w:spacing w:before="0" w:line="240" w:lineRule="auto"/>
      </w:pPr>
      <w:r>
        <w:rPr>
          <w:rStyle w:val="FootnoteReference"/>
        </w:rPr>
        <w:footnoteRef/>
      </w:r>
      <w:r>
        <w:t xml:space="preserve"> </w:t>
      </w:r>
      <w:bookmarkStart w:id="164" w:name="_Hlk167882946"/>
      <w:r>
        <w:fldChar w:fldCharType="begin"/>
      </w:r>
      <w:r>
        <w:instrText>HYPERLINK "https://www.sandwell.gov.uk/info/200284/roads_travel_and_parking/1830/travelwise_in_sandwell"</w:instrText>
      </w:r>
      <w:r>
        <w:fldChar w:fldCharType="separate"/>
      </w:r>
      <w:r w:rsidRPr="00664BFD">
        <w:rPr>
          <w:rStyle w:val="Hyperlink"/>
        </w:rPr>
        <w:t>https://www.sandwell.gov.uk/info/200284/roads_travel_and_parking/1830/travelwise_in_sandwell</w:t>
      </w:r>
      <w:r>
        <w:rPr>
          <w:rStyle w:val="Hyperlink"/>
        </w:rPr>
        <w:fldChar w:fldCharType="end"/>
      </w:r>
      <w:bookmarkEnd w:id="164"/>
    </w:p>
  </w:footnote>
  <w:footnote w:id="15">
    <w:p w14:paraId="4209F93E" w14:textId="77777777" w:rsidR="00930375" w:rsidRPr="00A56DFC" w:rsidRDefault="00930375" w:rsidP="00E43357">
      <w:pPr>
        <w:pStyle w:val="FootnoteText"/>
        <w:spacing w:before="0" w:line="240" w:lineRule="auto"/>
        <w:rPr>
          <w:lang w:val="en-GB"/>
        </w:rPr>
      </w:pPr>
      <w:r>
        <w:rPr>
          <w:rStyle w:val="FootnoteReference"/>
        </w:rPr>
        <w:footnoteRef/>
      </w:r>
      <w:r>
        <w:t xml:space="preserve"> </w:t>
      </w:r>
      <w:bookmarkStart w:id="165" w:name="_Hlk138353562"/>
      <w:r>
        <w:fldChar w:fldCharType="begin"/>
      </w:r>
      <w:r>
        <w:instrText xml:space="preserve"> HYPERLINK "https://www.sandwell.gov.uk/resilientresidents" </w:instrText>
      </w:r>
      <w:r>
        <w:fldChar w:fldCharType="separate"/>
      </w:r>
      <w:r w:rsidRPr="00664BFD">
        <w:rPr>
          <w:rStyle w:val="Hyperlink"/>
        </w:rPr>
        <w:t>https://www.sandwell.gov.uk/resilientresidents</w:t>
      </w:r>
      <w:r>
        <w:rPr>
          <w:rStyle w:val="Hyperlink"/>
        </w:rPr>
        <w:fldChar w:fldCharType="end"/>
      </w:r>
      <w:r>
        <w:t xml:space="preserve"> </w:t>
      </w:r>
      <w:bookmarkEnd w:id="165"/>
    </w:p>
  </w:footnote>
  <w:footnote w:id="16">
    <w:p w14:paraId="13AB8D3A" w14:textId="77777777" w:rsidR="00930375" w:rsidRPr="001E0AE0" w:rsidRDefault="00930375" w:rsidP="00E43357">
      <w:pPr>
        <w:pStyle w:val="FootnoteText"/>
        <w:spacing w:before="0" w:line="240" w:lineRule="auto"/>
        <w:ind w:right="-289"/>
      </w:pPr>
      <w:r>
        <w:rPr>
          <w:rStyle w:val="FootnoteReference"/>
        </w:rPr>
        <w:footnoteRef/>
      </w:r>
      <w:r>
        <w:t xml:space="preserve"> </w:t>
      </w:r>
      <w:bookmarkStart w:id="166" w:name="_Hlk138353718"/>
      <w:r>
        <w:fldChar w:fldCharType="begin"/>
      </w:r>
      <w:r>
        <w:instrText xml:space="preserve"> HYPERLINK "https://www.sandwell.gov.uk/downloads/download/2500/sandwell_cycling_and_walking_infrastructure_plan" </w:instrText>
      </w:r>
      <w:r>
        <w:fldChar w:fldCharType="separate"/>
      </w:r>
      <w:r w:rsidRPr="00664BFD">
        <w:rPr>
          <w:rStyle w:val="Hyperlink"/>
        </w:rPr>
        <w:t>https://www.sandwell.gov.uk/downloads/download/2500/sandwell_cycling_and_walking_infrastructure_plan</w:t>
      </w:r>
      <w:r>
        <w:rPr>
          <w:rStyle w:val="Hyperlink"/>
        </w:rPr>
        <w:fldChar w:fldCharType="end"/>
      </w:r>
      <w:r>
        <w:t xml:space="preserve"> </w:t>
      </w:r>
      <w:bookmarkEnd w:id="166"/>
    </w:p>
  </w:footnote>
  <w:footnote w:id="17">
    <w:p w14:paraId="78B708D1" w14:textId="7F30C066" w:rsidR="00C70931" w:rsidRPr="001E0AE0" w:rsidRDefault="00930375" w:rsidP="00930375">
      <w:pPr>
        <w:pStyle w:val="FootnoteText"/>
        <w:spacing w:before="0" w:line="240" w:lineRule="auto"/>
      </w:pPr>
      <w:r>
        <w:rPr>
          <w:rStyle w:val="FootnoteReference"/>
        </w:rPr>
        <w:footnoteRef/>
      </w:r>
      <w:r>
        <w:t xml:space="preserve"> </w:t>
      </w:r>
      <w:hyperlink r:id="rId7" w:history="1">
        <w:r w:rsidR="00C70931" w:rsidRPr="00594FB8">
          <w:rPr>
            <w:rStyle w:val="Hyperlink"/>
          </w:rPr>
          <w:t>https://www.sandwell.gov.uk/consumer-advice/air-quality</w:t>
        </w:r>
      </w:hyperlink>
      <w:r w:rsidR="00C70931">
        <w:t xml:space="preserve"> </w:t>
      </w:r>
    </w:p>
  </w:footnote>
  <w:footnote w:id="18">
    <w:p w14:paraId="6C9D9D9B" w14:textId="77777777" w:rsidR="00930375" w:rsidRPr="00A56DFC" w:rsidRDefault="00930375" w:rsidP="00930375">
      <w:pPr>
        <w:pStyle w:val="FootnoteText"/>
        <w:spacing w:before="0" w:line="240" w:lineRule="auto"/>
        <w:rPr>
          <w:lang w:val="en-GB"/>
        </w:rPr>
      </w:pPr>
      <w:r>
        <w:rPr>
          <w:rStyle w:val="FootnoteReference"/>
        </w:rPr>
        <w:footnoteRef/>
      </w:r>
      <w:r>
        <w:rPr>
          <w:lang w:val="en-GB"/>
        </w:rPr>
        <w:t xml:space="preserve"> </w:t>
      </w:r>
      <w:hyperlink r:id="rId8" w:history="1">
        <w:r w:rsidRPr="00664BFD">
          <w:rPr>
            <w:rStyle w:val="Hyperlink"/>
            <w:lang w:val="en-GB"/>
          </w:rPr>
          <w:t>https://www.healthysandwell.co.uk/</w:t>
        </w:r>
      </w:hyperlink>
    </w:p>
  </w:footnote>
  <w:footnote w:id="19">
    <w:p w14:paraId="75B42191" w14:textId="3B526AA3" w:rsidR="00930375" w:rsidRPr="001E0AE0" w:rsidRDefault="00930375" w:rsidP="00930375">
      <w:pPr>
        <w:pStyle w:val="FootnoteText"/>
        <w:spacing w:before="0" w:line="240" w:lineRule="auto"/>
        <w:rPr>
          <w:lang w:val="en-GB"/>
        </w:rPr>
      </w:pPr>
      <w:r>
        <w:rPr>
          <w:rStyle w:val="FootnoteReference"/>
        </w:rPr>
        <w:footnoteRef/>
      </w:r>
      <w:r>
        <w:t xml:space="preserve"> </w:t>
      </w:r>
      <w:hyperlink r:id="rId9" w:history="1">
        <w:r w:rsidR="004958AB" w:rsidRPr="00892B48">
          <w:rPr>
            <w:rStyle w:val="Hyperlink"/>
          </w:rPr>
          <w:t>https://www.sandwell.gov.uk/consumer-advice/air-quality/4</w:t>
        </w:r>
      </w:hyperlink>
      <w:r w:rsidR="004958AB">
        <w:t xml:space="preserve"> </w:t>
      </w:r>
    </w:p>
  </w:footnote>
  <w:footnote w:id="20">
    <w:p w14:paraId="1A78A500" w14:textId="77777777" w:rsidR="00930375" w:rsidRPr="00F654F4" w:rsidRDefault="00930375" w:rsidP="00930375">
      <w:pPr>
        <w:pStyle w:val="FootnoteText"/>
        <w:spacing w:before="0" w:line="240" w:lineRule="auto"/>
      </w:pPr>
      <w:r>
        <w:rPr>
          <w:rStyle w:val="FootnoteReference"/>
        </w:rPr>
        <w:footnoteRef/>
      </w:r>
      <w:r>
        <w:t xml:space="preserve"> </w:t>
      </w:r>
      <w:hyperlink r:id="rId10" w:history="1">
        <w:r w:rsidRPr="00DB4278">
          <w:rPr>
            <w:rStyle w:val="Hyperlink"/>
          </w:rPr>
          <w:t>https://www.sandwell.gov.uk/info/200274/pollution/3188/report_a_bonfire_problem</w:t>
        </w:r>
      </w:hyperlink>
      <w:r>
        <w:t xml:space="preserve"> </w:t>
      </w:r>
    </w:p>
  </w:footnote>
  <w:footnote w:id="21">
    <w:p w14:paraId="215EA514" w14:textId="77777777" w:rsidR="00930375" w:rsidRPr="001E0AE0" w:rsidRDefault="00930375" w:rsidP="00A81222">
      <w:pPr>
        <w:pStyle w:val="FootnoteText"/>
        <w:spacing w:before="0" w:line="240" w:lineRule="auto"/>
        <w:rPr>
          <w:lang w:val="en-GB"/>
        </w:rPr>
      </w:pPr>
      <w:r>
        <w:rPr>
          <w:rStyle w:val="FootnoteReference"/>
        </w:rPr>
        <w:footnoteRef/>
      </w:r>
      <w:r>
        <w:t xml:space="preserve"> </w:t>
      </w:r>
      <w:hyperlink r:id="rId11" w:history="1">
        <w:r w:rsidRPr="00664BFD">
          <w:rPr>
            <w:rStyle w:val="Hyperlink"/>
          </w:rPr>
          <w:t>https://www.sandwell.gov.uk/info/200160/bins_and_recycling/2194/composting</w:t>
        </w:r>
      </w:hyperlink>
      <w:r>
        <w:t xml:space="preserve"> </w:t>
      </w:r>
    </w:p>
  </w:footnote>
  <w:footnote w:id="22">
    <w:p w14:paraId="46EFACF5" w14:textId="77777777" w:rsidR="00930375" w:rsidRPr="0015722C" w:rsidRDefault="00930375" w:rsidP="00A81222">
      <w:pPr>
        <w:pStyle w:val="FootnoteText"/>
        <w:spacing w:before="0" w:line="240" w:lineRule="auto"/>
      </w:pPr>
      <w:r>
        <w:rPr>
          <w:rStyle w:val="FootnoteReference"/>
        </w:rPr>
        <w:footnoteRef/>
      </w:r>
      <w:r>
        <w:t xml:space="preserve"> </w:t>
      </w:r>
      <w:hyperlink r:id="rId12" w:history="1">
        <w:r w:rsidRPr="00664BFD">
          <w:rPr>
            <w:rStyle w:val="Hyperlink"/>
          </w:rPr>
          <w:t>https://www.sandwell.gov.uk/info/200274/pollution/4402/climate_change_and_air_quality_in_sandwell</w:t>
        </w:r>
      </w:hyperlink>
    </w:p>
  </w:footnote>
  <w:footnote w:id="23">
    <w:p w14:paraId="73CB11C9" w14:textId="77777777" w:rsidR="00930375" w:rsidRPr="0015722C" w:rsidRDefault="00930375" w:rsidP="00A81222">
      <w:pPr>
        <w:pStyle w:val="FootnoteText"/>
        <w:spacing w:before="0" w:line="240" w:lineRule="auto"/>
      </w:pPr>
      <w:r>
        <w:rPr>
          <w:rStyle w:val="FootnoteReference"/>
        </w:rPr>
        <w:footnoteRef/>
      </w:r>
      <w:r>
        <w:t xml:space="preserve"> </w:t>
      </w:r>
      <w:bookmarkStart w:id="167" w:name="_Hlk138354102"/>
      <w:r>
        <w:fldChar w:fldCharType="begin"/>
      </w:r>
      <w:r>
        <w:instrText xml:space="preserve"> HYPERLINK "https://www.sandwell.gov.uk/info/200248/parks_and_green_spaces/4916/trees" </w:instrText>
      </w:r>
      <w:r>
        <w:fldChar w:fldCharType="separate"/>
      </w:r>
      <w:r w:rsidRPr="00664BFD">
        <w:rPr>
          <w:rStyle w:val="Hyperlink"/>
        </w:rPr>
        <w:t>https://www.sandwell.gov.uk/info/200248/parks_and_green_spaces/4916/trees</w:t>
      </w:r>
      <w:r>
        <w:rPr>
          <w:rStyle w:val="Hyperlink"/>
        </w:rPr>
        <w:fldChar w:fldCharType="end"/>
      </w:r>
    </w:p>
    <w:bookmarkEnd w:id="167"/>
  </w:footnote>
  <w:footnote w:id="24">
    <w:p w14:paraId="5076439B" w14:textId="6BD4C1CA" w:rsidR="00930375" w:rsidRPr="0015722C" w:rsidRDefault="00930375" w:rsidP="00A81222">
      <w:pPr>
        <w:pStyle w:val="FootnoteText"/>
        <w:spacing w:before="0" w:line="240" w:lineRule="auto"/>
      </w:pPr>
      <w:r>
        <w:rPr>
          <w:rStyle w:val="FootnoteReference"/>
        </w:rPr>
        <w:footnoteRef/>
      </w:r>
      <w:r>
        <w:t xml:space="preserve"> </w:t>
      </w:r>
      <w:hyperlink r:id="rId13" w:history="1">
        <w:r w:rsidR="00F52C96" w:rsidRPr="00892B48">
          <w:rPr>
            <w:rStyle w:val="Hyperlink"/>
          </w:rPr>
          <w:t>https://www.woodlandtrust.org.uk/search/?q=sandwell</w:t>
        </w:r>
      </w:hyperlink>
      <w:r w:rsidR="00F52C96">
        <w:t xml:space="preserve"> </w:t>
      </w:r>
    </w:p>
  </w:footnote>
  <w:footnote w:id="25">
    <w:p w14:paraId="640C6740" w14:textId="77777777" w:rsidR="00930375" w:rsidRPr="0015722C" w:rsidRDefault="00930375" w:rsidP="00A81222">
      <w:pPr>
        <w:pStyle w:val="FootnoteText"/>
        <w:spacing w:before="0" w:line="240" w:lineRule="auto"/>
        <w:rPr>
          <w:lang w:val="en-GB"/>
        </w:rPr>
      </w:pPr>
      <w:r>
        <w:rPr>
          <w:rStyle w:val="FootnoteReference"/>
        </w:rPr>
        <w:footnoteRef/>
      </w:r>
      <w:r>
        <w:t xml:space="preserve"> </w:t>
      </w:r>
      <w:bookmarkStart w:id="168" w:name="_Hlk138407070"/>
      <w:r>
        <w:fldChar w:fldCharType="begin"/>
      </w:r>
      <w:r>
        <w:instrText xml:space="preserve"> HYPERLINK "http://www.blackcountrytransport.org.uk/projects/ultra-low-emission-vehicle-programme.html" </w:instrText>
      </w:r>
      <w:r>
        <w:fldChar w:fldCharType="separate"/>
      </w:r>
      <w:r w:rsidRPr="00664BFD">
        <w:rPr>
          <w:rStyle w:val="Hyperlink"/>
        </w:rPr>
        <w:t>http://www.blackcountrytransport.org.uk/projects/ultra-low-emission-vehicle-programme.html</w:t>
      </w:r>
      <w:r>
        <w:rPr>
          <w:rStyle w:val="Hyperlink"/>
        </w:rPr>
        <w:fldChar w:fldCharType="end"/>
      </w:r>
      <w:r>
        <w:t xml:space="preserve"> </w:t>
      </w:r>
      <w:bookmarkEnd w:id="168"/>
    </w:p>
  </w:footnote>
  <w:footnote w:id="26">
    <w:p w14:paraId="4AE1E933" w14:textId="368EFD9D" w:rsidR="00930375" w:rsidRPr="0015722C" w:rsidRDefault="00930375" w:rsidP="00A81222">
      <w:pPr>
        <w:pStyle w:val="FootnoteText"/>
        <w:spacing w:before="0" w:line="240" w:lineRule="auto"/>
        <w:rPr>
          <w:lang w:val="en-GB"/>
        </w:rPr>
      </w:pPr>
      <w:r>
        <w:rPr>
          <w:rStyle w:val="FootnoteReference"/>
        </w:rPr>
        <w:footnoteRef/>
      </w:r>
      <w:r>
        <w:t xml:space="preserve"> </w:t>
      </w:r>
      <w:hyperlink r:id="rId14" w:history="1">
        <w:r w:rsidR="00C70931" w:rsidRPr="00594FB8">
          <w:rPr>
            <w:rStyle w:val="Hyperlink"/>
          </w:rPr>
          <w:t>https://www.litterwatch.org.uk/</w:t>
        </w:r>
      </w:hyperlink>
      <w:r w:rsidR="00C70931">
        <w:t xml:space="preserve"> </w:t>
      </w:r>
    </w:p>
  </w:footnote>
  <w:footnote w:id="27">
    <w:p w14:paraId="0ECD5AA9" w14:textId="77777777" w:rsidR="00F52C96" w:rsidRPr="004D42D0" w:rsidRDefault="00F52C96" w:rsidP="00940A7B">
      <w:pPr>
        <w:pStyle w:val="FootnoteText"/>
        <w:spacing w:before="0" w:line="240" w:lineRule="auto"/>
      </w:pPr>
      <w:r>
        <w:rPr>
          <w:rStyle w:val="FootnoteReference"/>
        </w:rPr>
        <w:footnoteRef/>
      </w:r>
      <w:r>
        <w:t xml:space="preserve"> </w:t>
      </w:r>
      <w:bookmarkStart w:id="169" w:name="_Hlk138407233"/>
      <w:r>
        <w:fldChar w:fldCharType="begin"/>
      </w:r>
      <w:r>
        <w:instrText xml:space="preserve"> HYPERLINK "https://www.gov.uk/apply-boiler-upgrade-scheme" </w:instrText>
      </w:r>
      <w:r>
        <w:fldChar w:fldCharType="separate"/>
      </w:r>
      <w:r w:rsidRPr="00664BFD">
        <w:rPr>
          <w:rStyle w:val="Hyperlink"/>
        </w:rPr>
        <w:t>https://www.gov.uk/apply-boiler-upgrade-scheme</w:t>
      </w:r>
      <w:r>
        <w:rPr>
          <w:rStyle w:val="Hyperlink"/>
        </w:rPr>
        <w:fldChar w:fldCharType="end"/>
      </w:r>
      <w:r>
        <w:t xml:space="preserve"> </w:t>
      </w:r>
      <w:bookmarkEnd w:id="169"/>
    </w:p>
  </w:footnote>
  <w:footnote w:id="28">
    <w:p w14:paraId="6AF2B8CC" w14:textId="69EF1291" w:rsidR="00930375" w:rsidRPr="004D42D0" w:rsidRDefault="00930375" w:rsidP="00940A7B">
      <w:pPr>
        <w:pStyle w:val="FootnoteText"/>
        <w:spacing w:before="0" w:line="240" w:lineRule="auto"/>
        <w:ind w:left="284" w:hanging="284"/>
        <w:rPr>
          <w:lang w:val="en-GB"/>
        </w:rPr>
      </w:pPr>
      <w:r>
        <w:rPr>
          <w:rStyle w:val="FootnoteReference"/>
        </w:rPr>
        <w:footnoteRef/>
      </w:r>
      <w:r>
        <w:t xml:space="preserve"> </w:t>
      </w:r>
      <w:hyperlink r:id="rId15" w:history="1">
        <w:r w:rsidR="00F52C96" w:rsidRPr="00892B48">
          <w:rPr>
            <w:rStyle w:val="Hyperlink"/>
          </w:rPr>
          <w:t>https://www.which.co.uk/news/article/which-eco-provider-energy-companies-revealed-for-2023-a9TV10S2OHel</w:t>
        </w:r>
      </w:hyperlink>
      <w:r w:rsidR="00F52C96">
        <w:t xml:space="preserve"> </w:t>
      </w:r>
    </w:p>
  </w:footnote>
  <w:footnote w:id="29">
    <w:p w14:paraId="7CA85388" w14:textId="03D0C29B" w:rsidR="00930375" w:rsidRPr="00F654F4" w:rsidRDefault="00930375" w:rsidP="00940A7B">
      <w:pPr>
        <w:pStyle w:val="FootnoteText"/>
        <w:spacing w:before="0" w:line="240" w:lineRule="auto"/>
        <w:rPr>
          <w:lang w:val="en-GB"/>
        </w:rPr>
      </w:pPr>
      <w:r>
        <w:rPr>
          <w:rStyle w:val="FootnoteReference"/>
        </w:rPr>
        <w:footnoteRef/>
      </w:r>
      <w:r>
        <w:t xml:space="preserve">  </w:t>
      </w:r>
      <w:hyperlink r:id="rId16" w:history="1">
        <w:r w:rsidR="00F52C96" w:rsidRPr="00892B48">
          <w:rPr>
            <w:rStyle w:val="Hyperlink"/>
          </w:rPr>
          <w:t>https://www.find-government-grants.service.gov.uk/grants/workplace-charging-scheme-2</w:t>
        </w:r>
      </w:hyperlink>
      <w:r w:rsidR="00F52C96">
        <w:t xml:space="preserve"> </w:t>
      </w:r>
    </w:p>
  </w:footnote>
  <w:footnote w:id="30">
    <w:p w14:paraId="50FEED9E" w14:textId="2114D0CD" w:rsidR="00F52C96" w:rsidRPr="00F52C96" w:rsidRDefault="00F52C96" w:rsidP="00940A7B">
      <w:pPr>
        <w:pStyle w:val="FootnoteText"/>
        <w:spacing w:before="0" w:line="240" w:lineRule="auto"/>
        <w:rPr>
          <w:lang w:val="en-GB"/>
        </w:rPr>
      </w:pPr>
      <w:r>
        <w:rPr>
          <w:rStyle w:val="FootnoteReference"/>
        </w:rPr>
        <w:footnoteRef/>
      </w:r>
      <w:r>
        <w:t xml:space="preserve"> </w:t>
      </w:r>
      <w:hyperlink r:id="rId17" w:history="1">
        <w:r w:rsidR="00BE5003" w:rsidRPr="00892B48">
          <w:rPr>
            <w:rStyle w:val="Hyperlink"/>
          </w:rPr>
          <w:t>https://www.facebook.com/walkandcyclesandwell/</w:t>
        </w:r>
      </w:hyperlink>
      <w:r w:rsidR="00BE5003">
        <w:t xml:space="preserve"> </w:t>
      </w:r>
    </w:p>
  </w:footnote>
  <w:footnote w:id="31">
    <w:p w14:paraId="363E9BC6" w14:textId="23FA5AE5" w:rsidR="0029265A" w:rsidRPr="00744274" w:rsidRDefault="0029265A" w:rsidP="0086166E">
      <w:pPr>
        <w:pStyle w:val="FootnoteText"/>
        <w:spacing w:before="0" w:line="240" w:lineRule="auto"/>
        <w:ind w:left="284" w:hanging="284"/>
        <w:rPr>
          <w:lang w:val="en-GB"/>
        </w:rPr>
      </w:pPr>
      <w:r w:rsidRPr="00744274">
        <w:rPr>
          <w:rStyle w:val="FootnoteReference"/>
        </w:rPr>
        <w:footnoteRef/>
      </w:r>
      <w:r w:rsidRPr="00744274">
        <w:t xml:space="preserve"> </w:t>
      </w:r>
      <w:r w:rsidR="00D87E1D">
        <w:tab/>
      </w:r>
      <w:r w:rsidRPr="00744274">
        <w:t>West Midlands Combined Authority Air Quality Framework – Reference Document, November 2023-</w:t>
      </w:r>
      <w:hyperlink r:id="rId18" w:history="1">
        <w:r w:rsidRPr="00744274">
          <w:rPr>
            <w:rStyle w:val="Hyperlink"/>
            <w:rFonts w:ascii="Arial" w:eastAsia="Arial" w:hAnsi="Arial" w:cs="Times New Roman"/>
            <w:lang w:val="en-GB"/>
          </w:rPr>
          <w:t>https://www.wmca.org.uk/documents/environment-energy/air-quality-framework-reference-document/</w:t>
        </w:r>
      </w:hyperlink>
    </w:p>
  </w:footnote>
  <w:footnote w:id="32">
    <w:p w14:paraId="38B9556A" w14:textId="2AC5EBF7" w:rsidR="00D87E1D" w:rsidRPr="00D87E1D" w:rsidRDefault="00D87E1D" w:rsidP="0086166E">
      <w:pPr>
        <w:pStyle w:val="FootnoteText"/>
        <w:spacing w:before="0" w:line="240" w:lineRule="auto"/>
        <w:ind w:left="284" w:hanging="284"/>
        <w:rPr>
          <w:lang w:val="en-GB"/>
        </w:rPr>
      </w:pPr>
      <w:r>
        <w:rPr>
          <w:rStyle w:val="FootnoteReference"/>
        </w:rPr>
        <w:footnoteRef/>
      </w:r>
      <w:r>
        <w:t xml:space="preserve">  </w:t>
      </w:r>
      <w:hyperlink r:id="rId19" w:anchor=":~:text=The%20%C2%A31%20million%20for,%C2%A311%20million%20this%20year" w:history="1">
        <w:r w:rsidRPr="0011532A">
          <w:rPr>
            <w:rStyle w:val="Hyperlink"/>
          </w:rPr>
          <w:t>https://www.wmca.org.uk/news/1-million-to-improve-air-quality-across-the-west-midlands/#:~:text=The%20%C2%A31%20million%20for,%C2%A311%20million%20this%20year</w:t>
        </w:r>
      </w:hyperlink>
      <w:r>
        <w:t xml:space="preserve"> </w:t>
      </w:r>
      <w:r w:rsidRPr="00D87E1D">
        <w:t>.</w:t>
      </w:r>
    </w:p>
  </w:footnote>
  <w:footnote w:id="33">
    <w:p w14:paraId="67271811" w14:textId="136F84E3" w:rsidR="00A243BA" w:rsidRPr="00A243BA" w:rsidRDefault="00A243BA" w:rsidP="00A243BA">
      <w:pPr>
        <w:pStyle w:val="FootnoteText"/>
        <w:spacing w:line="240" w:lineRule="auto"/>
        <w:rPr>
          <w:lang w:val="en-GB"/>
        </w:rPr>
      </w:pPr>
      <w:r>
        <w:rPr>
          <w:rStyle w:val="FootnoteReference"/>
        </w:rPr>
        <w:footnoteRef/>
      </w:r>
      <w:r>
        <w:t xml:space="preserve"> </w:t>
      </w:r>
      <w:hyperlink r:id="rId20" w:history="1">
        <w:r w:rsidR="00B34E27">
          <w:rPr>
            <w:rStyle w:val="Hyperlink"/>
          </w:rPr>
          <w:t>https://www.sandwell.gov.uk/downloads/file/2595/all-saints-way-a4031-modelled-impact-of-speed-reduction-on-air-quality</w:t>
        </w:r>
      </w:hyperlink>
    </w:p>
  </w:footnote>
  <w:footnote w:id="34">
    <w:p w14:paraId="27379BA9" w14:textId="2053827C" w:rsidR="00A243BA" w:rsidRPr="00A243BA" w:rsidRDefault="00A243BA" w:rsidP="00A243BA">
      <w:pPr>
        <w:pStyle w:val="FootnoteText"/>
        <w:spacing w:line="240" w:lineRule="auto"/>
        <w:rPr>
          <w:lang w:val="en-GB"/>
        </w:rPr>
      </w:pPr>
      <w:r>
        <w:rPr>
          <w:rStyle w:val="FootnoteReference"/>
        </w:rPr>
        <w:footnoteRef/>
      </w:r>
      <w:r>
        <w:t xml:space="preserve"> </w:t>
      </w:r>
      <w:hyperlink r:id="rId21" w:history="1">
        <w:r w:rsidRPr="0011532A">
          <w:rPr>
            <w:rStyle w:val="Hyperlink"/>
          </w:rPr>
          <w:t>https://www.sandwell.gov.uk/downloads/file/1595/sandwell-electric-vehicle-charging-points-proposals-map</w:t>
        </w:r>
      </w:hyperlink>
      <w:r>
        <w:t xml:space="preserve"> </w:t>
      </w:r>
    </w:p>
  </w:footnote>
  <w:footnote w:id="35">
    <w:p w14:paraId="75A5B1AB" w14:textId="4B2BB63C" w:rsidR="006C260D" w:rsidRPr="006C260D" w:rsidRDefault="006C260D">
      <w:pPr>
        <w:pStyle w:val="FootnoteText"/>
        <w:rPr>
          <w:lang w:val="en-GB"/>
        </w:rPr>
      </w:pPr>
      <w:r>
        <w:rPr>
          <w:rStyle w:val="FootnoteReference"/>
        </w:rPr>
        <w:footnoteRef/>
      </w:r>
      <w:r>
        <w:t xml:space="preserve"> </w:t>
      </w:r>
      <w:r>
        <w:rPr>
          <w:lang w:val="en-GB"/>
        </w:rPr>
        <w:t>Defra. Air Quality Strategy – Framework for Local Authority Delivery, August 2023</w:t>
      </w:r>
    </w:p>
  </w:footnote>
  <w:footnote w:id="36">
    <w:p w14:paraId="0FEA33EB" w14:textId="77777777" w:rsidR="00BE5FD0" w:rsidRPr="009C02E3" w:rsidRDefault="00BE5FD0" w:rsidP="00BE5FD0">
      <w:pPr>
        <w:pStyle w:val="FootnoteText"/>
        <w:rPr>
          <w:lang w:val="en-GB"/>
        </w:rPr>
      </w:pPr>
      <w:r>
        <w:rPr>
          <w:rStyle w:val="FootnoteReference"/>
        </w:rPr>
        <w:footnoteRef/>
      </w:r>
      <w:r>
        <w:t xml:space="preserve"> </w:t>
      </w:r>
      <w:hyperlink r:id="rId22" w:history="1">
        <w:r w:rsidRPr="009C02E3">
          <w:rPr>
            <w:rStyle w:val="Hyperlink"/>
            <w:lang w:val="en-GB"/>
          </w:rPr>
          <w:t>https://www.gov.uk/government/statistics/emissions-of-air-pollutants/emissions-of-air-pollutants-in-the-uk-particulate-matter-pm10-and-pm25</w:t>
        </w:r>
      </w:hyperlink>
    </w:p>
  </w:footnote>
  <w:footnote w:id="37">
    <w:p w14:paraId="5821915E" w14:textId="77777777" w:rsidR="00754F63" w:rsidRPr="007F3DD5" w:rsidRDefault="00754F63" w:rsidP="00754F63">
      <w:pPr>
        <w:pStyle w:val="FootnoteText"/>
        <w:rPr>
          <w:lang w:val="en-GB"/>
        </w:rPr>
      </w:pPr>
      <w:r>
        <w:rPr>
          <w:rStyle w:val="FootnoteReference"/>
        </w:rPr>
        <w:footnoteRef/>
      </w:r>
      <w:r>
        <w:t xml:space="preserve"> </w:t>
      </w:r>
      <w:hyperlink r:id="rId23" w:history="1">
        <w:r w:rsidRPr="00085962">
          <w:rPr>
            <w:rStyle w:val="Hyperlink"/>
          </w:rPr>
          <w:t>https://uk-air.defra.gov.uk/networks</w:t>
        </w:r>
      </w:hyperlink>
      <w:r>
        <w:t xml:space="preserve"> </w:t>
      </w:r>
    </w:p>
  </w:footnote>
  <w:footnote w:id="38">
    <w:p w14:paraId="27263B6C" w14:textId="7F57995D" w:rsidR="00CA1AC1" w:rsidRPr="00CA1AC1" w:rsidRDefault="00CA1AC1">
      <w:pPr>
        <w:pStyle w:val="FootnoteText"/>
        <w:rPr>
          <w:lang w:val="en-GB"/>
        </w:rPr>
      </w:pPr>
      <w:r>
        <w:rPr>
          <w:rStyle w:val="FootnoteReference"/>
        </w:rPr>
        <w:footnoteRef/>
      </w:r>
      <w:r>
        <w:t xml:space="preserve"> </w:t>
      </w:r>
      <w:hyperlink r:id="rId24" w:history="1">
        <w:r w:rsidR="00B34E27" w:rsidRPr="005C78C8">
          <w:rPr>
            <w:rStyle w:val="Hyperlink"/>
            <w:lang w:val="en-GB"/>
          </w:rPr>
          <w:t>https://www.sandwell.gov.uk/downloads/file/2595/all-saints-way-a4031-modelled-impact-of-speed-reduction-on-air-quality</w:t>
        </w:r>
      </w:hyperlink>
      <w:r w:rsidR="00B34E27">
        <w:rPr>
          <w:lang w:val="en-GB"/>
        </w:rPr>
        <w:t xml:space="preserve"> </w:t>
      </w:r>
      <w:r w:rsidR="00B34E27" w:rsidRPr="00B34E27">
        <w:rPr>
          <w:lang w:val="en-GB"/>
        </w:rPr>
        <w:t> </w:t>
      </w:r>
      <w:r w:rsidR="00B34E27">
        <w:rPr>
          <w:lang w:val="en-GB"/>
        </w:rPr>
        <w:t xml:space="preserve"> </w:t>
      </w:r>
      <w:r>
        <w:t xml:space="preserve"> </w:t>
      </w:r>
    </w:p>
  </w:footnote>
  <w:footnote w:id="39">
    <w:p w14:paraId="7279F09B" w14:textId="77777777" w:rsidR="00C24F60" w:rsidRPr="0037771B" w:rsidRDefault="00C24F60" w:rsidP="00C24F60">
      <w:pPr>
        <w:rPr>
          <w:color w:val="000000" w:themeColor="text1"/>
          <w:sz w:val="20"/>
          <w:szCs w:val="20"/>
        </w:rPr>
      </w:pPr>
      <w:r w:rsidRPr="0037771B">
        <w:rPr>
          <w:vertAlign w:val="superscript"/>
        </w:rPr>
        <w:footnoteRef/>
      </w:r>
      <w:r w:rsidRPr="0037771B">
        <w:t xml:space="preserve"> </w:t>
      </w:r>
      <w:bookmarkStart w:id="303" w:name="_Hlk138410953"/>
      <w:r w:rsidRPr="0037771B">
        <w:fldChar w:fldCharType="begin"/>
      </w:r>
      <w:r w:rsidRPr="0037771B">
        <w:instrText xml:space="preserve"> HYPERLINK "https://laqm.defra.gov.uk/assets/2020laqmcalendar1.pdf" </w:instrText>
      </w:r>
      <w:r w:rsidRPr="0037771B">
        <w:fldChar w:fldCharType="separate"/>
      </w:r>
      <w:r w:rsidRPr="0037771B">
        <w:rPr>
          <w:rStyle w:val="Hyperlink"/>
          <w:sz w:val="18"/>
          <w:szCs w:val="18"/>
        </w:rPr>
        <w:t>https://laqm.defra.gov.uk/air-quality/air-quality-assessment/diffusion-tube-monitoring-calendar/</w:t>
      </w:r>
      <w:r w:rsidRPr="0037771B">
        <w:rPr>
          <w:rStyle w:val="Hyperlink"/>
          <w:sz w:val="18"/>
          <w:szCs w:val="18"/>
        </w:rPr>
        <w:fldChar w:fldCharType="end"/>
      </w:r>
      <w:bookmarkEnd w:id="303"/>
    </w:p>
  </w:footnote>
  <w:footnote w:id="40">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 w:id="41">
    <w:p w14:paraId="3FACDBB7" w14:textId="2FE00B97" w:rsidR="009E4B09" w:rsidRPr="00120918" w:rsidRDefault="009E4B09" w:rsidP="00120918">
      <w:pPr>
        <w:pStyle w:val="FootnoteText"/>
        <w:rPr>
          <w:color w:val="1D70B8"/>
          <w:u w:val="single"/>
        </w:rPr>
      </w:pPr>
      <w:r>
        <w:rPr>
          <w:rStyle w:val="FootnoteReference"/>
        </w:rPr>
        <w:footnoteRef/>
      </w:r>
      <w:r>
        <w:t xml:space="preserve"> University of Birmingham, Published May 2024 </w:t>
      </w:r>
      <w:hyperlink r:id="rId25" w:history="1">
        <w:r w:rsidRPr="00822665">
          <w:rPr>
            <w:rStyle w:val="Hyperlink"/>
          </w:rPr>
          <w:t>https://www.birmingham.ac.uk/news/2024/</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72F78" w14:textId="77777777" w:rsidR="00316508" w:rsidRDefault="0031650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9E57F" w14:textId="77777777" w:rsidR="00316508" w:rsidRDefault="0031650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5D72" w14:textId="77777777" w:rsidR="008C54D3" w:rsidRDefault="008C54D3">
    <w:pPr>
      <w:pStyle w:val="Header"/>
    </w:pPr>
    <w:r>
      <w:t>Test Accessibility Council</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223F3" w14:textId="294B2940" w:rsidR="008C54D3" w:rsidRDefault="00C440BF" w:rsidP="00F21ECA">
    <w:pPr>
      <w:pStyle w:val="Header"/>
    </w:pPr>
    <w:r>
      <w:t>Sandwell Metropolitan Borough Council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3284782"/>
      <w:docPartObj>
        <w:docPartGallery w:val="Page Numbers (Top of Page)"/>
        <w:docPartUnique/>
      </w:docPartObj>
    </w:sdtPr>
    <w:sdtEndPr/>
    <w:sdtContent>
      <w:p w14:paraId="31F74187" w14:textId="77777777" w:rsidR="009E4B09" w:rsidRDefault="0073085E">
        <w:pPr>
          <w:pStyle w:val="Header"/>
          <w:ind w:right="-864"/>
        </w:pPr>
      </w:p>
    </w:sdtContent>
  </w:sdt>
  <w:p w14:paraId="7599A225" w14:textId="77777777" w:rsidR="009E4B09" w:rsidRDefault="009E4B0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097" w:type="dxa"/>
      <w:tblInd w:w="-1121" w:type="dxa"/>
      <w:tblCellMar>
        <w:left w:w="0" w:type="dxa"/>
        <w:right w:w="0" w:type="dxa"/>
      </w:tblCellMar>
      <w:tblLook w:val="0000" w:firstRow="0" w:lastRow="0" w:firstColumn="0" w:lastColumn="0" w:noHBand="0" w:noVBand="0"/>
    </w:tblPr>
    <w:tblGrid>
      <w:gridCol w:w="17097"/>
    </w:tblGrid>
    <w:tr w:rsidR="009E4B09" w14:paraId="13C166E2" w14:textId="77777777" w:rsidTr="00411476">
      <w:trPr>
        <w:trHeight w:val="567"/>
      </w:trPr>
      <w:tc>
        <w:tcPr>
          <w:tcW w:w="5861" w:type="dxa"/>
        </w:tcPr>
        <w:p w14:paraId="0100B8E2" w14:textId="77777777" w:rsidR="009E4B09" w:rsidRDefault="009E4B09">
          <w:pPr>
            <w:pStyle w:val="Header"/>
            <w:ind w:right="-864"/>
          </w:pPr>
          <w:r>
            <w:rPr>
              <w:noProof/>
            </w:rPr>
            <mc:AlternateContent>
              <mc:Choice Requires="wpg">
                <w:drawing>
                  <wp:inline distT="0" distB="0" distL="0" distR="0" wp14:anchorId="588E2632" wp14:editId="605C1F8F">
                    <wp:extent cx="548640" cy="237490"/>
                    <wp:effectExtent l="9525" t="9525" r="13335" b="10160"/>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15"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16"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18"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5D265" w14:textId="77777777" w:rsidR="009E4B09" w:rsidRDefault="009E4B09">
                                  <w:r w:rsidRPr="009E4B09">
                                    <w:fldChar w:fldCharType="begin"/>
                                  </w:r>
                                  <w:r>
                                    <w:instrText>PAGE    \* MERGEFORMAT</w:instrText>
                                  </w:r>
                                  <w:r w:rsidRPr="009E4B09">
                                    <w:fldChar w:fldCharType="separate"/>
                                  </w:r>
                                  <w:r w:rsidRPr="009E4B09">
                                    <w:rPr>
                                      <w:b/>
                                      <w:bCs/>
                                      <w:color w:val="FFFFFF"/>
                                    </w:rPr>
                                    <w:t>2</w:t>
                                  </w:r>
                                  <w:r w:rsidRPr="009E4B09">
                                    <w:rPr>
                                      <w:b/>
                                      <w:bCs/>
                                      <w:color w:val="FFFFFF"/>
                                    </w:rPr>
                                    <w:fldChar w:fldCharType="end"/>
                                  </w:r>
                                </w:p>
                              </w:txbxContent>
                            </wps:txbx>
                            <wps:bodyPr rot="0" vert="horz" wrap="square" lIns="0" tIns="0" rIns="0" bIns="0" anchor="t" anchorCtr="0" upright="1">
                              <a:noAutofit/>
                            </wps:bodyPr>
                          </wps:wsp>
                        </wpg:wgp>
                      </a:graphicData>
                    </a:graphic>
                  </wp:inline>
                </w:drawing>
              </mc:Choice>
              <mc:Fallback>
                <w:pict>
                  <v:group w14:anchorId="588E2632" id="Group 214" o:spid="_x0000_s1065"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7ZRQMAAKkKAAAOAAAAZHJzL2Uyb0RvYy54bWzsVttymzAQfe9M/0Gj9wRDANtMcCYXJ9OZ&#10;XjJN+gEyiEsLEpVk4/Tru1rAxmn60DST6UN5YCRWu+yePTrS6dm2rsiGK11KEVP3eEIJF4lMS5HH&#10;9Mv99dGMEm2YSFklBY/pA9f0bPH2zWnbRNyThaxSrggEETpqm5gWxjSR4+ik4DXTx7LhAoyZVDUz&#10;MFW5kyrWQvS6crzJJHRaqdJGyYRrDV+vOiNdYPws44n5lGWaG1LFFHIz+Fb4Xtm3szhlUa5YU5RJ&#10;nwZ7RhY1KwX8dBfqihlG1qr8JVRdJkpqmZnjRNaOzLIy4VgDVONOHlVzo+S6wVryqM2bHUwA7SOc&#10;nh02+bi5Uc1dc6u67GH4XibfNODitE0eje12nneLyar9IFPoJ1sbiYVvM1XbEFAS2SK+Dzt8+daQ&#10;BD4G/iz0oQsJmLyTqT/v8U8KaJL1Cl2fEjCG4c6y7H3Bs3MEP9s1h0XdLzHNPi3bduCR3kOl/w6q&#10;u4I1HDugLRS3ipQp5O4GlAhWQ/3nUD8uIr5n07L/h4UDoLpDkwh5WTCR83OlZFtwlkJeLpZx4GAn&#10;GnrxNLxESeDvUeBP7IOo92jPgjni5kNiyOgBcQsWwm3hG6PGokZpc8NlTewgpkA1kX6G/YJx2ea9&#10;NsiItC+UpV8pyeoKdseGVcQNw3DaR+wXQ0eGmNZTy6pMr8uqwonKV5eVIuAa02t8eueDZZUgbUzn&#10;gRdgFgc2PQ6x9C+Ws6Gig2VYB2JgYV6KFMeGlVU3hiwrgeTuoO5atpLpA8COAANBQdAAkkKqH5S0&#10;IA4x1d/XTHFKqncCWjd3fctjgxM/mHowUWPLamxhIoFQMTWUdMNL0ynQulFlXsCfXCxXSMumrDS2&#10;UZYKXVb9BFj9avQOn6D3iW3YAVuhx69E7zmcIiALfoB7hkUDvb05ZGrVZDrH3bcThT0VX5/ev+fm&#10;f3r/G/QGNnXqfW+JdCG3xEctGbGbmC18H3bmi/J8dEpOTzwk9tQN7e7aEzu0go7H5GzWC+VwwA4a&#10;OxD7QLKtcuy5byMKaTUYg1vdG314WgnNdrXtN/ofiuJOEHdiCINOCGHwgiKIJz7ch7DW/u5mL1zj&#10;OYrm/oa5+AkAAP//AwBQSwMEFAAGAAgAAAAhANf/s3/cAAAAAwEAAA8AAABkcnMvZG93bnJldi54&#10;bWxMj0FrwkAQhe+F/odlCr3VTaq1kmYjIm1PIlQL4m3MjkkwOxuyaxL/vauX9jLweI/3vknng6lF&#10;R62rLCuIRxEI4tzqigsFv9uvlxkI55E11pZJwYUczLPHhxQTbXv+oW7jCxFK2CWooPS+SaR0eUkG&#10;3cg2xME72tagD7ItpG6xD+Wmlq9RNJUGKw4LJTa0LCk/bc5GwXeP/WIcf3ar03F52W/f1rtVTEo9&#10;Pw2LDxCeBv8Xhht+QIcsMB3smbUTtYLwiL/f4M2mExAHBeP3Ccgslf/ZsysAAAD//wMAUEsBAi0A&#10;FAAGAAgAAAAhALaDOJL+AAAA4QEAABMAAAAAAAAAAAAAAAAAAAAAAFtDb250ZW50X1R5cGVzXS54&#10;bWxQSwECLQAUAAYACAAAACEAOP0h/9YAAACUAQAACwAAAAAAAAAAAAAAAAAvAQAAX3JlbHMvLnJl&#10;bHNQSwECLQAUAAYACAAAACEAP/Ku2UUDAACpCgAADgAAAAAAAAAAAAAAAAAuAgAAZHJzL2Uyb0Rv&#10;Yy54bWxQSwECLQAUAAYACAAAACEA1/+zf9wAAAADAQAADwAAAAAAAAAAAAAAAACfBQAAZHJzL2Rv&#10;d25yZXYueG1sUEsFBgAAAAAEAAQA8wAAAKgGAAAAAA==&#10;">
                    <v:roundrect id="AutoShape 42" o:spid="_x0000_s1066"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2E7xAAAANwAAAAPAAAAZHJzL2Rvd25yZXYueG1sRI9Bi8Iw&#10;FITvwv6H8Ba8yJpaUEo1iiwU9iCI1cMeH82zLTYvpYlt3V+/EQSPw8x8w2x2o2lET52rLStYzCMQ&#10;xIXVNZcKLufsKwHhPLLGxjIpeJCD3fZjssFU24FP1Oe+FAHCLkUFlfdtKqUrKjLo5rYlDt7VdgZ9&#10;kF0pdYdDgJtGxlG0kgZrDgsVtvRdUXHL70aBjh+JnB2z5m+WHfv7r88PQ5YrNf0c92sQnkb/Dr/a&#10;P1pBvFjC80w4AnL7DwAA//8DAFBLAQItABQABgAIAAAAIQDb4fbL7gAAAIUBAAATAAAAAAAAAAAA&#10;AAAAAAAAAABbQ29udGVudF9UeXBlc10ueG1sUEsBAi0AFAAGAAgAAAAhAFr0LFu/AAAAFQEAAAsA&#10;AAAAAAAAAAAAAAAAHwEAAF9yZWxzLy5yZWxzUEsBAi0AFAAGAAgAAAAhAHZbYTvEAAAA3AAAAA8A&#10;AAAAAAAAAAAAAAAABwIAAGRycy9kb3ducmV2LnhtbFBLBQYAAAAAAwADALcAAAD4AgAAAAA=&#10;" strokecolor="#e4be84"/>
                    <v:roundrect id="AutoShape 43" o:spid="_x0000_s1067"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DD0xQAAANwAAAAPAAAAZHJzL2Rvd25yZXYueG1sRI9BawIx&#10;FITvQv9DeIVeSs2uUC2rUUQo9CZakT0+N8/N6uZlSVJd/fVNoeBxmJlvmNmit624kA+NYwX5MANB&#10;XDndcK1g9/359gEiRGSNrWNScKMAi/nTYIaFdlfe0GUba5EgHApUYGLsCilDZchiGLqOOHlH5y3G&#10;JH0ttcdrgttWjrJsLC02nBYMdrQyVJ23P1bBupTl6r08TDbLzN+P+f5Or+ak1Mtzv5yCiNTHR/i/&#10;/aUVjPIx/J1JR0DOfwEAAP//AwBQSwECLQAUAAYACAAAACEA2+H2y+4AAACFAQAAEwAAAAAAAAAA&#10;AAAAAAAAAAAAW0NvbnRlbnRfVHlwZXNdLnhtbFBLAQItABQABgAIAAAAIQBa9CxbvwAAABUBAAAL&#10;AAAAAAAAAAAAAAAAAB8BAABfcmVscy8ucmVsc1BLAQItABQABgAIAAAAIQABDDD0xQAAANwAAAAP&#10;AAAAAAAAAAAAAAAAAAcCAABkcnMvZG93bnJldi54bWxQSwUGAAAAAAMAAwC3AAAA+QIAAAAA&#10;" fillcolor="#e4be84" strokecolor="#e4be84"/>
                    <v:shapetype id="_x0000_t202" coordsize="21600,21600" o:spt="202" path="m,l,21600r21600,l21600,xe">
                      <v:stroke joinstyle="miter"/>
                      <v:path gradientshapeok="t" o:connecttype="rect"/>
                    </v:shapetype>
                    <v:shape id="Text Box 44" o:spid="_x0000_s1068"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6575D265" w14:textId="77777777" w:rsidR="009E4B09" w:rsidRDefault="009E4B09">
                            <w:r w:rsidRPr="009E4B09">
                              <w:fldChar w:fldCharType="begin"/>
                            </w:r>
                            <w:r>
                              <w:instrText>PAGE    \* MERGEFORMAT</w:instrText>
                            </w:r>
                            <w:r w:rsidRPr="009E4B09">
                              <w:fldChar w:fldCharType="separate"/>
                            </w:r>
                            <w:r w:rsidRPr="009E4B09">
                              <w:rPr>
                                <w:b/>
                                <w:bCs/>
                                <w:color w:val="FFFFFF"/>
                              </w:rPr>
                              <w:t>2</w:t>
                            </w:r>
                            <w:r w:rsidRPr="009E4B09">
                              <w:rPr>
                                <w:b/>
                                <w:bCs/>
                                <w:color w:val="FFFFFF"/>
                              </w:rPr>
                              <w:fldChar w:fldCharType="end"/>
                            </w:r>
                          </w:p>
                        </w:txbxContent>
                      </v:textbox>
                    </v:shape>
                    <w10:anchorlock/>
                  </v:group>
                </w:pict>
              </mc:Fallback>
            </mc:AlternateContent>
          </w:r>
        </w:p>
      </w:tc>
    </w:tr>
  </w:tbl>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5559464"/>
      <w:docPartObj>
        <w:docPartGallery w:val="Page Numbers (Top of Page)"/>
        <w:docPartUnique/>
      </w:docPartObj>
    </w:sdtPr>
    <w:sdtEndPr/>
    <w:sdtContent>
      <w:p w14:paraId="38D5B05A" w14:textId="77777777" w:rsidR="009E4B09" w:rsidRDefault="0073085E">
        <w:pPr>
          <w:pStyle w:val="Header"/>
          <w:ind w:right="-864"/>
        </w:pPr>
      </w:p>
    </w:sdtContent>
  </w:sdt>
  <w:p w14:paraId="78DB2D94" w14:textId="77777777" w:rsidR="009E4B09" w:rsidRDefault="009E4B0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5458091"/>
      <w:docPartObj>
        <w:docPartGallery w:val="Page Numbers (Top of Page)"/>
        <w:docPartUnique/>
      </w:docPartObj>
    </w:sdtPr>
    <w:sdtEndPr/>
    <w:sdtContent>
      <w:p w14:paraId="78B155EC" w14:textId="77777777" w:rsidR="009E4B09" w:rsidRDefault="0073085E">
        <w:pPr>
          <w:pStyle w:val="Header"/>
          <w:ind w:right="-864"/>
        </w:pPr>
      </w:p>
    </w:sdtContent>
  </w:sdt>
  <w:p w14:paraId="463A30A0" w14:textId="77777777" w:rsidR="009E4B09" w:rsidRDefault="009E4B0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B0BBE"/>
    <w:multiLevelType w:val="hybridMultilevel"/>
    <w:tmpl w:val="779653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7843C9"/>
    <w:multiLevelType w:val="hybridMultilevel"/>
    <w:tmpl w:val="580C60C6"/>
    <w:lvl w:ilvl="0" w:tplc="08090001">
      <w:start w:val="1"/>
      <w:numFmt w:val="bullet"/>
      <w:lvlText w:val=""/>
      <w:lvlJc w:val="left"/>
      <w:pPr>
        <w:tabs>
          <w:tab w:val="num" w:pos="720"/>
        </w:tabs>
        <w:ind w:left="720" w:hanging="360"/>
      </w:pPr>
      <w:rPr>
        <w:rFonts w:ascii="Symbol" w:hAnsi="Symbol" w:hint="default"/>
      </w:rPr>
    </w:lvl>
    <w:lvl w:ilvl="1" w:tplc="6316CA9E">
      <w:start w:val="1"/>
      <w:numFmt w:val="bullet"/>
      <w:lvlText w:val=""/>
      <w:lvlJc w:val="left"/>
      <w:pPr>
        <w:tabs>
          <w:tab w:val="num" w:pos="1440"/>
        </w:tabs>
        <w:ind w:left="1440" w:hanging="360"/>
      </w:pPr>
      <w:rPr>
        <w:rFonts w:ascii="Wingdings 3" w:hAnsi="Wingdings 3" w:hint="default"/>
      </w:rPr>
    </w:lvl>
    <w:lvl w:ilvl="2" w:tplc="BD8C3246">
      <w:start w:val="1"/>
      <w:numFmt w:val="bullet"/>
      <w:lvlText w:val=""/>
      <w:lvlJc w:val="left"/>
      <w:pPr>
        <w:tabs>
          <w:tab w:val="num" w:pos="2160"/>
        </w:tabs>
        <w:ind w:left="2160" w:hanging="360"/>
      </w:pPr>
      <w:rPr>
        <w:rFonts w:ascii="Wingdings 3" w:hAnsi="Wingdings 3" w:hint="default"/>
      </w:rPr>
    </w:lvl>
    <w:lvl w:ilvl="3" w:tplc="0C1CF734">
      <w:start w:val="1"/>
      <w:numFmt w:val="bullet"/>
      <w:lvlText w:val=""/>
      <w:lvlJc w:val="left"/>
      <w:pPr>
        <w:tabs>
          <w:tab w:val="num" w:pos="2880"/>
        </w:tabs>
        <w:ind w:left="2880" w:hanging="360"/>
      </w:pPr>
      <w:rPr>
        <w:rFonts w:ascii="Wingdings 3" w:hAnsi="Wingdings 3" w:hint="default"/>
      </w:rPr>
    </w:lvl>
    <w:lvl w:ilvl="4" w:tplc="2BD8737C">
      <w:start w:val="1"/>
      <w:numFmt w:val="bullet"/>
      <w:lvlText w:val=""/>
      <w:lvlJc w:val="left"/>
      <w:pPr>
        <w:tabs>
          <w:tab w:val="num" w:pos="3600"/>
        </w:tabs>
        <w:ind w:left="3600" w:hanging="360"/>
      </w:pPr>
      <w:rPr>
        <w:rFonts w:ascii="Wingdings 3" w:hAnsi="Wingdings 3" w:hint="default"/>
      </w:rPr>
    </w:lvl>
    <w:lvl w:ilvl="5" w:tplc="F02C54C6">
      <w:start w:val="1"/>
      <w:numFmt w:val="bullet"/>
      <w:lvlText w:val=""/>
      <w:lvlJc w:val="left"/>
      <w:pPr>
        <w:tabs>
          <w:tab w:val="num" w:pos="4320"/>
        </w:tabs>
        <w:ind w:left="4320" w:hanging="360"/>
      </w:pPr>
      <w:rPr>
        <w:rFonts w:ascii="Wingdings 3" w:hAnsi="Wingdings 3" w:hint="default"/>
      </w:rPr>
    </w:lvl>
    <w:lvl w:ilvl="6" w:tplc="ADB0C3F8">
      <w:start w:val="1"/>
      <w:numFmt w:val="bullet"/>
      <w:lvlText w:val=""/>
      <w:lvlJc w:val="left"/>
      <w:pPr>
        <w:tabs>
          <w:tab w:val="num" w:pos="5040"/>
        </w:tabs>
        <w:ind w:left="5040" w:hanging="360"/>
      </w:pPr>
      <w:rPr>
        <w:rFonts w:ascii="Wingdings 3" w:hAnsi="Wingdings 3" w:hint="default"/>
      </w:rPr>
    </w:lvl>
    <w:lvl w:ilvl="7" w:tplc="8D5C98C0">
      <w:start w:val="1"/>
      <w:numFmt w:val="bullet"/>
      <w:lvlText w:val=""/>
      <w:lvlJc w:val="left"/>
      <w:pPr>
        <w:tabs>
          <w:tab w:val="num" w:pos="5760"/>
        </w:tabs>
        <w:ind w:left="5760" w:hanging="360"/>
      </w:pPr>
      <w:rPr>
        <w:rFonts w:ascii="Wingdings 3" w:hAnsi="Wingdings 3" w:hint="default"/>
      </w:rPr>
    </w:lvl>
    <w:lvl w:ilvl="8" w:tplc="A2C4A1D0">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042C343C"/>
    <w:multiLevelType w:val="hybridMultilevel"/>
    <w:tmpl w:val="637630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481C2E"/>
    <w:multiLevelType w:val="multilevel"/>
    <w:tmpl w:val="A2841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83400D"/>
    <w:multiLevelType w:val="hybridMultilevel"/>
    <w:tmpl w:val="D9286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B200BB"/>
    <w:multiLevelType w:val="hybridMultilevel"/>
    <w:tmpl w:val="1F6485F0"/>
    <w:lvl w:ilvl="0" w:tplc="F084BF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3771FA"/>
    <w:multiLevelType w:val="hybridMultilevel"/>
    <w:tmpl w:val="BF12C19C"/>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7" w15:restartNumberingAfterBreak="0">
    <w:nsid w:val="19796530"/>
    <w:multiLevelType w:val="hybridMultilevel"/>
    <w:tmpl w:val="71CA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9" w15:restartNumberingAfterBreak="0">
    <w:nsid w:val="1D1A14D9"/>
    <w:multiLevelType w:val="hybridMultilevel"/>
    <w:tmpl w:val="D6540A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0C71BD"/>
    <w:multiLevelType w:val="hybridMultilevel"/>
    <w:tmpl w:val="75F22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BB0527"/>
    <w:multiLevelType w:val="hybridMultilevel"/>
    <w:tmpl w:val="2BB659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3C32B9D"/>
    <w:multiLevelType w:val="hybridMultilevel"/>
    <w:tmpl w:val="6614790A"/>
    <w:lvl w:ilvl="0" w:tplc="EAB6DB1A">
      <w:start w:val="1"/>
      <w:numFmt w:val="bullet"/>
      <w:pStyle w:val="ListNumber21"/>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5210F73"/>
    <w:multiLevelType w:val="hybridMultilevel"/>
    <w:tmpl w:val="8AA0841A"/>
    <w:lvl w:ilvl="0" w:tplc="08090001">
      <w:start w:val="1"/>
      <w:numFmt w:val="bullet"/>
      <w:lvlText w:val=""/>
      <w:lvlJc w:val="left"/>
      <w:pPr>
        <w:ind w:left="930" w:hanging="57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9A26787"/>
    <w:multiLevelType w:val="hybridMultilevel"/>
    <w:tmpl w:val="D5D84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875BA0"/>
    <w:multiLevelType w:val="hybridMultilevel"/>
    <w:tmpl w:val="826A7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C737AE"/>
    <w:multiLevelType w:val="hybridMultilevel"/>
    <w:tmpl w:val="830CD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33C53F9"/>
    <w:multiLevelType w:val="hybridMultilevel"/>
    <w:tmpl w:val="6038C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7EF0C30"/>
    <w:multiLevelType w:val="hybridMultilevel"/>
    <w:tmpl w:val="9710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A90532B"/>
    <w:multiLevelType w:val="multilevel"/>
    <w:tmpl w:val="61C08300"/>
    <w:lvl w:ilvl="0">
      <w:start w:val="1"/>
      <w:numFmt w:val="decimal"/>
      <w:pStyle w:val="ListNumber"/>
      <w:lvlText w:val="%1"/>
      <w:lvlJc w:val="left"/>
      <w:pPr>
        <w:ind w:left="720" w:hanging="360"/>
      </w:pPr>
      <w:rPr>
        <w:rFonts w:ascii="Times New Roman" w:hAnsi="Times New Roman" w:hint="default"/>
      </w:rPr>
    </w:lvl>
    <w:lvl w:ilvl="1">
      <w:start w:val="2"/>
      <w:numFmt w:val="decimal"/>
      <w:lvlText w:val="%2.1"/>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3" w15:restartNumberingAfterBreak="0">
    <w:nsid w:val="3D0062A4"/>
    <w:multiLevelType w:val="hybridMultilevel"/>
    <w:tmpl w:val="11EA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0780BEC"/>
    <w:multiLevelType w:val="hybridMultilevel"/>
    <w:tmpl w:val="F9AE0DB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F8142D5"/>
    <w:multiLevelType w:val="hybridMultilevel"/>
    <w:tmpl w:val="9DF424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515D1DE8"/>
    <w:multiLevelType w:val="hybridMultilevel"/>
    <w:tmpl w:val="2934F5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046318E"/>
    <w:multiLevelType w:val="multilevel"/>
    <w:tmpl w:val="0EAC483A"/>
    <w:lvl w:ilvl="0">
      <w:start w:val="1"/>
      <w:numFmt w:val="decimal"/>
      <w:pStyle w:val="Heading1"/>
      <w:lvlText w:val="%1"/>
      <w:lvlJc w:val="left"/>
      <w:pPr>
        <w:ind w:left="432" w:hanging="432"/>
      </w:pPr>
    </w:lvl>
    <w:lvl w:ilvl="1">
      <w:start w:val="1"/>
      <w:numFmt w:val="decimal"/>
      <w:pStyle w:val="Heading2-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0"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17C14EB"/>
    <w:multiLevelType w:val="multilevel"/>
    <w:tmpl w:val="B0B20D5A"/>
    <w:lvl w:ilvl="0">
      <w:start w:val="1"/>
      <w:numFmt w:val="bullet"/>
      <w:pStyle w:val="ListBullet1"/>
      <w:lvlText w:val=""/>
      <w:lvlJc w:val="left"/>
      <w:pPr>
        <w:ind w:left="360" w:hanging="360"/>
      </w:pPr>
      <w:rPr>
        <w:rFonts w:ascii="Symbol" w:hAnsi="Symbol" w:hint="default"/>
        <w:color w:val="00AF41" w:themeColor="accent1"/>
      </w:rPr>
    </w:lvl>
    <w:lvl w:ilvl="1">
      <w:start w:val="1"/>
      <w:numFmt w:val="bullet"/>
      <w:lvlText w:val="•"/>
      <w:lvlJc w:val="left"/>
      <w:pPr>
        <w:tabs>
          <w:tab w:val="num" w:pos="648"/>
        </w:tabs>
        <w:ind w:left="720" w:hanging="360"/>
      </w:pPr>
      <w:rPr>
        <w:rFonts w:ascii="Cambria" w:hAnsi="Cambria" w:hint="default"/>
        <w:color w:val="00AF41" w:themeColor="accent1"/>
      </w:rPr>
    </w:lvl>
    <w:lvl w:ilvl="2">
      <w:start w:val="1"/>
      <w:numFmt w:val="bullet"/>
      <w:lvlText w:val="•"/>
      <w:lvlJc w:val="left"/>
      <w:pPr>
        <w:tabs>
          <w:tab w:val="num" w:pos="1008"/>
        </w:tabs>
        <w:ind w:left="1080" w:hanging="360"/>
      </w:pPr>
      <w:rPr>
        <w:rFonts w:ascii="Cambria" w:hAnsi="Cambria" w:hint="default"/>
        <w:color w:val="00AF41" w:themeColor="accent1"/>
      </w:rPr>
    </w:lvl>
    <w:lvl w:ilvl="3">
      <w:start w:val="1"/>
      <w:numFmt w:val="bullet"/>
      <w:lvlText w:val="•"/>
      <w:lvlJc w:val="left"/>
      <w:pPr>
        <w:tabs>
          <w:tab w:val="num" w:pos="1368"/>
        </w:tabs>
        <w:ind w:left="1440" w:hanging="360"/>
      </w:pPr>
      <w:rPr>
        <w:rFonts w:ascii="Cambria" w:hAnsi="Cambria" w:hint="default"/>
        <w:color w:val="00AF41" w:themeColor="accent1"/>
      </w:rPr>
    </w:lvl>
    <w:lvl w:ilvl="4">
      <w:start w:val="1"/>
      <w:numFmt w:val="bullet"/>
      <w:lvlText w:val="•"/>
      <w:lvlJc w:val="left"/>
      <w:pPr>
        <w:tabs>
          <w:tab w:val="num" w:pos="1728"/>
        </w:tabs>
        <w:ind w:left="1800" w:hanging="360"/>
      </w:pPr>
      <w:rPr>
        <w:rFonts w:ascii="Cambria" w:hAnsi="Cambria" w:hint="default"/>
        <w:color w:val="00AF41" w:themeColor="accent1"/>
      </w:rPr>
    </w:lvl>
    <w:lvl w:ilvl="5">
      <w:start w:val="1"/>
      <w:numFmt w:val="bullet"/>
      <w:lvlText w:val=""/>
      <w:lvlJc w:val="left"/>
      <w:pPr>
        <w:tabs>
          <w:tab w:val="num" w:pos="2088"/>
        </w:tabs>
        <w:ind w:left="2160" w:hanging="360"/>
      </w:pPr>
      <w:rPr>
        <w:rFonts w:ascii="Wingdings" w:hAnsi="Wingdings" w:hint="default"/>
        <w:color w:val="00AF41" w:themeColor="accent1"/>
      </w:rPr>
    </w:lvl>
    <w:lvl w:ilvl="6">
      <w:start w:val="1"/>
      <w:numFmt w:val="bullet"/>
      <w:lvlText w:val=""/>
      <w:lvlJc w:val="left"/>
      <w:pPr>
        <w:tabs>
          <w:tab w:val="num" w:pos="2448"/>
        </w:tabs>
        <w:ind w:left="2520" w:hanging="360"/>
      </w:pPr>
      <w:rPr>
        <w:rFonts w:ascii="Symbol" w:hAnsi="Symbol" w:hint="default"/>
        <w:color w:val="00AF41" w:themeColor="accent1"/>
      </w:rPr>
    </w:lvl>
    <w:lvl w:ilvl="7">
      <w:start w:val="1"/>
      <w:numFmt w:val="bullet"/>
      <w:lvlText w:val="o"/>
      <w:lvlJc w:val="left"/>
      <w:pPr>
        <w:tabs>
          <w:tab w:val="num" w:pos="2808"/>
        </w:tabs>
        <w:ind w:left="2880" w:hanging="360"/>
      </w:pPr>
      <w:rPr>
        <w:rFonts w:ascii="Courier New" w:hAnsi="Courier New" w:hint="default"/>
        <w:color w:val="00AF41" w:themeColor="accent1"/>
      </w:rPr>
    </w:lvl>
    <w:lvl w:ilvl="8">
      <w:start w:val="1"/>
      <w:numFmt w:val="bullet"/>
      <w:lvlText w:val=""/>
      <w:lvlJc w:val="left"/>
      <w:pPr>
        <w:tabs>
          <w:tab w:val="num" w:pos="3168"/>
        </w:tabs>
        <w:ind w:left="3240" w:hanging="360"/>
      </w:pPr>
      <w:rPr>
        <w:rFonts w:ascii="Wingdings" w:hAnsi="Wingdings" w:hint="default"/>
        <w:color w:val="00AF41" w:themeColor="accent1"/>
      </w:rPr>
    </w:lvl>
  </w:abstractNum>
  <w:abstractNum w:abstractNumId="32" w15:restartNumberingAfterBreak="0">
    <w:nsid w:val="63CB21E9"/>
    <w:multiLevelType w:val="hybridMultilevel"/>
    <w:tmpl w:val="4A8A07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91D3AC1"/>
    <w:multiLevelType w:val="hybridMultilevel"/>
    <w:tmpl w:val="89DE8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9ED01F6"/>
    <w:multiLevelType w:val="hybridMultilevel"/>
    <w:tmpl w:val="E1701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CD03A7E"/>
    <w:multiLevelType w:val="hybridMultilevel"/>
    <w:tmpl w:val="7F7C3C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F5A2771"/>
    <w:multiLevelType w:val="hybridMultilevel"/>
    <w:tmpl w:val="84A4E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29E5744"/>
    <w:multiLevelType w:val="hybridMultilevel"/>
    <w:tmpl w:val="F73ED10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54B148A"/>
    <w:multiLevelType w:val="hybridMultilevel"/>
    <w:tmpl w:val="3E720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F4A1987"/>
    <w:multiLevelType w:val="hybridMultilevel"/>
    <w:tmpl w:val="F710E8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554201994">
    <w:abstractNumId w:val="30"/>
  </w:num>
  <w:num w:numId="2" w16cid:durableId="1820145678">
    <w:abstractNumId w:val="36"/>
  </w:num>
  <w:num w:numId="3" w16cid:durableId="1261255781">
    <w:abstractNumId w:val="28"/>
  </w:num>
  <w:num w:numId="4" w16cid:durableId="493641958">
    <w:abstractNumId w:val="20"/>
  </w:num>
  <w:num w:numId="5" w16cid:durableId="1420449490">
    <w:abstractNumId w:val="41"/>
  </w:num>
  <w:num w:numId="6" w16cid:durableId="1077441207">
    <w:abstractNumId w:val="42"/>
  </w:num>
  <w:num w:numId="7" w16cid:durableId="439956822">
    <w:abstractNumId w:val="8"/>
  </w:num>
  <w:num w:numId="8" w16cid:durableId="1067534735">
    <w:abstractNumId w:val="10"/>
  </w:num>
  <w:num w:numId="9" w16cid:durableId="793787851">
    <w:abstractNumId w:val="29"/>
  </w:num>
  <w:num w:numId="10" w16cid:durableId="1287085878">
    <w:abstractNumId w:val="2"/>
  </w:num>
  <w:num w:numId="11" w16cid:durableId="611395916">
    <w:abstractNumId w:val="25"/>
  </w:num>
  <w:num w:numId="12" w16cid:durableId="776484302">
    <w:abstractNumId w:val="33"/>
  </w:num>
  <w:num w:numId="13" w16cid:durableId="1920092037">
    <w:abstractNumId w:val="17"/>
  </w:num>
  <w:num w:numId="14" w16cid:durableId="1535189315">
    <w:abstractNumId w:val="5"/>
  </w:num>
  <w:num w:numId="15" w16cid:durableId="1128546708">
    <w:abstractNumId w:val="23"/>
  </w:num>
  <w:num w:numId="16" w16cid:durableId="1000960782">
    <w:abstractNumId w:val="16"/>
  </w:num>
  <w:num w:numId="17" w16cid:durableId="350301565">
    <w:abstractNumId w:val="43"/>
  </w:num>
  <w:num w:numId="18" w16cid:durableId="1605529844">
    <w:abstractNumId w:val="21"/>
  </w:num>
  <w:num w:numId="19" w16cid:durableId="1456480325">
    <w:abstractNumId w:val="38"/>
  </w:num>
  <w:num w:numId="20" w16cid:durableId="904341943">
    <w:abstractNumId w:val="7"/>
  </w:num>
  <w:num w:numId="21" w16cid:durableId="1557476494">
    <w:abstractNumId w:val="37"/>
  </w:num>
  <w:num w:numId="22" w16cid:durableId="372266867">
    <w:abstractNumId w:val="19"/>
  </w:num>
  <w:num w:numId="23" w16cid:durableId="1087459900">
    <w:abstractNumId w:val="4"/>
  </w:num>
  <w:num w:numId="24" w16cid:durableId="183592182">
    <w:abstractNumId w:val="44"/>
  </w:num>
  <w:num w:numId="25" w16cid:durableId="1753969962">
    <w:abstractNumId w:val="39"/>
  </w:num>
  <w:num w:numId="26" w16cid:durableId="1128937143">
    <w:abstractNumId w:val="9"/>
  </w:num>
  <w:num w:numId="27" w16cid:durableId="1446583542">
    <w:abstractNumId w:val="1"/>
  </w:num>
  <w:num w:numId="28" w16cid:durableId="1527406743">
    <w:abstractNumId w:val="27"/>
  </w:num>
  <w:num w:numId="29" w16cid:durableId="1721905247">
    <w:abstractNumId w:val="14"/>
  </w:num>
  <w:num w:numId="30" w16cid:durableId="1481388636">
    <w:abstractNumId w:val="18"/>
  </w:num>
  <w:num w:numId="31" w16cid:durableId="1865745391">
    <w:abstractNumId w:val="11"/>
  </w:num>
  <w:num w:numId="32" w16cid:durableId="93983884">
    <w:abstractNumId w:val="40"/>
  </w:num>
  <w:num w:numId="33" w16cid:durableId="884105304">
    <w:abstractNumId w:val="3"/>
  </w:num>
  <w:num w:numId="34" w16cid:durableId="1963923751">
    <w:abstractNumId w:val="0"/>
  </w:num>
  <w:num w:numId="35" w16cid:durableId="294988830">
    <w:abstractNumId w:val="24"/>
  </w:num>
  <w:num w:numId="36" w16cid:durableId="1148740626">
    <w:abstractNumId w:val="12"/>
  </w:num>
  <w:num w:numId="37" w16cid:durableId="248121437">
    <w:abstractNumId w:val="6"/>
  </w:num>
  <w:num w:numId="38" w16cid:durableId="618344569">
    <w:abstractNumId w:val="15"/>
  </w:num>
  <w:num w:numId="39" w16cid:durableId="1414475338">
    <w:abstractNumId w:val="32"/>
  </w:num>
  <w:num w:numId="40" w16cid:durableId="455874109">
    <w:abstractNumId w:val="26"/>
  </w:num>
  <w:num w:numId="41" w16cid:durableId="99299832">
    <w:abstractNumId w:val="34"/>
  </w:num>
  <w:num w:numId="42" w16cid:durableId="396124782">
    <w:abstractNumId w:val="35"/>
  </w:num>
  <w:num w:numId="43" w16cid:durableId="1592011909">
    <w:abstractNumId w:val="31"/>
  </w:num>
  <w:num w:numId="44" w16cid:durableId="818691900">
    <w:abstractNumId w:val="13"/>
  </w:num>
  <w:num w:numId="45" w16cid:durableId="631057183">
    <w:abstractNumId w:val="22"/>
  </w:num>
  <w:numIdMacAtCleanup w:val="4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lizabeth Stephens">
    <w15:presenceInfo w15:providerId="AD" w15:userId="S::Elizabeth_Stephens@sandwell.gov.uk::a19cd1fa-a1b5-4934-9c17-870a5b5fcbf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0" w:nlCheck="1" w:checkStyle="0"/>
  <w:activeWritingStyle w:appName="MSWord" w:lang="en-US" w:vendorID="64" w:dllVersion="0" w:nlCheck="1" w:checkStyle="0"/>
  <w:proofState w:spelling="clean" w:grammar="clean"/>
  <w:attachedTemplate r:id="rId1"/>
  <w:documentProtection w:edit="readOnly" w:formatting="1" w:enforcement="0"/>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yMbA0Nzc0AGJLIyUdpeDU4uLM/DyQAkPDWgBCnuK/LQAAAA=="/>
  </w:docVars>
  <w:rsids>
    <w:rsidRoot w:val="0087559F"/>
    <w:rsid w:val="00001BB7"/>
    <w:rsid w:val="00001DEC"/>
    <w:rsid w:val="0000250D"/>
    <w:rsid w:val="00002DDB"/>
    <w:rsid w:val="0000580B"/>
    <w:rsid w:val="00005A10"/>
    <w:rsid w:val="00005C05"/>
    <w:rsid w:val="0000609E"/>
    <w:rsid w:val="00007387"/>
    <w:rsid w:val="0000774B"/>
    <w:rsid w:val="00007D59"/>
    <w:rsid w:val="00010CE9"/>
    <w:rsid w:val="0001222A"/>
    <w:rsid w:val="00012A9C"/>
    <w:rsid w:val="00013268"/>
    <w:rsid w:val="00015C64"/>
    <w:rsid w:val="00017076"/>
    <w:rsid w:val="00017141"/>
    <w:rsid w:val="00017309"/>
    <w:rsid w:val="00017554"/>
    <w:rsid w:val="00017A20"/>
    <w:rsid w:val="00020AFD"/>
    <w:rsid w:val="00020B79"/>
    <w:rsid w:val="000228EE"/>
    <w:rsid w:val="00023358"/>
    <w:rsid w:val="00023883"/>
    <w:rsid w:val="000239B6"/>
    <w:rsid w:val="000253BD"/>
    <w:rsid w:val="00025E3A"/>
    <w:rsid w:val="00026222"/>
    <w:rsid w:val="000278C7"/>
    <w:rsid w:val="00027CEF"/>
    <w:rsid w:val="00031608"/>
    <w:rsid w:val="00031742"/>
    <w:rsid w:val="000321E9"/>
    <w:rsid w:val="000328AF"/>
    <w:rsid w:val="00034787"/>
    <w:rsid w:val="0003556F"/>
    <w:rsid w:val="00035BA7"/>
    <w:rsid w:val="00037CCC"/>
    <w:rsid w:val="00037E1D"/>
    <w:rsid w:val="0004050E"/>
    <w:rsid w:val="00042473"/>
    <w:rsid w:val="000435C1"/>
    <w:rsid w:val="000445A5"/>
    <w:rsid w:val="000449DD"/>
    <w:rsid w:val="00045BA5"/>
    <w:rsid w:val="00045EE2"/>
    <w:rsid w:val="00047257"/>
    <w:rsid w:val="00047AB1"/>
    <w:rsid w:val="000507E1"/>
    <w:rsid w:val="00050908"/>
    <w:rsid w:val="000535F5"/>
    <w:rsid w:val="0005398C"/>
    <w:rsid w:val="00053BEB"/>
    <w:rsid w:val="00053C0B"/>
    <w:rsid w:val="000540C8"/>
    <w:rsid w:val="000548AE"/>
    <w:rsid w:val="00055137"/>
    <w:rsid w:val="00056D33"/>
    <w:rsid w:val="00056EB2"/>
    <w:rsid w:val="000570DB"/>
    <w:rsid w:val="00057683"/>
    <w:rsid w:val="00057702"/>
    <w:rsid w:val="000579C7"/>
    <w:rsid w:val="0006022D"/>
    <w:rsid w:val="00060DC9"/>
    <w:rsid w:val="0006110D"/>
    <w:rsid w:val="000621C7"/>
    <w:rsid w:val="00063245"/>
    <w:rsid w:val="00064C9A"/>
    <w:rsid w:val="00066C0C"/>
    <w:rsid w:val="000674D3"/>
    <w:rsid w:val="00067860"/>
    <w:rsid w:val="00067B63"/>
    <w:rsid w:val="0007008B"/>
    <w:rsid w:val="00071B6B"/>
    <w:rsid w:val="00072AB8"/>
    <w:rsid w:val="00072C99"/>
    <w:rsid w:val="000730D7"/>
    <w:rsid w:val="00073307"/>
    <w:rsid w:val="0007403B"/>
    <w:rsid w:val="00075CB0"/>
    <w:rsid w:val="00076540"/>
    <w:rsid w:val="0007721B"/>
    <w:rsid w:val="0007782A"/>
    <w:rsid w:val="00080283"/>
    <w:rsid w:val="00081948"/>
    <w:rsid w:val="000819EB"/>
    <w:rsid w:val="0008563D"/>
    <w:rsid w:val="00090632"/>
    <w:rsid w:val="00090C17"/>
    <w:rsid w:val="00090CB7"/>
    <w:rsid w:val="000910A2"/>
    <w:rsid w:val="00094152"/>
    <w:rsid w:val="000953CE"/>
    <w:rsid w:val="00095C42"/>
    <w:rsid w:val="000973D8"/>
    <w:rsid w:val="000A26E4"/>
    <w:rsid w:val="000A54BF"/>
    <w:rsid w:val="000A57E8"/>
    <w:rsid w:val="000A6A96"/>
    <w:rsid w:val="000A7769"/>
    <w:rsid w:val="000A7D0D"/>
    <w:rsid w:val="000B18C3"/>
    <w:rsid w:val="000B31E6"/>
    <w:rsid w:val="000B46C6"/>
    <w:rsid w:val="000B579A"/>
    <w:rsid w:val="000B5C95"/>
    <w:rsid w:val="000C1797"/>
    <w:rsid w:val="000C22B8"/>
    <w:rsid w:val="000C3664"/>
    <w:rsid w:val="000C3BA6"/>
    <w:rsid w:val="000C46CD"/>
    <w:rsid w:val="000C641A"/>
    <w:rsid w:val="000C6D48"/>
    <w:rsid w:val="000C7278"/>
    <w:rsid w:val="000C7377"/>
    <w:rsid w:val="000D0521"/>
    <w:rsid w:val="000D0687"/>
    <w:rsid w:val="000D3164"/>
    <w:rsid w:val="000D3808"/>
    <w:rsid w:val="000D387C"/>
    <w:rsid w:val="000D3882"/>
    <w:rsid w:val="000D4C70"/>
    <w:rsid w:val="000D5BB6"/>
    <w:rsid w:val="000D6B41"/>
    <w:rsid w:val="000D6DDF"/>
    <w:rsid w:val="000D7062"/>
    <w:rsid w:val="000E0548"/>
    <w:rsid w:val="000E160D"/>
    <w:rsid w:val="000E33FA"/>
    <w:rsid w:val="000E4AC8"/>
    <w:rsid w:val="000E4C14"/>
    <w:rsid w:val="000E4C6E"/>
    <w:rsid w:val="000E577D"/>
    <w:rsid w:val="000E7891"/>
    <w:rsid w:val="000F05F1"/>
    <w:rsid w:val="000F0F8E"/>
    <w:rsid w:val="000F1F6E"/>
    <w:rsid w:val="000F23AC"/>
    <w:rsid w:val="000F3113"/>
    <w:rsid w:val="000F4398"/>
    <w:rsid w:val="000F533C"/>
    <w:rsid w:val="000F621C"/>
    <w:rsid w:val="000F7204"/>
    <w:rsid w:val="000F77A0"/>
    <w:rsid w:val="00100B0B"/>
    <w:rsid w:val="00100B35"/>
    <w:rsid w:val="00102F86"/>
    <w:rsid w:val="00103BAC"/>
    <w:rsid w:val="001045C3"/>
    <w:rsid w:val="001045F1"/>
    <w:rsid w:val="0010467B"/>
    <w:rsid w:val="00105087"/>
    <w:rsid w:val="00106006"/>
    <w:rsid w:val="001072F8"/>
    <w:rsid w:val="00111548"/>
    <w:rsid w:val="00111D91"/>
    <w:rsid w:val="00112590"/>
    <w:rsid w:val="001125F6"/>
    <w:rsid w:val="00113634"/>
    <w:rsid w:val="00113805"/>
    <w:rsid w:val="0011381E"/>
    <w:rsid w:val="00114190"/>
    <w:rsid w:val="00114C3A"/>
    <w:rsid w:val="00116356"/>
    <w:rsid w:val="00116942"/>
    <w:rsid w:val="001179DA"/>
    <w:rsid w:val="00117B76"/>
    <w:rsid w:val="00117E08"/>
    <w:rsid w:val="00120918"/>
    <w:rsid w:val="00121143"/>
    <w:rsid w:val="00121659"/>
    <w:rsid w:val="00121A29"/>
    <w:rsid w:val="00122DE0"/>
    <w:rsid w:val="00123C0E"/>
    <w:rsid w:val="001243D3"/>
    <w:rsid w:val="0012462A"/>
    <w:rsid w:val="0013087B"/>
    <w:rsid w:val="00130A54"/>
    <w:rsid w:val="001323A8"/>
    <w:rsid w:val="00135630"/>
    <w:rsid w:val="00135ACE"/>
    <w:rsid w:val="00135B28"/>
    <w:rsid w:val="00135BC3"/>
    <w:rsid w:val="00135E85"/>
    <w:rsid w:val="00137265"/>
    <w:rsid w:val="00137752"/>
    <w:rsid w:val="00137E49"/>
    <w:rsid w:val="00137EEF"/>
    <w:rsid w:val="0014025A"/>
    <w:rsid w:val="00141011"/>
    <w:rsid w:val="00141AA2"/>
    <w:rsid w:val="00142623"/>
    <w:rsid w:val="00142748"/>
    <w:rsid w:val="00142770"/>
    <w:rsid w:val="001441A4"/>
    <w:rsid w:val="00146B8E"/>
    <w:rsid w:val="0014735F"/>
    <w:rsid w:val="00150B7F"/>
    <w:rsid w:val="00151F2A"/>
    <w:rsid w:val="001532DE"/>
    <w:rsid w:val="001537B0"/>
    <w:rsid w:val="0015608E"/>
    <w:rsid w:val="001560C9"/>
    <w:rsid w:val="0015624F"/>
    <w:rsid w:val="001564B7"/>
    <w:rsid w:val="0015666D"/>
    <w:rsid w:val="00156E0F"/>
    <w:rsid w:val="0015782E"/>
    <w:rsid w:val="001605EC"/>
    <w:rsid w:val="0016262C"/>
    <w:rsid w:val="0016308C"/>
    <w:rsid w:val="0016312F"/>
    <w:rsid w:val="00164F09"/>
    <w:rsid w:val="001706BD"/>
    <w:rsid w:val="00171774"/>
    <w:rsid w:val="0017185C"/>
    <w:rsid w:val="001724B8"/>
    <w:rsid w:val="0017278F"/>
    <w:rsid w:val="001728CC"/>
    <w:rsid w:val="00174DA4"/>
    <w:rsid w:val="0017532D"/>
    <w:rsid w:val="00175906"/>
    <w:rsid w:val="001759D0"/>
    <w:rsid w:val="00175CF2"/>
    <w:rsid w:val="00176552"/>
    <w:rsid w:val="00176F57"/>
    <w:rsid w:val="001777F5"/>
    <w:rsid w:val="001832B5"/>
    <w:rsid w:val="0018405B"/>
    <w:rsid w:val="0019241F"/>
    <w:rsid w:val="001932ED"/>
    <w:rsid w:val="00193D3C"/>
    <w:rsid w:val="001957AF"/>
    <w:rsid w:val="00195F43"/>
    <w:rsid w:val="00197FFA"/>
    <w:rsid w:val="001A0009"/>
    <w:rsid w:val="001A0B51"/>
    <w:rsid w:val="001A0D43"/>
    <w:rsid w:val="001A1620"/>
    <w:rsid w:val="001A3AF1"/>
    <w:rsid w:val="001A56DD"/>
    <w:rsid w:val="001A56F5"/>
    <w:rsid w:val="001A7A88"/>
    <w:rsid w:val="001A7B0C"/>
    <w:rsid w:val="001A7B8D"/>
    <w:rsid w:val="001B0495"/>
    <w:rsid w:val="001B4AF9"/>
    <w:rsid w:val="001B4D4A"/>
    <w:rsid w:val="001B73A8"/>
    <w:rsid w:val="001B7803"/>
    <w:rsid w:val="001C0A47"/>
    <w:rsid w:val="001C0BD5"/>
    <w:rsid w:val="001C33C2"/>
    <w:rsid w:val="001C4430"/>
    <w:rsid w:val="001C4F7D"/>
    <w:rsid w:val="001C518B"/>
    <w:rsid w:val="001D2683"/>
    <w:rsid w:val="001D5892"/>
    <w:rsid w:val="001D78BD"/>
    <w:rsid w:val="001D7E98"/>
    <w:rsid w:val="001E299F"/>
    <w:rsid w:val="001E2DF8"/>
    <w:rsid w:val="001E2FC4"/>
    <w:rsid w:val="001E59A2"/>
    <w:rsid w:val="001E6F8D"/>
    <w:rsid w:val="001E772A"/>
    <w:rsid w:val="001F0E50"/>
    <w:rsid w:val="001F1918"/>
    <w:rsid w:val="001F19F9"/>
    <w:rsid w:val="001F1CA2"/>
    <w:rsid w:val="001F1CD2"/>
    <w:rsid w:val="001F231C"/>
    <w:rsid w:val="001F23C8"/>
    <w:rsid w:val="001F33E6"/>
    <w:rsid w:val="001F3B64"/>
    <w:rsid w:val="001F401C"/>
    <w:rsid w:val="001F44EF"/>
    <w:rsid w:val="001F4EC1"/>
    <w:rsid w:val="001F6A53"/>
    <w:rsid w:val="002019C5"/>
    <w:rsid w:val="00202768"/>
    <w:rsid w:val="00202869"/>
    <w:rsid w:val="00203738"/>
    <w:rsid w:val="002048BE"/>
    <w:rsid w:val="00206A12"/>
    <w:rsid w:val="0020794C"/>
    <w:rsid w:val="002121FC"/>
    <w:rsid w:val="002122AD"/>
    <w:rsid w:val="00212AF5"/>
    <w:rsid w:val="00213902"/>
    <w:rsid w:val="00216085"/>
    <w:rsid w:val="00217226"/>
    <w:rsid w:val="00217838"/>
    <w:rsid w:val="00217B78"/>
    <w:rsid w:val="00220C44"/>
    <w:rsid w:val="002221C8"/>
    <w:rsid w:val="002232C5"/>
    <w:rsid w:val="00223D90"/>
    <w:rsid w:val="00223FA1"/>
    <w:rsid w:val="00225CFB"/>
    <w:rsid w:val="00225E84"/>
    <w:rsid w:val="00227618"/>
    <w:rsid w:val="00227951"/>
    <w:rsid w:val="00227CF0"/>
    <w:rsid w:val="002328BF"/>
    <w:rsid w:val="00234080"/>
    <w:rsid w:val="0023489A"/>
    <w:rsid w:val="00234B21"/>
    <w:rsid w:val="0023522F"/>
    <w:rsid w:val="002356E9"/>
    <w:rsid w:val="00236283"/>
    <w:rsid w:val="00236DE2"/>
    <w:rsid w:val="002371BC"/>
    <w:rsid w:val="0023788D"/>
    <w:rsid w:val="00240807"/>
    <w:rsid w:val="00242563"/>
    <w:rsid w:val="00242DA0"/>
    <w:rsid w:val="00243064"/>
    <w:rsid w:val="0024502D"/>
    <w:rsid w:val="00245994"/>
    <w:rsid w:val="00245E55"/>
    <w:rsid w:val="00251647"/>
    <w:rsid w:val="002521C1"/>
    <w:rsid w:val="00252643"/>
    <w:rsid w:val="00253B6D"/>
    <w:rsid w:val="0025472D"/>
    <w:rsid w:val="00257534"/>
    <w:rsid w:val="00257719"/>
    <w:rsid w:val="00261CCA"/>
    <w:rsid w:val="002629DC"/>
    <w:rsid w:val="002640DC"/>
    <w:rsid w:val="00264397"/>
    <w:rsid w:val="00265A6F"/>
    <w:rsid w:val="002665D3"/>
    <w:rsid w:val="00271CAD"/>
    <w:rsid w:val="00271FFF"/>
    <w:rsid w:val="00273779"/>
    <w:rsid w:val="002744B6"/>
    <w:rsid w:val="00274CCD"/>
    <w:rsid w:val="002752E2"/>
    <w:rsid w:val="00275D20"/>
    <w:rsid w:val="00276264"/>
    <w:rsid w:val="00276531"/>
    <w:rsid w:val="00276EBE"/>
    <w:rsid w:val="002771B4"/>
    <w:rsid w:val="0027724A"/>
    <w:rsid w:val="00277C23"/>
    <w:rsid w:val="00277E1C"/>
    <w:rsid w:val="0028113F"/>
    <w:rsid w:val="00282009"/>
    <w:rsid w:val="0028203C"/>
    <w:rsid w:val="002833A4"/>
    <w:rsid w:val="00285B71"/>
    <w:rsid w:val="0028699A"/>
    <w:rsid w:val="00287955"/>
    <w:rsid w:val="00287CC0"/>
    <w:rsid w:val="00291E62"/>
    <w:rsid w:val="0029265A"/>
    <w:rsid w:val="00293837"/>
    <w:rsid w:val="00293B38"/>
    <w:rsid w:val="00293D6C"/>
    <w:rsid w:val="00294085"/>
    <w:rsid w:val="00294401"/>
    <w:rsid w:val="00296432"/>
    <w:rsid w:val="0029BCBD"/>
    <w:rsid w:val="002A05A5"/>
    <w:rsid w:val="002A068B"/>
    <w:rsid w:val="002A0F3B"/>
    <w:rsid w:val="002A12F3"/>
    <w:rsid w:val="002A2862"/>
    <w:rsid w:val="002A2A5C"/>
    <w:rsid w:val="002A36C2"/>
    <w:rsid w:val="002A4DD4"/>
    <w:rsid w:val="002A5454"/>
    <w:rsid w:val="002A63FE"/>
    <w:rsid w:val="002A67C9"/>
    <w:rsid w:val="002A6930"/>
    <w:rsid w:val="002A70C1"/>
    <w:rsid w:val="002A78B8"/>
    <w:rsid w:val="002B03B5"/>
    <w:rsid w:val="002B0CB0"/>
    <w:rsid w:val="002B21C5"/>
    <w:rsid w:val="002B5E40"/>
    <w:rsid w:val="002B7A05"/>
    <w:rsid w:val="002C045E"/>
    <w:rsid w:val="002C0BB7"/>
    <w:rsid w:val="002C0D64"/>
    <w:rsid w:val="002C0E21"/>
    <w:rsid w:val="002C11ED"/>
    <w:rsid w:val="002C2095"/>
    <w:rsid w:val="002C2DB2"/>
    <w:rsid w:val="002C70E8"/>
    <w:rsid w:val="002C7102"/>
    <w:rsid w:val="002D0477"/>
    <w:rsid w:val="002D2206"/>
    <w:rsid w:val="002D2A48"/>
    <w:rsid w:val="002D3598"/>
    <w:rsid w:val="002D480C"/>
    <w:rsid w:val="002D4AFC"/>
    <w:rsid w:val="002D51B0"/>
    <w:rsid w:val="002D5EAF"/>
    <w:rsid w:val="002D70D9"/>
    <w:rsid w:val="002E0035"/>
    <w:rsid w:val="002E09F9"/>
    <w:rsid w:val="002E0D4B"/>
    <w:rsid w:val="002E163A"/>
    <w:rsid w:val="002E4745"/>
    <w:rsid w:val="002E4A12"/>
    <w:rsid w:val="002E52A4"/>
    <w:rsid w:val="002E52B3"/>
    <w:rsid w:val="002E5B8D"/>
    <w:rsid w:val="002F045B"/>
    <w:rsid w:val="002F056A"/>
    <w:rsid w:val="002F05D5"/>
    <w:rsid w:val="002F14EB"/>
    <w:rsid w:val="002F2AB9"/>
    <w:rsid w:val="002F3155"/>
    <w:rsid w:val="002F321C"/>
    <w:rsid w:val="002F3B89"/>
    <w:rsid w:val="002F3CF6"/>
    <w:rsid w:val="002F51FC"/>
    <w:rsid w:val="002F6E8B"/>
    <w:rsid w:val="002F711A"/>
    <w:rsid w:val="002F7B76"/>
    <w:rsid w:val="002F7CAD"/>
    <w:rsid w:val="00300801"/>
    <w:rsid w:val="00301AD5"/>
    <w:rsid w:val="00302574"/>
    <w:rsid w:val="003028B8"/>
    <w:rsid w:val="00302D24"/>
    <w:rsid w:val="00303307"/>
    <w:rsid w:val="00304997"/>
    <w:rsid w:val="00306A7D"/>
    <w:rsid w:val="00310A7E"/>
    <w:rsid w:val="00311B07"/>
    <w:rsid w:val="00311E05"/>
    <w:rsid w:val="003123A1"/>
    <w:rsid w:val="003134B8"/>
    <w:rsid w:val="003140D5"/>
    <w:rsid w:val="00314294"/>
    <w:rsid w:val="003142EA"/>
    <w:rsid w:val="003149CD"/>
    <w:rsid w:val="00315F62"/>
    <w:rsid w:val="00316508"/>
    <w:rsid w:val="003172A5"/>
    <w:rsid w:val="0031743B"/>
    <w:rsid w:val="00317CAA"/>
    <w:rsid w:val="00317D02"/>
    <w:rsid w:val="003224F8"/>
    <w:rsid w:val="00323CD7"/>
    <w:rsid w:val="00323D32"/>
    <w:rsid w:val="00324598"/>
    <w:rsid w:val="00326DAA"/>
    <w:rsid w:val="0033095E"/>
    <w:rsid w:val="00331756"/>
    <w:rsid w:val="003321E9"/>
    <w:rsid w:val="00332753"/>
    <w:rsid w:val="00332AF6"/>
    <w:rsid w:val="003357E5"/>
    <w:rsid w:val="003359F9"/>
    <w:rsid w:val="003369F2"/>
    <w:rsid w:val="00336E6A"/>
    <w:rsid w:val="003407F7"/>
    <w:rsid w:val="00340AA3"/>
    <w:rsid w:val="00341451"/>
    <w:rsid w:val="003415C3"/>
    <w:rsid w:val="00342057"/>
    <w:rsid w:val="00342072"/>
    <w:rsid w:val="00344790"/>
    <w:rsid w:val="00345BD8"/>
    <w:rsid w:val="0034693C"/>
    <w:rsid w:val="00346AAA"/>
    <w:rsid w:val="00347AD3"/>
    <w:rsid w:val="00347FD6"/>
    <w:rsid w:val="003532A4"/>
    <w:rsid w:val="00353361"/>
    <w:rsid w:val="003543AB"/>
    <w:rsid w:val="0035542F"/>
    <w:rsid w:val="00355DB0"/>
    <w:rsid w:val="0035647A"/>
    <w:rsid w:val="00360CB7"/>
    <w:rsid w:val="00365BFA"/>
    <w:rsid w:val="00365EA8"/>
    <w:rsid w:val="00367828"/>
    <w:rsid w:val="00367E78"/>
    <w:rsid w:val="00370F57"/>
    <w:rsid w:val="00371037"/>
    <w:rsid w:val="00373628"/>
    <w:rsid w:val="00373A94"/>
    <w:rsid w:val="00377108"/>
    <w:rsid w:val="0037744C"/>
    <w:rsid w:val="00377661"/>
    <w:rsid w:val="0037771B"/>
    <w:rsid w:val="00382B4E"/>
    <w:rsid w:val="00384218"/>
    <w:rsid w:val="003848DC"/>
    <w:rsid w:val="003854BB"/>
    <w:rsid w:val="00386126"/>
    <w:rsid w:val="003863FB"/>
    <w:rsid w:val="00386B2F"/>
    <w:rsid w:val="00387B7F"/>
    <w:rsid w:val="00387BE5"/>
    <w:rsid w:val="00390ACC"/>
    <w:rsid w:val="00391EF1"/>
    <w:rsid w:val="00393CAA"/>
    <w:rsid w:val="003A10E7"/>
    <w:rsid w:val="003A2A10"/>
    <w:rsid w:val="003A3BB8"/>
    <w:rsid w:val="003A4A13"/>
    <w:rsid w:val="003A51AB"/>
    <w:rsid w:val="003A5217"/>
    <w:rsid w:val="003A6259"/>
    <w:rsid w:val="003A6864"/>
    <w:rsid w:val="003B1D86"/>
    <w:rsid w:val="003B237A"/>
    <w:rsid w:val="003B2546"/>
    <w:rsid w:val="003B26A5"/>
    <w:rsid w:val="003B2E8F"/>
    <w:rsid w:val="003B3B17"/>
    <w:rsid w:val="003B4180"/>
    <w:rsid w:val="003B4226"/>
    <w:rsid w:val="003B4427"/>
    <w:rsid w:val="003B49DE"/>
    <w:rsid w:val="003B5131"/>
    <w:rsid w:val="003B67DE"/>
    <w:rsid w:val="003B6E4C"/>
    <w:rsid w:val="003B7C3F"/>
    <w:rsid w:val="003C1564"/>
    <w:rsid w:val="003C1ACB"/>
    <w:rsid w:val="003C1E89"/>
    <w:rsid w:val="003C2870"/>
    <w:rsid w:val="003C5084"/>
    <w:rsid w:val="003C58C2"/>
    <w:rsid w:val="003C72A8"/>
    <w:rsid w:val="003D2351"/>
    <w:rsid w:val="003D255A"/>
    <w:rsid w:val="003D3044"/>
    <w:rsid w:val="003D31DF"/>
    <w:rsid w:val="003E13DC"/>
    <w:rsid w:val="003E19C9"/>
    <w:rsid w:val="003E1D89"/>
    <w:rsid w:val="003E3DC3"/>
    <w:rsid w:val="003E466F"/>
    <w:rsid w:val="003E5758"/>
    <w:rsid w:val="003E59D3"/>
    <w:rsid w:val="003E66B8"/>
    <w:rsid w:val="003E7A95"/>
    <w:rsid w:val="003F12DA"/>
    <w:rsid w:val="003F227F"/>
    <w:rsid w:val="003F3A76"/>
    <w:rsid w:val="003F4D14"/>
    <w:rsid w:val="003F5DD4"/>
    <w:rsid w:val="004004E6"/>
    <w:rsid w:val="00400B0F"/>
    <w:rsid w:val="00401034"/>
    <w:rsid w:val="00402A83"/>
    <w:rsid w:val="00403ABD"/>
    <w:rsid w:val="00403E1B"/>
    <w:rsid w:val="0040448E"/>
    <w:rsid w:val="0040510A"/>
    <w:rsid w:val="00405910"/>
    <w:rsid w:val="00406A17"/>
    <w:rsid w:val="0040723F"/>
    <w:rsid w:val="004073EC"/>
    <w:rsid w:val="0041142D"/>
    <w:rsid w:val="00411476"/>
    <w:rsid w:val="00412674"/>
    <w:rsid w:val="00414262"/>
    <w:rsid w:val="0041633D"/>
    <w:rsid w:val="004168B1"/>
    <w:rsid w:val="00417226"/>
    <w:rsid w:val="00420C15"/>
    <w:rsid w:val="00421A16"/>
    <w:rsid w:val="00421F08"/>
    <w:rsid w:val="00421FCB"/>
    <w:rsid w:val="0042287B"/>
    <w:rsid w:val="00423246"/>
    <w:rsid w:val="004233E0"/>
    <w:rsid w:val="00426CA0"/>
    <w:rsid w:val="0043035A"/>
    <w:rsid w:val="004324D3"/>
    <w:rsid w:val="00432973"/>
    <w:rsid w:val="00432B1B"/>
    <w:rsid w:val="004365D0"/>
    <w:rsid w:val="00437E74"/>
    <w:rsid w:val="004402BA"/>
    <w:rsid w:val="00441857"/>
    <w:rsid w:val="00441990"/>
    <w:rsid w:val="00442BC1"/>
    <w:rsid w:val="00442CC5"/>
    <w:rsid w:val="00443B98"/>
    <w:rsid w:val="0044631B"/>
    <w:rsid w:val="00446827"/>
    <w:rsid w:val="00452DB0"/>
    <w:rsid w:val="00456CFD"/>
    <w:rsid w:val="004571EE"/>
    <w:rsid w:val="00461D95"/>
    <w:rsid w:val="00462EF5"/>
    <w:rsid w:val="00463919"/>
    <w:rsid w:val="0046419E"/>
    <w:rsid w:val="004647DE"/>
    <w:rsid w:val="00464F41"/>
    <w:rsid w:val="004651AE"/>
    <w:rsid w:val="004668BC"/>
    <w:rsid w:val="00466C89"/>
    <w:rsid w:val="0047085A"/>
    <w:rsid w:val="004710A0"/>
    <w:rsid w:val="00471B35"/>
    <w:rsid w:val="00472590"/>
    <w:rsid w:val="00472EC7"/>
    <w:rsid w:val="00477754"/>
    <w:rsid w:val="00477CA1"/>
    <w:rsid w:val="00480E02"/>
    <w:rsid w:val="00480E14"/>
    <w:rsid w:val="004813E8"/>
    <w:rsid w:val="00482975"/>
    <w:rsid w:val="00483A86"/>
    <w:rsid w:val="00483D57"/>
    <w:rsid w:val="004842B3"/>
    <w:rsid w:val="00484780"/>
    <w:rsid w:val="00484F23"/>
    <w:rsid w:val="0048688E"/>
    <w:rsid w:val="004869D8"/>
    <w:rsid w:val="0048770A"/>
    <w:rsid w:val="00487F88"/>
    <w:rsid w:val="00492F01"/>
    <w:rsid w:val="0049393E"/>
    <w:rsid w:val="00495630"/>
    <w:rsid w:val="004958AB"/>
    <w:rsid w:val="004958E7"/>
    <w:rsid w:val="00495BBD"/>
    <w:rsid w:val="00496517"/>
    <w:rsid w:val="00496756"/>
    <w:rsid w:val="004A1D7F"/>
    <w:rsid w:val="004A27D0"/>
    <w:rsid w:val="004A31B5"/>
    <w:rsid w:val="004A3A83"/>
    <w:rsid w:val="004A41FA"/>
    <w:rsid w:val="004A7C5B"/>
    <w:rsid w:val="004B1E25"/>
    <w:rsid w:val="004B1FD0"/>
    <w:rsid w:val="004B2680"/>
    <w:rsid w:val="004B54DF"/>
    <w:rsid w:val="004B6AFF"/>
    <w:rsid w:val="004C0E12"/>
    <w:rsid w:val="004C11E4"/>
    <w:rsid w:val="004C13C5"/>
    <w:rsid w:val="004C1F8A"/>
    <w:rsid w:val="004C20FE"/>
    <w:rsid w:val="004C3270"/>
    <w:rsid w:val="004C4A19"/>
    <w:rsid w:val="004C537D"/>
    <w:rsid w:val="004C7416"/>
    <w:rsid w:val="004D11DF"/>
    <w:rsid w:val="004D19A6"/>
    <w:rsid w:val="004D1E4A"/>
    <w:rsid w:val="004D3732"/>
    <w:rsid w:val="004D4D29"/>
    <w:rsid w:val="004D52CA"/>
    <w:rsid w:val="004D568E"/>
    <w:rsid w:val="004D5B52"/>
    <w:rsid w:val="004D6307"/>
    <w:rsid w:val="004E0105"/>
    <w:rsid w:val="004E0601"/>
    <w:rsid w:val="004E08CA"/>
    <w:rsid w:val="004E0B55"/>
    <w:rsid w:val="004E3AAA"/>
    <w:rsid w:val="004E3EEA"/>
    <w:rsid w:val="004E400C"/>
    <w:rsid w:val="004E4F0D"/>
    <w:rsid w:val="004E5F0C"/>
    <w:rsid w:val="004E7D46"/>
    <w:rsid w:val="004F0CAE"/>
    <w:rsid w:val="004F1654"/>
    <w:rsid w:val="004F2544"/>
    <w:rsid w:val="004F5C44"/>
    <w:rsid w:val="004F6C6A"/>
    <w:rsid w:val="004F7D76"/>
    <w:rsid w:val="004F7E71"/>
    <w:rsid w:val="005001FE"/>
    <w:rsid w:val="00500233"/>
    <w:rsid w:val="005019EF"/>
    <w:rsid w:val="005025D6"/>
    <w:rsid w:val="0050294F"/>
    <w:rsid w:val="00502D45"/>
    <w:rsid w:val="00503084"/>
    <w:rsid w:val="0050398C"/>
    <w:rsid w:val="00503B3A"/>
    <w:rsid w:val="0050452D"/>
    <w:rsid w:val="005046F8"/>
    <w:rsid w:val="00505B08"/>
    <w:rsid w:val="00506832"/>
    <w:rsid w:val="00511009"/>
    <w:rsid w:val="00511429"/>
    <w:rsid w:val="005131F2"/>
    <w:rsid w:val="00514348"/>
    <w:rsid w:val="0051501B"/>
    <w:rsid w:val="005153E5"/>
    <w:rsid w:val="00515596"/>
    <w:rsid w:val="005155CD"/>
    <w:rsid w:val="005172B9"/>
    <w:rsid w:val="0051783D"/>
    <w:rsid w:val="005221A1"/>
    <w:rsid w:val="00523586"/>
    <w:rsid w:val="00523FBC"/>
    <w:rsid w:val="00524A32"/>
    <w:rsid w:val="00525803"/>
    <w:rsid w:val="00526810"/>
    <w:rsid w:val="0052717B"/>
    <w:rsid w:val="00527D15"/>
    <w:rsid w:val="0053278A"/>
    <w:rsid w:val="0053569D"/>
    <w:rsid w:val="00535F94"/>
    <w:rsid w:val="0053640E"/>
    <w:rsid w:val="0053A560"/>
    <w:rsid w:val="00540537"/>
    <w:rsid w:val="00544CA9"/>
    <w:rsid w:val="00544F9F"/>
    <w:rsid w:val="005451CE"/>
    <w:rsid w:val="005469F0"/>
    <w:rsid w:val="00551534"/>
    <w:rsid w:val="0055179C"/>
    <w:rsid w:val="00551AA9"/>
    <w:rsid w:val="00551FC2"/>
    <w:rsid w:val="005522AD"/>
    <w:rsid w:val="00553C99"/>
    <w:rsid w:val="005540FA"/>
    <w:rsid w:val="00554BEE"/>
    <w:rsid w:val="00555D13"/>
    <w:rsid w:val="00556844"/>
    <w:rsid w:val="00556C3A"/>
    <w:rsid w:val="00560385"/>
    <w:rsid w:val="00561F29"/>
    <w:rsid w:val="00562BC0"/>
    <w:rsid w:val="00563B83"/>
    <w:rsid w:val="005640DC"/>
    <w:rsid w:val="00564AC6"/>
    <w:rsid w:val="00564B48"/>
    <w:rsid w:val="00564DFF"/>
    <w:rsid w:val="00565199"/>
    <w:rsid w:val="0056576B"/>
    <w:rsid w:val="005663EE"/>
    <w:rsid w:val="00566C20"/>
    <w:rsid w:val="00566F6F"/>
    <w:rsid w:val="00567F6B"/>
    <w:rsid w:val="00570046"/>
    <w:rsid w:val="00570BF4"/>
    <w:rsid w:val="0057326B"/>
    <w:rsid w:val="00573B1F"/>
    <w:rsid w:val="005745C1"/>
    <w:rsid w:val="00574BFD"/>
    <w:rsid w:val="00574EE6"/>
    <w:rsid w:val="00575102"/>
    <w:rsid w:val="005753E5"/>
    <w:rsid w:val="005759CA"/>
    <w:rsid w:val="00576131"/>
    <w:rsid w:val="0057664E"/>
    <w:rsid w:val="00576A64"/>
    <w:rsid w:val="00581286"/>
    <w:rsid w:val="00581D2D"/>
    <w:rsid w:val="00582B6D"/>
    <w:rsid w:val="00582BF8"/>
    <w:rsid w:val="00582C4F"/>
    <w:rsid w:val="00583264"/>
    <w:rsid w:val="00583C8F"/>
    <w:rsid w:val="00584B86"/>
    <w:rsid w:val="0058564F"/>
    <w:rsid w:val="00585710"/>
    <w:rsid w:val="00585C27"/>
    <w:rsid w:val="00586587"/>
    <w:rsid w:val="005874B7"/>
    <w:rsid w:val="00590617"/>
    <w:rsid w:val="005921B8"/>
    <w:rsid w:val="00592C0C"/>
    <w:rsid w:val="00593B6E"/>
    <w:rsid w:val="00594A56"/>
    <w:rsid w:val="00594C29"/>
    <w:rsid w:val="0059598E"/>
    <w:rsid w:val="00595B35"/>
    <w:rsid w:val="00596B88"/>
    <w:rsid w:val="005A1084"/>
    <w:rsid w:val="005A2F2A"/>
    <w:rsid w:val="005A49FB"/>
    <w:rsid w:val="005A6DA9"/>
    <w:rsid w:val="005A6F3A"/>
    <w:rsid w:val="005A7EF4"/>
    <w:rsid w:val="005ACDA7"/>
    <w:rsid w:val="005B5603"/>
    <w:rsid w:val="005B7BA5"/>
    <w:rsid w:val="005C0160"/>
    <w:rsid w:val="005C1237"/>
    <w:rsid w:val="005C3B50"/>
    <w:rsid w:val="005D1E68"/>
    <w:rsid w:val="005D1FBD"/>
    <w:rsid w:val="005D2858"/>
    <w:rsid w:val="005D4CA3"/>
    <w:rsid w:val="005D50DA"/>
    <w:rsid w:val="005D6A28"/>
    <w:rsid w:val="005E1465"/>
    <w:rsid w:val="005E3BD5"/>
    <w:rsid w:val="005E3F59"/>
    <w:rsid w:val="005E45D3"/>
    <w:rsid w:val="005E791A"/>
    <w:rsid w:val="005E7D32"/>
    <w:rsid w:val="005F154E"/>
    <w:rsid w:val="005F2C58"/>
    <w:rsid w:val="005F670E"/>
    <w:rsid w:val="005F6E17"/>
    <w:rsid w:val="0060075F"/>
    <w:rsid w:val="00600EAD"/>
    <w:rsid w:val="00601F25"/>
    <w:rsid w:val="006021A8"/>
    <w:rsid w:val="00603729"/>
    <w:rsid w:val="00603AC6"/>
    <w:rsid w:val="00603CFF"/>
    <w:rsid w:val="00604EC0"/>
    <w:rsid w:val="00605C48"/>
    <w:rsid w:val="006078E8"/>
    <w:rsid w:val="0061153A"/>
    <w:rsid w:val="006116E6"/>
    <w:rsid w:val="006127A8"/>
    <w:rsid w:val="006204EE"/>
    <w:rsid w:val="00622484"/>
    <w:rsid w:val="006235B9"/>
    <w:rsid w:val="00624575"/>
    <w:rsid w:val="006247C9"/>
    <w:rsid w:val="00625411"/>
    <w:rsid w:val="0062760F"/>
    <w:rsid w:val="006278E1"/>
    <w:rsid w:val="006300F9"/>
    <w:rsid w:val="0063049D"/>
    <w:rsid w:val="00630BA3"/>
    <w:rsid w:val="0063184E"/>
    <w:rsid w:val="0063411A"/>
    <w:rsid w:val="00635AFC"/>
    <w:rsid w:val="00637E72"/>
    <w:rsid w:val="00640EF5"/>
    <w:rsid w:val="006415AD"/>
    <w:rsid w:val="00642E9F"/>
    <w:rsid w:val="006454CA"/>
    <w:rsid w:val="00646805"/>
    <w:rsid w:val="00646B20"/>
    <w:rsid w:val="00647227"/>
    <w:rsid w:val="006503B6"/>
    <w:rsid w:val="00650E9C"/>
    <w:rsid w:val="00650F9C"/>
    <w:rsid w:val="00652F01"/>
    <w:rsid w:val="00653254"/>
    <w:rsid w:val="00653D88"/>
    <w:rsid w:val="00654C24"/>
    <w:rsid w:val="006559AA"/>
    <w:rsid w:val="0065675D"/>
    <w:rsid w:val="006574FB"/>
    <w:rsid w:val="006578E1"/>
    <w:rsid w:val="00660035"/>
    <w:rsid w:val="0066196A"/>
    <w:rsid w:val="0066208E"/>
    <w:rsid w:val="00662DA7"/>
    <w:rsid w:val="00662FDC"/>
    <w:rsid w:val="0066387E"/>
    <w:rsid w:val="0066397F"/>
    <w:rsid w:val="00663D6C"/>
    <w:rsid w:val="00664074"/>
    <w:rsid w:val="006653D6"/>
    <w:rsid w:val="0066626C"/>
    <w:rsid w:val="0066745C"/>
    <w:rsid w:val="00670503"/>
    <w:rsid w:val="00671974"/>
    <w:rsid w:val="0067272F"/>
    <w:rsid w:val="00673AF8"/>
    <w:rsid w:val="00674802"/>
    <w:rsid w:val="006748E0"/>
    <w:rsid w:val="00675E83"/>
    <w:rsid w:val="00677877"/>
    <w:rsid w:val="0068023D"/>
    <w:rsid w:val="0068165A"/>
    <w:rsid w:val="00682FB1"/>
    <w:rsid w:val="00683337"/>
    <w:rsid w:val="006835A7"/>
    <w:rsid w:val="00684734"/>
    <w:rsid w:val="00684B45"/>
    <w:rsid w:val="006872EF"/>
    <w:rsid w:val="0068737E"/>
    <w:rsid w:val="00687B10"/>
    <w:rsid w:val="00687E87"/>
    <w:rsid w:val="00691FB5"/>
    <w:rsid w:val="00692191"/>
    <w:rsid w:val="00693915"/>
    <w:rsid w:val="00694855"/>
    <w:rsid w:val="00697046"/>
    <w:rsid w:val="006977D1"/>
    <w:rsid w:val="006A0B36"/>
    <w:rsid w:val="006A0E89"/>
    <w:rsid w:val="006A1348"/>
    <w:rsid w:val="006A373A"/>
    <w:rsid w:val="006A3777"/>
    <w:rsid w:val="006A3E6A"/>
    <w:rsid w:val="006A69CD"/>
    <w:rsid w:val="006A7CE3"/>
    <w:rsid w:val="006A7F5A"/>
    <w:rsid w:val="006B3982"/>
    <w:rsid w:val="006B401A"/>
    <w:rsid w:val="006B4C0D"/>
    <w:rsid w:val="006B5260"/>
    <w:rsid w:val="006B7AC6"/>
    <w:rsid w:val="006C1035"/>
    <w:rsid w:val="006C260D"/>
    <w:rsid w:val="006C2D07"/>
    <w:rsid w:val="006C4D87"/>
    <w:rsid w:val="006C572B"/>
    <w:rsid w:val="006C6181"/>
    <w:rsid w:val="006C66D0"/>
    <w:rsid w:val="006C7597"/>
    <w:rsid w:val="006D007B"/>
    <w:rsid w:val="006D0598"/>
    <w:rsid w:val="006D3FE7"/>
    <w:rsid w:val="006D571E"/>
    <w:rsid w:val="006D5BBF"/>
    <w:rsid w:val="006D681F"/>
    <w:rsid w:val="006D699D"/>
    <w:rsid w:val="006D7832"/>
    <w:rsid w:val="006D783F"/>
    <w:rsid w:val="006E00B0"/>
    <w:rsid w:val="006E19CC"/>
    <w:rsid w:val="006E27EE"/>
    <w:rsid w:val="006E293D"/>
    <w:rsid w:val="006E2A63"/>
    <w:rsid w:val="006E339A"/>
    <w:rsid w:val="006E4F4C"/>
    <w:rsid w:val="006E4FDF"/>
    <w:rsid w:val="006E5A63"/>
    <w:rsid w:val="006E6618"/>
    <w:rsid w:val="006E7BED"/>
    <w:rsid w:val="006E7E06"/>
    <w:rsid w:val="006F04A8"/>
    <w:rsid w:val="006F1522"/>
    <w:rsid w:val="006F2229"/>
    <w:rsid w:val="006F25B9"/>
    <w:rsid w:val="006F39A5"/>
    <w:rsid w:val="006F51B6"/>
    <w:rsid w:val="00701800"/>
    <w:rsid w:val="0070251A"/>
    <w:rsid w:val="007034DE"/>
    <w:rsid w:val="0070528D"/>
    <w:rsid w:val="00705897"/>
    <w:rsid w:val="00706BBA"/>
    <w:rsid w:val="007074C6"/>
    <w:rsid w:val="00707A5D"/>
    <w:rsid w:val="00710E6C"/>
    <w:rsid w:val="007111EA"/>
    <w:rsid w:val="00713952"/>
    <w:rsid w:val="00714101"/>
    <w:rsid w:val="00714168"/>
    <w:rsid w:val="00715CB4"/>
    <w:rsid w:val="00716249"/>
    <w:rsid w:val="007165A6"/>
    <w:rsid w:val="00716872"/>
    <w:rsid w:val="00720657"/>
    <w:rsid w:val="0072134D"/>
    <w:rsid w:val="00721AEE"/>
    <w:rsid w:val="00722E1F"/>
    <w:rsid w:val="0072333E"/>
    <w:rsid w:val="00723543"/>
    <w:rsid w:val="007238FB"/>
    <w:rsid w:val="00724803"/>
    <w:rsid w:val="00725563"/>
    <w:rsid w:val="00725975"/>
    <w:rsid w:val="00725E4A"/>
    <w:rsid w:val="00727E8F"/>
    <w:rsid w:val="0073064D"/>
    <w:rsid w:val="0073085E"/>
    <w:rsid w:val="00731113"/>
    <w:rsid w:val="007317E4"/>
    <w:rsid w:val="00733103"/>
    <w:rsid w:val="00734BEF"/>
    <w:rsid w:val="007376DD"/>
    <w:rsid w:val="00740F2B"/>
    <w:rsid w:val="00741228"/>
    <w:rsid w:val="00742522"/>
    <w:rsid w:val="00742944"/>
    <w:rsid w:val="00742965"/>
    <w:rsid w:val="00743202"/>
    <w:rsid w:val="00744274"/>
    <w:rsid w:val="00744729"/>
    <w:rsid w:val="00744ABD"/>
    <w:rsid w:val="00744DCD"/>
    <w:rsid w:val="00746281"/>
    <w:rsid w:val="00746447"/>
    <w:rsid w:val="007503A6"/>
    <w:rsid w:val="007506D6"/>
    <w:rsid w:val="00753C5A"/>
    <w:rsid w:val="00753F5D"/>
    <w:rsid w:val="00754F63"/>
    <w:rsid w:val="007551CD"/>
    <w:rsid w:val="007554F7"/>
    <w:rsid w:val="00755ED6"/>
    <w:rsid w:val="0076065A"/>
    <w:rsid w:val="00761892"/>
    <w:rsid w:val="00761C88"/>
    <w:rsid w:val="00763320"/>
    <w:rsid w:val="00763A19"/>
    <w:rsid w:val="00763A8A"/>
    <w:rsid w:val="00765072"/>
    <w:rsid w:val="007656FE"/>
    <w:rsid w:val="00765843"/>
    <w:rsid w:val="00766EAC"/>
    <w:rsid w:val="00773D15"/>
    <w:rsid w:val="00774F4A"/>
    <w:rsid w:val="0077561A"/>
    <w:rsid w:val="00775992"/>
    <w:rsid w:val="00775DD9"/>
    <w:rsid w:val="00776E0A"/>
    <w:rsid w:val="00777F4B"/>
    <w:rsid w:val="00780929"/>
    <w:rsid w:val="00780ADB"/>
    <w:rsid w:val="007823A4"/>
    <w:rsid w:val="007826D7"/>
    <w:rsid w:val="00782A10"/>
    <w:rsid w:val="00783D75"/>
    <w:rsid w:val="007848C7"/>
    <w:rsid w:val="00786EB7"/>
    <w:rsid w:val="007879C2"/>
    <w:rsid w:val="00790A48"/>
    <w:rsid w:val="00791941"/>
    <w:rsid w:val="007948F0"/>
    <w:rsid w:val="00794D68"/>
    <w:rsid w:val="00795216"/>
    <w:rsid w:val="00796997"/>
    <w:rsid w:val="00796E54"/>
    <w:rsid w:val="00796FBA"/>
    <w:rsid w:val="00797310"/>
    <w:rsid w:val="00797BD6"/>
    <w:rsid w:val="00797BED"/>
    <w:rsid w:val="007A0B6A"/>
    <w:rsid w:val="007A6274"/>
    <w:rsid w:val="007A6882"/>
    <w:rsid w:val="007A6B25"/>
    <w:rsid w:val="007A6E7F"/>
    <w:rsid w:val="007B012B"/>
    <w:rsid w:val="007B05CB"/>
    <w:rsid w:val="007B0EFC"/>
    <w:rsid w:val="007B132A"/>
    <w:rsid w:val="007B390C"/>
    <w:rsid w:val="007B5165"/>
    <w:rsid w:val="007B581E"/>
    <w:rsid w:val="007B5E5D"/>
    <w:rsid w:val="007B5ECA"/>
    <w:rsid w:val="007C35A9"/>
    <w:rsid w:val="007C4A23"/>
    <w:rsid w:val="007C4E84"/>
    <w:rsid w:val="007C5BF5"/>
    <w:rsid w:val="007C5CA2"/>
    <w:rsid w:val="007C6DDE"/>
    <w:rsid w:val="007D1E79"/>
    <w:rsid w:val="007D2AC7"/>
    <w:rsid w:val="007D3787"/>
    <w:rsid w:val="007D417B"/>
    <w:rsid w:val="007D6336"/>
    <w:rsid w:val="007D6CAB"/>
    <w:rsid w:val="007D7430"/>
    <w:rsid w:val="007E4C41"/>
    <w:rsid w:val="007E55F6"/>
    <w:rsid w:val="007E762F"/>
    <w:rsid w:val="007F0A7D"/>
    <w:rsid w:val="007F2472"/>
    <w:rsid w:val="007F2B4C"/>
    <w:rsid w:val="007F58FE"/>
    <w:rsid w:val="007F5EFC"/>
    <w:rsid w:val="007F6885"/>
    <w:rsid w:val="007F7220"/>
    <w:rsid w:val="007F77B9"/>
    <w:rsid w:val="0080020F"/>
    <w:rsid w:val="008003E1"/>
    <w:rsid w:val="008019A0"/>
    <w:rsid w:val="008023D4"/>
    <w:rsid w:val="00803194"/>
    <w:rsid w:val="00803D59"/>
    <w:rsid w:val="0080455F"/>
    <w:rsid w:val="00804DF5"/>
    <w:rsid w:val="0080530F"/>
    <w:rsid w:val="008053F0"/>
    <w:rsid w:val="00805E6A"/>
    <w:rsid w:val="00812704"/>
    <w:rsid w:val="00812BDB"/>
    <w:rsid w:val="00812F8F"/>
    <w:rsid w:val="0081395B"/>
    <w:rsid w:val="008142E3"/>
    <w:rsid w:val="00814C04"/>
    <w:rsid w:val="008153AA"/>
    <w:rsid w:val="008167AE"/>
    <w:rsid w:val="00816DAA"/>
    <w:rsid w:val="00817D79"/>
    <w:rsid w:val="008200E2"/>
    <w:rsid w:val="008203B7"/>
    <w:rsid w:val="00820468"/>
    <w:rsid w:val="00820E00"/>
    <w:rsid w:val="0082101B"/>
    <w:rsid w:val="00821B34"/>
    <w:rsid w:val="00822133"/>
    <w:rsid w:val="00823D0A"/>
    <w:rsid w:val="00825643"/>
    <w:rsid w:val="008264AB"/>
    <w:rsid w:val="0083163B"/>
    <w:rsid w:val="00834515"/>
    <w:rsid w:val="00837104"/>
    <w:rsid w:val="00837F96"/>
    <w:rsid w:val="00840765"/>
    <w:rsid w:val="00843C07"/>
    <w:rsid w:val="00844D44"/>
    <w:rsid w:val="0084537A"/>
    <w:rsid w:val="00845AB8"/>
    <w:rsid w:val="008473AE"/>
    <w:rsid w:val="008474D8"/>
    <w:rsid w:val="00847748"/>
    <w:rsid w:val="00852CFD"/>
    <w:rsid w:val="008540B9"/>
    <w:rsid w:val="008553B5"/>
    <w:rsid w:val="00855508"/>
    <w:rsid w:val="00855B61"/>
    <w:rsid w:val="00855CBD"/>
    <w:rsid w:val="00856229"/>
    <w:rsid w:val="008570E2"/>
    <w:rsid w:val="008574D6"/>
    <w:rsid w:val="00860813"/>
    <w:rsid w:val="0086166E"/>
    <w:rsid w:val="00861B1B"/>
    <w:rsid w:val="008630DB"/>
    <w:rsid w:val="00863121"/>
    <w:rsid w:val="00864D7D"/>
    <w:rsid w:val="0086522A"/>
    <w:rsid w:val="00865617"/>
    <w:rsid w:val="00865BEE"/>
    <w:rsid w:val="008679DA"/>
    <w:rsid w:val="008704F3"/>
    <w:rsid w:val="0087097C"/>
    <w:rsid w:val="00871730"/>
    <w:rsid w:val="00871DFE"/>
    <w:rsid w:val="00872F8C"/>
    <w:rsid w:val="0087559F"/>
    <w:rsid w:val="00881A6D"/>
    <w:rsid w:val="00883454"/>
    <w:rsid w:val="00884616"/>
    <w:rsid w:val="00884E11"/>
    <w:rsid w:val="00885184"/>
    <w:rsid w:val="00886415"/>
    <w:rsid w:val="00891071"/>
    <w:rsid w:val="00893126"/>
    <w:rsid w:val="0089377E"/>
    <w:rsid w:val="008937FD"/>
    <w:rsid w:val="00894041"/>
    <w:rsid w:val="008940FE"/>
    <w:rsid w:val="00894999"/>
    <w:rsid w:val="00896B4C"/>
    <w:rsid w:val="008974C6"/>
    <w:rsid w:val="00897A42"/>
    <w:rsid w:val="008A1437"/>
    <w:rsid w:val="008A1694"/>
    <w:rsid w:val="008A1896"/>
    <w:rsid w:val="008A1EA3"/>
    <w:rsid w:val="008A315E"/>
    <w:rsid w:val="008A3616"/>
    <w:rsid w:val="008A535E"/>
    <w:rsid w:val="008A596B"/>
    <w:rsid w:val="008B21D9"/>
    <w:rsid w:val="008B2A7F"/>
    <w:rsid w:val="008B3B19"/>
    <w:rsid w:val="008B50FC"/>
    <w:rsid w:val="008B5561"/>
    <w:rsid w:val="008B652E"/>
    <w:rsid w:val="008B6D62"/>
    <w:rsid w:val="008B6D75"/>
    <w:rsid w:val="008C0832"/>
    <w:rsid w:val="008C1241"/>
    <w:rsid w:val="008C1A05"/>
    <w:rsid w:val="008C294D"/>
    <w:rsid w:val="008C2ADD"/>
    <w:rsid w:val="008C3876"/>
    <w:rsid w:val="008C46A8"/>
    <w:rsid w:val="008C4965"/>
    <w:rsid w:val="008C546C"/>
    <w:rsid w:val="008C54D3"/>
    <w:rsid w:val="008C54E6"/>
    <w:rsid w:val="008C6BDD"/>
    <w:rsid w:val="008C7715"/>
    <w:rsid w:val="008C78EC"/>
    <w:rsid w:val="008D0AC0"/>
    <w:rsid w:val="008D10BE"/>
    <w:rsid w:val="008D2F19"/>
    <w:rsid w:val="008D50C3"/>
    <w:rsid w:val="008E0BDD"/>
    <w:rsid w:val="008E14D0"/>
    <w:rsid w:val="008E213E"/>
    <w:rsid w:val="008E3B3B"/>
    <w:rsid w:val="008E4E08"/>
    <w:rsid w:val="008E53C7"/>
    <w:rsid w:val="008E5727"/>
    <w:rsid w:val="008E6786"/>
    <w:rsid w:val="008F1215"/>
    <w:rsid w:val="008F29B3"/>
    <w:rsid w:val="008F33D6"/>
    <w:rsid w:val="008F3640"/>
    <w:rsid w:val="008F45AF"/>
    <w:rsid w:val="008F4631"/>
    <w:rsid w:val="008F4CE2"/>
    <w:rsid w:val="009000BB"/>
    <w:rsid w:val="009017B4"/>
    <w:rsid w:val="00902DD7"/>
    <w:rsid w:val="009037A7"/>
    <w:rsid w:val="00903DCC"/>
    <w:rsid w:val="00904B9E"/>
    <w:rsid w:val="009114CF"/>
    <w:rsid w:val="009115C6"/>
    <w:rsid w:val="009118D4"/>
    <w:rsid w:val="0091523E"/>
    <w:rsid w:val="009162C1"/>
    <w:rsid w:val="00921A67"/>
    <w:rsid w:val="00921FF6"/>
    <w:rsid w:val="00922208"/>
    <w:rsid w:val="0092244D"/>
    <w:rsid w:val="009229B5"/>
    <w:rsid w:val="0092346C"/>
    <w:rsid w:val="00924A1F"/>
    <w:rsid w:val="009253C8"/>
    <w:rsid w:val="00925D6C"/>
    <w:rsid w:val="00926D2B"/>
    <w:rsid w:val="009273DB"/>
    <w:rsid w:val="00927BC1"/>
    <w:rsid w:val="00930375"/>
    <w:rsid w:val="009316D8"/>
    <w:rsid w:val="0093243D"/>
    <w:rsid w:val="00933A94"/>
    <w:rsid w:val="00934181"/>
    <w:rsid w:val="00940A7B"/>
    <w:rsid w:val="00940D38"/>
    <w:rsid w:val="00942256"/>
    <w:rsid w:val="0094292D"/>
    <w:rsid w:val="00942EAC"/>
    <w:rsid w:val="00944B91"/>
    <w:rsid w:val="0094543C"/>
    <w:rsid w:val="00950C70"/>
    <w:rsid w:val="0095116B"/>
    <w:rsid w:val="00951436"/>
    <w:rsid w:val="009514AE"/>
    <w:rsid w:val="0095191D"/>
    <w:rsid w:val="0095201E"/>
    <w:rsid w:val="009533E2"/>
    <w:rsid w:val="00953BCB"/>
    <w:rsid w:val="00954029"/>
    <w:rsid w:val="009554C2"/>
    <w:rsid w:val="00955739"/>
    <w:rsid w:val="00956045"/>
    <w:rsid w:val="00956544"/>
    <w:rsid w:val="0095679B"/>
    <w:rsid w:val="00956A7A"/>
    <w:rsid w:val="00957196"/>
    <w:rsid w:val="009575DB"/>
    <w:rsid w:val="00961233"/>
    <w:rsid w:val="0096164F"/>
    <w:rsid w:val="009621FF"/>
    <w:rsid w:val="00962FEF"/>
    <w:rsid w:val="00964CDF"/>
    <w:rsid w:val="009656B0"/>
    <w:rsid w:val="00965EAB"/>
    <w:rsid w:val="009661E5"/>
    <w:rsid w:val="00972094"/>
    <w:rsid w:val="0097313B"/>
    <w:rsid w:val="00973257"/>
    <w:rsid w:val="009737BF"/>
    <w:rsid w:val="00974AE6"/>
    <w:rsid w:val="00976013"/>
    <w:rsid w:val="009766C5"/>
    <w:rsid w:val="00976E47"/>
    <w:rsid w:val="0097717C"/>
    <w:rsid w:val="009808F8"/>
    <w:rsid w:val="009810A7"/>
    <w:rsid w:val="00981230"/>
    <w:rsid w:val="00983CA5"/>
    <w:rsid w:val="0098402A"/>
    <w:rsid w:val="009841A2"/>
    <w:rsid w:val="00984E7B"/>
    <w:rsid w:val="00985D15"/>
    <w:rsid w:val="00986715"/>
    <w:rsid w:val="00986CA6"/>
    <w:rsid w:val="0098785F"/>
    <w:rsid w:val="00990287"/>
    <w:rsid w:val="009907DF"/>
    <w:rsid w:val="009909F8"/>
    <w:rsid w:val="009933B8"/>
    <w:rsid w:val="00993E11"/>
    <w:rsid w:val="00993E32"/>
    <w:rsid w:val="009943EA"/>
    <w:rsid w:val="00995445"/>
    <w:rsid w:val="009A0DC7"/>
    <w:rsid w:val="009A0EC8"/>
    <w:rsid w:val="009A11E7"/>
    <w:rsid w:val="009A3BB5"/>
    <w:rsid w:val="009A4CD2"/>
    <w:rsid w:val="009A53A9"/>
    <w:rsid w:val="009A76D5"/>
    <w:rsid w:val="009B1245"/>
    <w:rsid w:val="009B25EE"/>
    <w:rsid w:val="009B2A2C"/>
    <w:rsid w:val="009B2C1B"/>
    <w:rsid w:val="009B375A"/>
    <w:rsid w:val="009B45EE"/>
    <w:rsid w:val="009B4C12"/>
    <w:rsid w:val="009B5E02"/>
    <w:rsid w:val="009B5FB2"/>
    <w:rsid w:val="009B6507"/>
    <w:rsid w:val="009B7F4C"/>
    <w:rsid w:val="009C02E3"/>
    <w:rsid w:val="009C068C"/>
    <w:rsid w:val="009C4DCE"/>
    <w:rsid w:val="009C508C"/>
    <w:rsid w:val="009C6C12"/>
    <w:rsid w:val="009C6FD1"/>
    <w:rsid w:val="009C7A4F"/>
    <w:rsid w:val="009D035A"/>
    <w:rsid w:val="009D0B43"/>
    <w:rsid w:val="009D313F"/>
    <w:rsid w:val="009D4EE5"/>
    <w:rsid w:val="009D56FA"/>
    <w:rsid w:val="009D6C95"/>
    <w:rsid w:val="009D7496"/>
    <w:rsid w:val="009E1694"/>
    <w:rsid w:val="009E3DB3"/>
    <w:rsid w:val="009E4191"/>
    <w:rsid w:val="009E4B09"/>
    <w:rsid w:val="009E55EA"/>
    <w:rsid w:val="009E7C4F"/>
    <w:rsid w:val="009F2F0B"/>
    <w:rsid w:val="009F3654"/>
    <w:rsid w:val="009F429E"/>
    <w:rsid w:val="009F4AC6"/>
    <w:rsid w:val="009F57BD"/>
    <w:rsid w:val="009F5A65"/>
    <w:rsid w:val="009F5C23"/>
    <w:rsid w:val="00A00674"/>
    <w:rsid w:val="00A00B5A"/>
    <w:rsid w:val="00A01972"/>
    <w:rsid w:val="00A02CC5"/>
    <w:rsid w:val="00A02F1D"/>
    <w:rsid w:val="00A05949"/>
    <w:rsid w:val="00A05987"/>
    <w:rsid w:val="00A06588"/>
    <w:rsid w:val="00A06DA6"/>
    <w:rsid w:val="00A06FAB"/>
    <w:rsid w:val="00A10024"/>
    <w:rsid w:val="00A10A62"/>
    <w:rsid w:val="00A11CAA"/>
    <w:rsid w:val="00A1229F"/>
    <w:rsid w:val="00A1263E"/>
    <w:rsid w:val="00A1296C"/>
    <w:rsid w:val="00A131D5"/>
    <w:rsid w:val="00A14C3C"/>
    <w:rsid w:val="00A15312"/>
    <w:rsid w:val="00A169AC"/>
    <w:rsid w:val="00A16B50"/>
    <w:rsid w:val="00A21119"/>
    <w:rsid w:val="00A21AB4"/>
    <w:rsid w:val="00A21C02"/>
    <w:rsid w:val="00A21E8C"/>
    <w:rsid w:val="00A221A2"/>
    <w:rsid w:val="00A22595"/>
    <w:rsid w:val="00A23605"/>
    <w:rsid w:val="00A23814"/>
    <w:rsid w:val="00A243BA"/>
    <w:rsid w:val="00A24D2F"/>
    <w:rsid w:val="00A258A5"/>
    <w:rsid w:val="00A2629C"/>
    <w:rsid w:val="00A311FF"/>
    <w:rsid w:val="00A3122C"/>
    <w:rsid w:val="00A31DE3"/>
    <w:rsid w:val="00A32F06"/>
    <w:rsid w:val="00A40660"/>
    <w:rsid w:val="00A40E82"/>
    <w:rsid w:val="00A41689"/>
    <w:rsid w:val="00A42158"/>
    <w:rsid w:val="00A431EC"/>
    <w:rsid w:val="00A43A90"/>
    <w:rsid w:val="00A44E1A"/>
    <w:rsid w:val="00A464C7"/>
    <w:rsid w:val="00A50E19"/>
    <w:rsid w:val="00A51D01"/>
    <w:rsid w:val="00A5232B"/>
    <w:rsid w:val="00A52B73"/>
    <w:rsid w:val="00A52EAA"/>
    <w:rsid w:val="00A530AC"/>
    <w:rsid w:val="00A543C5"/>
    <w:rsid w:val="00A5564C"/>
    <w:rsid w:val="00A55E54"/>
    <w:rsid w:val="00A565D4"/>
    <w:rsid w:val="00A56747"/>
    <w:rsid w:val="00A5692B"/>
    <w:rsid w:val="00A57065"/>
    <w:rsid w:val="00A5781A"/>
    <w:rsid w:val="00A60749"/>
    <w:rsid w:val="00A60B42"/>
    <w:rsid w:val="00A60D3A"/>
    <w:rsid w:val="00A626CC"/>
    <w:rsid w:val="00A63D0F"/>
    <w:rsid w:val="00A63E0D"/>
    <w:rsid w:val="00A65CDC"/>
    <w:rsid w:val="00A742C4"/>
    <w:rsid w:val="00A74869"/>
    <w:rsid w:val="00A76DAE"/>
    <w:rsid w:val="00A803B2"/>
    <w:rsid w:val="00A80977"/>
    <w:rsid w:val="00A81222"/>
    <w:rsid w:val="00A8175F"/>
    <w:rsid w:val="00A8239B"/>
    <w:rsid w:val="00A84284"/>
    <w:rsid w:val="00A84BC0"/>
    <w:rsid w:val="00A84E54"/>
    <w:rsid w:val="00A8540C"/>
    <w:rsid w:val="00A878B9"/>
    <w:rsid w:val="00A87CF9"/>
    <w:rsid w:val="00A91AAA"/>
    <w:rsid w:val="00A921C2"/>
    <w:rsid w:val="00A92C15"/>
    <w:rsid w:val="00A93C8E"/>
    <w:rsid w:val="00A963A8"/>
    <w:rsid w:val="00A969E1"/>
    <w:rsid w:val="00A977C8"/>
    <w:rsid w:val="00A97BA2"/>
    <w:rsid w:val="00AA05EB"/>
    <w:rsid w:val="00AA0E8A"/>
    <w:rsid w:val="00AA0EC9"/>
    <w:rsid w:val="00AA1954"/>
    <w:rsid w:val="00AA42BD"/>
    <w:rsid w:val="00AA6207"/>
    <w:rsid w:val="00AA6EB2"/>
    <w:rsid w:val="00AB10CA"/>
    <w:rsid w:val="00AB1868"/>
    <w:rsid w:val="00AB1B71"/>
    <w:rsid w:val="00AB5523"/>
    <w:rsid w:val="00AB65C4"/>
    <w:rsid w:val="00AB7E34"/>
    <w:rsid w:val="00AC1B55"/>
    <w:rsid w:val="00AC328A"/>
    <w:rsid w:val="00AC3527"/>
    <w:rsid w:val="00AC3622"/>
    <w:rsid w:val="00AC4143"/>
    <w:rsid w:val="00AC4341"/>
    <w:rsid w:val="00AC4ADB"/>
    <w:rsid w:val="00AC6A6B"/>
    <w:rsid w:val="00AD054C"/>
    <w:rsid w:val="00AD2F71"/>
    <w:rsid w:val="00AD398B"/>
    <w:rsid w:val="00AD3FCB"/>
    <w:rsid w:val="00AD4565"/>
    <w:rsid w:val="00AD53B6"/>
    <w:rsid w:val="00AD57CA"/>
    <w:rsid w:val="00AD6D16"/>
    <w:rsid w:val="00AD7203"/>
    <w:rsid w:val="00AD7F81"/>
    <w:rsid w:val="00AE099A"/>
    <w:rsid w:val="00AE0ECC"/>
    <w:rsid w:val="00AE1C6A"/>
    <w:rsid w:val="00AE2422"/>
    <w:rsid w:val="00AE271D"/>
    <w:rsid w:val="00AE31B7"/>
    <w:rsid w:val="00AE4670"/>
    <w:rsid w:val="00AE56C8"/>
    <w:rsid w:val="00AE5F7C"/>
    <w:rsid w:val="00AF04FC"/>
    <w:rsid w:val="00AF0BE8"/>
    <w:rsid w:val="00AF0CF9"/>
    <w:rsid w:val="00AF0E8B"/>
    <w:rsid w:val="00AF11CE"/>
    <w:rsid w:val="00AF22C1"/>
    <w:rsid w:val="00AF2C95"/>
    <w:rsid w:val="00AF31B3"/>
    <w:rsid w:val="00AF3AFC"/>
    <w:rsid w:val="00AF41A8"/>
    <w:rsid w:val="00AF44A6"/>
    <w:rsid w:val="00AF60C4"/>
    <w:rsid w:val="00AF768C"/>
    <w:rsid w:val="00AF772E"/>
    <w:rsid w:val="00AF7B8A"/>
    <w:rsid w:val="00AF7CA0"/>
    <w:rsid w:val="00B00BA0"/>
    <w:rsid w:val="00B0163A"/>
    <w:rsid w:val="00B021D5"/>
    <w:rsid w:val="00B03B1B"/>
    <w:rsid w:val="00B042F6"/>
    <w:rsid w:val="00B04CE0"/>
    <w:rsid w:val="00B050AD"/>
    <w:rsid w:val="00B052D2"/>
    <w:rsid w:val="00B05A22"/>
    <w:rsid w:val="00B05D04"/>
    <w:rsid w:val="00B072C8"/>
    <w:rsid w:val="00B07E11"/>
    <w:rsid w:val="00B102B0"/>
    <w:rsid w:val="00B11A40"/>
    <w:rsid w:val="00B145D5"/>
    <w:rsid w:val="00B1490D"/>
    <w:rsid w:val="00B14B97"/>
    <w:rsid w:val="00B15249"/>
    <w:rsid w:val="00B17F08"/>
    <w:rsid w:val="00B2022D"/>
    <w:rsid w:val="00B21108"/>
    <w:rsid w:val="00B228C8"/>
    <w:rsid w:val="00B230FF"/>
    <w:rsid w:val="00B24AE1"/>
    <w:rsid w:val="00B263BF"/>
    <w:rsid w:val="00B27DF5"/>
    <w:rsid w:val="00B311AD"/>
    <w:rsid w:val="00B32EF0"/>
    <w:rsid w:val="00B347C6"/>
    <w:rsid w:val="00B34E27"/>
    <w:rsid w:val="00B35ACB"/>
    <w:rsid w:val="00B35B5F"/>
    <w:rsid w:val="00B36108"/>
    <w:rsid w:val="00B36E60"/>
    <w:rsid w:val="00B40B88"/>
    <w:rsid w:val="00B41226"/>
    <w:rsid w:val="00B44AA6"/>
    <w:rsid w:val="00B44D3A"/>
    <w:rsid w:val="00B44D73"/>
    <w:rsid w:val="00B453F1"/>
    <w:rsid w:val="00B45503"/>
    <w:rsid w:val="00B46661"/>
    <w:rsid w:val="00B46C81"/>
    <w:rsid w:val="00B4A2E0"/>
    <w:rsid w:val="00B5059E"/>
    <w:rsid w:val="00B542F4"/>
    <w:rsid w:val="00B54570"/>
    <w:rsid w:val="00B54BBA"/>
    <w:rsid w:val="00B556A8"/>
    <w:rsid w:val="00B61673"/>
    <w:rsid w:val="00B62B67"/>
    <w:rsid w:val="00B62FB9"/>
    <w:rsid w:val="00B631F5"/>
    <w:rsid w:val="00B63D9E"/>
    <w:rsid w:val="00B64018"/>
    <w:rsid w:val="00B646B1"/>
    <w:rsid w:val="00B66ADC"/>
    <w:rsid w:val="00B67E15"/>
    <w:rsid w:val="00B70181"/>
    <w:rsid w:val="00B715BB"/>
    <w:rsid w:val="00B71E2F"/>
    <w:rsid w:val="00B72700"/>
    <w:rsid w:val="00B72937"/>
    <w:rsid w:val="00B735D2"/>
    <w:rsid w:val="00B73D85"/>
    <w:rsid w:val="00B74D78"/>
    <w:rsid w:val="00B7613C"/>
    <w:rsid w:val="00B76E38"/>
    <w:rsid w:val="00B7707B"/>
    <w:rsid w:val="00B80239"/>
    <w:rsid w:val="00B8039D"/>
    <w:rsid w:val="00B82078"/>
    <w:rsid w:val="00B827B4"/>
    <w:rsid w:val="00B83686"/>
    <w:rsid w:val="00B85BED"/>
    <w:rsid w:val="00B85C9B"/>
    <w:rsid w:val="00B87482"/>
    <w:rsid w:val="00B909E8"/>
    <w:rsid w:val="00B90B7E"/>
    <w:rsid w:val="00B91ED9"/>
    <w:rsid w:val="00B92642"/>
    <w:rsid w:val="00B92F53"/>
    <w:rsid w:val="00B93267"/>
    <w:rsid w:val="00B936E5"/>
    <w:rsid w:val="00B94ECA"/>
    <w:rsid w:val="00B967EC"/>
    <w:rsid w:val="00B96FAB"/>
    <w:rsid w:val="00B972A3"/>
    <w:rsid w:val="00B97348"/>
    <w:rsid w:val="00B97422"/>
    <w:rsid w:val="00BA08DB"/>
    <w:rsid w:val="00BA2EEF"/>
    <w:rsid w:val="00BA4485"/>
    <w:rsid w:val="00BA4610"/>
    <w:rsid w:val="00BA5220"/>
    <w:rsid w:val="00BA7B78"/>
    <w:rsid w:val="00BB02B1"/>
    <w:rsid w:val="00BB172E"/>
    <w:rsid w:val="00BB5A67"/>
    <w:rsid w:val="00BC036D"/>
    <w:rsid w:val="00BC283A"/>
    <w:rsid w:val="00BC323F"/>
    <w:rsid w:val="00BC38DB"/>
    <w:rsid w:val="00BD1968"/>
    <w:rsid w:val="00BD327D"/>
    <w:rsid w:val="00BD38D7"/>
    <w:rsid w:val="00BD71AF"/>
    <w:rsid w:val="00BE1212"/>
    <w:rsid w:val="00BE33E4"/>
    <w:rsid w:val="00BE345D"/>
    <w:rsid w:val="00BE439D"/>
    <w:rsid w:val="00BE5003"/>
    <w:rsid w:val="00BE5513"/>
    <w:rsid w:val="00BE5EC1"/>
    <w:rsid w:val="00BE5FD0"/>
    <w:rsid w:val="00BE619B"/>
    <w:rsid w:val="00BE69EC"/>
    <w:rsid w:val="00BE79FA"/>
    <w:rsid w:val="00BF021E"/>
    <w:rsid w:val="00BF0E8D"/>
    <w:rsid w:val="00BF3074"/>
    <w:rsid w:val="00BF3623"/>
    <w:rsid w:val="00BF44CD"/>
    <w:rsid w:val="00BF4D11"/>
    <w:rsid w:val="00BF4E37"/>
    <w:rsid w:val="00BF515C"/>
    <w:rsid w:val="00BF53D7"/>
    <w:rsid w:val="00BF5798"/>
    <w:rsid w:val="00BF5E15"/>
    <w:rsid w:val="00BF6217"/>
    <w:rsid w:val="00BF73FC"/>
    <w:rsid w:val="00BF8355"/>
    <w:rsid w:val="00C01516"/>
    <w:rsid w:val="00C01A7F"/>
    <w:rsid w:val="00C02AE5"/>
    <w:rsid w:val="00C02E5C"/>
    <w:rsid w:val="00C030D4"/>
    <w:rsid w:val="00C03702"/>
    <w:rsid w:val="00C0403D"/>
    <w:rsid w:val="00C049F5"/>
    <w:rsid w:val="00C04D38"/>
    <w:rsid w:val="00C05386"/>
    <w:rsid w:val="00C061DA"/>
    <w:rsid w:val="00C06D93"/>
    <w:rsid w:val="00C1015C"/>
    <w:rsid w:val="00C11879"/>
    <w:rsid w:val="00C11AAA"/>
    <w:rsid w:val="00C11C2D"/>
    <w:rsid w:val="00C11D5D"/>
    <w:rsid w:val="00C122E8"/>
    <w:rsid w:val="00C147F7"/>
    <w:rsid w:val="00C15276"/>
    <w:rsid w:val="00C16936"/>
    <w:rsid w:val="00C16B67"/>
    <w:rsid w:val="00C20844"/>
    <w:rsid w:val="00C20E4F"/>
    <w:rsid w:val="00C21779"/>
    <w:rsid w:val="00C22872"/>
    <w:rsid w:val="00C23AE8"/>
    <w:rsid w:val="00C23DE5"/>
    <w:rsid w:val="00C248C9"/>
    <w:rsid w:val="00C24F60"/>
    <w:rsid w:val="00C257A2"/>
    <w:rsid w:val="00C26793"/>
    <w:rsid w:val="00C26B97"/>
    <w:rsid w:val="00C33B3E"/>
    <w:rsid w:val="00C33EF0"/>
    <w:rsid w:val="00C3404E"/>
    <w:rsid w:val="00C34C5E"/>
    <w:rsid w:val="00C37061"/>
    <w:rsid w:val="00C41F01"/>
    <w:rsid w:val="00C42EEF"/>
    <w:rsid w:val="00C43DE6"/>
    <w:rsid w:val="00C440BF"/>
    <w:rsid w:val="00C44E79"/>
    <w:rsid w:val="00C4621D"/>
    <w:rsid w:val="00C4767C"/>
    <w:rsid w:val="00C47F69"/>
    <w:rsid w:val="00C500B6"/>
    <w:rsid w:val="00C511FB"/>
    <w:rsid w:val="00C52104"/>
    <w:rsid w:val="00C53332"/>
    <w:rsid w:val="00C54ACA"/>
    <w:rsid w:val="00C55316"/>
    <w:rsid w:val="00C55A2A"/>
    <w:rsid w:val="00C564AB"/>
    <w:rsid w:val="00C56B6C"/>
    <w:rsid w:val="00C604E1"/>
    <w:rsid w:val="00C61AB4"/>
    <w:rsid w:val="00C61C64"/>
    <w:rsid w:val="00C62236"/>
    <w:rsid w:val="00C6225C"/>
    <w:rsid w:val="00C62418"/>
    <w:rsid w:val="00C64A08"/>
    <w:rsid w:val="00C65325"/>
    <w:rsid w:val="00C65CBA"/>
    <w:rsid w:val="00C70931"/>
    <w:rsid w:val="00C715CB"/>
    <w:rsid w:val="00C71A4F"/>
    <w:rsid w:val="00C71EB9"/>
    <w:rsid w:val="00C7236F"/>
    <w:rsid w:val="00C72AFF"/>
    <w:rsid w:val="00C74123"/>
    <w:rsid w:val="00C74FBD"/>
    <w:rsid w:val="00C75D4D"/>
    <w:rsid w:val="00C75D9B"/>
    <w:rsid w:val="00C76222"/>
    <w:rsid w:val="00C76264"/>
    <w:rsid w:val="00C8174D"/>
    <w:rsid w:val="00C81C44"/>
    <w:rsid w:val="00C822BC"/>
    <w:rsid w:val="00C82B3E"/>
    <w:rsid w:val="00C83BE9"/>
    <w:rsid w:val="00C84BF0"/>
    <w:rsid w:val="00C86057"/>
    <w:rsid w:val="00C8677E"/>
    <w:rsid w:val="00C876F1"/>
    <w:rsid w:val="00C90DDE"/>
    <w:rsid w:val="00C91701"/>
    <w:rsid w:val="00C92623"/>
    <w:rsid w:val="00C92821"/>
    <w:rsid w:val="00C92C78"/>
    <w:rsid w:val="00C95197"/>
    <w:rsid w:val="00C956FE"/>
    <w:rsid w:val="00C97F4F"/>
    <w:rsid w:val="00CA1AC1"/>
    <w:rsid w:val="00CA647F"/>
    <w:rsid w:val="00CA684C"/>
    <w:rsid w:val="00CA6FA4"/>
    <w:rsid w:val="00CB07BB"/>
    <w:rsid w:val="00CB1A08"/>
    <w:rsid w:val="00CB45F3"/>
    <w:rsid w:val="00CB668B"/>
    <w:rsid w:val="00CB6E5A"/>
    <w:rsid w:val="00CB71B8"/>
    <w:rsid w:val="00CB7E13"/>
    <w:rsid w:val="00CC0230"/>
    <w:rsid w:val="00CC0680"/>
    <w:rsid w:val="00CC0862"/>
    <w:rsid w:val="00CC35F1"/>
    <w:rsid w:val="00CC36AD"/>
    <w:rsid w:val="00CC4772"/>
    <w:rsid w:val="00CC4EF9"/>
    <w:rsid w:val="00CC7CBD"/>
    <w:rsid w:val="00CCD847"/>
    <w:rsid w:val="00CD2A71"/>
    <w:rsid w:val="00CD34CB"/>
    <w:rsid w:val="00CD3892"/>
    <w:rsid w:val="00CD3962"/>
    <w:rsid w:val="00CD3AC4"/>
    <w:rsid w:val="00CD44CD"/>
    <w:rsid w:val="00CD4EA7"/>
    <w:rsid w:val="00CD5646"/>
    <w:rsid w:val="00CD56D6"/>
    <w:rsid w:val="00CD5A3C"/>
    <w:rsid w:val="00CD7AE3"/>
    <w:rsid w:val="00CE0917"/>
    <w:rsid w:val="00CE0AB0"/>
    <w:rsid w:val="00CE0C6E"/>
    <w:rsid w:val="00CE2851"/>
    <w:rsid w:val="00CE34F1"/>
    <w:rsid w:val="00CE4A08"/>
    <w:rsid w:val="00CE5515"/>
    <w:rsid w:val="00CE6693"/>
    <w:rsid w:val="00CE695C"/>
    <w:rsid w:val="00CE7C41"/>
    <w:rsid w:val="00CE7D42"/>
    <w:rsid w:val="00CE7ECC"/>
    <w:rsid w:val="00CF06A7"/>
    <w:rsid w:val="00CF14C3"/>
    <w:rsid w:val="00CF34D8"/>
    <w:rsid w:val="00CF3C05"/>
    <w:rsid w:val="00CF4E67"/>
    <w:rsid w:val="00CF57C2"/>
    <w:rsid w:val="00CF5EB7"/>
    <w:rsid w:val="00CF603B"/>
    <w:rsid w:val="00CF63B9"/>
    <w:rsid w:val="00CF6F83"/>
    <w:rsid w:val="00CF7339"/>
    <w:rsid w:val="00CF77D9"/>
    <w:rsid w:val="00D00C3C"/>
    <w:rsid w:val="00D0153B"/>
    <w:rsid w:val="00D024C9"/>
    <w:rsid w:val="00D02713"/>
    <w:rsid w:val="00D04662"/>
    <w:rsid w:val="00D05891"/>
    <w:rsid w:val="00D121D6"/>
    <w:rsid w:val="00D121EF"/>
    <w:rsid w:val="00D16DFB"/>
    <w:rsid w:val="00D17012"/>
    <w:rsid w:val="00D1703E"/>
    <w:rsid w:val="00D17B44"/>
    <w:rsid w:val="00D21EB6"/>
    <w:rsid w:val="00D22E31"/>
    <w:rsid w:val="00D22F91"/>
    <w:rsid w:val="00D23A53"/>
    <w:rsid w:val="00D23E0D"/>
    <w:rsid w:val="00D24D72"/>
    <w:rsid w:val="00D25005"/>
    <w:rsid w:val="00D25E03"/>
    <w:rsid w:val="00D26595"/>
    <w:rsid w:val="00D26DEF"/>
    <w:rsid w:val="00D27B17"/>
    <w:rsid w:val="00D306E3"/>
    <w:rsid w:val="00D324A2"/>
    <w:rsid w:val="00D33DC8"/>
    <w:rsid w:val="00D3459B"/>
    <w:rsid w:val="00D34833"/>
    <w:rsid w:val="00D357C3"/>
    <w:rsid w:val="00D3633A"/>
    <w:rsid w:val="00D364BB"/>
    <w:rsid w:val="00D369EC"/>
    <w:rsid w:val="00D36E22"/>
    <w:rsid w:val="00D37139"/>
    <w:rsid w:val="00D37313"/>
    <w:rsid w:val="00D37AFF"/>
    <w:rsid w:val="00D37C42"/>
    <w:rsid w:val="00D41F2A"/>
    <w:rsid w:val="00D46629"/>
    <w:rsid w:val="00D4692B"/>
    <w:rsid w:val="00D4762F"/>
    <w:rsid w:val="00D47679"/>
    <w:rsid w:val="00D47952"/>
    <w:rsid w:val="00D52E15"/>
    <w:rsid w:val="00D53ADE"/>
    <w:rsid w:val="00D568FD"/>
    <w:rsid w:val="00D60BCE"/>
    <w:rsid w:val="00D61486"/>
    <w:rsid w:val="00D6265A"/>
    <w:rsid w:val="00D62B68"/>
    <w:rsid w:val="00D63610"/>
    <w:rsid w:val="00D64493"/>
    <w:rsid w:val="00D64BB3"/>
    <w:rsid w:val="00D64F91"/>
    <w:rsid w:val="00D650F8"/>
    <w:rsid w:val="00D65BBE"/>
    <w:rsid w:val="00D66849"/>
    <w:rsid w:val="00D675D9"/>
    <w:rsid w:val="00D67BA3"/>
    <w:rsid w:val="00D70934"/>
    <w:rsid w:val="00D70D2B"/>
    <w:rsid w:val="00D70ED3"/>
    <w:rsid w:val="00D718A4"/>
    <w:rsid w:val="00D71BBA"/>
    <w:rsid w:val="00D729CB"/>
    <w:rsid w:val="00D73AE2"/>
    <w:rsid w:val="00D74790"/>
    <w:rsid w:val="00D74C8B"/>
    <w:rsid w:val="00D74FD9"/>
    <w:rsid w:val="00D75D74"/>
    <w:rsid w:val="00D76F02"/>
    <w:rsid w:val="00D80A0C"/>
    <w:rsid w:val="00D80CB6"/>
    <w:rsid w:val="00D81626"/>
    <w:rsid w:val="00D8198D"/>
    <w:rsid w:val="00D8289C"/>
    <w:rsid w:val="00D82A7E"/>
    <w:rsid w:val="00D83B22"/>
    <w:rsid w:val="00D863D4"/>
    <w:rsid w:val="00D870C2"/>
    <w:rsid w:val="00D8784A"/>
    <w:rsid w:val="00D87E1D"/>
    <w:rsid w:val="00D909C3"/>
    <w:rsid w:val="00D909ED"/>
    <w:rsid w:val="00D90B49"/>
    <w:rsid w:val="00D91884"/>
    <w:rsid w:val="00D94195"/>
    <w:rsid w:val="00D9445C"/>
    <w:rsid w:val="00D94EE4"/>
    <w:rsid w:val="00D95FCC"/>
    <w:rsid w:val="00D960D6"/>
    <w:rsid w:val="00D97307"/>
    <w:rsid w:val="00DA1552"/>
    <w:rsid w:val="00DA3D7F"/>
    <w:rsid w:val="00DA3E08"/>
    <w:rsid w:val="00DA44C0"/>
    <w:rsid w:val="00DA5258"/>
    <w:rsid w:val="00DA5626"/>
    <w:rsid w:val="00DA6A93"/>
    <w:rsid w:val="00DA6EE6"/>
    <w:rsid w:val="00DB0170"/>
    <w:rsid w:val="00DB170C"/>
    <w:rsid w:val="00DB203E"/>
    <w:rsid w:val="00DB5C31"/>
    <w:rsid w:val="00DB60E8"/>
    <w:rsid w:val="00DB646E"/>
    <w:rsid w:val="00DB6C63"/>
    <w:rsid w:val="00DC0B9F"/>
    <w:rsid w:val="00DC0C4C"/>
    <w:rsid w:val="00DC135C"/>
    <w:rsid w:val="00DC1784"/>
    <w:rsid w:val="00DC33F2"/>
    <w:rsid w:val="00DC3D41"/>
    <w:rsid w:val="00DC5A9F"/>
    <w:rsid w:val="00DD01FC"/>
    <w:rsid w:val="00DD039B"/>
    <w:rsid w:val="00DD09B2"/>
    <w:rsid w:val="00DD0C72"/>
    <w:rsid w:val="00DD2DD9"/>
    <w:rsid w:val="00DD3428"/>
    <w:rsid w:val="00DD437C"/>
    <w:rsid w:val="00DD616A"/>
    <w:rsid w:val="00DD6F88"/>
    <w:rsid w:val="00DE0AFD"/>
    <w:rsid w:val="00DE0DF5"/>
    <w:rsid w:val="00DE113B"/>
    <w:rsid w:val="00DE170C"/>
    <w:rsid w:val="00DE22ED"/>
    <w:rsid w:val="00DE3213"/>
    <w:rsid w:val="00DE457C"/>
    <w:rsid w:val="00DE4767"/>
    <w:rsid w:val="00DE678E"/>
    <w:rsid w:val="00DE7000"/>
    <w:rsid w:val="00DE791D"/>
    <w:rsid w:val="00DF0593"/>
    <w:rsid w:val="00DF063F"/>
    <w:rsid w:val="00DF0FC0"/>
    <w:rsid w:val="00DF33C6"/>
    <w:rsid w:val="00DF35D1"/>
    <w:rsid w:val="00DF58F0"/>
    <w:rsid w:val="00DF690C"/>
    <w:rsid w:val="00E032DB"/>
    <w:rsid w:val="00E03B4E"/>
    <w:rsid w:val="00E05174"/>
    <w:rsid w:val="00E054EC"/>
    <w:rsid w:val="00E101D3"/>
    <w:rsid w:val="00E1160B"/>
    <w:rsid w:val="00E142F0"/>
    <w:rsid w:val="00E1472E"/>
    <w:rsid w:val="00E1494A"/>
    <w:rsid w:val="00E175AB"/>
    <w:rsid w:val="00E2126C"/>
    <w:rsid w:val="00E23151"/>
    <w:rsid w:val="00E25609"/>
    <w:rsid w:val="00E25828"/>
    <w:rsid w:val="00E278EA"/>
    <w:rsid w:val="00E27FEE"/>
    <w:rsid w:val="00E31380"/>
    <w:rsid w:val="00E33718"/>
    <w:rsid w:val="00E33BD9"/>
    <w:rsid w:val="00E33DDC"/>
    <w:rsid w:val="00E35245"/>
    <w:rsid w:val="00E36132"/>
    <w:rsid w:val="00E3663B"/>
    <w:rsid w:val="00E427BE"/>
    <w:rsid w:val="00E42F2C"/>
    <w:rsid w:val="00E43138"/>
    <w:rsid w:val="00E43186"/>
    <w:rsid w:val="00E43357"/>
    <w:rsid w:val="00E435D2"/>
    <w:rsid w:val="00E43C70"/>
    <w:rsid w:val="00E440DD"/>
    <w:rsid w:val="00E452F4"/>
    <w:rsid w:val="00E4560A"/>
    <w:rsid w:val="00E458B7"/>
    <w:rsid w:val="00E5066B"/>
    <w:rsid w:val="00E50F86"/>
    <w:rsid w:val="00E5134E"/>
    <w:rsid w:val="00E52B88"/>
    <w:rsid w:val="00E55A41"/>
    <w:rsid w:val="00E56B4E"/>
    <w:rsid w:val="00E56F4E"/>
    <w:rsid w:val="00E57361"/>
    <w:rsid w:val="00E61E20"/>
    <w:rsid w:val="00E62673"/>
    <w:rsid w:val="00E63A7E"/>
    <w:rsid w:val="00E65183"/>
    <w:rsid w:val="00E665C2"/>
    <w:rsid w:val="00E66B57"/>
    <w:rsid w:val="00E673A7"/>
    <w:rsid w:val="00E6753B"/>
    <w:rsid w:val="00E70187"/>
    <w:rsid w:val="00E73A85"/>
    <w:rsid w:val="00E75012"/>
    <w:rsid w:val="00E75E6F"/>
    <w:rsid w:val="00E75FE6"/>
    <w:rsid w:val="00E761B6"/>
    <w:rsid w:val="00E76FD1"/>
    <w:rsid w:val="00E77252"/>
    <w:rsid w:val="00E811CD"/>
    <w:rsid w:val="00E813F5"/>
    <w:rsid w:val="00E81703"/>
    <w:rsid w:val="00E81B44"/>
    <w:rsid w:val="00E8216D"/>
    <w:rsid w:val="00E82293"/>
    <w:rsid w:val="00E822A4"/>
    <w:rsid w:val="00E83D93"/>
    <w:rsid w:val="00E842F5"/>
    <w:rsid w:val="00E84765"/>
    <w:rsid w:val="00E85468"/>
    <w:rsid w:val="00E85723"/>
    <w:rsid w:val="00E85B8A"/>
    <w:rsid w:val="00E93EE0"/>
    <w:rsid w:val="00E93FF1"/>
    <w:rsid w:val="00E95706"/>
    <w:rsid w:val="00E97EAD"/>
    <w:rsid w:val="00E97EAE"/>
    <w:rsid w:val="00EA06CE"/>
    <w:rsid w:val="00EA0CCC"/>
    <w:rsid w:val="00EA1416"/>
    <w:rsid w:val="00EA1620"/>
    <w:rsid w:val="00EA363B"/>
    <w:rsid w:val="00EA45C4"/>
    <w:rsid w:val="00EA478E"/>
    <w:rsid w:val="00EA488E"/>
    <w:rsid w:val="00EA6AB3"/>
    <w:rsid w:val="00EA6F30"/>
    <w:rsid w:val="00EA7480"/>
    <w:rsid w:val="00EB01B2"/>
    <w:rsid w:val="00EB045D"/>
    <w:rsid w:val="00EB2D00"/>
    <w:rsid w:val="00EB33B2"/>
    <w:rsid w:val="00EB34FD"/>
    <w:rsid w:val="00EB58F8"/>
    <w:rsid w:val="00EC0BF0"/>
    <w:rsid w:val="00EC1158"/>
    <w:rsid w:val="00EC2A2E"/>
    <w:rsid w:val="00EC2D0A"/>
    <w:rsid w:val="00EC31AE"/>
    <w:rsid w:val="00EC3B77"/>
    <w:rsid w:val="00EC421E"/>
    <w:rsid w:val="00EC5AA4"/>
    <w:rsid w:val="00EC5CC3"/>
    <w:rsid w:val="00EC6A94"/>
    <w:rsid w:val="00EC6B93"/>
    <w:rsid w:val="00ED01A0"/>
    <w:rsid w:val="00ED0204"/>
    <w:rsid w:val="00ED1016"/>
    <w:rsid w:val="00ED34C9"/>
    <w:rsid w:val="00ED4BFB"/>
    <w:rsid w:val="00ED6061"/>
    <w:rsid w:val="00ED6C47"/>
    <w:rsid w:val="00EE05AF"/>
    <w:rsid w:val="00EE11A5"/>
    <w:rsid w:val="00EE32ED"/>
    <w:rsid w:val="00EE3F20"/>
    <w:rsid w:val="00EE4746"/>
    <w:rsid w:val="00EE4B3A"/>
    <w:rsid w:val="00EE6A72"/>
    <w:rsid w:val="00EE708B"/>
    <w:rsid w:val="00EE7980"/>
    <w:rsid w:val="00EF161A"/>
    <w:rsid w:val="00EF1A9E"/>
    <w:rsid w:val="00EF5048"/>
    <w:rsid w:val="00EF5451"/>
    <w:rsid w:val="00F00206"/>
    <w:rsid w:val="00F02E6C"/>
    <w:rsid w:val="00F030FA"/>
    <w:rsid w:val="00F0319B"/>
    <w:rsid w:val="00F03B86"/>
    <w:rsid w:val="00F045FF"/>
    <w:rsid w:val="00F054F3"/>
    <w:rsid w:val="00F05D8E"/>
    <w:rsid w:val="00F0621F"/>
    <w:rsid w:val="00F11243"/>
    <w:rsid w:val="00F116E7"/>
    <w:rsid w:val="00F11803"/>
    <w:rsid w:val="00F119D1"/>
    <w:rsid w:val="00F1472B"/>
    <w:rsid w:val="00F147E4"/>
    <w:rsid w:val="00F14F5C"/>
    <w:rsid w:val="00F159BC"/>
    <w:rsid w:val="00F16E83"/>
    <w:rsid w:val="00F17701"/>
    <w:rsid w:val="00F21ECA"/>
    <w:rsid w:val="00F22060"/>
    <w:rsid w:val="00F2244E"/>
    <w:rsid w:val="00F23507"/>
    <w:rsid w:val="00F23CB4"/>
    <w:rsid w:val="00F23EE6"/>
    <w:rsid w:val="00F25416"/>
    <w:rsid w:val="00F264BF"/>
    <w:rsid w:val="00F32231"/>
    <w:rsid w:val="00F34271"/>
    <w:rsid w:val="00F36E83"/>
    <w:rsid w:val="00F37C32"/>
    <w:rsid w:val="00F415E7"/>
    <w:rsid w:val="00F43936"/>
    <w:rsid w:val="00F44961"/>
    <w:rsid w:val="00F457EE"/>
    <w:rsid w:val="00F4593A"/>
    <w:rsid w:val="00F461ED"/>
    <w:rsid w:val="00F46805"/>
    <w:rsid w:val="00F46FF0"/>
    <w:rsid w:val="00F50027"/>
    <w:rsid w:val="00F509E7"/>
    <w:rsid w:val="00F5194C"/>
    <w:rsid w:val="00F5198E"/>
    <w:rsid w:val="00F51B60"/>
    <w:rsid w:val="00F52C96"/>
    <w:rsid w:val="00F541E5"/>
    <w:rsid w:val="00F54B1F"/>
    <w:rsid w:val="00F6039B"/>
    <w:rsid w:val="00F6274F"/>
    <w:rsid w:val="00F63472"/>
    <w:rsid w:val="00F66D1D"/>
    <w:rsid w:val="00F6715E"/>
    <w:rsid w:val="00F70DBF"/>
    <w:rsid w:val="00F71483"/>
    <w:rsid w:val="00F72D48"/>
    <w:rsid w:val="00F73B25"/>
    <w:rsid w:val="00F740F6"/>
    <w:rsid w:val="00F74860"/>
    <w:rsid w:val="00F7613D"/>
    <w:rsid w:val="00F767F6"/>
    <w:rsid w:val="00F853CD"/>
    <w:rsid w:val="00F85687"/>
    <w:rsid w:val="00F85CCD"/>
    <w:rsid w:val="00F8743D"/>
    <w:rsid w:val="00F91441"/>
    <w:rsid w:val="00F93684"/>
    <w:rsid w:val="00F93A99"/>
    <w:rsid w:val="00F94C31"/>
    <w:rsid w:val="00F956E7"/>
    <w:rsid w:val="00F96CAA"/>
    <w:rsid w:val="00F97674"/>
    <w:rsid w:val="00FA0949"/>
    <w:rsid w:val="00FA1389"/>
    <w:rsid w:val="00FA1DB7"/>
    <w:rsid w:val="00FA65CD"/>
    <w:rsid w:val="00FA75B5"/>
    <w:rsid w:val="00FB0054"/>
    <w:rsid w:val="00FB0A05"/>
    <w:rsid w:val="00FB0E2E"/>
    <w:rsid w:val="00FB16F7"/>
    <w:rsid w:val="00FB3F76"/>
    <w:rsid w:val="00FB520F"/>
    <w:rsid w:val="00FB5722"/>
    <w:rsid w:val="00FB57B1"/>
    <w:rsid w:val="00FB5A1A"/>
    <w:rsid w:val="00FB6E5C"/>
    <w:rsid w:val="00FB7086"/>
    <w:rsid w:val="00FB7A21"/>
    <w:rsid w:val="00FC0C2C"/>
    <w:rsid w:val="00FC1045"/>
    <w:rsid w:val="00FC2755"/>
    <w:rsid w:val="00FC29C7"/>
    <w:rsid w:val="00FC3D7B"/>
    <w:rsid w:val="00FC4772"/>
    <w:rsid w:val="00FC5CB6"/>
    <w:rsid w:val="00FC6FAD"/>
    <w:rsid w:val="00FC74D0"/>
    <w:rsid w:val="00FD0DBE"/>
    <w:rsid w:val="00FD18D2"/>
    <w:rsid w:val="00FD3CB2"/>
    <w:rsid w:val="00FD4BE3"/>
    <w:rsid w:val="00FD4F8B"/>
    <w:rsid w:val="00FD745C"/>
    <w:rsid w:val="00FE015A"/>
    <w:rsid w:val="00FE192B"/>
    <w:rsid w:val="00FE2CE1"/>
    <w:rsid w:val="00FE3CF3"/>
    <w:rsid w:val="00FE4F6D"/>
    <w:rsid w:val="00FE5617"/>
    <w:rsid w:val="00FE56B9"/>
    <w:rsid w:val="00FE5FA2"/>
    <w:rsid w:val="00FE66E7"/>
    <w:rsid w:val="00FE681D"/>
    <w:rsid w:val="00FE68BB"/>
    <w:rsid w:val="00FE7A68"/>
    <w:rsid w:val="00FE7D7F"/>
    <w:rsid w:val="00FE7EE8"/>
    <w:rsid w:val="00FF06B3"/>
    <w:rsid w:val="00FF1AE6"/>
    <w:rsid w:val="00FF34C1"/>
    <w:rsid w:val="00FF4128"/>
    <w:rsid w:val="00FF4EA2"/>
    <w:rsid w:val="00FF4FF1"/>
    <w:rsid w:val="00FF56DE"/>
    <w:rsid w:val="00FF61FB"/>
    <w:rsid w:val="00FF748A"/>
    <w:rsid w:val="00FF7A69"/>
    <w:rsid w:val="011BB7C5"/>
    <w:rsid w:val="01278A94"/>
    <w:rsid w:val="012A9644"/>
    <w:rsid w:val="016A3452"/>
    <w:rsid w:val="01909168"/>
    <w:rsid w:val="01B1B4C0"/>
    <w:rsid w:val="01BDB5EF"/>
    <w:rsid w:val="01C680BD"/>
    <w:rsid w:val="01D6A9A6"/>
    <w:rsid w:val="01F52B77"/>
    <w:rsid w:val="024F90DA"/>
    <w:rsid w:val="0287D99B"/>
    <w:rsid w:val="028E9E5E"/>
    <w:rsid w:val="02B6011A"/>
    <w:rsid w:val="02DA341D"/>
    <w:rsid w:val="02DAFF91"/>
    <w:rsid w:val="02E89E5B"/>
    <w:rsid w:val="02EC9683"/>
    <w:rsid w:val="030E1C79"/>
    <w:rsid w:val="0327894D"/>
    <w:rsid w:val="03623BBF"/>
    <w:rsid w:val="039102A1"/>
    <w:rsid w:val="03CCE853"/>
    <w:rsid w:val="03E1122C"/>
    <w:rsid w:val="03EA325E"/>
    <w:rsid w:val="03F83AF5"/>
    <w:rsid w:val="04107E4A"/>
    <w:rsid w:val="041C1703"/>
    <w:rsid w:val="04682362"/>
    <w:rsid w:val="047E81B8"/>
    <w:rsid w:val="0497EE97"/>
    <w:rsid w:val="04984ECC"/>
    <w:rsid w:val="04B6E35B"/>
    <w:rsid w:val="04E230A9"/>
    <w:rsid w:val="04E36541"/>
    <w:rsid w:val="0509A17C"/>
    <w:rsid w:val="0515A705"/>
    <w:rsid w:val="051C17CF"/>
    <w:rsid w:val="052A4EC6"/>
    <w:rsid w:val="0553C513"/>
    <w:rsid w:val="05597CF4"/>
    <w:rsid w:val="0585C16B"/>
    <w:rsid w:val="058A902C"/>
    <w:rsid w:val="058D1845"/>
    <w:rsid w:val="059EDABC"/>
    <w:rsid w:val="05A7900F"/>
    <w:rsid w:val="05B95308"/>
    <w:rsid w:val="05EBC69A"/>
    <w:rsid w:val="05F6D2E2"/>
    <w:rsid w:val="05F9CEBC"/>
    <w:rsid w:val="05FA6672"/>
    <w:rsid w:val="06268600"/>
    <w:rsid w:val="065FBB88"/>
    <w:rsid w:val="06BA2458"/>
    <w:rsid w:val="06BC411E"/>
    <w:rsid w:val="06D01B15"/>
    <w:rsid w:val="06EF9574"/>
    <w:rsid w:val="070D5CDD"/>
    <w:rsid w:val="0726608D"/>
    <w:rsid w:val="072A4965"/>
    <w:rsid w:val="075C0779"/>
    <w:rsid w:val="0761D566"/>
    <w:rsid w:val="0763714D"/>
    <w:rsid w:val="078B10C7"/>
    <w:rsid w:val="079258E7"/>
    <w:rsid w:val="07C29012"/>
    <w:rsid w:val="07C9081C"/>
    <w:rsid w:val="07E69276"/>
    <w:rsid w:val="07F01278"/>
    <w:rsid w:val="0829867B"/>
    <w:rsid w:val="088E9949"/>
    <w:rsid w:val="08C01427"/>
    <w:rsid w:val="08C8F6EA"/>
    <w:rsid w:val="090E5D39"/>
    <w:rsid w:val="091248EC"/>
    <w:rsid w:val="0946CC6B"/>
    <w:rsid w:val="09741C5D"/>
    <w:rsid w:val="09933135"/>
    <w:rsid w:val="09ADCCA2"/>
    <w:rsid w:val="09E53CD1"/>
    <w:rsid w:val="09FCF69B"/>
    <w:rsid w:val="09FDBFE9"/>
    <w:rsid w:val="0A180820"/>
    <w:rsid w:val="0A3090C8"/>
    <w:rsid w:val="0A317583"/>
    <w:rsid w:val="0A84C1A1"/>
    <w:rsid w:val="0A881940"/>
    <w:rsid w:val="0AA1DCDB"/>
    <w:rsid w:val="0AB65E24"/>
    <w:rsid w:val="0B207552"/>
    <w:rsid w:val="0B432168"/>
    <w:rsid w:val="0B64638F"/>
    <w:rsid w:val="0BAFA77E"/>
    <w:rsid w:val="0BB7B480"/>
    <w:rsid w:val="0BC12BBC"/>
    <w:rsid w:val="0BE47E24"/>
    <w:rsid w:val="0C1FE96C"/>
    <w:rsid w:val="0C21725D"/>
    <w:rsid w:val="0C4BD06A"/>
    <w:rsid w:val="0C564AF5"/>
    <w:rsid w:val="0C9A19D3"/>
    <w:rsid w:val="0C9C9563"/>
    <w:rsid w:val="0CE2FF7F"/>
    <w:rsid w:val="0CFC1B3B"/>
    <w:rsid w:val="0D0BFF71"/>
    <w:rsid w:val="0D674370"/>
    <w:rsid w:val="0D6966F5"/>
    <w:rsid w:val="0D737E8F"/>
    <w:rsid w:val="0D89B213"/>
    <w:rsid w:val="0D8FCA10"/>
    <w:rsid w:val="0D9F5A2D"/>
    <w:rsid w:val="0DA26B1F"/>
    <w:rsid w:val="0DAA146A"/>
    <w:rsid w:val="0DE71287"/>
    <w:rsid w:val="0DEC095D"/>
    <w:rsid w:val="0DFA524B"/>
    <w:rsid w:val="0E09026E"/>
    <w:rsid w:val="0E7E1F08"/>
    <w:rsid w:val="0E804970"/>
    <w:rsid w:val="0E864535"/>
    <w:rsid w:val="0EBBA06A"/>
    <w:rsid w:val="0ECB92F4"/>
    <w:rsid w:val="0EFB3AAD"/>
    <w:rsid w:val="0EFDFB50"/>
    <w:rsid w:val="0F0101F3"/>
    <w:rsid w:val="0F019973"/>
    <w:rsid w:val="0F16CC67"/>
    <w:rsid w:val="0F23C581"/>
    <w:rsid w:val="0F2C6684"/>
    <w:rsid w:val="0F513520"/>
    <w:rsid w:val="0F585819"/>
    <w:rsid w:val="0F6F2149"/>
    <w:rsid w:val="0F860D22"/>
    <w:rsid w:val="0F9E55F8"/>
    <w:rsid w:val="0FB9CCA0"/>
    <w:rsid w:val="0FDFBC5F"/>
    <w:rsid w:val="0FE0D04C"/>
    <w:rsid w:val="104D3A60"/>
    <w:rsid w:val="1080F678"/>
    <w:rsid w:val="10CF2FBC"/>
    <w:rsid w:val="10D1A98B"/>
    <w:rsid w:val="10D917B7"/>
    <w:rsid w:val="10F06386"/>
    <w:rsid w:val="115BEB1D"/>
    <w:rsid w:val="11A94165"/>
    <w:rsid w:val="11AD5D08"/>
    <w:rsid w:val="11AD6697"/>
    <w:rsid w:val="11AEC950"/>
    <w:rsid w:val="11C0B9C1"/>
    <w:rsid w:val="11DEDD50"/>
    <w:rsid w:val="11E46D93"/>
    <w:rsid w:val="12147EF2"/>
    <w:rsid w:val="12515490"/>
    <w:rsid w:val="129DF5E2"/>
    <w:rsid w:val="12C778B4"/>
    <w:rsid w:val="12ECEDCC"/>
    <w:rsid w:val="12F2AE8A"/>
    <w:rsid w:val="12FB1BCB"/>
    <w:rsid w:val="130AFA26"/>
    <w:rsid w:val="130E1D04"/>
    <w:rsid w:val="13250043"/>
    <w:rsid w:val="1350D0E7"/>
    <w:rsid w:val="135CFE68"/>
    <w:rsid w:val="1364CE98"/>
    <w:rsid w:val="13A01456"/>
    <w:rsid w:val="13B6D85C"/>
    <w:rsid w:val="13B8C4C6"/>
    <w:rsid w:val="13BE8BF0"/>
    <w:rsid w:val="13D45C74"/>
    <w:rsid w:val="13F70A90"/>
    <w:rsid w:val="14137F76"/>
    <w:rsid w:val="1429B539"/>
    <w:rsid w:val="142AA292"/>
    <w:rsid w:val="144151F4"/>
    <w:rsid w:val="14A8FCDD"/>
    <w:rsid w:val="14AFED69"/>
    <w:rsid w:val="14BBB9D6"/>
    <w:rsid w:val="14E02136"/>
    <w:rsid w:val="14E36635"/>
    <w:rsid w:val="14FCA23D"/>
    <w:rsid w:val="1575730A"/>
    <w:rsid w:val="158C72C8"/>
    <w:rsid w:val="15988CD0"/>
    <w:rsid w:val="159DC238"/>
    <w:rsid w:val="15FF08C8"/>
    <w:rsid w:val="1627B80F"/>
    <w:rsid w:val="163B48C1"/>
    <w:rsid w:val="163FB17C"/>
    <w:rsid w:val="167CEAA1"/>
    <w:rsid w:val="1686257E"/>
    <w:rsid w:val="169AB9E3"/>
    <w:rsid w:val="16CC272D"/>
    <w:rsid w:val="16DD54F5"/>
    <w:rsid w:val="16DF0102"/>
    <w:rsid w:val="170655F3"/>
    <w:rsid w:val="17395627"/>
    <w:rsid w:val="174E29F9"/>
    <w:rsid w:val="1762A229"/>
    <w:rsid w:val="17686914"/>
    <w:rsid w:val="17782FC4"/>
    <w:rsid w:val="177F8C00"/>
    <w:rsid w:val="179A73AF"/>
    <w:rsid w:val="179F433E"/>
    <w:rsid w:val="17C2ACEB"/>
    <w:rsid w:val="17F4C387"/>
    <w:rsid w:val="17F97C31"/>
    <w:rsid w:val="1800F58D"/>
    <w:rsid w:val="181E9EB4"/>
    <w:rsid w:val="1867F78E"/>
    <w:rsid w:val="1897A1AE"/>
    <w:rsid w:val="18B74B3E"/>
    <w:rsid w:val="18C43680"/>
    <w:rsid w:val="18CA9FC5"/>
    <w:rsid w:val="193C0351"/>
    <w:rsid w:val="193CF237"/>
    <w:rsid w:val="1947665A"/>
    <w:rsid w:val="1961F00E"/>
    <w:rsid w:val="19644585"/>
    <w:rsid w:val="19703847"/>
    <w:rsid w:val="19A7102C"/>
    <w:rsid w:val="19B36AAE"/>
    <w:rsid w:val="19D1A646"/>
    <w:rsid w:val="19DBAA8B"/>
    <w:rsid w:val="1A2C9E1B"/>
    <w:rsid w:val="1A36A0F4"/>
    <w:rsid w:val="1A3DBA07"/>
    <w:rsid w:val="1A47C53D"/>
    <w:rsid w:val="1A49A98D"/>
    <w:rsid w:val="1A49D539"/>
    <w:rsid w:val="1A67B76C"/>
    <w:rsid w:val="1A8FA439"/>
    <w:rsid w:val="1A9FC4C9"/>
    <w:rsid w:val="1AB20E78"/>
    <w:rsid w:val="1ACEFC7B"/>
    <w:rsid w:val="1AFBB2C3"/>
    <w:rsid w:val="1AFDC06F"/>
    <w:rsid w:val="1AFEDD34"/>
    <w:rsid w:val="1B00A834"/>
    <w:rsid w:val="1B1D5DC2"/>
    <w:rsid w:val="1B363A5D"/>
    <w:rsid w:val="1B3641EE"/>
    <w:rsid w:val="1B3A7785"/>
    <w:rsid w:val="1B3CAFAE"/>
    <w:rsid w:val="1B469562"/>
    <w:rsid w:val="1B930392"/>
    <w:rsid w:val="1BF014F5"/>
    <w:rsid w:val="1BF37C13"/>
    <w:rsid w:val="1C0E5D40"/>
    <w:rsid w:val="1C15C639"/>
    <w:rsid w:val="1C2F9762"/>
    <w:rsid w:val="1C5821BE"/>
    <w:rsid w:val="1C641504"/>
    <w:rsid w:val="1C71488A"/>
    <w:rsid w:val="1C8D253A"/>
    <w:rsid w:val="1CA025CA"/>
    <w:rsid w:val="1CDE8AD0"/>
    <w:rsid w:val="1D4A65B8"/>
    <w:rsid w:val="1D4CF0CE"/>
    <w:rsid w:val="1D9260B7"/>
    <w:rsid w:val="1DA57A49"/>
    <w:rsid w:val="1DAD3107"/>
    <w:rsid w:val="1DC0C3D4"/>
    <w:rsid w:val="1DC2C5DE"/>
    <w:rsid w:val="1DECB1AA"/>
    <w:rsid w:val="1E023E93"/>
    <w:rsid w:val="1E0821ED"/>
    <w:rsid w:val="1E1BA8C9"/>
    <w:rsid w:val="1E401162"/>
    <w:rsid w:val="1E58D9BF"/>
    <w:rsid w:val="1E59DD58"/>
    <w:rsid w:val="1E7B534A"/>
    <w:rsid w:val="1E83E73A"/>
    <w:rsid w:val="1E840330"/>
    <w:rsid w:val="1EE63619"/>
    <w:rsid w:val="1EF3A1A4"/>
    <w:rsid w:val="1F00FD58"/>
    <w:rsid w:val="1F3341D3"/>
    <w:rsid w:val="1F3E971A"/>
    <w:rsid w:val="1F844691"/>
    <w:rsid w:val="1FA4FE8B"/>
    <w:rsid w:val="1FADFCBE"/>
    <w:rsid w:val="1FDD7FCE"/>
    <w:rsid w:val="1FEB603C"/>
    <w:rsid w:val="1FF52F10"/>
    <w:rsid w:val="201FB4A9"/>
    <w:rsid w:val="2031D36F"/>
    <w:rsid w:val="203B1F76"/>
    <w:rsid w:val="20402CD4"/>
    <w:rsid w:val="20477F4B"/>
    <w:rsid w:val="208B12BD"/>
    <w:rsid w:val="2091C07B"/>
    <w:rsid w:val="20BACD9D"/>
    <w:rsid w:val="20BB4050"/>
    <w:rsid w:val="2104D70B"/>
    <w:rsid w:val="2118419D"/>
    <w:rsid w:val="213B594E"/>
    <w:rsid w:val="2141BB6F"/>
    <w:rsid w:val="2159617A"/>
    <w:rsid w:val="2166CC66"/>
    <w:rsid w:val="21907A81"/>
    <w:rsid w:val="21953238"/>
    <w:rsid w:val="219BDDB1"/>
    <w:rsid w:val="21B14BE9"/>
    <w:rsid w:val="21C1F895"/>
    <w:rsid w:val="21C4401D"/>
    <w:rsid w:val="21D01A4E"/>
    <w:rsid w:val="21DCB2A2"/>
    <w:rsid w:val="220A3AA2"/>
    <w:rsid w:val="221DD6DB"/>
    <w:rsid w:val="2258E806"/>
    <w:rsid w:val="225D942F"/>
    <w:rsid w:val="225E2DA9"/>
    <w:rsid w:val="226C7143"/>
    <w:rsid w:val="2291F90C"/>
    <w:rsid w:val="22CBB1C1"/>
    <w:rsid w:val="22CF5FCB"/>
    <w:rsid w:val="22E2E597"/>
    <w:rsid w:val="22F29352"/>
    <w:rsid w:val="230FEDED"/>
    <w:rsid w:val="2314E779"/>
    <w:rsid w:val="231A63D3"/>
    <w:rsid w:val="234A22E6"/>
    <w:rsid w:val="2351C50A"/>
    <w:rsid w:val="2385993E"/>
    <w:rsid w:val="23A43046"/>
    <w:rsid w:val="23B842A7"/>
    <w:rsid w:val="2400B0F4"/>
    <w:rsid w:val="240F3732"/>
    <w:rsid w:val="242CAD01"/>
    <w:rsid w:val="247EB5F8"/>
    <w:rsid w:val="24AEECC2"/>
    <w:rsid w:val="24B581C1"/>
    <w:rsid w:val="24B95F39"/>
    <w:rsid w:val="255E83E0"/>
    <w:rsid w:val="257882C1"/>
    <w:rsid w:val="2584E163"/>
    <w:rsid w:val="25C89AFE"/>
    <w:rsid w:val="25CF081E"/>
    <w:rsid w:val="2606EDE2"/>
    <w:rsid w:val="262AC2C4"/>
    <w:rsid w:val="264A55AC"/>
    <w:rsid w:val="264C073C"/>
    <w:rsid w:val="2659884D"/>
    <w:rsid w:val="265FFB11"/>
    <w:rsid w:val="267113DF"/>
    <w:rsid w:val="26873AA3"/>
    <w:rsid w:val="2691C359"/>
    <w:rsid w:val="26A9C81A"/>
    <w:rsid w:val="26DC1F94"/>
    <w:rsid w:val="270CEA99"/>
    <w:rsid w:val="272DBC96"/>
    <w:rsid w:val="2746F2BF"/>
    <w:rsid w:val="275CE3DC"/>
    <w:rsid w:val="27697B37"/>
    <w:rsid w:val="27703069"/>
    <w:rsid w:val="2775418F"/>
    <w:rsid w:val="278548D6"/>
    <w:rsid w:val="27BE2F40"/>
    <w:rsid w:val="27D41D3B"/>
    <w:rsid w:val="27FFD230"/>
    <w:rsid w:val="281660E2"/>
    <w:rsid w:val="281EBF76"/>
    <w:rsid w:val="2846315B"/>
    <w:rsid w:val="284DD08F"/>
    <w:rsid w:val="2872475D"/>
    <w:rsid w:val="28B51ADA"/>
    <w:rsid w:val="28CB7BEE"/>
    <w:rsid w:val="28D5166C"/>
    <w:rsid w:val="28F72F56"/>
    <w:rsid w:val="291111F0"/>
    <w:rsid w:val="2980C8D3"/>
    <w:rsid w:val="2983F4EB"/>
    <w:rsid w:val="29B80BDA"/>
    <w:rsid w:val="29C2AB8F"/>
    <w:rsid w:val="29C92B3C"/>
    <w:rsid w:val="29D84976"/>
    <w:rsid w:val="29EC65BA"/>
    <w:rsid w:val="2A0E1094"/>
    <w:rsid w:val="2A6FF278"/>
    <w:rsid w:val="2A7D2114"/>
    <w:rsid w:val="2A92FFB7"/>
    <w:rsid w:val="2AB74C7B"/>
    <w:rsid w:val="2ACF7558"/>
    <w:rsid w:val="2AD169B7"/>
    <w:rsid w:val="2AD34448"/>
    <w:rsid w:val="2AFCF7F1"/>
    <w:rsid w:val="2B57766A"/>
    <w:rsid w:val="2B5B91CD"/>
    <w:rsid w:val="2B6268B5"/>
    <w:rsid w:val="2B766F88"/>
    <w:rsid w:val="2B76891B"/>
    <w:rsid w:val="2B7C739C"/>
    <w:rsid w:val="2B7EAB94"/>
    <w:rsid w:val="2BB3D3B9"/>
    <w:rsid w:val="2BD7C918"/>
    <w:rsid w:val="2BE1C922"/>
    <w:rsid w:val="2BE8A351"/>
    <w:rsid w:val="2C07557E"/>
    <w:rsid w:val="2C0A0788"/>
    <w:rsid w:val="2C0BC2D9"/>
    <w:rsid w:val="2C1AC806"/>
    <w:rsid w:val="2C23AA37"/>
    <w:rsid w:val="2C62400D"/>
    <w:rsid w:val="2C7723C6"/>
    <w:rsid w:val="2C7C0415"/>
    <w:rsid w:val="2C8F9BD1"/>
    <w:rsid w:val="2C911CF0"/>
    <w:rsid w:val="2C915928"/>
    <w:rsid w:val="2CA386B7"/>
    <w:rsid w:val="2CAEAFAE"/>
    <w:rsid w:val="2CF859BD"/>
    <w:rsid w:val="2D1105AC"/>
    <w:rsid w:val="2D1843FD"/>
    <w:rsid w:val="2D315446"/>
    <w:rsid w:val="2D506D68"/>
    <w:rsid w:val="2D686CA1"/>
    <w:rsid w:val="2D7D4B38"/>
    <w:rsid w:val="2D8A4F30"/>
    <w:rsid w:val="2DA64F44"/>
    <w:rsid w:val="2DAF8131"/>
    <w:rsid w:val="2DD96FFB"/>
    <w:rsid w:val="2DEE99FD"/>
    <w:rsid w:val="2E1D38D8"/>
    <w:rsid w:val="2E229171"/>
    <w:rsid w:val="2E3BF8E0"/>
    <w:rsid w:val="2EAE1A61"/>
    <w:rsid w:val="2EAE245B"/>
    <w:rsid w:val="2F204413"/>
    <w:rsid w:val="2F33010F"/>
    <w:rsid w:val="2F813ACB"/>
    <w:rsid w:val="2F8A9228"/>
    <w:rsid w:val="2F97AB84"/>
    <w:rsid w:val="2FA2E67B"/>
    <w:rsid w:val="2FAF0BC2"/>
    <w:rsid w:val="2FBC0ED8"/>
    <w:rsid w:val="2FC8BDB2"/>
    <w:rsid w:val="2FCBC88C"/>
    <w:rsid w:val="2FEB6631"/>
    <w:rsid w:val="2FEC8BDC"/>
    <w:rsid w:val="3011186F"/>
    <w:rsid w:val="3015A2AE"/>
    <w:rsid w:val="301C74E8"/>
    <w:rsid w:val="3023573F"/>
    <w:rsid w:val="30330856"/>
    <w:rsid w:val="3043FD96"/>
    <w:rsid w:val="304FE4BF"/>
    <w:rsid w:val="305416C7"/>
    <w:rsid w:val="30542E2E"/>
    <w:rsid w:val="308BF870"/>
    <w:rsid w:val="309BA402"/>
    <w:rsid w:val="310E6E7C"/>
    <w:rsid w:val="313EB6DC"/>
    <w:rsid w:val="315E131C"/>
    <w:rsid w:val="317EFF4C"/>
    <w:rsid w:val="31834D69"/>
    <w:rsid w:val="3186A51E"/>
    <w:rsid w:val="318EF5D3"/>
    <w:rsid w:val="31910655"/>
    <w:rsid w:val="3191EC41"/>
    <w:rsid w:val="31A40186"/>
    <w:rsid w:val="31B5BA8B"/>
    <w:rsid w:val="31CB9EB0"/>
    <w:rsid w:val="31CC05A1"/>
    <w:rsid w:val="31E5035E"/>
    <w:rsid w:val="321A25AE"/>
    <w:rsid w:val="323A4A82"/>
    <w:rsid w:val="3256AF6A"/>
    <w:rsid w:val="3284E93F"/>
    <w:rsid w:val="32963A41"/>
    <w:rsid w:val="329B5186"/>
    <w:rsid w:val="32D1A00C"/>
    <w:rsid w:val="32D3C87F"/>
    <w:rsid w:val="32D95B2E"/>
    <w:rsid w:val="33005E74"/>
    <w:rsid w:val="330E953B"/>
    <w:rsid w:val="334A725D"/>
    <w:rsid w:val="3354E0A2"/>
    <w:rsid w:val="336DE894"/>
    <w:rsid w:val="33878581"/>
    <w:rsid w:val="33ABB729"/>
    <w:rsid w:val="33BFAEEC"/>
    <w:rsid w:val="33CF0305"/>
    <w:rsid w:val="3430E7AC"/>
    <w:rsid w:val="34424F0A"/>
    <w:rsid w:val="34442ED0"/>
    <w:rsid w:val="34508A65"/>
    <w:rsid w:val="34976491"/>
    <w:rsid w:val="349CF753"/>
    <w:rsid w:val="349F52B2"/>
    <w:rsid w:val="34AA6FF0"/>
    <w:rsid w:val="34B74237"/>
    <w:rsid w:val="34E6606E"/>
    <w:rsid w:val="353122FA"/>
    <w:rsid w:val="354CB18E"/>
    <w:rsid w:val="357A247C"/>
    <w:rsid w:val="35930B73"/>
    <w:rsid w:val="35AA33C7"/>
    <w:rsid w:val="35CD6655"/>
    <w:rsid w:val="3604651C"/>
    <w:rsid w:val="360B41ED"/>
    <w:rsid w:val="36241E31"/>
    <w:rsid w:val="3657BB41"/>
    <w:rsid w:val="3678B88D"/>
    <w:rsid w:val="36AEC372"/>
    <w:rsid w:val="36B3F985"/>
    <w:rsid w:val="36D7A0DC"/>
    <w:rsid w:val="36DF12AA"/>
    <w:rsid w:val="3705EAF2"/>
    <w:rsid w:val="370B44B9"/>
    <w:rsid w:val="371A2DBA"/>
    <w:rsid w:val="371C0E18"/>
    <w:rsid w:val="373FCA5F"/>
    <w:rsid w:val="3740BB1A"/>
    <w:rsid w:val="374E1F2B"/>
    <w:rsid w:val="3767C16E"/>
    <w:rsid w:val="377C53E6"/>
    <w:rsid w:val="37A7ACCD"/>
    <w:rsid w:val="37AE5A7D"/>
    <w:rsid w:val="37B5E5E6"/>
    <w:rsid w:val="3804BB23"/>
    <w:rsid w:val="3816E7EC"/>
    <w:rsid w:val="3836007B"/>
    <w:rsid w:val="384831BD"/>
    <w:rsid w:val="384B5407"/>
    <w:rsid w:val="385621AC"/>
    <w:rsid w:val="3868921C"/>
    <w:rsid w:val="3871068B"/>
    <w:rsid w:val="387696B4"/>
    <w:rsid w:val="388570E0"/>
    <w:rsid w:val="38962F1A"/>
    <w:rsid w:val="38C6CC4A"/>
    <w:rsid w:val="394213BC"/>
    <w:rsid w:val="39647687"/>
    <w:rsid w:val="39A08B84"/>
    <w:rsid w:val="39C500E6"/>
    <w:rsid w:val="39C8533B"/>
    <w:rsid w:val="39D20347"/>
    <w:rsid w:val="39DB5A83"/>
    <w:rsid w:val="39F05107"/>
    <w:rsid w:val="3A016DE7"/>
    <w:rsid w:val="3A3DC49D"/>
    <w:rsid w:val="3A499191"/>
    <w:rsid w:val="3A56A6AD"/>
    <w:rsid w:val="3A56B411"/>
    <w:rsid w:val="3A5B307B"/>
    <w:rsid w:val="3A6F7E96"/>
    <w:rsid w:val="3A8C60F1"/>
    <w:rsid w:val="3A8E03C8"/>
    <w:rsid w:val="3A924BAF"/>
    <w:rsid w:val="3A98349E"/>
    <w:rsid w:val="3AA14C26"/>
    <w:rsid w:val="3AC3E9C0"/>
    <w:rsid w:val="3AFA9EA2"/>
    <w:rsid w:val="3B2B4A21"/>
    <w:rsid w:val="3B3C5BE5"/>
    <w:rsid w:val="3B515F82"/>
    <w:rsid w:val="3B52AB50"/>
    <w:rsid w:val="3B5C7667"/>
    <w:rsid w:val="3BB57B30"/>
    <w:rsid w:val="3BCE7CA6"/>
    <w:rsid w:val="3BDB9587"/>
    <w:rsid w:val="3C10794E"/>
    <w:rsid w:val="3C119D13"/>
    <w:rsid w:val="3C29D429"/>
    <w:rsid w:val="3C359327"/>
    <w:rsid w:val="3C4B45FC"/>
    <w:rsid w:val="3C4CEAD3"/>
    <w:rsid w:val="3C510A24"/>
    <w:rsid w:val="3C7F0B4E"/>
    <w:rsid w:val="3CF4D78E"/>
    <w:rsid w:val="3CFD77E2"/>
    <w:rsid w:val="3CFF5233"/>
    <w:rsid w:val="3D25A077"/>
    <w:rsid w:val="3D51C918"/>
    <w:rsid w:val="3D669132"/>
    <w:rsid w:val="3D9BA869"/>
    <w:rsid w:val="3D9F826E"/>
    <w:rsid w:val="3DC8A33F"/>
    <w:rsid w:val="3DDD7F35"/>
    <w:rsid w:val="3DE53084"/>
    <w:rsid w:val="3E134960"/>
    <w:rsid w:val="3E41C133"/>
    <w:rsid w:val="3E58EC93"/>
    <w:rsid w:val="3E5DA223"/>
    <w:rsid w:val="3E674B77"/>
    <w:rsid w:val="3EA5515D"/>
    <w:rsid w:val="3F1F0B2A"/>
    <w:rsid w:val="3F6473A0"/>
    <w:rsid w:val="3F775F5A"/>
    <w:rsid w:val="3F7EE3DB"/>
    <w:rsid w:val="3F86E825"/>
    <w:rsid w:val="3F9FEC9C"/>
    <w:rsid w:val="3FAF80B5"/>
    <w:rsid w:val="3FE07FB3"/>
    <w:rsid w:val="3FF3B3BB"/>
    <w:rsid w:val="4013BDDE"/>
    <w:rsid w:val="409048AC"/>
    <w:rsid w:val="40C9D4A8"/>
    <w:rsid w:val="40CAA223"/>
    <w:rsid w:val="40D72330"/>
    <w:rsid w:val="40E50E36"/>
    <w:rsid w:val="410745B7"/>
    <w:rsid w:val="4128D943"/>
    <w:rsid w:val="41320994"/>
    <w:rsid w:val="4135DC0A"/>
    <w:rsid w:val="415948BF"/>
    <w:rsid w:val="416E8341"/>
    <w:rsid w:val="4191418F"/>
    <w:rsid w:val="41A2CFE0"/>
    <w:rsid w:val="41F709F2"/>
    <w:rsid w:val="421455F1"/>
    <w:rsid w:val="421A59C6"/>
    <w:rsid w:val="4266101B"/>
    <w:rsid w:val="42AE31EC"/>
    <w:rsid w:val="431E6FC4"/>
    <w:rsid w:val="4343C76A"/>
    <w:rsid w:val="4366E4F3"/>
    <w:rsid w:val="4403869B"/>
    <w:rsid w:val="4409F132"/>
    <w:rsid w:val="4417A204"/>
    <w:rsid w:val="4432551D"/>
    <w:rsid w:val="445167BF"/>
    <w:rsid w:val="4487B59F"/>
    <w:rsid w:val="44F7C3C1"/>
    <w:rsid w:val="44FCE15B"/>
    <w:rsid w:val="44FE6E81"/>
    <w:rsid w:val="452984FA"/>
    <w:rsid w:val="45402E87"/>
    <w:rsid w:val="45464E3D"/>
    <w:rsid w:val="4557A439"/>
    <w:rsid w:val="456A0D71"/>
    <w:rsid w:val="45A274FB"/>
    <w:rsid w:val="45AF95B4"/>
    <w:rsid w:val="45FA2DA4"/>
    <w:rsid w:val="4601F57C"/>
    <w:rsid w:val="46561086"/>
    <w:rsid w:val="4664474D"/>
    <w:rsid w:val="4687E27D"/>
    <w:rsid w:val="46B164EB"/>
    <w:rsid w:val="46C88711"/>
    <w:rsid w:val="47090D72"/>
    <w:rsid w:val="4734D941"/>
    <w:rsid w:val="4768BE34"/>
    <w:rsid w:val="476FEE92"/>
    <w:rsid w:val="47AFE4A3"/>
    <w:rsid w:val="47BFF517"/>
    <w:rsid w:val="47C7E8D5"/>
    <w:rsid w:val="4806EC81"/>
    <w:rsid w:val="480D1F05"/>
    <w:rsid w:val="483929BE"/>
    <w:rsid w:val="485E9050"/>
    <w:rsid w:val="48CE264F"/>
    <w:rsid w:val="48D363E0"/>
    <w:rsid w:val="48FD6596"/>
    <w:rsid w:val="4925E907"/>
    <w:rsid w:val="495834DE"/>
    <w:rsid w:val="498E7F76"/>
    <w:rsid w:val="49A65C40"/>
    <w:rsid w:val="49F51324"/>
    <w:rsid w:val="49F5F840"/>
    <w:rsid w:val="4A047ED0"/>
    <w:rsid w:val="4A158EAA"/>
    <w:rsid w:val="4A1C9659"/>
    <w:rsid w:val="4A26242F"/>
    <w:rsid w:val="4A417D73"/>
    <w:rsid w:val="4A43F515"/>
    <w:rsid w:val="4A5C99B1"/>
    <w:rsid w:val="4A6C7A03"/>
    <w:rsid w:val="4A9B0DCA"/>
    <w:rsid w:val="4AA999F2"/>
    <w:rsid w:val="4ADF7721"/>
    <w:rsid w:val="4AE78565"/>
    <w:rsid w:val="4B03AA72"/>
    <w:rsid w:val="4B042D07"/>
    <w:rsid w:val="4B04F787"/>
    <w:rsid w:val="4B5A24D0"/>
    <w:rsid w:val="4B6F0408"/>
    <w:rsid w:val="4BD722F0"/>
    <w:rsid w:val="4BEE19EB"/>
    <w:rsid w:val="4C02F29D"/>
    <w:rsid w:val="4C0503D1"/>
    <w:rsid w:val="4C226EA5"/>
    <w:rsid w:val="4C367FF5"/>
    <w:rsid w:val="4C3E4E32"/>
    <w:rsid w:val="4C89C762"/>
    <w:rsid w:val="4CD12700"/>
    <w:rsid w:val="4CF6DF1C"/>
    <w:rsid w:val="4D920625"/>
    <w:rsid w:val="4D9D1720"/>
    <w:rsid w:val="4D9F0999"/>
    <w:rsid w:val="4DAB2DE6"/>
    <w:rsid w:val="4DE1FCD8"/>
    <w:rsid w:val="4E064FD9"/>
    <w:rsid w:val="4E4AEA99"/>
    <w:rsid w:val="4E529083"/>
    <w:rsid w:val="4E61226B"/>
    <w:rsid w:val="4E6F5932"/>
    <w:rsid w:val="4E722D7F"/>
    <w:rsid w:val="4EA6EB92"/>
    <w:rsid w:val="4EA7DA63"/>
    <w:rsid w:val="4EB47C06"/>
    <w:rsid w:val="4EBAC82A"/>
    <w:rsid w:val="4EBB396E"/>
    <w:rsid w:val="4EBFB69A"/>
    <w:rsid w:val="4EDC53CA"/>
    <w:rsid w:val="4EDD7A80"/>
    <w:rsid w:val="4EF2B1AB"/>
    <w:rsid w:val="4EF73930"/>
    <w:rsid w:val="4F238F2F"/>
    <w:rsid w:val="4F57D5E3"/>
    <w:rsid w:val="4F5D2C62"/>
    <w:rsid w:val="4F806234"/>
    <w:rsid w:val="4F8D618E"/>
    <w:rsid w:val="4F8FAF65"/>
    <w:rsid w:val="4FAB53EB"/>
    <w:rsid w:val="4FABCB08"/>
    <w:rsid w:val="4FFA5CA6"/>
    <w:rsid w:val="5018AB82"/>
    <w:rsid w:val="50199E04"/>
    <w:rsid w:val="5026D93A"/>
    <w:rsid w:val="504B41FD"/>
    <w:rsid w:val="506B1534"/>
    <w:rsid w:val="50896EB4"/>
    <w:rsid w:val="50A77B2A"/>
    <w:rsid w:val="50FC0D59"/>
    <w:rsid w:val="510E819E"/>
    <w:rsid w:val="511E5551"/>
    <w:rsid w:val="5126E686"/>
    <w:rsid w:val="515F4D22"/>
    <w:rsid w:val="51802295"/>
    <w:rsid w:val="51883684"/>
    <w:rsid w:val="518BDBF8"/>
    <w:rsid w:val="51EEF801"/>
    <w:rsid w:val="5211905B"/>
    <w:rsid w:val="5249B661"/>
    <w:rsid w:val="526868D4"/>
    <w:rsid w:val="527CE49C"/>
    <w:rsid w:val="52865FDA"/>
    <w:rsid w:val="52A2C3D2"/>
    <w:rsid w:val="52B7ACFE"/>
    <w:rsid w:val="52D97606"/>
    <w:rsid w:val="52E64E48"/>
    <w:rsid w:val="52F3894E"/>
    <w:rsid w:val="5306FBF4"/>
    <w:rsid w:val="5323D173"/>
    <w:rsid w:val="5327D9D0"/>
    <w:rsid w:val="533234EB"/>
    <w:rsid w:val="5334938E"/>
    <w:rsid w:val="533CC8FE"/>
    <w:rsid w:val="53B73A6E"/>
    <w:rsid w:val="53BEB33A"/>
    <w:rsid w:val="53D4427C"/>
    <w:rsid w:val="53E23000"/>
    <w:rsid w:val="5420B67E"/>
    <w:rsid w:val="542592B1"/>
    <w:rsid w:val="542C7CDC"/>
    <w:rsid w:val="54597F1A"/>
    <w:rsid w:val="545D7C47"/>
    <w:rsid w:val="547E8B55"/>
    <w:rsid w:val="54A665BB"/>
    <w:rsid w:val="54AD2356"/>
    <w:rsid w:val="54BCBE4D"/>
    <w:rsid w:val="552698C3"/>
    <w:rsid w:val="554B6617"/>
    <w:rsid w:val="555603BE"/>
    <w:rsid w:val="555AAC44"/>
    <w:rsid w:val="556DEAEF"/>
    <w:rsid w:val="5585274E"/>
    <w:rsid w:val="559C0A45"/>
    <w:rsid w:val="55AC7986"/>
    <w:rsid w:val="55AD1F66"/>
    <w:rsid w:val="55B2B999"/>
    <w:rsid w:val="55BF05F2"/>
    <w:rsid w:val="55DCCC55"/>
    <w:rsid w:val="561CFBF9"/>
    <w:rsid w:val="562799F5"/>
    <w:rsid w:val="562A2009"/>
    <w:rsid w:val="566706AC"/>
    <w:rsid w:val="567CC6A7"/>
    <w:rsid w:val="5681329A"/>
    <w:rsid w:val="5681D456"/>
    <w:rsid w:val="569D4186"/>
    <w:rsid w:val="56C174CF"/>
    <w:rsid w:val="56C7DED3"/>
    <w:rsid w:val="56D08C36"/>
    <w:rsid w:val="56D0B176"/>
    <w:rsid w:val="56F217BE"/>
    <w:rsid w:val="56F3AA50"/>
    <w:rsid w:val="56FB61F3"/>
    <w:rsid w:val="5711F044"/>
    <w:rsid w:val="57305E54"/>
    <w:rsid w:val="57378EBE"/>
    <w:rsid w:val="573BB619"/>
    <w:rsid w:val="5747A4A0"/>
    <w:rsid w:val="575B87A2"/>
    <w:rsid w:val="577301A6"/>
    <w:rsid w:val="57746E78"/>
    <w:rsid w:val="577B19F1"/>
    <w:rsid w:val="5782CAB4"/>
    <w:rsid w:val="579B700C"/>
    <w:rsid w:val="57A59498"/>
    <w:rsid w:val="584D3B23"/>
    <w:rsid w:val="58AA992A"/>
    <w:rsid w:val="58E11E28"/>
    <w:rsid w:val="595C0BE9"/>
    <w:rsid w:val="599B382A"/>
    <w:rsid w:val="59A984D9"/>
    <w:rsid w:val="59ACA16F"/>
    <w:rsid w:val="59C58D82"/>
    <w:rsid w:val="59CB660C"/>
    <w:rsid w:val="59D0BE93"/>
    <w:rsid w:val="5A92E6BF"/>
    <w:rsid w:val="5B29D7A3"/>
    <w:rsid w:val="5B561EEA"/>
    <w:rsid w:val="5B585D59"/>
    <w:rsid w:val="5B690143"/>
    <w:rsid w:val="5B7BBD95"/>
    <w:rsid w:val="5B8A5638"/>
    <w:rsid w:val="5B96B693"/>
    <w:rsid w:val="5BB23061"/>
    <w:rsid w:val="5BF732DB"/>
    <w:rsid w:val="5C3CE888"/>
    <w:rsid w:val="5C4F0AB8"/>
    <w:rsid w:val="5C7F992A"/>
    <w:rsid w:val="5C8D2DBB"/>
    <w:rsid w:val="5C9C392F"/>
    <w:rsid w:val="5CD99081"/>
    <w:rsid w:val="5CED858C"/>
    <w:rsid w:val="5CF38F62"/>
    <w:rsid w:val="5D1AE7A0"/>
    <w:rsid w:val="5D1B6550"/>
    <w:rsid w:val="5D203AA0"/>
    <w:rsid w:val="5D2EA9F0"/>
    <w:rsid w:val="5D6EF345"/>
    <w:rsid w:val="5DC44731"/>
    <w:rsid w:val="5DCEA086"/>
    <w:rsid w:val="5DD5FA17"/>
    <w:rsid w:val="5DDF0E70"/>
    <w:rsid w:val="5E1CBED2"/>
    <w:rsid w:val="5E2626C1"/>
    <w:rsid w:val="5E2FFC16"/>
    <w:rsid w:val="5E7673D9"/>
    <w:rsid w:val="5E81C517"/>
    <w:rsid w:val="5EBFD8F2"/>
    <w:rsid w:val="5EC80725"/>
    <w:rsid w:val="5F4159EE"/>
    <w:rsid w:val="5F8A70E1"/>
    <w:rsid w:val="5FBAD812"/>
    <w:rsid w:val="5FC125A0"/>
    <w:rsid w:val="5FC3CB5A"/>
    <w:rsid w:val="60ACCBD5"/>
    <w:rsid w:val="60C5BB3D"/>
    <w:rsid w:val="60E245CC"/>
    <w:rsid w:val="60F92A28"/>
    <w:rsid w:val="60F9CCD7"/>
    <w:rsid w:val="6109178C"/>
    <w:rsid w:val="616318D5"/>
    <w:rsid w:val="617E3CC2"/>
    <w:rsid w:val="619A3D5B"/>
    <w:rsid w:val="61C4914D"/>
    <w:rsid w:val="61D04F1B"/>
    <w:rsid w:val="61E89E28"/>
    <w:rsid w:val="61EED928"/>
    <w:rsid w:val="62070C42"/>
    <w:rsid w:val="621F1232"/>
    <w:rsid w:val="62619FC2"/>
    <w:rsid w:val="62632272"/>
    <w:rsid w:val="6297B854"/>
    <w:rsid w:val="62B19179"/>
    <w:rsid w:val="62F01F21"/>
    <w:rsid w:val="62F61C1E"/>
    <w:rsid w:val="63440EB9"/>
    <w:rsid w:val="634B5CA1"/>
    <w:rsid w:val="635FD6F6"/>
    <w:rsid w:val="63698B70"/>
    <w:rsid w:val="6370CA3C"/>
    <w:rsid w:val="6371F8B1"/>
    <w:rsid w:val="63BE1DC4"/>
    <w:rsid w:val="63D136E4"/>
    <w:rsid w:val="63EAFDE9"/>
    <w:rsid w:val="6427AC65"/>
    <w:rsid w:val="642D69A3"/>
    <w:rsid w:val="642ED210"/>
    <w:rsid w:val="64747EF5"/>
    <w:rsid w:val="649F921F"/>
    <w:rsid w:val="64A30820"/>
    <w:rsid w:val="64C38413"/>
    <w:rsid w:val="64D8771E"/>
    <w:rsid w:val="64E4020B"/>
    <w:rsid w:val="64EAC75F"/>
    <w:rsid w:val="650006DF"/>
    <w:rsid w:val="6543B4C3"/>
    <w:rsid w:val="654736C5"/>
    <w:rsid w:val="6556B2F4"/>
    <w:rsid w:val="6556FE1C"/>
    <w:rsid w:val="656894FF"/>
    <w:rsid w:val="658E1E8C"/>
    <w:rsid w:val="6627B6D5"/>
    <w:rsid w:val="66661298"/>
    <w:rsid w:val="669456FD"/>
    <w:rsid w:val="669467D2"/>
    <w:rsid w:val="66BD7EAB"/>
    <w:rsid w:val="66D44680"/>
    <w:rsid w:val="66DC1488"/>
    <w:rsid w:val="66DDE348"/>
    <w:rsid w:val="66E284D4"/>
    <w:rsid w:val="66E9304D"/>
    <w:rsid w:val="66FAA922"/>
    <w:rsid w:val="66FF4E8F"/>
    <w:rsid w:val="6742B96E"/>
    <w:rsid w:val="6747387C"/>
    <w:rsid w:val="6787A147"/>
    <w:rsid w:val="678B9505"/>
    <w:rsid w:val="679D49A7"/>
    <w:rsid w:val="67A6559B"/>
    <w:rsid w:val="67B22323"/>
    <w:rsid w:val="67B32784"/>
    <w:rsid w:val="682C3584"/>
    <w:rsid w:val="6846E2CA"/>
    <w:rsid w:val="6884F3E5"/>
    <w:rsid w:val="68B0E313"/>
    <w:rsid w:val="690AEE01"/>
    <w:rsid w:val="690D0F85"/>
    <w:rsid w:val="695BC903"/>
    <w:rsid w:val="6963E08D"/>
    <w:rsid w:val="69875218"/>
    <w:rsid w:val="69AFC78B"/>
    <w:rsid w:val="69CE60C4"/>
    <w:rsid w:val="69D71F5E"/>
    <w:rsid w:val="6A34F075"/>
    <w:rsid w:val="6A38B4D7"/>
    <w:rsid w:val="6A5D3F44"/>
    <w:rsid w:val="6A6DEC16"/>
    <w:rsid w:val="6A87D0F3"/>
    <w:rsid w:val="6A9182C7"/>
    <w:rsid w:val="6A949372"/>
    <w:rsid w:val="6A9FFB18"/>
    <w:rsid w:val="6ABC246C"/>
    <w:rsid w:val="6AC57EFE"/>
    <w:rsid w:val="6AD914AE"/>
    <w:rsid w:val="6B2DBB2A"/>
    <w:rsid w:val="6B3FF815"/>
    <w:rsid w:val="6B8FEBEF"/>
    <w:rsid w:val="6BCCCD53"/>
    <w:rsid w:val="6BD7F41C"/>
    <w:rsid w:val="6BECD2CB"/>
    <w:rsid w:val="6C3A8605"/>
    <w:rsid w:val="6C474FD5"/>
    <w:rsid w:val="6C9BBCCC"/>
    <w:rsid w:val="6CAD03F9"/>
    <w:rsid w:val="6CB9AB12"/>
    <w:rsid w:val="6CEA80F9"/>
    <w:rsid w:val="6D1769B5"/>
    <w:rsid w:val="6D2A0456"/>
    <w:rsid w:val="6D75E2D4"/>
    <w:rsid w:val="6D7C4288"/>
    <w:rsid w:val="6D964A3F"/>
    <w:rsid w:val="6DA59D84"/>
    <w:rsid w:val="6DCA4EE1"/>
    <w:rsid w:val="6DCDE0C1"/>
    <w:rsid w:val="6DDDB38B"/>
    <w:rsid w:val="6E009FA7"/>
    <w:rsid w:val="6E1B397F"/>
    <w:rsid w:val="6E38D762"/>
    <w:rsid w:val="6E56703F"/>
    <w:rsid w:val="6EC3876F"/>
    <w:rsid w:val="6EF589E5"/>
    <w:rsid w:val="6F702ABE"/>
    <w:rsid w:val="6F76BB3C"/>
    <w:rsid w:val="6FB10D1C"/>
    <w:rsid w:val="6FBE4ED5"/>
    <w:rsid w:val="6FD526BF"/>
    <w:rsid w:val="6FED86A2"/>
    <w:rsid w:val="700E2CB0"/>
    <w:rsid w:val="701EBD7D"/>
    <w:rsid w:val="70380304"/>
    <w:rsid w:val="706B1D0C"/>
    <w:rsid w:val="707A219C"/>
    <w:rsid w:val="708C5465"/>
    <w:rsid w:val="71053EC7"/>
    <w:rsid w:val="71400D87"/>
    <w:rsid w:val="714A553D"/>
    <w:rsid w:val="718250AB"/>
    <w:rsid w:val="71BF561D"/>
    <w:rsid w:val="71D3D365"/>
    <w:rsid w:val="720F6328"/>
    <w:rsid w:val="72BBB3FF"/>
    <w:rsid w:val="72D1938D"/>
    <w:rsid w:val="7304DCB7"/>
    <w:rsid w:val="730BD004"/>
    <w:rsid w:val="7311A1F7"/>
    <w:rsid w:val="7336649F"/>
    <w:rsid w:val="733F4D40"/>
    <w:rsid w:val="7345CD72"/>
    <w:rsid w:val="735FECCE"/>
    <w:rsid w:val="7380D1AE"/>
    <w:rsid w:val="7391C871"/>
    <w:rsid w:val="73A103B5"/>
    <w:rsid w:val="73C1A94B"/>
    <w:rsid w:val="73E03206"/>
    <w:rsid w:val="744AF8C8"/>
    <w:rsid w:val="74538F46"/>
    <w:rsid w:val="7466CFF8"/>
    <w:rsid w:val="748BBDC9"/>
    <w:rsid w:val="7499C5AD"/>
    <w:rsid w:val="74AD9C16"/>
    <w:rsid w:val="74B50E5C"/>
    <w:rsid w:val="74DF7532"/>
    <w:rsid w:val="74F034D0"/>
    <w:rsid w:val="75096174"/>
    <w:rsid w:val="7522ED75"/>
    <w:rsid w:val="752C252D"/>
    <w:rsid w:val="753DCBD2"/>
    <w:rsid w:val="75591F19"/>
    <w:rsid w:val="75661E79"/>
    <w:rsid w:val="75E6C929"/>
    <w:rsid w:val="75F3AAD4"/>
    <w:rsid w:val="7654104D"/>
    <w:rsid w:val="768AC30D"/>
    <w:rsid w:val="769A17CB"/>
    <w:rsid w:val="769FE95B"/>
    <w:rsid w:val="76A4079D"/>
    <w:rsid w:val="76CB090C"/>
    <w:rsid w:val="76E0B800"/>
    <w:rsid w:val="76EB9B31"/>
    <w:rsid w:val="76EC0E6A"/>
    <w:rsid w:val="7706308C"/>
    <w:rsid w:val="77230B82"/>
    <w:rsid w:val="77380580"/>
    <w:rsid w:val="777E0F8A"/>
    <w:rsid w:val="77B1DFD0"/>
    <w:rsid w:val="77E5B73D"/>
    <w:rsid w:val="77FA651B"/>
    <w:rsid w:val="782D33A0"/>
    <w:rsid w:val="784A809D"/>
    <w:rsid w:val="78522FD1"/>
    <w:rsid w:val="785C80FD"/>
    <w:rsid w:val="786232D0"/>
    <w:rsid w:val="7867551F"/>
    <w:rsid w:val="78951620"/>
    <w:rsid w:val="78AC9EFD"/>
    <w:rsid w:val="78ADCDD3"/>
    <w:rsid w:val="78B35A69"/>
    <w:rsid w:val="78EA9B37"/>
    <w:rsid w:val="790D0188"/>
    <w:rsid w:val="791937E3"/>
    <w:rsid w:val="794DDF4F"/>
    <w:rsid w:val="7953CD9E"/>
    <w:rsid w:val="79620A8B"/>
    <w:rsid w:val="7962FC8A"/>
    <w:rsid w:val="796DE610"/>
    <w:rsid w:val="7977A6D8"/>
    <w:rsid w:val="79A58ECA"/>
    <w:rsid w:val="79A5F75C"/>
    <w:rsid w:val="7A0EA4E0"/>
    <w:rsid w:val="7A4744A2"/>
    <w:rsid w:val="7A4BFF8A"/>
    <w:rsid w:val="7A4D589E"/>
    <w:rsid w:val="7A5DFA9A"/>
    <w:rsid w:val="7A9A042A"/>
    <w:rsid w:val="7AAC7284"/>
    <w:rsid w:val="7ACBEC6F"/>
    <w:rsid w:val="7B08D996"/>
    <w:rsid w:val="7B0E168F"/>
    <w:rsid w:val="7B15396B"/>
    <w:rsid w:val="7B591969"/>
    <w:rsid w:val="7B5F7A9B"/>
    <w:rsid w:val="7B8551D2"/>
    <w:rsid w:val="7BA16D48"/>
    <w:rsid w:val="7BCBEF16"/>
    <w:rsid w:val="7BDBB188"/>
    <w:rsid w:val="7BDC2551"/>
    <w:rsid w:val="7BECD20F"/>
    <w:rsid w:val="7C31DE01"/>
    <w:rsid w:val="7C51067F"/>
    <w:rsid w:val="7C589755"/>
    <w:rsid w:val="7C66A8C9"/>
    <w:rsid w:val="7C749455"/>
    <w:rsid w:val="7CA7A894"/>
    <w:rsid w:val="7CAC7D93"/>
    <w:rsid w:val="7CD331C8"/>
    <w:rsid w:val="7CF26154"/>
    <w:rsid w:val="7D04B214"/>
    <w:rsid w:val="7D064003"/>
    <w:rsid w:val="7D13797E"/>
    <w:rsid w:val="7D48B32D"/>
    <w:rsid w:val="7D5AEB1D"/>
    <w:rsid w:val="7D7AD388"/>
    <w:rsid w:val="7DA455F4"/>
    <w:rsid w:val="7DB389FA"/>
    <w:rsid w:val="7E11D67E"/>
    <w:rsid w:val="7E1242F3"/>
    <w:rsid w:val="7E7CCEDC"/>
    <w:rsid w:val="7E82E820"/>
    <w:rsid w:val="7E96E1C0"/>
    <w:rsid w:val="7EB7DAFD"/>
    <w:rsid w:val="7ED4F539"/>
    <w:rsid w:val="7EE59032"/>
    <w:rsid w:val="7EEB9790"/>
    <w:rsid w:val="7F0EEC47"/>
    <w:rsid w:val="7F4245E7"/>
    <w:rsid w:val="7F75948C"/>
    <w:rsid w:val="7F7C430C"/>
    <w:rsid w:val="7F9BCF9E"/>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6A61C59D-D719-4ED3-9DAF-093A7AB622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3332"/>
    <w:pPr>
      <w:spacing w:before="120" w:after="120" w:line="360" w:lineRule="auto"/>
    </w:pPr>
    <w:rPr>
      <w:sz w:val="24"/>
      <w:szCs w:val="22"/>
      <w:lang w:eastAsia="en-US"/>
    </w:rPr>
  </w:style>
  <w:style w:type="paragraph" w:styleId="Heading1">
    <w:name w:val="heading 1"/>
    <w:basedOn w:val="Normal"/>
    <w:next w:val="Normal"/>
    <w:link w:val="Heading1Char"/>
    <w:uiPriority w:val="1"/>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uiPriority w:val="1"/>
    <w:qFormat/>
    <w:rsid w:val="000D0687"/>
    <w:pPr>
      <w:keepNext/>
      <w:spacing w:before="480" w:after="120"/>
      <w:outlineLvl w:val="1"/>
    </w:pPr>
    <w:rPr>
      <w:rFonts w:eastAsia="Times New Roman"/>
      <w:b/>
      <w:bCs/>
      <w:iCs/>
      <w:color w:val="005720" w:themeColor="accent1" w:themeShade="80"/>
      <w:sz w:val="32"/>
      <w:szCs w:val="28"/>
      <w:shd w:val="clear" w:color="auto" w:fill="E6E6E6"/>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1"/>
    <w:rsid w:val="000D0687"/>
    <w:rPr>
      <w:rFonts w:eastAsia="Times New Roman"/>
      <w:b/>
      <w:bCs/>
      <w:iCs/>
      <w:color w:val="005720" w:themeColor="accent1" w:themeShade="80"/>
      <w:sz w:val="32"/>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uiPriority w:val="99"/>
    <w:rsid w:val="00113634"/>
    <w:pPr>
      <w:jc w:val="right"/>
    </w:pPr>
  </w:style>
  <w:style w:type="character" w:customStyle="1" w:styleId="HeaderChar">
    <w:name w:val="Header Char"/>
    <w:aliases w:val="Main Title Char"/>
    <w:basedOn w:val="DefaultParagraphFont"/>
    <w:link w:val="Header"/>
    <w:uiPriority w:val="99"/>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3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uiPriority w:val="1"/>
    <w:unhideWhenUsed/>
    <w:qFormat/>
    <w:rsid w:val="00AD054C"/>
  </w:style>
  <w:style w:type="character" w:customStyle="1" w:styleId="BodyTextChar">
    <w:name w:val="Body Text Char"/>
    <w:basedOn w:val="DefaultParagraphFont"/>
    <w:link w:val="BodyText"/>
    <w:uiPriority w:val="1"/>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uiPriority w:val="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9C6C12"/>
    <w:pPr>
      <w:tabs>
        <w:tab w:val="left" w:pos="660"/>
        <w:tab w:val="right" w:leader="dot" w:pos="9621"/>
      </w:tabs>
      <w:spacing w:after="100" w:line="240" w:lineRule="auto"/>
      <w:ind w:left="788" w:hanging="567"/>
    </w:pPr>
    <w:rPr>
      <w:b/>
      <w:noProof/>
      <w:color w:val="00672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9C6C12"/>
    <w:pPr>
      <w:tabs>
        <w:tab w:val="left" w:pos="1320"/>
        <w:tab w:val="right" w:leader="dot" w:pos="9621"/>
      </w:tabs>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qFormat/>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u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aliases w:val="RSK-FT,RSK-FT1,RSK-FT2"/>
    <w:basedOn w:val="Normal"/>
    <w:link w:val="FootnoteTextChar"/>
    <w:uiPriority w:val="99"/>
    <w:unhideWhenUsed/>
    <w:qFormat/>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RSK-FT Char,RSK-FT1 Char,RSK-FT2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u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qFormat/>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qFormat/>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qFormat/>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basedOn w:val="Normal"/>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character" w:customStyle="1" w:styleId="cf01">
    <w:name w:val="cf01"/>
    <w:basedOn w:val="DefaultParagraphFont"/>
    <w:rsid w:val="00017141"/>
    <w:rPr>
      <w:rFonts w:ascii="Segoe UI" w:hAnsi="Segoe UI" w:cs="Segoe UI" w:hint="default"/>
      <w:sz w:val="18"/>
      <w:szCs w:val="18"/>
    </w:rPr>
  </w:style>
  <w:style w:type="paragraph" w:customStyle="1" w:styleId="Style2">
    <w:name w:val="Style2"/>
    <w:basedOn w:val="Heading2"/>
    <w:link w:val="Style2Char"/>
    <w:autoRedefine/>
    <w:qFormat/>
    <w:rsid w:val="00AC6A6B"/>
  </w:style>
  <w:style w:type="character" w:customStyle="1" w:styleId="Style2Char">
    <w:name w:val="Style2 Char"/>
    <w:basedOn w:val="Heading2Char"/>
    <w:link w:val="Style2"/>
    <w:rsid w:val="00AC6A6B"/>
    <w:rPr>
      <w:rFonts w:eastAsia="Times New Roman"/>
      <w:b/>
      <w:bCs/>
      <w:iCs/>
      <w:color w:val="006726"/>
      <w:sz w:val="32"/>
      <w:szCs w:val="28"/>
      <w:lang w:eastAsia="en-US"/>
    </w:rPr>
  </w:style>
  <w:style w:type="paragraph" w:customStyle="1" w:styleId="Heading2-2">
    <w:name w:val="Heading 2 - 2"/>
    <w:basedOn w:val="Heading1"/>
    <w:qFormat/>
    <w:rsid w:val="00CD3892"/>
    <w:pPr>
      <w:numPr>
        <w:ilvl w:val="1"/>
      </w:numPr>
    </w:pPr>
  </w:style>
  <w:style w:type="table" w:customStyle="1" w:styleId="TableStyle41">
    <w:name w:val="Table Style 41"/>
    <w:basedOn w:val="TableNormal"/>
    <w:uiPriority w:val="99"/>
    <w:qFormat/>
    <w:rsid w:val="00F91441"/>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Bold" w:hAnsi="Arial Bold"/>
        <w:b/>
        <w:color w:val="FFFFFF" w:themeColor="background1"/>
        <w:sz w:val="28"/>
        <w:u w:val="none" w:color="FFFFFF" w:themeColor="background1"/>
      </w:rPr>
      <w:tblPr/>
      <w:tcPr>
        <w:shd w:val="clear" w:color="auto" w:fill="008938"/>
      </w:tcPr>
    </w:tblStylePr>
    <w:tblStylePr w:type="firstCol">
      <w:rPr>
        <w:b w:val="0"/>
        <w:i w:val="0"/>
      </w:rPr>
    </w:tblStylePr>
  </w:style>
  <w:style w:type="paragraph" w:styleId="BodyText2">
    <w:name w:val="Body Text 2"/>
    <w:basedOn w:val="Normal"/>
    <w:link w:val="BodyText2Char"/>
    <w:uiPriority w:val="99"/>
    <w:unhideWhenUsed/>
    <w:rsid w:val="0057326B"/>
    <w:pPr>
      <w:spacing w:line="480" w:lineRule="auto"/>
    </w:pPr>
  </w:style>
  <w:style w:type="character" w:customStyle="1" w:styleId="BodyText2Char">
    <w:name w:val="Body Text 2 Char"/>
    <w:basedOn w:val="DefaultParagraphFont"/>
    <w:link w:val="BodyText2"/>
    <w:uiPriority w:val="99"/>
    <w:rsid w:val="0057326B"/>
    <w:rPr>
      <w:sz w:val="24"/>
      <w:szCs w:val="22"/>
      <w:lang w:eastAsia="en-US"/>
    </w:rPr>
  </w:style>
  <w:style w:type="paragraph" w:customStyle="1" w:styleId="msonormal0">
    <w:name w:val="msonormal"/>
    <w:basedOn w:val="Normal"/>
    <w:rsid w:val="002640DC"/>
    <w:pPr>
      <w:spacing w:before="100" w:beforeAutospacing="1" w:after="100" w:afterAutospacing="1" w:line="240" w:lineRule="auto"/>
    </w:pPr>
    <w:rPr>
      <w:rFonts w:ascii="Times New Roman" w:eastAsia="Times New Roman" w:hAnsi="Times New Roman"/>
      <w:szCs w:val="24"/>
      <w:lang w:eastAsia="en-GB"/>
    </w:rPr>
  </w:style>
  <w:style w:type="paragraph" w:customStyle="1" w:styleId="font5">
    <w:name w:val="font5"/>
    <w:basedOn w:val="Normal"/>
    <w:rsid w:val="002640DC"/>
    <w:pPr>
      <w:spacing w:before="100" w:beforeAutospacing="1" w:after="100" w:afterAutospacing="1" w:line="240" w:lineRule="auto"/>
    </w:pPr>
    <w:rPr>
      <w:rFonts w:ascii="Tahoma" w:eastAsia="Times New Roman" w:hAnsi="Tahoma" w:cs="Tahoma"/>
      <w:color w:val="000000"/>
      <w:sz w:val="18"/>
      <w:szCs w:val="18"/>
      <w:lang w:eastAsia="en-GB"/>
    </w:rPr>
  </w:style>
  <w:style w:type="paragraph" w:customStyle="1" w:styleId="xl69">
    <w:name w:val="xl69"/>
    <w:basedOn w:val="Normal"/>
    <w:rsid w:val="002640DC"/>
    <w:pPr>
      <w:spacing w:before="100" w:beforeAutospacing="1" w:after="100" w:afterAutospacing="1" w:line="240" w:lineRule="auto"/>
      <w:jc w:val="center"/>
      <w:textAlignment w:val="center"/>
    </w:pPr>
    <w:rPr>
      <w:rFonts w:ascii="Times New Roman" w:eastAsia="Times New Roman" w:hAnsi="Times New Roman"/>
      <w:szCs w:val="24"/>
      <w:lang w:eastAsia="en-GB"/>
    </w:rPr>
  </w:style>
  <w:style w:type="paragraph" w:customStyle="1" w:styleId="xl70">
    <w:name w:val="xl70"/>
    <w:basedOn w:val="Normal"/>
    <w:rsid w:val="002640D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71">
    <w:name w:val="xl71"/>
    <w:basedOn w:val="Normal"/>
    <w:rsid w:val="002640D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72">
    <w:name w:val="xl72"/>
    <w:basedOn w:val="Normal"/>
    <w:rsid w:val="002640DC"/>
    <w:pPr>
      <w:pBdr>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eastAsia="Times New Roman" w:cs="Arial"/>
      <w:szCs w:val="24"/>
      <w:lang w:eastAsia="en-GB"/>
    </w:rPr>
  </w:style>
  <w:style w:type="paragraph" w:customStyle="1" w:styleId="xl73">
    <w:name w:val="xl73"/>
    <w:basedOn w:val="Normal"/>
    <w:rsid w:val="002640DC"/>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eastAsia="Times New Roman" w:cs="Arial"/>
      <w:szCs w:val="24"/>
      <w:lang w:eastAsia="en-GB"/>
    </w:rPr>
  </w:style>
  <w:style w:type="paragraph" w:customStyle="1" w:styleId="xl74">
    <w:name w:val="xl74"/>
    <w:basedOn w:val="Normal"/>
    <w:rsid w:val="002640D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75">
    <w:name w:val="xl75"/>
    <w:basedOn w:val="Normal"/>
    <w:rsid w:val="002640D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68">
    <w:name w:val="xl68"/>
    <w:basedOn w:val="Normal"/>
    <w:rsid w:val="00CA6FA4"/>
    <w:pPr>
      <w:shd w:val="clear" w:color="000000" w:fill="FFFFFF"/>
      <w:spacing w:before="100" w:beforeAutospacing="1" w:after="100" w:afterAutospacing="1" w:line="240" w:lineRule="auto"/>
    </w:pPr>
    <w:rPr>
      <w:rFonts w:ascii="Times New Roman" w:eastAsia="Times New Roman" w:hAnsi="Times New Roman"/>
      <w:szCs w:val="24"/>
      <w:lang w:eastAsia="en-GB"/>
    </w:rPr>
  </w:style>
  <w:style w:type="paragraph" w:customStyle="1" w:styleId="Indent2">
    <w:name w:val="Indent 2"/>
    <w:basedOn w:val="Normal"/>
    <w:rsid w:val="006D3FE7"/>
    <w:pPr>
      <w:spacing w:before="0" w:after="0"/>
      <w:ind w:left="1304" w:hanging="567"/>
      <w:jc w:val="both"/>
    </w:pPr>
    <w:rPr>
      <w:rFonts w:ascii="Times" w:eastAsia="Times New Roman" w:hAnsi="Times"/>
      <w:szCs w:val="20"/>
      <w:lang w:eastAsia="en-GB"/>
    </w:rPr>
  </w:style>
  <w:style w:type="paragraph" w:customStyle="1" w:styleId="TRLBodyText">
    <w:name w:val="TRL Body Text"/>
    <w:qFormat/>
    <w:rsid w:val="006D3FE7"/>
    <w:pPr>
      <w:spacing w:after="120" w:line="280" w:lineRule="atLeast"/>
      <w:jc w:val="both"/>
    </w:pPr>
    <w:rPr>
      <w:rFonts w:ascii="Calibri" w:eastAsia="Times New Roman" w:hAnsi="Calibri"/>
      <w:sz w:val="24"/>
      <w:lang w:eastAsia="zh-CN"/>
    </w:rPr>
  </w:style>
  <w:style w:type="paragraph" w:customStyle="1" w:styleId="Default">
    <w:name w:val="Default"/>
    <w:rsid w:val="004C13C5"/>
    <w:pPr>
      <w:autoSpaceDE w:val="0"/>
      <w:autoSpaceDN w:val="0"/>
      <w:adjustRightInd w:val="0"/>
    </w:pPr>
    <w:rPr>
      <w:rFonts w:cs="Arial"/>
      <w:color w:val="000000"/>
      <w:sz w:val="24"/>
      <w:szCs w:val="24"/>
    </w:rPr>
  </w:style>
  <w:style w:type="numbering" w:customStyle="1" w:styleId="NoList1">
    <w:name w:val="No List1"/>
    <w:next w:val="NoList"/>
    <w:uiPriority w:val="99"/>
    <w:semiHidden/>
    <w:unhideWhenUsed/>
    <w:rsid w:val="009E4B09"/>
  </w:style>
  <w:style w:type="paragraph" w:customStyle="1" w:styleId="Subtitle1">
    <w:name w:val="Subtitle1"/>
    <w:basedOn w:val="Normal"/>
    <w:next w:val="Subtitle"/>
    <w:link w:val="SubtitleChar"/>
    <w:uiPriority w:val="2"/>
    <w:unhideWhenUsed/>
    <w:qFormat/>
    <w:rsid w:val="009E4B09"/>
    <w:pPr>
      <w:spacing w:before="0" w:after="0"/>
      <w:contextualSpacing/>
    </w:pPr>
    <w:rPr>
      <w:rFonts w:ascii="Century Gothic" w:hAnsi="Century Gothic"/>
      <w:b/>
      <w:color w:val="3A3363"/>
      <w:sz w:val="36"/>
      <w:szCs w:val="36"/>
      <w:lang w:eastAsia="en-GB"/>
    </w:rPr>
  </w:style>
  <w:style w:type="character" w:customStyle="1" w:styleId="SubtitleChar">
    <w:name w:val="Subtitle Char"/>
    <w:basedOn w:val="DefaultParagraphFont"/>
    <w:link w:val="Subtitle1"/>
    <w:uiPriority w:val="2"/>
    <w:rsid w:val="009E4B09"/>
    <w:rPr>
      <w:rFonts w:ascii="Century Gothic" w:hAnsi="Century Gothic"/>
      <w:b/>
      <w:color w:val="3A3363"/>
      <w:sz w:val="36"/>
      <w:szCs w:val="36"/>
      <w:lang w:val="en-GB"/>
    </w:rPr>
  </w:style>
  <w:style w:type="paragraph" w:customStyle="1" w:styleId="Page">
    <w:name w:val="Page"/>
    <w:basedOn w:val="Normal"/>
    <w:next w:val="Normal"/>
    <w:uiPriority w:val="97"/>
    <w:unhideWhenUsed/>
    <w:qFormat/>
    <w:rsid w:val="009E4B09"/>
    <w:pPr>
      <w:spacing w:before="0" w:after="40" w:line="240" w:lineRule="auto"/>
      <w:contextualSpacing/>
    </w:pPr>
    <w:rPr>
      <w:rFonts w:ascii="Microsoft Sans Serif" w:eastAsia="Microsoft Sans Serif" w:hAnsi="Microsoft Sans Serif"/>
      <w:color w:val="262140"/>
      <w:sz w:val="36"/>
      <w:szCs w:val="20"/>
      <w:lang w:eastAsia="ja-JP"/>
    </w:rPr>
  </w:style>
  <w:style w:type="table" w:customStyle="1" w:styleId="TableGrid1">
    <w:name w:val="Table Grid1"/>
    <w:basedOn w:val="TableNormal"/>
    <w:next w:val="TableGrid"/>
    <w:uiPriority w:val="59"/>
    <w:rsid w:val="009E4B09"/>
    <w:pPr>
      <w:spacing w:before="120" w:after="120"/>
      <w:ind w:left="115" w:right="115"/>
    </w:pPr>
    <w:rPr>
      <w:rFonts w:ascii="Microsoft Sans Serif" w:eastAsia="Microsoft Sans Serif" w:hAnsi="Microsoft Sans Serif"/>
      <w:color w:val="4E4484"/>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paragraph" w:customStyle="1" w:styleId="NoSpacing1">
    <w:name w:val="No Spacing1"/>
    <w:next w:val="NoSpacing"/>
    <w:link w:val="NoSpacingChar"/>
    <w:uiPriority w:val="98"/>
    <w:unhideWhenUsed/>
    <w:qFormat/>
    <w:rsid w:val="009E4B09"/>
    <w:rPr>
      <w:rFonts w:ascii="Microsoft Sans Serif" w:eastAsia="Microsoft Sans Serif" w:hAnsi="Microsoft Sans Serif"/>
      <w:color w:val="4E4484"/>
      <w:lang w:val="en-US" w:eastAsia="ja-JP"/>
    </w:rPr>
  </w:style>
  <w:style w:type="paragraph" w:customStyle="1" w:styleId="ContactInfo">
    <w:name w:val="Contact Info"/>
    <w:basedOn w:val="Normal"/>
    <w:uiPriority w:val="5"/>
    <w:qFormat/>
    <w:rsid w:val="009E4B09"/>
    <w:pPr>
      <w:spacing w:before="0" w:after="0" w:line="240" w:lineRule="auto"/>
      <w:ind w:left="29" w:right="144"/>
      <w:contextualSpacing/>
    </w:pPr>
    <w:rPr>
      <w:rFonts w:ascii="Microsoft Sans Serif" w:eastAsia="Microsoft Sans Serif" w:hAnsi="Microsoft Sans Serif"/>
      <w:color w:val="ECBD17"/>
      <w:szCs w:val="20"/>
      <w:lang w:eastAsia="ja-JP"/>
    </w:rPr>
  </w:style>
  <w:style w:type="paragraph" w:customStyle="1" w:styleId="Quote1">
    <w:name w:val="Quote1"/>
    <w:basedOn w:val="Normal"/>
    <w:next w:val="Normal"/>
    <w:uiPriority w:val="3"/>
    <w:unhideWhenUsed/>
    <w:qFormat/>
    <w:rsid w:val="009E4B09"/>
    <w:pPr>
      <w:spacing w:before="0" w:after="0" w:line="240" w:lineRule="auto"/>
      <w:contextualSpacing/>
    </w:pPr>
    <w:rPr>
      <w:rFonts w:ascii="Microsoft Sans Serif" w:eastAsia="Microsoft Sans Serif" w:hAnsi="Microsoft Sans Serif"/>
      <w:b/>
      <w:i/>
      <w:iCs/>
      <w:color w:val="ECBD17"/>
      <w:kern w:val="20"/>
      <w:sz w:val="36"/>
      <w:szCs w:val="20"/>
      <w:lang w:eastAsia="ja-JP"/>
    </w:rPr>
  </w:style>
  <w:style w:type="character" w:customStyle="1" w:styleId="QuoteChar">
    <w:name w:val="Quote Char"/>
    <w:basedOn w:val="DefaultParagraphFont"/>
    <w:link w:val="Quote"/>
    <w:uiPriority w:val="3"/>
    <w:rsid w:val="009E4B09"/>
    <w:rPr>
      <w:b/>
      <w:i/>
      <w:iCs/>
      <w:color w:val="ECBD17"/>
      <w:kern w:val="20"/>
      <w:sz w:val="36"/>
      <w:lang w:val="en-GB"/>
    </w:rPr>
  </w:style>
  <w:style w:type="paragraph" w:customStyle="1" w:styleId="Signature1">
    <w:name w:val="Signature1"/>
    <w:basedOn w:val="Normal"/>
    <w:next w:val="Signature"/>
    <w:link w:val="SignatureChar"/>
    <w:uiPriority w:val="8"/>
    <w:unhideWhenUsed/>
    <w:qFormat/>
    <w:rsid w:val="009E4B09"/>
    <w:pPr>
      <w:spacing w:before="720" w:after="0" w:line="312" w:lineRule="auto"/>
      <w:contextualSpacing/>
    </w:pPr>
    <w:rPr>
      <w:b/>
      <w:color w:val="262140"/>
      <w:kern w:val="20"/>
      <w:szCs w:val="20"/>
      <w:lang w:eastAsia="en-GB"/>
    </w:rPr>
  </w:style>
  <w:style w:type="character" w:customStyle="1" w:styleId="SignatureChar">
    <w:name w:val="Signature Char"/>
    <w:basedOn w:val="DefaultParagraphFont"/>
    <w:link w:val="Signature1"/>
    <w:uiPriority w:val="8"/>
    <w:rsid w:val="009E4B09"/>
    <w:rPr>
      <w:b/>
      <w:color w:val="262140"/>
      <w:kern w:val="20"/>
      <w:sz w:val="24"/>
      <w:lang w:val="en-GB"/>
    </w:rPr>
  </w:style>
  <w:style w:type="character" w:customStyle="1" w:styleId="NoSpacingChar">
    <w:name w:val="No Spacing Char"/>
    <w:basedOn w:val="DefaultParagraphFont"/>
    <w:link w:val="NoSpacing1"/>
    <w:uiPriority w:val="98"/>
    <w:rsid w:val="009E4B09"/>
  </w:style>
  <w:style w:type="paragraph" w:customStyle="1" w:styleId="ListBullet1">
    <w:name w:val="List Bullet1"/>
    <w:basedOn w:val="Normal"/>
    <w:next w:val="ListBullet"/>
    <w:uiPriority w:val="11"/>
    <w:qFormat/>
    <w:rsid w:val="009E4B09"/>
    <w:pPr>
      <w:numPr>
        <w:numId w:val="43"/>
      </w:numPr>
      <w:spacing w:before="40" w:after="40" w:line="288" w:lineRule="auto"/>
      <w:contextualSpacing/>
    </w:pPr>
    <w:rPr>
      <w:rFonts w:ascii="Microsoft Sans Serif" w:eastAsia="Microsoft Sans Serif" w:hAnsi="Microsoft Sans Serif"/>
      <w:color w:val="262140"/>
    </w:rPr>
  </w:style>
  <w:style w:type="paragraph" w:customStyle="1" w:styleId="ListNumber1">
    <w:name w:val="List Number1"/>
    <w:basedOn w:val="ListNumber2"/>
    <w:next w:val="ListNumber"/>
    <w:uiPriority w:val="9"/>
    <w:unhideWhenUsed/>
    <w:qFormat/>
    <w:rsid w:val="009E4B09"/>
    <w:pPr>
      <w:spacing w:before="0" w:after="0"/>
    </w:pPr>
    <w:rPr>
      <w:rFonts w:ascii="Microsoft Sans Serif" w:eastAsia="Microsoft Sans Serif" w:hAnsi="Microsoft Sans Serif"/>
      <w:color w:val="262140"/>
      <w:szCs w:val="20"/>
      <w:lang w:eastAsia="ja-JP"/>
    </w:rPr>
  </w:style>
  <w:style w:type="paragraph" w:customStyle="1" w:styleId="ListNumber21">
    <w:name w:val="List Number 21"/>
    <w:basedOn w:val="Normal"/>
    <w:next w:val="ListNumber2"/>
    <w:uiPriority w:val="10"/>
    <w:qFormat/>
    <w:rsid w:val="009E4B09"/>
    <w:pPr>
      <w:numPr>
        <w:numId w:val="44"/>
      </w:numPr>
      <w:spacing w:before="0" w:after="0"/>
      <w:contextualSpacing/>
    </w:pPr>
    <w:rPr>
      <w:rFonts w:ascii="Microsoft Sans Serif" w:eastAsia="Microsoft Sans Serif" w:hAnsi="Microsoft Sans Serif"/>
      <w:color w:val="262140"/>
      <w:szCs w:val="20"/>
      <w:lang w:eastAsia="ja-JP"/>
    </w:rPr>
  </w:style>
  <w:style w:type="table" w:customStyle="1" w:styleId="Financial">
    <w:name w:val="Financial"/>
    <w:basedOn w:val="TableNormal"/>
    <w:uiPriority w:val="99"/>
    <w:rsid w:val="009E4B09"/>
    <w:pPr>
      <w:spacing w:before="60" w:after="60"/>
      <w:jc w:val="right"/>
    </w:pPr>
    <w:rPr>
      <w:rFonts w:ascii="Microsoft Sans Serif" w:eastAsia="Microsoft Sans Serif" w:hAnsi="Microsoft Sans Serif"/>
      <w:color w:val="4E4484"/>
      <w:lang w:val="en-US" w:eastAsia="ja-JP"/>
    </w:rPr>
    <w:tblPr>
      <w:tblBorders>
        <w:top w:val="single" w:sz="8" w:space="0" w:color="262140"/>
        <w:left w:val="single" w:sz="8" w:space="0" w:color="262140"/>
        <w:bottom w:val="single" w:sz="24" w:space="0" w:color="262140"/>
        <w:right w:val="single" w:sz="8" w:space="0" w:color="262140"/>
        <w:insideH w:val="single" w:sz="8" w:space="0" w:color="262140"/>
        <w:insideV w:val="single" w:sz="8" w:space="0" w:color="262140"/>
      </w:tblBorders>
      <w:tblCellMar>
        <w:left w:w="72" w:type="dxa"/>
        <w:right w:w="360" w:type="dxa"/>
      </w:tblCellMar>
    </w:tblPr>
    <w:tblStylePr w:type="firstRow">
      <w:pPr>
        <w:wordWrap/>
        <w:spacing w:beforeLines="0" w:before="40" w:beforeAutospacing="0" w:afterLines="0" w:after="40" w:afterAutospacing="0"/>
        <w:jc w:val="center"/>
      </w:pPr>
      <w:rPr>
        <w:rFonts w:ascii="Century Gothic" w:hAnsi="Century Gothic"/>
        <w:b/>
        <w:i w:val="0"/>
        <w:caps w:val="0"/>
        <w:smallCaps w:val="0"/>
        <w:color w:val="262140"/>
        <w:sz w:val="22"/>
      </w:rPr>
    </w:tblStylePr>
    <w:tblStylePr w:type="firstCol">
      <w:pPr>
        <w:wordWrap/>
        <w:jc w:val="left"/>
      </w:pPr>
      <w:rPr>
        <w:b/>
        <w:color w:val="262140"/>
      </w:rPr>
    </w:tblStylePr>
  </w:style>
  <w:style w:type="table" w:customStyle="1" w:styleId="LightShading1">
    <w:name w:val="Light Shading1"/>
    <w:basedOn w:val="TableNormal"/>
    <w:next w:val="LightShading"/>
    <w:uiPriority w:val="60"/>
    <w:rsid w:val="009E4B09"/>
    <w:rPr>
      <w:rFonts w:ascii="Microsoft Sans Serif" w:eastAsia="Microsoft Sans Serif" w:hAnsi="Microsoft Sans Serif"/>
      <w:color w:val="1C182F"/>
      <w:lang w:val="en-US" w:eastAsia="ja-JP"/>
    </w:rPr>
    <w:tblPr>
      <w:tblStyleRowBandSize w:val="1"/>
      <w:tblStyleColBandSize w:val="1"/>
      <w:tblBorders>
        <w:top w:val="single" w:sz="8" w:space="0" w:color="262140"/>
        <w:bottom w:val="single" w:sz="8" w:space="0" w:color="262140"/>
      </w:tblBorders>
    </w:tblPr>
    <w:tblStylePr w:type="firstRow">
      <w:pPr>
        <w:spacing w:before="0" w:after="0" w:line="240" w:lineRule="auto"/>
      </w:pPr>
      <w:rPr>
        <w:b/>
        <w:bCs/>
      </w:rPr>
      <w:tblPr/>
      <w:tcPr>
        <w:tcBorders>
          <w:top w:val="single" w:sz="8" w:space="0" w:color="262140"/>
          <w:left w:val="nil"/>
          <w:bottom w:val="single" w:sz="8" w:space="0" w:color="262140"/>
          <w:right w:val="nil"/>
          <w:insideH w:val="nil"/>
          <w:insideV w:val="nil"/>
        </w:tcBorders>
      </w:tcPr>
    </w:tblStylePr>
    <w:tblStylePr w:type="lastRow">
      <w:pPr>
        <w:spacing w:before="0" w:after="0" w:line="240" w:lineRule="auto"/>
      </w:pPr>
      <w:rPr>
        <w:b/>
        <w:bCs/>
      </w:rPr>
      <w:tblPr/>
      <w:tcPr>
        <w:tcBorders>
          <w:top w:val="single" w:sz="8" w:space="0" w:color="262140"/>
          <w:left w:val="nil"/>
          <w:bottom w:val="single" w:sz="8" w:space="0" w:color="26214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cPr>
    </w:tblStylePr>
    <w:tblStylePr w:type="band1Horz">
      <w:tblPr/>
      <w:tcPr>
        <w:tcBorders>
          <w:left w:val="nil"/>
          <w:right w:val="nil"/>
          <w:insideH w:val="nil"/>
          <w:insideV w:val="nil"/>
        </w:tcBorders>
        <w:shd w:val="clear" w:color="auto" w:fill="C0BBDC"/>
      </w:tcPr>
    </w:tblStylePr>
  </w:style>
  <w:style w:type="paragraph" w:customStyle="1" w:styleId="Organisation">
    <w:name w:val="Organisation"/>
    <w:basedOn w:val="Normal"/>
    <w:uiPriority w:val="4"/>
    <w:qFormat/>
    <w:rsid w:val="009E4B09"/>
    <w:pPr>
      <w:spacing w:before="0" w:after="60" w:line="240" w:lineRule="auto"/>
      <w:ind w:left="-2318" w:right="29"/>
      <w:contextualSpacing/>
    </w:pPr>
    <w:rPr>
      <w:rFonts w:ascii="Microsoft Sans Serif" w:eastAsia="Microsoft Sans Serif" w:hAnsi="Microsoft Sans Serif"/>
      <w:b/>
      <w:bCs/>
      <w:color w:val="ECBD17"/>
      <w:sz w:val="36"/>
      <w:szCs w:val="20"/>
      <w:lang w:eastAsia="ja-JP"/>
    </w:rPr>
  </w:style>
  <w:style w:type="paragraph" w:customStyle="1" w:styleId="Emphasis2">
    <w:name w:val="Emphasis 2"/>
    <w:basedOn w:val="Normal"/>
    <w:link w:val="Emphasis2Char"/>
    <w:uiPriority w:val="8"/>
    <w:qFormat/>
    <w:rsid w:val="009E4B09"/>
    <w:pPr>
      <w:spacing w:before="240" w:after="240" w:line="288" w:lineRule="auto"/>
      <w:contextualSpacing/>
    </w:pPr>
    <w:rPr>
      <w:rFonts w:ascii="Microsoft Sans Serif" w:eastAsia="Microsoft Sans Serif" w:hAnsi="Microsoft Sans Serif"/>
      <w:b/>
      <w:color w:val="262140"/>
      <w:spacing w:val="20"/>
      <w:szCs w:val="20"/>
      <w:lang w:eastAsia="ja-JP"/>
    </w:rPr>
  </w:style>
  <w:style w:type="character" w:customStyle="1" w:styleId="Emphasis2Char">
    <w:name w:val="Emphasis 2 Char"/>
    <w:basedOn w:val="DefaultParagraphFont"/>
    <w:link w:val="Emphasis2"/>
    <w:uiPriority w:val="8"/>
    <w:rsid w:val="009E4B09"/>
    <w:rPr>
      <w:rFonts w:ascii="Microsoft Sans Serif" w:eastAsia="Microsoft Sans Serif" w:hAnsi="Microsoft Sans Serif"/>
      <w:b/>
      <w:color w:val="262140"/>
      <w:spacing w:val="20"/>
      <w:sz w:val="24"/>
      <w:lang w:eastAsia="ja-JP"/>
    </w:rPr>
  </w:style>
  <w:style w:type="table" w:customStyle="1" w:styleId="ListTable1Light-Accent61">
    <w:name w:val="List Table 1 Light - Accent 61"/>
    <w:basedOn w:val="TableNormal"/>
    <w:next w:val="ListTable1Light-Accent6"/>
    <w:uiPriority w:val="46"/>
    <w:rsid w:val="009E4B09"/>
    <w:rPr>
      <w:rFonts w:ascii="Microsoft Sans Serif" w:eastAsia="Microsoft Sans Serif" w:hAnsi="Microsoft Sans Serif"/>
      <w:color w:val="4E4484"/>
      <w:lang w:val="en-US" w:eastAsia="ja-JP"/>
    </w:rPr>
    <w:tblPr>
      <w:tblStyleRowBandSize w:val="1"/>
      <w:tblStyleColBandSize w:val="1"/>
    </w:tblPr>
    <w:tblStylePr w:type="firstRow">
      <w:rPr>
        <w:b/>
        <w:bCs/>
      </w:rPr>
      <w:tblPr/>
      <w:tcPr>
        <w:tcBorders>
          <w:bottom w:val="single" w:sz="4" w:space="0" w:color="7E7EB9"/>
        </w:tcBorders>
      </w:tcPr>
    </w:tblStylePr>
    <w:tblStylePr w:type="lastRow">
      <w:rPr>
        <w:b/>
        <w:bCs/>
      </w:rPr>
      <w:tblPr/>
      <w:tcPr>
        <w:tcBorders>
          <w:top w:val="single" w:sz="4" w:space="0" w:color="7E7EB9"/>
        </w:tcBorders>
      </w:tcPr>
    </w:tblStylePr>
    <w:tblStylePr w:type="firstCol">
      <w:rPr>
        <w:b/>
        <w:bCs/>
      </w:rPr>
    </w:tblStylePr>
    <w:tblStylePr w:type="lastCol">
      <w:rPr>
        <w:b/>
        <w:bCs/>
      </w:rPr>
    </w:tblStylePr>
    <w:tblStylePr w:type="band1Vert">
      <w:tblPr/>
      <w:tcPr>
        <w:shd w:val="clear" w:color="auto" w:fill="D4D4E8"/>
      </w:tcPr>
    </w:tblStylePr>
    <w:tblStylePr w:type="band1Horz">
      <w:tblPr/>
      <w:tcPr>
        <w:shd w:val="clear" w:color="auto" w:fill="D4D4E8"/>
      </w:tcPr>
    </w:tblStylePr>
  </w:style>
  <w:style w:type="table" w:customStyle="1" w:styleId="TableStyle4Green1">
    <w:name w:val="Table Style 4 (Green)1"/>
    <w:basedOn w:val="TableStyle4"/>
    <w:uiPriority w:val="99"/>
    <w:qFormat/>
    <w:rsid w:val="009E4B09"/>
    <w:tblPr>
      <w:tblStyleRowBandSize w:val="1"/>
      <w:tblBorders>
        <w:top w:val="single" w:sz="8" w:space="0" w:color="3F3F75"/>
        <w:left w:val="single" w:sz="8" w:space="0" w:color="3F3F75"/>
        <w:bottom w:val="single" w:sz="8" w:space="0" w:color="3F3F75"/>
        <w:right w:val="single" w:sz="8" w:space="0" w:color="3F3F75"/>
        <w:insideH w:val="single" w:sz="8" w:space="0" w:color="3F3F75"/>
        <w:insideV w:val="single" w:sz="8" w:space="0" w:color="3F3F75"/>
      </w:tblBorders>
    </w:tblPr>
    <w:tcPr>
      <w:shd w:val="clear" w:color="auto" w:fill="auto"/>
    </w:tcPr>
    <w:tblStylePr w:type="firstRow">
      <w:rPr>
        <w:rFonts w:ascii="Arial" w:hAnsi="Arial"/>
        <w:b/>
        <w:color w:val="FFFFFF"/>
        <w:sz w:val="28"/>
        <w:u w:val="none" w:color="FFFFFF"/>
      </w:rPr>
      <w:tblPr/>
      <w:tcPr>
        <w:shd w:val="clear" w:color="auto" w:fill="3F3F75"/>
      </w:tcPr>
    </w:tblStylePr>
    <w:tblStylePr w:type="firstCol">
      <w:rPr>
        <w:b/>
        <w:i w:val="0"/>
      </w:rPr>
    </w:tblStylePr>
    <w:tblStylePr w:type="band1Horz">
      <w:pPr>
        <w:wordWrap/>
        <w:ind w:leftChars="0" w:left="85" w:rightChars="0" w:right="85"/>
      </w:pPr>
    </w:tblStylePr>
  </w:style>
  <w:style w:type="table" w:customStyle="1" w:styleId="TableStyle3Green1">
    <w:name w:val="Table Style 3 (Green)1"/>
    <w:basedOn w:val="TableStyle3"/>
    <w:uiPriority w:val="99"/>
    <w:qFormat/>
    <w:rsid w:val="009E4B09"/>
    <w:tblPr>
      <w:tblStyleRowBandSize w:val="1"/>
      <w:tblBorders>
        <w:top w:val="single" w:sz="8" w:space="0" w:color="3F3F75"/>
        <w:left w:val="single" w:sz="8" w:space="0" w:color="3F3F75"/>
        <w:bottom w:val="single" w:sz="8" w:space="0" w:color="3F3F75"/>
        <w:right w:val="single" w:sz="8" w:space="0" w:color="3F3F75"/>
        <w:insideH w:val="single" w:sz="8" w:space="0" w:color="3F3F75"/>
      </w:tblBorders>
    </w:tblPr>
    <w:tcPr>
      <w:shd w:val="clear" w:color="auto" w:fill="FFFFFF"/>
    </w:tcPr>
    <w:tblStylePr w:type="firstRow">
      <w:rPr>
        <w:b/>
        <w:color w:val="FFFFFF"/>
      </w:rPr>
      <w:tblPr/>
      <w:tcPr>
        <w:shd w:val="clear" w:color="auto" w:fill="3F3F75"/>
      </w:tcPr>
    </w:tblStylePr>
    <w:tblStylePr w:type="firstCol">
      <w:pPr>
        <w:wordWrap/>
        <w:jc w:val="left"/>
      </w:pPr>
      <w:rPr>
        <w:b/>
      </w:rPr>
    </w:tblStylePr>
    <w:tblStylePr w:type="band1Horz">
      <w:pPr>
        <w:wordWrap/>
        <w:ind w:leftChars="0" w:left="85" w:rightChars="0" w:right="85"/>
      </w:pPr>
    </w:tblStylePr>
  </w:style>
  <w:style w:type="table" w:customStyle="1" w:styleId="TableStyle1Green1">
    <w:name w:val="Table Style 1 (Green)1"/>
    <w:basedOn w:val="TableStyle1"/>
    <w:uiPriority w:val="99"/>
    <w:qFormat/>
    <w:rsid w:val="009E4B09"/>
    <w:rPr>
      <w:color w:val="3F3F75"/>
    </w:rPr>
    <w:tblPr>
      <w:tblBorders>
        <w:top w:val="single" w:sz="8" w:space="0" w:color="3F3F75"/>
        <w:bottom w:val="single" w:sz="4" w:space="0" w:color="3F3F75"/>
      </w:tblBorders>
    </w:tblPr>
    <w:tblStylePr w:type="firstRow">
      <w:rPr>
        <w:b/>
      </w:rPr>
      <w:tblPr/>
      <w:tcPr>
        <w:tcBorders>
          <w:bottom w:val="single" w:sz="4" w:space="0" w:color="3F3F75"/>
        </w:tcBorders>
      </w:tcPr>
    </w:tblStylePr>
    <w:tblStylePr w:type="lastRow">
      <w:rPr>
        <w:b/>
      </w:rPr>
      <w:tblPr/>
      <w:tcPr>
        <w:tcBorders>
          <w:top w:val="single" w:sz="4" w:space="0" w:color="3F3F75"/>
        </w:tcBorders>
      </w:tcPr>
    </w:tblStylePr>
  </w:style>
  <w:style w:type="table" w:customStyle="1" w:styleId="TableGridGreen1">
    <w:name w:val="Table Grid (Green)1"/>
    <w:basedOn w:val="TableGrid"/>
    <w:uiPriority w:val="99"/>
    <w:qFormat/>
    <w:rsid w:val="009E4B09"/>
    <w:tblPr>
      <w:tblBorders>
        <w:top w:val="single" w:sz="8" w:space="0" w:color="2F4B83"/>
        <w:left w:val="single" w:sz="8" w:space="0" w:color="2F4B83"/>
        <w:bottom w:val="single" w:sz="8" w:space="0" w:color="2F4B83"/>
        <w:right w:val="single" w:sz="8" w:space="0" w:color="2F4B83"/>
        <w:insideH w:val="single" w:sz="8" w:space="0" w:color="2F4B83"/>
        <w:insideV w:val="single" w:sz="8" w:space="0" w:color="2F4B83"/>
      </w:tblBorders>
    </w:tblPr>
    <w:tblStylePr w:type="firstRow">
      <w:pPr>
        <w:wordWrap/>
        <w:jc w:val="center"/>
      </w:pPr>
      <w:rPr>
        <w:b/>
        <w:i w:val="0"/>
        <w:color w:val="FFFFFF"/>
        <w:sz w:val="22"/>
      </w:rPr>
      <w:tblPr/>
      <w:tcPr>
        <w:tcBorders>
          <w:insideV w:val="single" w:sz="8" w:space="0" w:color="FFFFFF"/>
        </w:tcBorders>
        <w:shd w:val="clear" w:color="auto" w:fill="3F3F75"/>
      </w:tc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tblStylePr w:type="firstCol">
      <w:rPr>
        <w:b/>
      </w:rPr>
    </w:tblStylePr>
    <w:tblStylePr w:type="band2Horz">
      <w:tblPr/>
      <w:tcPr>
        <w:shd w:val="clear" w:color="auto" w:fill="D4D4E8"/>
      </w:tcPr>
    </w:tblStylePr>
  </w:style>
  <w:style w:type="paragraph" w:customStyle="1" w:styleId="xl76">
    <w:name w:val="xl76"/>
    <w:basedOn w:val="Normal"/>
    <w:rsid w:val="009E4B09"/>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eastAsia="Times New Roman" w:cs="Arial"/>
      <w:szCs w:val="24"/>
      <w:lang w:eastAsia="en-GB"/>
    </w:rPr>
  </w:style>
  <w:style w:type="paragraph" w:customStyle="1" w:styleId="xl77">
    <w:name w:val="xl77"/>
    <w:basedOn w:val="Normal"/>
    <w:rsid w:val="009E4B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78">
    <w:name w:val="xl78"/>
    <w:basedOn w:val="Normal"/>
    <w:rsid w:val="009E4B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styleId="BodyTextIndent">
    <w:name w:val="Body Text Indent"/>
    <w:basedOn w:val="Normal"/>
    <w:link w:val="BodyTextIndentChar"/>
    <w:uiPriority w:val="99"/>
    <w:unhideWhenUsed/>
    <w:rsid w:val="009E4B09"/>
    <w:pPr>
      <w:tabs>
        <w:tab w:val="left" w:pos="709"/>
      </w:tabs>
      <w:ind w:left="709" w:hanging="709"/>
    </w:pPr>
    <w:rPr>
      <w:color w:val="7030A0"/>
    </w:rPr>
  </w:style>
  <w:style w:type="character" w:customStyle="1" w:styleId="BodyTextIndentChar">
    <w:name w:val="Body Text Indent Char"/>
    <w:basedOn w:val="DefaultParagraphFont"/>
    <w:link w:val="BodyTextIndent"/>
    <w:uiPriority w:val="99"/>
    <w:rsid w:val="009E4B09"/>
    <w:rPr>
      <w:color w:val="7030A0"/>
      <w:sz w:val="24"/>
      <w:szCs w:val="22"/>
      <w:lang w:eastAsia="en-US"/>
    </w:rPr>
  </w:style>
  <w:style w:type="paragraph" w:styleId="BodyText3">
    <w:name w:val="Body Text 3"/>
    <w:basedOn w:val="Normal"/>
    <w:link w:val="BodyText3Char"/>
    <w:uiPriority w:val="99"/>
    <w:unhideWhenUsed/>
    <w:rsid w:val="009E4B09"/>
    <w:pPr>
      <w:spacing w:before="0" w:line="240" w:lineRule="auto"/>
      <w:jc w:val="center"/>
    </w:pPr>
    <w:rPr>
      <w:i/>
    </w:rPr>
  </w:style>
  <w:style w:type="character" w:customStyle="1" w:styleId="BodyText3Char">
    <w:name w:val="Body Text 3 Char"/>
    <w:basedOn w:val="DefaultParagraphFont"/>
    <w:link w:val="BodyText3"/>
    <w:uiPriority w:val="99"/>
    <w:rsid w:val="009E4B09"/>
    <w:rPr>
      <w:i/>
      <w:sz w:val="24"/>
      <w:szCs w:val="22"/>
      <w:lang w:eastAsia="en-US"/>
    </w:rPr>
  </w:style>
  <w:style w:type="paragraph" w:customStyle="1" w:styleId="TableParagraph">
    <w:name w:val="Table Paragraph"/>
    <w:basedOn w:val="Normal"/>
    <w:uiPriority w:val="1"/>
    <w:qFormat/>
    <w:rsid w:val="009E4B09"/>
    <w:pPr>
      <w:widowControl w:val="0"/>
      <w:autoSpaceDE w:val="0"/>
      <w:autoSpaceDN w:val="0"/>
      <w:spacing w:before="0" w:after="0" w:line="240" w:lineRule="auto"/>
      <w:jc w:val="center"/>
    </w:pPr>
    <w:rPr>
      <w:rFonts w:ascii="Roboto" w:eastAsia="Roboto" w:hAnsi="Roboto" w:cs="Roboto"/>
      <w:sz w:val="22"/>
      <w:lang w:val="en-US"/>
    </w:rPr>
  </w:style>
  <w:style w:type="paragraph" w:styleId="Subtitle">
    <w:name w:val="Subtitle"/>
    <w:basedOn w:val="Normal"/>
    <w:next w:val="Normal"/>
    <w:link w:val="SubtitleChar1"/>
    <w:uiPriority w:val="11"/>
    <w:rsid w:val="009E4B09"/>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1">
    <w:name w:val="Subtitle Char1"/>
    <w:basedOn w:val="DefaultParagraphFont"/>
    <w:link w:val="Subtitle"/>
    <w:uiPriority w:val="11"/>
    <w:rsid w:val="009E4B09"/>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uiPriority w:val="1"/>
    <w:rsid w:val="009E4B09"/>
    <w:rPr>
      <w:sz w:val="24"/>
      <w:szCs w:val="22"/>
      <w:lang w:eastAsia="en-US"/>
    </w:rPr>
  </w:style>
  <w:style w:type="paragraph" w:styleId="Quote">
    <w:name w:val="Quote"/>
    <w:basedOn w:val="Normal"/>
    <w:next w:val="Normal"/>
    <w:link w:val="QuoteChar"/>
    <w:uiPriority w:val="3"/>
    <w:rsid w:val="009E4B09"/>
    <w:pPr>
      <w:spacing w:before="200" w:after="160"/>
      <w:ind w:left="864" w:right="864"/>
      <w:jc w:val="center"/>
    </w:pPr>
    <w:rPr>
      <w:b/>
      <w:i/>
      <w:iCs/>
      <w:color w:val="ECBD17"/>
      <w:kern w:val="20"/>
      <w:sz w:val="36"/>
      <w:szCs w:val="20"/>
      <w:lang w:eastAsia="en-GB"/>
    </w:rPr>
  </w:style>
  <w:style w:type="character" w:customStyle="1" w:styleId="QuoteChar1">
    <w:name w:val="Quote Char1"/>
    <w:basedOn w:val="DefaultParagraphFont"/>
    <w:uiPriority w:val="29"/>
    <w:rsid w:val="009E4B09"/>
    <w:rPr>
      <w:i/>
      <w:iCs/>
      <w:color w:val="404040" w:themeColor="text1" w:themeTint="BF"/>
      <w:sz w:val="24"/>
      <w:szCs w:val="22"/>
      <w:lang w:eastAsia="en-US"/>
    </w:rPr>
  </w:style>
  <w:style w:type="paragraph" w:styleId="Signature">
    <w:name w:val="Signature"/>
    <w:basedOn w:val="Normal"/>
    <w:link w:val="SignatureChar1"/>
    <w:uiPriority w:val="99"/>
    <w:semiHidden/>
    <w:unhideWhenUsed/>
    <w:rsid w:val="009E4B09"/>
    <w:pPr>
      <w:spacing w:before="0" w:after="0" w:line="240" w:lineRule="auto"/>
      <w:ind w:left="4252"/>
    </w:pPr>
  </w:style>
  <w:style w:type="character" w:customStyle="1" w:styleId="SignatureChar1">
    <w:name w:val="Signature Char1"/>
    <w:basedOn w:val="DefaultParagraphFont"/>
    <w:link w:val="Signature"/>
    <w:uiPriority w:val="99"/>
    <w:semiHidden/>
    <w:rsid w:val="009E4B09"/>
    <w:rPr>
      <w:sz w:val="24"/>
      <w:szCs w:val="22"/>
      <w:lang w:eastAsia="en-US"/>
    </w:rPr>
  </w:style>
  <w:style w:type="paragraph" w:styleId="ListBullet">
    <w:name w:val="List Bullet"/>
    <w:basedOn w:val="Normal"/>
    <w:uiPriority w:val="99"/>
    <w:semiHidden/>
    <w:unhideWhenUsed/>
    <w:rsid w:val="009E4B09"/>
    <w:pPr>
      <w:ind w:left="360" w:hanging="360"/>
      <w:contextualSpacing/>
    </w:pPr>
  </w:style>
  <w:style w:type="paragraph" w:styleId="ListNumber2">
    <w:name w:val="List Number 2"/>
    <w:basedOn w:val="Normal"/>
    <w:uiPriority w:val="99"/>
    <w:semiHidden/>
    <w:unhideWhenUsed/>
    <w:rsid w:val="009E4B09"/>
    <w:pPr>
      <w:ind w:left="360" w:hanging="360"/>
      <w:contextualSpacing/>
    </w:pPr>
  </w:style>
  <w:style w:type="paragraph" w:styleId="ListNumber">
    <w:name w:val="List Number"/>
    <w:basedOn w:val="Normal"/>
    <w:uiPriority w:val="99"/>
    <w:semiHidden/>
    <w:unhideWhenUsed/>
    <w:rsid w:val="009E4B09"/>
    <w:pPr>
      <w:numPr>
        <w:numId w:val="45"/>
      </w:numPr>
      <w:contextualSpacing/>
    </w:pPr>
  </w:style>
  <w:style w:type="table" w:styleId="LightShading">
    <w:name w:val="Light Shading"/>
    <w:basedOn w:val="TableNormal"/>
    <w:uiPriority w:val="60"/>
    <w:semiHidden/>
    <w:unhideWhenUsed/>
    <w:locked/>
    <w:rsid w:val="009E4B0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Table1Light-Accent6">
    <w:name w:val="List Table 1 Light Accent 6"/>
    <w:basedOn w:val="TableNormal"/>
    <w:uiPriority w:val="46"/>
    <w:rsid w:val="009E4B09"/>
    <w:tblPr>
      <w:tblStyleRowBandSize w:val="1"/>
      <w:tblStyleColBandSize w:val="1"/>
    </w:tblPr>
    <w:tblStylePr w:type="firstRow">
      <w:rPr>
        <w:b/>
        <w:bCs/>
      </w:rPr>
      <w:tblPr/>
      <w:tcPr>
        <w:tcBorders>
          <w:bottom w:val="single" w:sz="4" w:space="0" w:color="B2B2B2" w:themeColor="accent6" w:themeTint="99"/>
        </w:tcBorders>
      </w:tcPr>
    </w:tblStylePr>
    <w:tblStylePr w:type="lastRow">
      <w:rPr>
        <w:b/>
        <w:bCs/>
      </w:rPr>
      <w:tblPr/>
      <w:tcPr>
        <w:tcBorders>
          <w:top w:val="single" w:sz="4" w:space="0" w:color="B2B2B2" w:themeColor="accent6" w:themeTint="99"/>
        </w:tcBorders>
      </w:tcPr>
    </w:tblStylePr>
    <w:tblStylePr w:type="firstCol">
      <w:rPr>
        <w:b/>
        <w:bCs/>
      </w:rPr>
    </w:tblStylePr>
    <w:tblStylePr w:type="lastCol">
      <w:rPr>
        <w:b/>
        <w:bCs/>
      </w:rPr>
    </w:tblStylePr>
    <w:tblStylePr w:type="band1Vert">
      <w:tblPr/>
      <w:tcPr>
        <w:shd w:val="clear" w:color="auto" w:fill="E5E5E5" w:themeFill="accent6" w:themeFillTint="33"/>
      </w:tcPr>
    </w:tblStylePr>
    <w:tblStylePr w:type="band1Horz">
      <w:tblPr/>
      <w:tcPr>
        <w:shd w:val="clear" w:color="auto" w:fill="E5E5E5"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14380742">
      <w:bodyDiv w:val="1"/>
      <w:marLeft w:val="0"/>
      <w:marRight w:val="0"/>
      <w:marTop w:val="0"/>
      <w:marBottom w:val="0"/>
      <w:divBdr>
        <w:top w:val="none" w:sz="0" w:space="0" w:color="auto"/>
        <w:left w:val="none" w:sz="0" w:space="0" w:color="auto"/>
        <w:bottom w:val="none" w:sz="0" w:space="0" w:color="auto"/>
        <w:right w:val="none" w:sz="0" w:space="0" w:color="auto"/>
      </w:divBdr>
    </w:div>
    <w:div w:id="61217321">
      <w:bodyDiv w:val="1"/>
      <w:marLeft w:val="0"/>
      <w:marRight w:val="0"/>
      <w:marTop w:val="0"/>
      <w:marBottom w:val="0"/>
      <w:divBdr>
        <w:top w:val="none" w:sz="0" w:space="0" w:color="auto"/>
        <w:left w:val="none" w:sz="0" w:space="0" w:color="auto"/>
        <w:bottom w:val="none" w:sz="0" w:space="0" w:color="auto"/>
        <w:right w:val="none" w:sz="0" w:space="0" w:color="auto"/>
      </w:divBdr>
    </w:div>
    <w:div w:id="84425049">
      <w:bodyDiv w:val="1"/>
      <w:marLeft w:val="0"/>
      <w:marRight w:val="0"/>
      <w:marTop w:val="0"/>
      <w:marBottom w:val="0"/>
      <w:divBdr>
        <w:top w:val="none" w:sz="0" w:space="0" w:color="auto"/>
        <w:left w:val="none" w:sz="0" w:space="0" w:color="auto"/>
        <w:bottom w:val="none" w:sz="0" w:space="0" w:color="auto"/>
        <w:right w:val="none" w:sz="0" w:space="0" w:color="auto"/>
      </w:divBdr>
    </w:div>
    <w:div w:id="133497795">
      <w:bodyDiv w:val="1"/>
      <w:marLeft w:val="0"/>
      <w:marRight w:val="0"/>
      <w:marTop w:val="0"/>
      <w:marBottom w:val="0"/>
      <w:divBdr>
        <w:top w:val="none" w:sz="0" w:space="0" w:color="auto"/>
        <w:left w:val="none" w:sz="0" w:space="0" w:color="auto"/>
        <w:bottom w:val="none" w:sz="0" w:space="0" w:color="auto"/>
        <w:right w:val="none" w:sz="0" w:space="0" w:color="auto"/>
      </w:divBdr>
    </w:div>
    <w:div w:id="137840649">
      <w:bodyDiv w:val="1"/>
      <w:marLeft w:val="0"/>
      <w:marRight w:val="0"/>
      <w:marTop w:val="0"/>
      <w:marBottom w:val="0"/>
      <w:divBdr>
        <w:top w:val="none" w:sz="0" w:space="0" w:color="auto"/>
        <w:left w:val="none" w:sz="0" w:space="0" w:color="auto"/>
        <w:bottom w:val="none" w:sz="0" w:space="0" w:color="auto"/>
        <w:right w:val="none" w:sz="0" w:space="0" w:color="auto"/>
      </w:divBdr>
    </w:div>
    <w:div w:id="254754590">
      <w:bodyDiv w:val="1"/>
      <w:marLeft w:val="0"/>
      <w:marRight w:val="0"/>
      <w:marTop w:val="0"/>
      <w:marBottom w:val="0"/>
      <w:divBdr>
        <w:top w:val="none" w:sz="0" w:space="0" w:color="auto"/>
        <w:left w:val="none" w:sz="0" w:space="0" w:color="auto"/>
        <w:bottom w:val="none" w:sz="0" w:space="0" w:color="auto"/>
        <w:right w:val="none" w:sz="0" w:space="0" w:color="auto"/>
      </w:divBdr>
    </w:div>
    <w:div w:id="291519022">
      <w:bodyDiv w:val="1"/>
      <w:marLeft w:val="0"/>
      <w:marRight w:val="0"/>
      <w:marTop w:val="0"/>
      <w:marBottom w:val="0"/>
      <w:divBdr>
        <w:top w:val="none" w:sz="0" w:space="0" w:color="auto"/>
        <w:left w:val="none" w:sz="0" w:space="0" w:color="auto"/>
        <w:bottom w:val="none" w:sz="0" w:space="0" w:color="auto"/>
        <w:right w:val="none" w:sz="0" w:space="0" w:color="auto"/>
      </w:divBdr>
    </w:div>
    <w:div w:id="310212089">
      <w:bodyDiv w:val="1"/>
      <w:marLeft w:val="0"/>
      <w:marRight w:val="0"/>
      <w:marTop w:val="0"/>
      <w:marBottom w:val="0"/>
      <w:divBdr>
        <w:top w:val="none" w:sz="0" w:space="0" w:color="auto"/>
        <w:left w:val="none" w:sz="0" w:space="0" w:color="auto"/>
        <w:bottom w:val="none" w:sz="0" w:space="0" w:color="auto"/>
        <w:right w:val="none" w:sz="0" w:space="0" w:color="auto"/>
      </w:divBdr>
      <w:divsChild>
        <w:div w:id="2057092">
          <w:marLeft w:val="0"/>
          <w:marRight w:val="0"/>
          <w:marTop w:val="0"/>
          <w:marBottom w:val="0"/>
          <w:divBdr>
            <w:top w:val="single" w:sz="2" w:space="0" w:color="E3E3E3"/>
            <w:left w:val="single" w:sz="2" w:space="0" w:color="E3E3E3"/>
            <w:bottom w:val="single" w:sz="2" w:space="0" w:color="E3E3E3"/>
            <w:right w:val="single" w:sz="2" w:space="0" w:color="E3E3E3"/>
          </w:divBdr>
          <w:divsChild>
            <w:div w:id="672686547">
              <w:marLeft w:val="0"/>
              <w:marRight w:val="0"/>
              <w:marTop w:val="0"/>
              <w:marBottom w:val="0"/>
              <w:divBdr>
                <w:top w:val="single" w:sz="2" w:space="0" w:color="E3E3E3"/>
                <w:left w:val="single" w:sz="2" w:space="0" w:color="E3E3E3"/>
                <w:bottom w:val="single" w:sz="2" w:space="0" w:color="E3E3E3"/>
                <w:right w:val="single" w:sz="2" w:space="0" w:color="E3E3E3"/>
              </w:divBdr>
              <w:divsChild>
                <w:div w:id="7752453">
                  <w:marLeft w:val="0"/>
                  <w:marRight w:val="0"/>
                  <w:marTop w:val="0"/>
                  <w:marBottom w:val="0"/>
                  <w:divBdr>
                    <w:top w:val="single" w:sz="2" w:space="0" w:color="E3E3E3"/>
                    <w:left w:val="single" w:sz="2" w:space="0" w:color="E3E3E3"/>
                    <w:bottom w:val="single" w:sz="2" w:space="0" w:color="E3E3E3"/>
                    <w:right w:val="single" w:sz="2" w:space="0" w:color="E3E3E3"/>
                  </w:divBdr>
                  <w:divsChild>
                    <w:div w:id="148913203">
                      <w:marLeft w:val="0"/>
                      <w:marRight w:val="0"/>
                      <w:marTop w:val="0"/>
                      <w:marBottom w:val="0"/>
                      <w:divBdr>
                        <w:top w:val="single" w:sz="2" w:space="0" w:color="E3E3E3"/>
                        <w:left w:val="single" w:sz="2" w:space="0" w:color="E3E3E3"/>
                        <w:bottom w:val="single" w:sz="2" w:space="0" w:color="E3E3E3"/>
                        <w:right w:val="single" w:sz="2" w:space="0" w:color="E3E3E3"/>
                      </w:divBdr>
                      <w:divsChild>
                        <w:div w:id="456949689">
                          <w:marLeft w:val="0"/>
                          <w:marRight w:val="0"/>
                          <w:marTop w:val="0"/>
                          <w:marBottom w:val="0"/>
                          <w:divBdr>
                            <w:top w:val="none" w:sz="0" w:space="0" w:color="auto"/>
                            <w:left w:val="none" w:sz="0" w:space="0" w:color="auto"/>
                            <w:bottom w:val="none" w:sz="0" w:space="0" w:color="auto"/>
                            <w:right w:val="none" w:sz="0" w:space="0" w:color="auto"/>
                          </w:divBdr>
                          <w:divsChild>
                            <w:div w:id="1202354918">
                              <w:marLeft w:val="0"/>
                              <w:marRight w:val="0"/>
                              <w:marTop w:val="0"/>
                              <w:marBottom w:val="0"/>
                              <w:divBdr>
                                <w:top w:val="single" w:sz="2" w:space="0" w:color="E3E3E3"/>
                                <w:left w:val="single" w:sz="2" w:space="0" w:color="E3E3E3"/>
                                <w:bottom w:val="single" w:sz="2" w:space="0" w:color="E3E3E3"/>
                                <w:right w:val="single" w:sz="2" w:space="0" w:color="E3E3E3"/>
                              </w:divBdr>
                              <w:divsChild>
                                <w:div w:id="366683097">
                                  <w:marLeft w:val="0"/>
                                  <w:marRight w:val="0"/>
                                  <w:marTop w:val="0"/>
                                  <w:marBottom w:val="0"/>
                                  <w:divBdr>
                                    <w:top w:val="single" w:sz="2" w:space="0" w:color="E3E3E3"/>
                                    <w:left w:val="single" w:sz="2" w:space="0" w:color="E3E3E3"/>
                                    <w:bottom w:val="single" w:sz="2" w:space="0" w:color="E3E3E3"/>
                                    <w:right w:val="single" w:sz="2" w:space="0" w:color="E3E3E3"/>
                                  </w:divBdr>
                                  <w:divsChild>
                                    <w:div w:id="313879296">
                                      <w:marLeft w:val="0"/>
                                      <w:marRight w:val="0"/>
                                      <w:marTop w:val="0"/>
                                      <w:marBottom w:val="0"/>
                                      <w:divBdr>
                                        <w:top w:val="single" w:sz="2" w:space="0" w:color="E3E3E3"/>
                                        <w:left w:val="single" w:sz="2" w:space="0" w:color="E3E3E3"/>
                                        <w:bottom w:val="single" w:sz="2" w:space="0" w:color="E3E3E3"/>
                                        <w:right w:val="single" w:sz="2" w:space="0" w:color="E3E3E3"/>
                                      </w:divBdr>
                                      <w:divsChild>
                                        <w:div w:id="1333876624">
                                          <w:marLeft w:val="0"/>
                                          <w:marRight w:val="0"/>
                                          <w:marTop w:val="0"/>
                                          <w:marBottom w:val="0"/>
                                          <w:divBdr>
                                            <w:top w:val="single" w:sz="2" w:space="0" w:color="E3E3E3"/>
                                            <w:left w:val="single" w:sz="2" w:space="0" w:color="E3E3E3"/>
                                            <w:bottom w:val="single" w:sz="2" w:space="0" w:color="E3E3E3"/>
                                            <w:right w:val="single" w:sz="2" w:space="0" w:color="E3E3E3"/>
                                          </w:divBdr>
                                          <w:divsChild>
                                            <w:div w:id="156725351">
                                              <w:marLeft w:val="0"/>
                                              <w:marRight w:val="0"/>
                                              <w:marTop w:val="0"/>
                                              <w:marBottom w:val="0"/>
                                              <w:divBdr>
                                                <w:top w:val="single" w:sz="2" w:space="0" w:color="E3E3E3"/>
                                                <w:left w:val="single" w:sz="2" w:space="0" w:color="E3E3E3"/>
                                                <w:bottom w:val="single" w:sz="2" w:space="0" w:color="E3E3E3"/>
                                                <w:right w:val="single" w:sz="2" w:space="0" w:color="E3E3E3"/>
                                              </w:divBdr>
                                              <w:divsChild>
                                                <w:div w:id="196276588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266474655">
                                          <w:marLeft w:val="0"/>
                                          <w:marRight w:val="0"/>
                                          <w:marTop w:val="0"/>
                                          <w:marBottom w:val="0"/>
                                          <w:divBdr>
                                            <w:top w:val="single" w:sz="2" w:space="0" w:color="E3E3E3"/>
                                            <w:left w:val="single" w:sz="2" w:space="0" w:color="E3E3E3"/>
                                            <w:bottom w:val="single" w:sz="2" w:space="0" w:color="E3E3E3"/>
                                            <w:right w:val="single" w:sz="2" w:space="0" w:color="E3E3E3"/>
                                          </w:divBdr>
                                          <w:divsChild>
                                            <w:div w:id="1173567181">
                                              <w:marLeft w:val="0"/>
                                              <w:marRight w:val="0"/>
                                              <w:marTop w:val="0"/>
                                              <w:marBottom w:val="0"/>
                                              <w:divBdr>
                                                <w:top w:val="single" w:sz="2" w:space="0" w:color="E3E3E3"/>
                                                <w:left w:val="single" w:sz="2" w:space="0" w:color="E3E3E3"/>
                                                <w:bottom w:val="single" w:sz="2" w:space="0" w:color="E3E3E3"/>
                                                <w:right w:val="single" w:sz="2" w:space="0" w:color="E3E3E3"/>
                                              </w:divBdr>
                                            </w:div>
                                            <w:div w:id="1053843553">
                                              <w:marLeft w:val="0"/>
                                              <w:marRight w:val="0"/>
                                              <w:marTop w:val="0"/>
                                              <w:marBottom w:val="0"/>
                                              <w:divBdr>
                                                <w:top w:val="single" w:sz="2" w:space="0" w:color="E3E3E3"/>
                                                <w:left w:val="single" w:sz="2" w:space="0" w:color="E3E3E3"/>
                                                <w:bottom w:val="single" w:sz="2" w:space="0" w:color="E3E3E3"/>
                                                <w:right w:val="single" w:sz="2" w:space="0" w:color="E3E3E3"/>
                                              </w:divBdr>
                                              <w:divsChild>
                                                <w:div w:id="203321927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191602881">
                              <w:marLeft w:val="0"/>
                              <w:marRight w:val="0"/>
                              <w:marTop w:val="0"/>
                              <w:marBottom w:val="0"/>
                              <w:divBdr>
                                <w:top w:val="single" w:sz="2" w:space="0" w:color="E3E3E3"/>
                                <w:left w:val="single" w:sz="2" w:space="0" w:color="E3E3E3"/>
                                <w:bottom w:val="single" w:sz="2" w:space="0" w:color="E3E3E3"/>
                                <w:right w:val="single" w:sz="2" w:space="0" w:color="E3E3E3"/>
                              </w:divBdr>
                              <w:divsChild>
                                <w:div w:id="1944875495">
                                  <w:marLeft w:val="0"/>
                                  <w:marRight w:val="0"/>
                                  <w:marTop w:val="0"/>
                                  <w:marBottom w:val="0"/>
                                  <w:divBdr>
                                    <w:top w:val="single" w:sz="2" w:space="0" w:color="E3E3E3"/>
                                    <w:left w:val="single" w:sz="2" w:space="0" w:color="E3E3E3"/>
                                    <w:bottom w:val="single" w:sz="2" w:space="0" w:color="E3E3E3"/>
                                    <w:right w:val="single" w:sz="2" w:space="0" w:color="E3E3E3"/>
                                  </w:divBdr>
                                  <w:divsChild>
                                    <w:div w:id="168578446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89164147">
          <w:marLeft w:val="0"/>
          <w:marRight w:val="0"/>
          <w:marTop w:val="0"/>
          <w:marBottom w:val="0"/>
          <w:divBdr>
            <w:top w:val="single" w:sz="2" w:space="0" w:color="E3E3E3"/>
            <w:left w:val="single" w:sz="2" w:space="0" w:color="E3E3E3"/>
            <w:bottom w:val="single" w:sz="2" w:space="0" w:color="E3E3E3"/>
            <w:right w:val="single" w:sz="2" w:space="0" w:color="E3E3E3"/>
          </w:divBdr>
          <w:divsChild>
            <w:div w:id="626081016">
              <w:marLeft w:val="0"/>
              <w:marRight w:val="0"/>
              <w:marTop w:val="0"/>
              <w:marBottom w:val="0"/>
              <w:divBdr>
                <w:top w:val="single" w:sz="2" w:space="0" w:color="E3E3E3"/>
                <w:left w:val="single" w:sz="2" w:space="0" w:color="E3E3E3"/>
                <w:bottom w:val="single" w:sz="2" w:space="0" w:color="E3E3E3"/>
                <w:right w:val="single" w:sz="2" w:space="0" w:color="E3E3E3"/>
              </w:divBdr>
              <w:divsChild>
                <w:div w:id="1813789224">
                  <w:marLeft w:val="0"/>
                  <w:marRight w:val="0"/>
                  <w:marTop w:val="0"/>
                  <w:marBottom w:val="0"/>
                  <w:divBdr>
                    <w:top w:val="single" w:sz="2" w:space="0" w:color="E3E3E3"/>
                    <w:left w:val="single" w:sz="2" w:space="0" w:color="E3E3E3"/>
                    <w:bottom w:val="single" w:sz="2" w:space="0" w:color="E3E3E3"/>
                    <w:right w:val="single" w:sz="2" w:space="0" w:color="E3E3E3"/>
                  </w:divBdr>
                  <w:divsChild>
                    <w:div w:id="1540123932">
                      <w:marLeft w:val="0"/>
                      <w:marRight w:val="0"/>
                      <w:marTop w:val="0"/>
                      <w:marBottom w:val="0"/>
                      <w:divBdr>
                        <w:top w:val="single" w:sz="2" w:space="0" w:color="E3E3E3"/>
                        <w:left w:val="single" w:sz="2" w:space="0" w:color="E3E3E3"/>
                        <w:bottom w:val="single" w:sz="2" w:space="0" w:color="E3E3E3"/>
                        <w:right w:val="single" w:sz="2" w:space="0" w:color="E3E3E3"/>
                      </w:divBdr>
                      <w:divsChild>
                        <w:div w:id="2059619092">
                          <w:marLeft w:val="0"/>
                          <w:marRight w:val="0"/>
                          <w:marTop w:val="0"/>
                          <w:marBottom w:val="0"/>
                          <w:divBdr>
                            <w:top w:val="single" w:sz="2" w:space="0" w:color="E3E3E3"/>
                            <w:left w:val="single" w:sz="2" w:space="0" w:color="E3E3E3"/>
                            <w:bottom w:val="single" w:sz="2" w:space="0" w:color="E3E3E3"/>
                            <w:right w:val="single" w:sz="2" w:space="0" w:color="E3E3E3"/>
                          </w:divBdr>
                          <w:divsChild>
                            <w:div w:id="1155342571">
                              <w:marLeft w:val="0"/>
                              <w:marRight w:val="0"/>
                              <w:marTop w:val="0"/>
                              <w:marBottom w:val="0"/>
                              <w:divBdr>
                                <w:top w:val="single" w:sz="2" w:space="0" w:color="E3E3E3"/>
                                <w:left w:val="single" w:sz="2" w:space="0" w:color="E3E3E3"/>
                                <w:bottom w:val="single" w:sz="2" w:space="0" w:color="E3E3E3"/>
                                <w:right w:val="single" w:sz="2" w:space="0" w:color="E3E3E3"/>
                              </w:divBdr>
                              <w:divsChild>
                                <w:div w:id="1041440251">
                                  <w:marLeft w:val="0"/>
                                  <w:marRight w:val="0"/>
                                  <w:marTop w:val="0"/>
                                  <w:marBottom w:val="0"/>
                                  <w:divBdr>
                                    <w:top w:val="single" w:sz="2" w:space="0" w:color="E3E3E3"/>
                                    <w:left w:val="single" w:sz="2" w:space="0" w:color="E3E3E3"/>
                                    <w:bottom w:val="single" w:sz="2" w:space="0" w:color="E3E3E3"/>
                                    <w:right w:val="single" w:sz="2" w:space="0" w:color="E3E3E3"/>
                                  </w:divBdr>
                                  <w:divsChild>
                                    <w:div w:id="34737467">
                                      <w:marLeft w:val="0"/>
                                      <w:marRight w:val="0"/>
                                      <w:marTop w:val="0"/>
                                      <w:marBottom w:val="0"/>
                                      <w:divBdr>
                                        <w:top w:val="single" w:sz="2" w:space="0" w:color="E3E3E3"/>
                                        <w:left w:val="single" w:sz="2" w:space="0" w:color="E3E3E3"/>
                                        <w:bottom w:val="single" w:sz="2" w:space="0" w:color="E3E3E3"/>
                                        <w:right w:val="single" w:sz="2" w:space="0" w:color="E3E3E3"/>
                                      </w:divBdr>
                                      <w:divsChild>
                                        <w:div w:id="1592621563">
                                          <w:marLeft w:val="0"/>
                                          <w:marRight w:val="0"/>
                                          <w:marTop w:val="0"/>
                                          <w:marBottom w:val="0"/>
                                          <w:divBdr>
                                            <w:top w:val="single" w:sz="2" w:space="0" w:color="E3E3E3"/>
                                            <w:left w:val="single" w:sz="2" w:space="0" w:color="E3E3E3"/>
                                            <w:bottom w:val="single" w:sz="2" w:space="0" w:color="E3E3E3"/>
                                            <w:right w:val="single" w:sz="2" w:space="0" w:color="E3E3E3"/>
                                          </w:divBdr>
                                          <w:divsChild>
                                            <w:div w:id="1412779446">
                                              <w:marLeft w:val="0"/>
                                              <w:marRight w:val="0"/>
                                              <w:marTop w:val="0"/>
                                              <w:marBottom w:val="0"/>
                                              <w:divBdr>
                                                <w:top w:val="single" w:sz="2" w:space="0" w:color="E3E3E3"/>
                                                <w:left w:val="single" w:sz="2" w:space="0" w:color="E3E3E3"/>
                                                <w:bottom w:val="single" w:sz="2" w:space="0" w:color="E3E3E3"/>
                                                <w:right w:val="single" w:sz="2" w:space="0" w:color="E3E3E3"/>
                                              </w:divBdr>
                                              <w:divsChild>
                                                <w:div w:id="16093088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67699862">
                                          <w:marLeft w:val="0"/>
                                          <w:marRight w:val="0"/>
                                          <w:marTop w:val="0"/>
                                          <w:marBottom w:val="0"/>
                                          <w:divBdr>
                                            <w:top w:val="single" w:sz="2" w:space="0" w:color="E3E3E3"/>
                                            <w:left w:val="single" w:sz="2" w:space="0" w:color="E3E3E3"/>
                                            <w:bottom w:val="single" w:sz="2" w:space="0" w:color="E3E3E3"/>
                                            <w:right w:val="single" w:sz="2" w:space="0" w:color="E3E3E3"/>
                                          </w:divBdr>
                                          <w:divsChild>
                                            <w:div w:id="877085033">
                                              <w:marLeft w:val="0"/>
                                              <w:marRight w:val="0"/>
                                              <w:marTop w:val="0"/>
                                              <w:marBottom w:val="0"/>
                                              <w:divBdr>
                                                <w:top w:val="single" w:sz="2" w:space="0" w:color="E3E3E3"/>
                                                <w:left w:val="single" w:sz="2" w:space="0" w:color="E3E3E3"/>
                                                <w:bottom w:val="single" w:sz="2" w:space="0" w:color="E3E3E3"/>
                                                <w:right w:val="single" w:sz="2" w:space="0" w:color="E3E3E3"/>
                                              </w:divBdr>
                                              <w:divsChild>
                                                <w:div w:id="12245580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782603899">
                                      <w:marLeft w:val="0"/>
                                      <w:marRight w:val="0"/>
                                      <w:marTop w:val="0"/>
                                      <w:marBottom w:val="0"/>
                                      <w:divBdr>
                                        <w:top w:val="single" w:sz="2" w:space="0" w:color="E3E3E3"/>
                                        <w:left w:val="single" w:sz="2" w:space="0" w:color="E3E3E3"/>
                                        <w:bottom w:val="single" w:sz="2" w:space="0" w:color="E3E3E3"/>
                                        <w:right w:val="single" w:sz="2" w:space="0" w:color="E3E3E3"/>
                                      </w:divBdr>
                                      <w:divsChild>
                                        <w:div w:id="633607396">
                                          <w:marLeft w:val="0"/>
                                          <w:marRight w:val="0"/>
                                          <w:marTop w:val="100"/>
                                          <w:marBottom w:val="100"/>
                                          <w:divBdr>
                                            <w:top w:val="single" w:sz="2" w:space="0" w:color="E3E3E3"/>
                                            <w:left w:val="single" w:sz="2" w:space="0" w:color="E3E3E3"/>
                                            <w:bottom w:val="single" w:sz="2" w:space="0" w:color="E3E3E3"/>
                                            <w:right w:val="single" w:sz="2" w:space="0" w:color="E3E3E3"/>
                                          </w:divBdr>
                                          <w:divsChild>
                                            <w:div w:id="1577085450">
                                              <w:marLeft w:val="0"/>
                                              <w:marRight w:val="0"/>
                                              <w:marTop w:val="0"/>
                                              <w:marBottom w:val="0"/>
                                              <w:divBdr>
                                                <w:top w:val="single" w:sz="2" w:space="0" w:color="E3E3E3"/>
                                                <w:left w:val="single" w:sz="2" w:space="0" w:color="E3E3E3"/>
                                                <w:bottom w:val="single" w:sz="2" w:space="0" w:color="E3E3E3"/>
                                                <w:right w:val="single" w:sz="2" w:space="0" w:color="E3E3E3"/>
                                              </w:divBdr>
                                              <w:divsChild>
                                                <w:div w:id="1247298784">
                                                  <w:marLeft w:val="0"/>
                                                  <w:marRight w:val="0"/>
                                                  <w:marTop w:val="0"/>
                                                  <w:marBottom w:val="0"/>
                                                  <w:divBdr>
                                                    <w:top w:val="single" w:sz="2" w:space="0" w:color="E3E3E3"/>
                                                    <w:left w:val="single" w:sz="2" w:space="0" w:color="E3E3E3"/>
                                                    <w:bottom w:val="single" w:sz="2" w:space="0" w:color="E3E3E3"/>
                                                    <w:right w:val="single" w:sz="2" w:space="0" w:color="E3E3E3"/>
                                                  </w:divBdr>
                                                  <w:divsChild>
                                                    <w:div w:id="1374387547">
                                                      <w:marLeft w:val="0"/>
                                                      <w:marRight w:val="0"/>
                                                      <w:marTop w:val="0"/>
                                                      <w:marBottom w:val="0"/>
                                                      <w:divBdr>
                                                        <w:top w:val="single" w:sz="2" w:space="0" w:color="E3E3E3"/>
                                                        <w:left w:val="single" w:sz="2" w:space="0" w:color="E3E3E3"/>
                                                        <w:bottom w:val="single" w:sz="2" w:space="0" w:color="E3E3E3"/>
                                                        <w:right w:val="single" w:sz="2" w:space="0" w:color="E3E3E3"/>
                                                      </w:divBdr>
                                                      <w:divsChild>
                                                        <w:div w:id="545409965">
                                                          <w:marLeft w:val="0"/>
                                                          <w:marRight w:val="0"/>
                                                          <w:marTop w:val="0"/>
                                                          <w:marBottom w:val="0"/>
                                                          <w:divBdr>
                                                            <w:top w:val="single" w:sz="2" w:space="0" w:color="E3E3E3"/>
                                                            <w:left w:val="single" w:sz="2" w:space="0" w:color="E3E3E3"/>
                                                            <w:bottom w:val="single" w:sz="2" w:space="0" w:color="E3E3E3"/>
                                                            <w:right w:val="single" w:sz="2" w:space="0" w:color="E3E3E3"/>
                                                          </w:divBdr>
                                                          <w:divsChild>
                                                            <w:div w:id="463697796">
                                                              <w:marLeft w:val="0"/>
                                                              <w:marRight w:val="0"/>
                                                              <w:marTop w:val="0"/>
                                                              <w:marBottom w:val="0"/>
                                                              <w:divBdr>
                                                                <w:top w:val="single" w:sz="2" w:space="0" w:color="E3E3E3"/>
                                                                <w:left w:val="single" w:sz="2" w:space="0" w:color="E3E3E3"/>
                                                                <w:bottom w:val="single" w:sz="2" w:space="0" w:color="E3E3E3"/>
                                                                <w:right w:val="single" w:sz="2" w:space="0" w:color="E3E3E3"/>
                                                              </w:divBdr>
                                                              <w:divsChild>
                                                                <w:div w:id="2079208429">
                                                                  <w:marLeft w:val="0"/>
                                                                  <w:marRight w:val="0"/>
                                                                  <w:marTop w:val="0"/>
                                                                  <w:marBottom w:val="0"/>
                                                                  <w:divBdr>
                                                                    <w:top w:val="single" w:sz="2" w:space="0" w:color="E3E3E3"/>
                                                                    <w:left w:val="single" w:sz="2" w:space="0" w:color="E3E3E3"/>
                                                                    <w:bottom w:val="single" w:sz="2" w:space="0" w:color="E3E3E3"/>
                                                                    <w:right w:val="single" w:sz="2" w:space="0" w:color="E3E3E3"/>
                                                                  </w:divBdr>
                                                                  <w:divsChild>
                                                                    <w:div w:id="2875151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394360875">
                                      <w:marLeft w:val="0"/>
                                      <w:marRight w:val="0"/>
                                      <w:marTop w:val="0"/>
                                      <w:marBottom w:val="0"/>
                                      <w:divBdr>
                                        <w:top w:val="single" w:sz="2" w:space="0" w:color="E3E3E3"/>
                                        <w:left w:val="single" w:sz="2" w:space="0" w:color="E3E3E3"/>
                                        <w:bottom w:val="single" w:sz="2" w:space="0" w:color="E3E3E3"/>
                                        <w:right w:val="single" w:sz="2" w:space="0" w:color="E3E3E3"/>
                                      </w:divBdr>
                                      <w:divsChild>
                                        <w:div w:id="1250115335">
                                          <w:marLeft w:val="0"/>
                                          <w:marRight w:val="0"/>
                                          <w:marTop w:val="100"/>
                                          <w:marBottom w:val="100"/>
                                          <w:divBdr>
                                            <w:top w:val="single" w:sz="2" w:space="0" w:color="E3E3E3"/>
                                            <w:left w:val="single" w:sz="2" w:space="0" w:color="E3E3E3"/>
                                            <w:bottom w:val="single" w:sz="2" w:space="0" w:color="E3E3E3"/>
                                            <w:right w:val="single" w:sz="2" w:space="0" w:color="E3E3E3"/>
                                          </w:divBdr>
                                          <w:divsChild>
                                            <w:div w:id="123814768">
                                              <w:marLeft w:val="0"/>
                                              <w:marRight w:val="0"/>
                                              <w:marTop w:val="0"/>
                                              <w:marBottom w:val="0"/>
                                              <w:divBdr>
                                                <w:top w:val="single" w:sz="2" w:space="0" w:color="E3E3E3"/>
                                                <w:left w:val="single" w:sz="2" w:space="0" w:color="E3E3E3"/>
                                                <w:bottom w:val="single" w:sz="2" w:space="0" w:color="E3E3E3"/>
                                                <w:right w:val="single" w:sz="2" w:space="0" w:color="E3E3E3"/>
                                              </w:divBdr>
                                              <w:divsChild>
                                                <w:div w:id="1733385300">
                                                  <w:marLeft w:val="0"/>
                                                  <w:marRight w:val="0"/>
                                                  <w:marTop w:val="0"/>
                                                  <w:marBottom w:val="0"/>
                                                  <w:divBdr>
                                                    <w:top w:val="single" w:sz="2" w:space="0" w:color="E3E3E3"/>
                                                    <w:left w:val="single" w:sz="2" w:space="0" w:color="E3E3E3"/>
                                                    <w:bottom w:val="single" w:sz="2" w:space="0" w:color="E3E3E3"/>
                                                    <w:right w:val="single" w:sz="2" w:space="0" w:color="E3E3E3"/>
                                                  </w:divBdr>
                                                  <w:divsChild>
                                                    <w:div w:id="1860848728">
                                                      <w:marLeft w:val="0"/>
                                                      <w:marRight w:val="0"/>
                                                      <w:marTop w:val="0"/>
                                                      <w:marBottom w:val="0"/>
                                                      <w:divBdr>
                                                        <w:top w:val="single" w:sz="2" w:space="0" w:color="E3E3E3"/>
                                                        <w:left w:val="single" w:sz="2" w:space="0" w:color="E3E3E3"/>
                                                        <w:bottom w:val="single" w:sz="2" w:space="0" w:color="E3E3E3"/>
                                                        <w:right w:val="single" w:sz="2" w:space="0" w:color="E3E3E3"/>
                                                      </w:divBdr>
                                                      <w:divsChild>
                                                        <w:div w:id="1017122516">
                                                          <w:marLeft w:val="0"/>
                                                          <w:marRight w:val="0"/>
                                                          <w:marTop w:val="0"/>
                                                          <w:marBottom w:val="0"/>
                                                          <w:divBdr>
                                                            <w:top w:val="single" w:sz="2" w:space="0" w:color="E3E3E3"/>
                                                            <w:left w:val="single" w:sz="2" w:space="0" w:color="E3E3E3"/>
                                                            <w:bottom w:val="single" w:sz="2" w:space="0" w:color="E3E3E3"/>
                                                            <w:right w:val="single" w:sz="2" w:space="0" w:color="E3E3E3"/>
                                                          </w:divBdr>
                                                          <w:divsChild>
                                                            <w:div w:id="1406296643">
                                                              <w:marLeft w:val="0"/>
                                                              <w:marRight w:val="0"/>
                                                              <w:marTop w:val="0"/>
                                                              <w:marBottom w:val="0"/>
                                                              <w:divBdr>
                                                                <w:top w:val="single" w:sz="2" w:space="0" w:color="E3E3E3"/>
                                                                <w:left w:val="single" w:sz="2" w:space="0" w:color="E3E3E3"/>
                                                                <w:bottom w:val="single" w:sz="2" w:space="0" w:color="E3E3E3"/>
                                                                <w:right w:val="single" w:sz="2" w:space="0" w:color="E3E3E3"/>
                                                              </w:divBdr>
                                                              <w:divsChild>
                                                                <w:div w:id="186024117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740127039">
                                                  <w:marLeft w:val="0"/>
                                                  <w:marRight w:val="0"/>
                                                  <w:marTop w:val="0"/>
                                                  <w:marBottom w:val="0"/>
                                                  <w:divBdr>
                                                    <w:top w:val="single" w:sz="2" w:space="0" w:color="E3E3E3"/>
                                                    <w:left w:val="single" w:sz="2" w:space="0" w:color="E3E3E3"/>
                                                    <w:bottom w:val="single" w:sz="2" w:space="0" w:color="E3E3E3"/>
                                                    <w:right w:val="single" w:sz="2" w:space="0" w:color="E3E3E3"/>
                                                  </w:divBdr>
                                                  <w:divsChild>
                                                    <w:div w:id="1378355150">
                                                      <w:marLeft w:val="0"/>
                                                      <w:marRight w:val="0"/>
                                                      <w:marTop w:val="0"/>
                                                      <w:marBottom w:val="0"/>
                                                      <w:divBdr>
                                                        <w:top w:val="single" w:sz="2" w:space="0" w:color="E3E3E3"/>
                                                        <w:left w:val="single" w:sz="2" w:space="0" w:color="E3E3E3"/>
                                                        <w:bottom w:val="single" w:sz="2" w:space="0" w:color="E3E3E3"/>
                                                        <w:right w:val="single" w:sz="2" w:space="0" w:color="E3E3E3"/>
                                                      </w:divBdr>
                                                      <w:divsChild>
                                                        <w:div w:id="1856387175">
                                                          <w:marLeft w:val="0"/>
                                                          <w:marRight w:val="0"/>
                                                          <w:marTop w:val="0"/>
                                                          <w:marBottom w:val="0"/>
                                                          <w:divBdr>
                                                            <w:top w:val="single" w:sz="2" w:space="0" w:color="E3E3E3"/>
                                                            <w:left w:val="single" w:sz="2" w:space="0" w:color="E3E3E3"/>
                                                            <w:bottom w:val="single" w:sz="2" w:space="0" w:color="E3E3E3"/>
                                                            <w:right w:val="single" w:sz="2" w:space="0" w:color="E3E3E3"/>
                                                          </w:divBdr>
                                                          <w:divsChild>
                                                            <w:div w:id="281885066">
                                                              <w:marLeft w:val="0"/>
                                                              <w:marRight w:val="0"/>
                                                              <w:marTop w:val="0"/>
                                                              <w:marBottom w:val="0"/>
                                                              <w:divBdr>
                                                                <w:top w:val="single" w:sz="2" w:space="0" w:color="E3E3E3"/>
                                                                <w:left w:val="single" w:sz="2" w:space="0" w:color="E3E3E3"/>
                                                                <w:bottom w:val="single" w:sz="2" w:space="0" w:color="E3E3E3"/>
                                                                <w:right w:val="single" w:sz="2" w:space="0" w:color="E3E3E3"/>
                                                              </w:divBdr>
                                                              <w:divsChild>
                                                                <w:div w:id="145710234">
                                                                  <w:marLeft w:val="0"/>
                                                                  <w:marRight w:val="0"/>
                                                                  <w:marTop w:val="0"/>
                                                                  <w:marBottom w:val="0"/>
                                                                  <w:divBdr>
                                                                    <w:top w:val="single" w:sz="2" w:space="2" w:color="E3E3E3"/>
                                                                    <w:left w:val="single" w:sz="2" w:space="0" w:color="E3E3E3"/>
                                                                    <w:bottom w:val="single" w:sz="2" w:space="0" w:color="E3E3E3"/>
                                                                    <w:right w:val="single" w:sz="2" w:space="0" w:color="E3E3E3"/>
                                                                  </w:divBdr>
                                                                  <w:divsChild>
                                                                    <w:div w:id="9139288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sChild>
            </w:div>
          </w:divsChild>
        </w:div>
      </w:divsChild>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71997293">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473375872">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34601738">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814878742">
      <w:bodyDiv w:val="1"/>
      <w:marLeft w:val="0"/>
      <w:marRight w:val="0"/>
      <w:marTop w:val="0"/>
      <w:marBottom w:val="0"/>
      <w:divBdr>
        <w:top w:val="none" w:sz="0" w:space="0" w:color="auto"/>
        <w:left w:val="none" w:sz="0" w:space="0" w:color="auto"/>
        <w:bottom w:val="none" w:sz="0" w:space="0" w:color="auto"/>
        <w:right w:val="none" w:sz="0" w:space="0" w:color="auto"/>
      </w:divBdr>
    </w:div>
    <w:div w:id="897130339">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915089157">
      <w:bodyDiv w:val="1"/>
      <w:marLeft w:val="0"/>
      <w:marRight w:val="0"/>
      <w:marTop w:val="0"/>
      <w:marBottom w:val="0"/>
      <w:divBdr>
        <w:top w:val="none" w:sz="0" w:space="0" w:color="auto"/>
        <w:left w:val="none" w:sz="0" w:space="0" w:color="auto"/>
        <w:bottom w:val="none" w:sz="0" w:space="0" w:color="auto"/>
        <w:right w:val="none" w:sz="0" w:space="0" w:color="auto"/>
      </w:divBdr>
    </w:div>
    <w:div w:id="981735478">
      <w:bodyDiv w:val="1"/>
      <w:marLeft w:val="0"/>
      <w:marRight w:val="0"/>
      <w:marTop w:val="0"/>
      <w:marBottom w:val="0"/>
      <w:divBdr>
        <w:top w:val="none" w:sz="0" w:space="0" w:color="auto"/>
        <w:left w:val="none" w:sz="0" w:space="0" w:color="auto"/>
        <w:bottom w:val="none" w:sz="0" w:space="0" w:color="auto"/>
        <w:right w:val="none" w:sz="0" w:space="0" w:color="auto"/>
      </w:divBdr>
    </w:div>
    <w:div w:id="1018314673">
      <w:bodyDiv w:val="1"/>
      <w:marLeft w:val="0"/>
      <w:marRight w:val="0"/>
      <w:marTop w:val="0"/>
      <w:marBottom w:val="0"/>
      <w:divBdr>
        <w:top w:val="none" w:sz="0" w:space="0" w:color="auto"/>
        <w:left w:val="none" w:sz="0" w:space="0" w:color="auto"/>
        <w:bottom w:val="none" w:sz="0" w:space="0" w:color="auto"/>
        <w:right w:val="none" w:sz="0" w:space="0" w:color="auto"/>
      </w:divBdr>
    </w:div>
    <w:div w:id="1021971648">
      <w:bodyDiv w:val="1"/>
      <w:marLeft w:val="0"/>
      <w:marRight w:val="0"/>
      <w:marTop w:val="0"/>
      <w:marBottom w:val="0"/>
      <w:divBdr>
        <w:top w:val="none" w:sz="0" w:space="0" w:color="auto"/>
        <w:left w:val="none" w:sz="0" w:space="0" w:color="auto"/>
        <w:bottom w:val="none" w:sz="0" w:space="0" w:color="auto"/>
        <w:right w:val="none" w:sz="0" w:space="0" w:color="auto"/>
      </w:divBdr>
    </w:div>
    <w:div w:id="1113129538">
      <w:bodyDiv w:val="1"/>
      <w:marLeft w:val="0"/>
      <w:marRight w:val="0"/>
      <w:marTop w:val="0"/>
      <w:marBottom w:val="0"/>
      <w:divBdr>
        <w:top w:val="none" w:sz="0" w:space="0" w:color="auto"/>
        <w:left w:val="none" w:sz="0" w:space="0" w:color="auto"/>
        <w:bottom w:val="none" w:sz="0" w:space="0" w:color="auto"/>
        <w:right w:val="none" w:sz="0" w:space="0" w:color="auto"/>
      </w:divBdr>
      <w:divsChild>
        <w:div w:id="1500656104">
          <w:marLeft w:val="0"/>
          <w:marRight w:val="0"/>
          <w:marTop w:val="0"/>
          <w:marBottom w:val="0"/>
          <w:divBdr>
            <w:top w:val="single" w:sz="2" w:space="0" w:color="auto"/>
            <w:left w:val="single" w:sz="2" w:space="0" w:color="auto"/>
            <w:bottom w:val="single" w:sz="2" w:space="0" w:color="auto"/>
            <w:right w:val="single" w:sz="2" w:space="0" w:color="auto"/>
          </w:divBdr>
          <w:divsChild>
            <w:div w:id="1541480973">
              <w:marLeft w:val="0"/>
              <w:marRight w:val="0"/>
              <w:marTop w:val="0"/>
              <w:marBottom w:val="0"/>
              <w:divBdr>
                <w:top w:val="single" w:sz="6" w:space="0" w:color="auto"/>
                <w:left w:val="single" w:sz="6" w:space="0" w:color="auto"/>
                <w:bottom w:val="single" w:sz="6" w:space="0" w:color="auto"/>
                <w:right w:val="single" w:sz="6" w:space="0" w:color="auto"/>
              </w:divBdr>
              <w:divsChild>
                <w:div w:id="1707221580">
                  <w:marLeft w:val="0"/>
                  <w:marRight w:val="0"/>
                  <w:marTop w:val="0"/>
                  <w:marBottom w:val="0"/>
                  <w:divBdr>
                    <w:top w:val="single" w:sz="2" w:space="0" w:color="auto"/>
                    <w:left w:val="single" w:sz="2" w:space="0" w:color="auto"/>
                    <w:bottom w:val="single" w:sz="2" w:space="0" w:color="auto"/>
                    <w:right w:val="single" w:sz="2" w:space="0" w:color="auto"/>
                  </w:divBdr>
                  <w:divsChild>
                    <w:div w:id="168641960">
                      <w:marLeft w:val="0"/>
                      <w:marRight w:val="0"/>
                      <w:marTop w:val="0"/>
                      <w:marBottom w:val="0"/>
                      <w:divBdr>
                        <w:top w:val="single" w:sz="2" w:space="0" w:color="auto"/>
                        <w:left w:val="single" w:sz="2" w:space="0" w:color="auto"/>
                        <w:bottom w:val="single" w:sz="2" w:space="0" w:color="auto"/>
                        <w:right w:val="single" w:sz="2" w:space="0" w:color="auto"/>
                      </w:divBdr>
                      <w:divsChild>
                        <w:div w:id="987589576">
                          <w:marLeft w:val="0"/>
                          <w:marRight w:val="0"/>
                          <w:marTop w:val="0"/>
                          <w:marBottom w:val="0"/>
                          <w:divBdr>
                            <w:top w:val="none" w:sz="0" w:space="0" w:color="auto"/>
                            <w:left w:val="none" w:sz="0" w:space="0" w:color="auto"/>
                            <w:bottom w:val="none" w:sz="0" w:space="0" w:color="auto"/>
                            <w:right w:val="none" w:sz="0" w:space="0" w:color="auto"/>
                          </w:divBdr>
                          <w:divsChild>
                            <w:div w:id="214046216">
                              <w:marLeft w:val="0"/>
                              <w:marRight w:val="0"/>
                              <w:marTop w:val="0"/>
                              <w:marBottom w:val="0"/>
                              <w:divBdr>
                                <w:top w:val="single" w:sz="2" w:space="0" w:color="auto"/>
                                <w:left w:val="single" w:sz="2" w:space="0" w:color="auto"/>
                                <w:bottom w:val="single" w:sz="2" w:space="0" w:color="auto"/>
                                <w:right w:val="single" w:sz="2" w:space="0" w:color="auto"/>
                              </w:divBdr>
                              <w:divsChild>
                                <w:div w:id="1261255868">
                                  <w:marLeft w:val="0"/>
                                  <w:marRight w:val="0"/>
                                  <w:marTop w:val="0"/>
                                  <w:marBottom w:val="0"/>
                                  <w:divBdr>
                                    <w:top w:val="single" w:sz="2" w:space="0" w:color="auto"/>
                                    <w:left w:val="single" w:sz="2" w:space="0" w:color="auto"/>
                                    <w:bottom w:val="single" w:sz="2" w:space="0" w:color="auto"/>
                                    <w:right w:val="single" w:sz="2" w:space="0" w:color="auto"/>
                                  </w:divBdr>
                                  <w:divsChild>
                                    <w:div w:id="136840636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125658053">
      <w:bodyDiv w:val="1"/>
      <w:marLeft w:val="0"/>
      <w:marRight w:val="0"/>
      <w:marTop w:val="0"/>
      <w:marBottom w:val="0"/>
      <w:divBdr>
        <w:top w:val="none" w:sz="0" w:space="0" w:color="auto"/>
        <w:left w:val="none" w:sz="0" w:space="0" w:color="auto"/>
        <w:bottom w:val="none" w:sz="0" w:space="0" w:color="auto"/>
        <w:right w:val="none" w:sz="0" w:space="0" w:color="auto"/>
      </w:divBdr>
    </w:div>
    <w:div w:id="1228809479">
      <w:bodyDiv w:val="1"/>
      <w:marLeft w:val="0"/>
      <w:marRight w:val="0"/>
      <w:marTop w:val="0"/>
      <w:marBottom w:val="0"/>
      <w:divBdr>
        <w:top w:val="none" w:sz="0" w:space="0" w:color="auto"/>
        <w:left w:val="none" w:sz="0" w:space="0" w:color="auto"/>
        <w:bottom w:val="none" w:sz="0" w:space="0" w:color="auto"/>
        <w:right w:val="none" w:sz="0" w:space="0" w:color="auto"/>
      </w:divBdr>
    </w:div>
    <w:div w:id="1304778531">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342396630">
      <w:bodyDiv w:val="1"/>
      <w:marLeft w:val="0"/>
      <w:marRight w:val="0"/>
      <w:marTop w:val="0"/>
      <w:marBottom w:val="0"/>
      <w:divBdr>
        <w:top w:val="none" w:sz="0" w:space="0" w:color="auto"/>
        <w:left w:val="none" w:sz="0" w:space="0" w:color="auto"/>
        <w:bottom w:val="none" w:sz="0" w:space="0" w:color="auto"/>
        <w:right w:val="none" w:sz="0" w:space="0" w:color="auto"/>
      </w:divBdr>
    </w:div>
    <w:div w:id="1395084283">
      <w:bodyDiv w:val="1"/>
      <w:marLeft w:val="0"/>
      <w:marRight w:val="0"/>
      <w:marTop w:val="0"/>
      <w:marBottom w:val="0"/>
      <w:divBdr>
        <w:top w:val="none" w:sz="0" w:space="0" w:color="auto"/>
        <w:left w:val="none" w:sz="0" w:space="0" w:color="auto"/>
        <w:bottom w:val="none" w:sz="0" w:space="0" w:color="auto"/>
        <w:right w:val="none" w:sz="0" w:space="0" w:color="auto"/>
      </w:divBdr>
    </w:div>
    <w:div w:id="1444685770">
      <w:bodyDiv w:val="1"/>
      <w:marLeft w:val="0"/>
      <w:marRight w:val="0"/>
      <w:marTop w:val="0"/>
      <w:marBottom w:val="0"/>
      <w:divBdr>
        <w:top w:val="none" w:sz="0" w:space="0" w:color="auto"/>
        <w:left w:val="none" w:sz="0" w:space="0" w:color="auto"/>
        <w:bottom w:val="none" w:sz="0" w:space="0" w:color="auto"/>
        <w:right w:val="none" w:sz="0" w:space="0" w:color="auto"/>
      </w:divBdr>
    </w:div>
    <w:div w:id="1508790519">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833330991">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 w:id="2098207678">
      <w:bodyDiv w:val="1"/>
      <w:marLeft w:val="0"/>
      <w:marRight w:val="0"/>
      <w:marTop w:val="0"/>
      <w:marBottom w:val="0"/>
      <w:divBdr>
        <w:top w:val="none" w:sz="0" w:space="0" w:color="auto"/>
        <w:left w:val="none" w:sz="0" w:space="0" w:color="auto"/>
        <w:bottom w:val="none" w:sz="0" w:space="0" w:color="auto"/>
        <w:right w:val="none" w:sz="0" w:space="0" w:color="auto"/>
      </w:divBdr>
      <w:divsChild>
        <w:div w:id="590896829">
          <w:marLeft w:val="0"/>
          <w:marRight w:val="0"/>
          <w:marTop w:val="0"/>
          <w:marBottom w:val="0"/>
          <w:divBdr>
            <w:top w:val="none" w:sz="0" w:space="0" w:color="auto"/>
            <w:left w:val="none" w:sz="0" w:space="0" w:color="auto"/>
            <w:bottom w:val="none" w:sz="0" w:space="0" w:color="auto"/>
            <w:right w:val="none" w:sz="0" w:space="0" w:color="auto"/>
          </w:divBdr>
        </w:div>
        <w:div w:id="6701798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7.png"/><Relationship Id="rId21" Type="http://schemas.openxmlformats.org/officeDocument/2006/relationships/chart" Target="charts/chart2.xml"/><Relationship Id="rId42" Type="http://schemas.openxmlformats.org/officeDocument/2006/relationships/hyperlink" Target="https://www.healthysandwell.co.uk/" TargetMode="External"/><Relationship Id="rId63" Type="http://schemas.openxmlformats.org/officeDocument/2006/relationships/footer" Target="footer8.xml"/><Relationship Id="rId84" Type="http://schemas.openxmlformats.org/officeDocument/2006/relationships/footer" Target="footer14.xml"/><Relationship Id="rId138" Type="http://schemas.openxmlformats.org/officeDocument/2006/relationships/image" Target="media/image38.png"/><Relationship Id="rId159" Type="http://schemas.openxmlformats.org/officeDocument/2006/relationships/hyperlink" Target="https://assets.publishing.service.gov.uk/media/5b968e3ee5274a13859deed2/road-to-zero.pdf" TargetMode="External"/><Relationship Id="rId170" Type="http://schemas.openxmlformats.org/officeDocument/2006/relationships/hyperlink" Target="https://www.sandwell.gov.uk/info/200274/pollution/4402/climate_change_and_air_quality_in_sandwell" TargetMode="External"/><Relationship Id="rId107" Type="http://schemas.openxmlformats.org/officeDocument/2006/relationships/image" Target="media/image23.png"/><Relationship Id="rId11" Type="http://schemas.openxmlformats.org/officeDocument/2006/relationships/image" Target="media/image1.png"/><Relationship Id="rId32" Type="http://schemas.openxmlformats.org/officeDocument/2006/relationships/image" Target="media/image7.png"/><Relationship Id="rId53" Type="http://schemas.openxmlformats.org/officeDocument/2006/relationships/hyperlink" Target="https://www.find-government-grants.service.gov.uk/grants/workplace-charging-scheme-2" TargetMode="External"/><Relationship Id="rId74" Type="http://schemas.openxmlformats.org/officeDocument/2006/relationships/chart" Target="charts/chart14.xml"/><Relationship Id="rId128" Type="http://schemas.openxmlformats.org/officeDocument/2006/relationships/hyperlink" Target="https://www.google.com/maps/d/u/0/edit?mid=1nGA4FFE8NldDGtwSqDS08felzsi0t6V-&amp;usp=sharing" TargetMode="External"/><Relationship Id="rId149" Type="http://schemas.openxmlformats.org/officeDocument/2006/relationships/hyperlink" Target="https://www.google.com/maps/d/edit?mid=1xKEYwahxXQobSpmzwWGcTNA1sXQEPDE&amp;usp=sharing" TargetMode="External"/><Relationship Id="rId5" Type="http://schemas.openxmlformats.org/officeDocument/2006/relationships/numbering" Target="numbering.xml"/><Relationship Id="rId95" Type="http://schemas.openxmlformats.org/officeDocument/2006/relationships/image" Target="media/image17.wmf"/><Relationship Id="rId160" Type="http://schemas.openxmlformats.org/officeDocument/2006/relationships/hyperlink" Target="https://www.gov.uk/government/statistics/emissions-of-air-pollutants/emissions-of-air-pollutants-in-the-uk-particulate-matter-pm10-and-pm25" TargetMode="External"/><Relationship Id="rId181" Type="http://schemas.openxmlformats.org/officeDocument/2006/relationships/hyperlink" Target="https://fingertips.phe.org.uk/profile/public-health-outcomes-framework" TargetMode="External"/><Relationship Id="rId22" Type="http://schemas.openxmlformats.org/officeDocument/2006/relationships/chart" Target="charts/chart3.xml"/><Relationship Id="rId43" Type="http://schemas.openxmlformats.org/officeDocument/2006/relationships/hyperlink" Target="https://www.sandwell.gov.uk/consumer-advice/air-quality/4" TargetMode="External"/><Relationship Id="rId64" Type="http://schemas.openxmlformats.org/officeDocument/2006/relationships/hyperlink" Target="https://www.sandwell.gov.uk/downloads/file/2595/all-saints-way-a4031-modelled-impact-of-speed-reduction-on-air-quality" TargetMode="External"/><Relationship Id="rId118" Type="http://schemas.openxmlformats.org/officeDocument/2006/relationships/image" Target="media/image28.png"/><Relationship Id="rId139" Type="http://schemas.openxmlformats.org/officeDocument/2006/relationships/footer" Target="footer19.xml"/><Relationship Id="rId85" Type="http://schemas.openxmlformats.org/officeDocument/2006/relationships/image" Target="media/image11.png"/><Relationship Id="rId150" Type="http://schemas.openxmlformats.org/officeDocument/2006/relationships/image" Target="media/image40.png"/><Relationship Id="rId171" Type="http://schemas.openxmlformats.org/officeDocument/2006/relationships/hyperlink" Target="https://www.sandwell.gov.uk/info/200248/parks_and_green_spaces/4916/trees" TargetMode="External"/><Relationship Id="rId12" Type="http://schemas.openxmlformats.org/officeDocument/2006/relationships/header" Target="header1.xml"/><Relationship Id="rId33" Type="http://schemas.openxmlformats.org/officeDocument/2006/relationships/image" Target="media/image8.jpeg"/><Relationship Id="rId108" Type="http://schemas.openxmlformats.org/officeDocument/2006/relationships/hyperlink" Target="https://www.google.com/maps/d/u/0/edit?mid=1nGA4FFE8NldDGtwSqDS08felzsi0t6V-&amp;usp=sharing" TargetMode="External"/><Relationship Id="rId129" Type="http://schemas.openxmlformats.org/officeDocument/2006/relationships/hyperlink" Target="https://www.google.com/maps/d/u/0/edit?mid=1nGA4FFE8NldDGtwSqDS08felzsi0t6V-&amp;usp=sharing" TargetMode="External"/><Relationship Id="rId54" Type="http://schemas.openxmlformats.org/officeDocument/2006/relationships/hyperlink" Target="https://www.facebook.com/walkandcyclesandwell/" TargetMode="External"/><Relationship Id="rId75" Type="http://schemas.openxmlformats.org/officeDocument/2006/relationships/chart" Target="charts/chart15.xml"/><Relationship Id="rId96" Type="http://schemas.openxmlformats.org/officeDocument/2006/relationships/hyperlink" Target="https://www.google.com/maps/d/u/0/edit?mid=1nGA4FFE8NldDGtwSqDS08felzsi0t6V-&amp;usp=sharing" TargetMode="External"/><Relationship Id="rId140" Type="http://schemas.openxmlformats.org/officeDocument/2006/relationships/footer" Target="footer20.xml"/><Relationship Id="rId161" Type="http://schemas.openxmlformats.org/officeDocument/2006/relationships/hyperlink" Target="https://www.sandwell.gov.uk/consumer-advice/air-quality/4" TargetMode="External"/><Relationship Id="rId182" Type="http://schemas.openxmlformats.org/officeDocument/2006/relationships/hyperlink" Target="https://www.gov.uk/government/statistics/emissions-of-air-pollutants/emissions-of-air-pollutants-in-the-uk-particulate-matter-pm10-and-pm25" TargetMode="External"/><Relationship Id="rId6" Type="http://schemas.openxmlformats.org/officeDocument/2006/relationships/styles" Target="styles.xml"/><Relationship Id="rId23" Type="http://schemas.openxmlformats.org/officeDocument/2006/relationships/chart" Target="charts/chart4.xml"/><Relationship Id="rId119" Type="http://schemas.openxmlformats.org/officeDocument/2006/relationships/hyperlink" Target="https://www.google.com/maps/d/u/0/edit?mid=1nGA4FFE8NldDGtwSqDS08felzsi0t6V-&amp;usp=sharing" TargetMode="External"/><Relationship Id="rId44" Type="http://schemas.openxmlformats.org/officeDocument/2006/relationships/hyperlink" Target="https://www.sandwell.gov.uk/info/200274/pollution/3188/report_a_bonfire_problem" TargetMode="External"/><Relationship Id="rId65" Type="http://schemas.openxmlformats.org/officeDocument/2006/relationships/hyperlink" Target="https://research.birmingham.ac.uk/en/projects/a-health-centred-systems-approach-towards-net-zero-transforming-r" TargetMode="External"/><Relationship Id="rId86" Type="http://schemas.openxmlformats.org/officeDocument/2006/relationships/image" Target="media/image12.png"/><Relationship Id="rId130" Type="http://schemas.openxmlformats.org/officeDocument/2006/relationships/image" Target="media/image33.png"/><Relationship Id="rId151" Type="http://schemas.openxmlformats.org/officeDocument/2006/relationships/header" Target="header8.xml"/><Relationship Id="rId172" Type="http://schemas.openxmlformats.org/officeDocument/2006/relationships/hyperlink" Target="https://www.woodlandtrust.org.uk/" TargetMode="Externa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yperlink" Target="https://www.sandwell.gov.uk/resilientresidents" TargetMode="External"/><Relationship Id="rId109" Type="http://schemas.openxmlformats.org/officeDocument/2006/relationships/hyperlink" Target="https://www.google.com/maps/d/u/0/edit?mid=1nGA4FFE8NldDGtwSqDS08felzsi0t6V-&amp;usp=sharing" TargetMode="External"/><Relationship Id="rId34" Type="http://schemas.openxmlformats.org/officeDocument/2006/relationships/image" Target="media/image9.png"/><Relationship Id="rId50" Type="http://schemas.openxmlformats.org/officeDocument/2006/relationships/hyperlink" Target="https://www.litterwatch.org.uk/" TargetMode="External"/><Relationship Id="rId55" Type="http://schemas.openxmlformats.org/officeDocument/2006/relationships/image" Target="media/image10.jpg"/><Relationship Id="rId76" Type="http://schemas.openxmlformats.org/officeDocument/2006/relationships/footer" Target="footer11.xml"/><Relationship Id="rId97" Type="http://schemas.openxmlformats.org/officeDocument/2006/relationships/hyperlink" Target="https://www.google.com/maps/d/u/0/edit?mid=1nGA4FFE8NldDGtwSqDS08felzsi0t6V-&amp;usp=sharing" TargetMode="External"/><Relationship Id="rId104" Type="http://schemas.openxmlformats.org/officeDocument/2006/relationships/image" Target="media/image22.png"/><Relationship Id="rId120" Type="http://schemas.openxmlformats.org/officeDocument/2006/relationships/image" Target="media/image29.png"/><Relationship Id="rId125" Type="http://schemas.openxmlformats.org/officeDocument/2006/relationships/footer" Target="footer15.xml"/><Relationship Id="rId141" Type="http://schemas.openxmlformats.org/officeDocument/2006/relationships/header" Target="header5.xml"/><Relationship Id="rId146" Type="http://schemas.openxmlformats.org/officeDocument/2006/relationships/header" Target="header7.xml"/><Relationship Id="rId167" Type="http://schemas.openxmlformats.org/officeDocument/2006/relationships/hyperlink" Target="https://www.healthysandwell.co.uk/" TargetMode="External"/><Relationship Id="rId188" Type="http://schemas.microsoft.com/office/2011/relationships/people" Target="people.xml"/><Relationship Id="rId7" Type="http://schemas.openxmlformats.org/officeDocument/2006/relationships/settings" Target="settings.xml"/><Relationship Id="rId71" Type="http://schemas.openxmlformats.org/officeDocument/2006/relationships/chart" Target="charts/chart11.xml"/><Relationship Id="rId92" Type="http://schemas.openxmlformats.org/officeDocument/2006/relationships/hyperlink" Target="https://www.google.com/maps/d/u/0/edit?mid=1nGA4FFE8NldDGtwSqDS08felzsi0t6V-&amp;usp=sharing" TargetMode="External"/><Relationship Id="rId162" Type="http://schemas.openxmlformats.org/officeDocument/2006/relationships/hyperlink" Target="https://sandwell.activemap.co.uk/" TargetMode="External"/><Relationship Id="rId183" Type="http://schemas.openxmlformats.org/officeDocument/2006/relationships/hyperlink" Target="https://laqm.defra.gov.uk/air-quality/air-quality-assessment/diffusion-tube-data-processing-tool/" TargetMode="External"/><Relationship Id="rId2" Type="http://schemas.openxmlformats.org/officeDocument/2006/relationships/customXml" Target="../customXml/item2.xml"/><Relationship Id="rId29" Type="http://schemas.openxmlformats.org/officeDocument/2006/relationships/chart" Target="charts/chart6.xml"/><Relationship Id="rId24" Type="http://schemas.openxmlformats.org/officeDocument/2006/relationships/chart" Target="charts/chart5.xml"/><Relationship Id="rId40" Type="http://schemas.openxmlformats.org/officeDocument/2006/relationships/hyperlink" Target="https://www.sandwell.gov.uk/downloads/download/2500/sandwell_cycling_and_walking_infrastructure_plan" TargetMode="External"/><Relationship Id="rId45" Type="http://schemas.openxmlformats.org/officeDocument/2006/relationships/hyperlink" Target="https://www.sandwell.gov.uk/info/200160/bins_and_recycling/2194/composting" TargetMode="External"/><Relationship Id="rId66" Type="http://schemas.openxmlformats.org/officeDocument/2006/relationships/footer" Target="footer9.xml"/><Relationship Id="rId87" Type="http://schemas.openxmlformats.org/officeDocument/2006/relationships/image" Target="media/image13.emf"/><Relationship Id="rId110" Type="http://schemas.openxmlformats.org/officeDocument/2006/relationships/image" Target="media/image24.png"/><Relationship Id="rId115" Type="http://schemas.openxmlformats.org/officeDocument/2006/relationships/image" Target="media/image25.png"/><Relationship Id="rId131" Type="http://schemas.openxmlformats.org/officeDocument/2006/relationships/image" Target="media/image34.png"/><Relationship Id="rId136" Type="http://schemas.openxmlformats.org/officeDocument/2006/relationships/footer" Target="footer18.xml"/><Relationship Id="rId157" Type="http://schemas.openxmlformats.org/officeDocument/2006/relationships/hyperlink" Target="https://iris.who.int/bitstream/handle/10665/345329/9789240034228-eng.pdf" TargetMode="External"/><Relationship Id="rId178" Type="http://schemas.openxmlformats.org/officeDocument/2006/relationships/hyperlink" Target="https://www.wmca.org.uk/documents/environment-energy/air-quality-framework-reference-document/" TargetMode="External"/><Relationship Id="rId61" Type="http://schemas.openxmlformats.org/officeDocument/2006/relationships/chart" Target="charts/chart7.xml"/><Relationship Id="rId82" Type="http://schemas.openxmlformats.org/officeDocument/2006/relationships/hyperlink" Target="https://uk-air.defra.gov.uk/data/flat_files?site_id=BOLD" TargetMode="External"/><Relationship Id="rId152" Type="http://schemas.openxmlformats.org/officeDocument/2006/relationships/chart" Target="charts/chart20.xml"/><Relationship Id="rId173" Type="http://schemas.openxmlformats.org/officeDocument/2006/relationships/hyperlink" Target="http://www.blackcountrytranspot.org.uk/projects/ultra-low-emission-vehicle-programme.html" TargetMode="External"/><Relationship Id="rId19" Type="http://schemas.openxmlformats.org/officeDocument/2006/relationships/footer" Target="footer4.xml"/><Relationship Id="rId14" Type="http://schemas.openxmlformats.org/officeDocument/2006/relationships/footer" Target="footer1.xml"/><Relationship Id="rId30" Type="http://schemas.openxmlformats.org/officeDocument/2006/relationships/image" Target="media/image5.png"/><Relationship Id="rId35" Type="http://schemas.openxmlformats.org/officeDocument/2006/relationships/hyperlink" Target="https://www.blackcountry0-18.nhs.uk/" TargetMode="External"/><Relationship Id="rId56" Type="http://schemas.openxmlformats.org/officeDocument/2006/relationships/hyperlink" Target="file:///J:\Air%20Quality\ASR%20Reports\ASR%202024\ASR%20Sandwell%202024%20(Working%20Copy).docx" TargetMode="External"/><Relationship Id="rId77" Type="http://schemas.openxmlformats.org/officeDocument/2006/relationships/footer" Target="footer12.xml"/><Relationship Id="rId100" Type="http://schemas.openxmlformats.org/officeDocument/2006/relationships/image" Target="media/image19.png"/><Relationship Id="rId105" Type="http://schemas.openxmlformats.org/officeDocument/2006/relationships/hyperlink" Target="https://www.google.com/maps/d/u/0/edit?mid=1nGA4FFE8NldDGtwSqDS08felzsi0t6V-&amp;usp=sharing" TargetMode="External"/><Relationship Id="rId126" Type="http://schemas.openxmlformats.org/officeDocument/2006/relationships/footer" Target="footer16.xml"/><Relationship Id="rId147" Type="http://schemas.openxmlformats.org/officeDocument/2006/relationships/image" Target="media/image39.png"/><Relationship Id="rId168" Type="http://schemas.openxmlformats.org/officeDocument/2006/relationships/hyperlink" Target="https://www.sandwell.gov.uk/info/200274/pollution/3188/report_a_bonfire_problem" TargetMode="External"/><Relationship Id="rId8" Type="http://schemas.openxmlformats.org/officeDocument/2006/relationships/webSettings" Target="webSettings.xml"/><Relationship Id="rId51" Type="http://schemas.openxmlformats.org/officeDocument/2006/relationships/hyperlink" Target="https://www.gov.uk/apply-boiler-upgrade-scheme" TargetMode="External"/><Relationship Id="rId72" Type="http://schemas.openxmlformats.org/officeDocument/2006/relationships/chart" Target="charts/chart12.xml"/><Relationship Id="rId93" Type="http://schemas.openxmlformats.org/officeDocument/2006/relationships/image" Target="media/image15.png"/><Relationship Id="rId98" Type="http://schemas.openxmlformats.org/officeDocument/2006/relationships/image" Target="media/image18.png"/><Relationship Id="rId121" Type="http://schemas.openxmlformats.org/officeDocument/2006/relationships/image" Target="media/image30.png"/><Relationship Id="rId142" Type="http://schemas.openxmlformats.org/officeDocument/2006/relationships/footer" Target="footer21.xml"/><Relationship Id="rId163" Type="http://schemas.openxmlformats.org/officeDocument/2006/relationships/hyperlink" Target="https://www.gojauntly.com/sandwell" TargetMode="External"/><Relationship Id="rId184" Type="http://schemas.openxmlformats.org/officeDocument/2006/relationships/hyperlink" Target="https://uk-air.defra.gov.uk/data/sca/" TargetMode="External"/><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footer" Target="footer5.xml"/><Relationship Id="rId46" Type="http://schemas.openxmlformats.org/officeDocument/2006/relationships/hyperlink" Target="https://www.sandwell.gov.uk/info/200274/pollution/4402/climate_change_and_air_quality_in_sandwell" TargetMode="External"/><Relationship Id="rId67" Type="http://schemas.openxmlformats.org/officeDocument/2006/relationships/footer" Target="footer10.xml"/><Relationship Id="rId116" Type="http://schemas.openxmlformats.org/officeDocument/2006/relationships/image" Target="media/image26.png"/><Relationship Id="rId137" Type="http://schemas.openxmlformats.org/officeDocument/2006/relationships/image" Target="media/image37.jpg"/><Relationship Id="rId158" Type="http://schemas.openxmlformats.org/officeDocument/2006/relationships/hyperlink" Target="https://www.gov.uk/government/publications/environmental-improvement-plan" TargetMode="External"/><Relationship Id="rId20" Type="http://schemas.openxmlformats.org/officeDocument/2006/relationships/chart" Target="charts/chart1.xml"/><Relationship Id="rId41" Type="http://schemas.openxmlformats.org/officeDocument/2006/relationships/hyperlink" Target="https://www.sandwell.gov.uk/consumer-advice/air-quality" TargetMode="External"/><Relationship Id="rId62" Type="http://schemas.openxmlformats.org/officeDocument/2006/relationships/chart" Target="charts/chart8.xml"/><Relationship Id="rId83" Type="http://schemas.openxmlformats.org/officeDocument/2006/relationships/footer" Target="footer13.xml"/><Relationship Id="rId88" Type="http://schemas.openxmlformats.org/officeDocument/2006/relationships/hyperlink" Target="https://www.google.com/maps/d/u/0/edit?mid=1nGA4FFE8NldDGtwSqDS08felzsi0t6V-&amp;usp=sharing" TargetMode="External"/><Relationship Id="rId111" Type="http://schemas.openxmlformats.org/officeDocument/2006/relationships/hyperlink" Target="https://www.google.com/maps/d/u/0/edit?mid=1nGA4FFE8NldDGtwSqDS08felzsi0t6V-&amp;usp=sharing" TargetMode="External"/><Relationship Id="rId132" Type="http://schemas.openxmlformats.org/officeDocument/2006/relationships/image" Target="media/image35.png"/><Relationship Id="rId153" Type="http://schemas.openxmlformats.org/officeDocument/2006/relationships/chart" Target="charts/chart21.xml"/><Relationship Id="rId174" Type="http://schemas.openxmlformats.org/officeDocument/2006/relationships/hyperlink" Target="https://www.litterwatch.org.uk/" TargetMode="External"/><Relationship Id="rId179" Type="http://schemas.openxmlformats.org/officeDocument/2006/relationships/hyperlink" Target="https://www.sandwell.gov.uk/downloads/file/2595/all-saints-way-a4031-modelled-impact-of-speed-reduction-on-air-quality" TargetMode="External"/><Relationship Id="rId15" Type="http://schemas.openxmlformats.org/officeDocument/2006/relationships/footer" Target="footer2.xml"/><Relationship Id="rId36" Type="http://schemas.openxmlformats.org/officeDocument/2006/relationships/hyperlink" Target="https://sandwell.activemap.co.uk/" TargetMode="External"/><Relationship Id="rId57" Type="http://schemas.openxmlformats.org/officeDocument/2006/relationships/hyperlink" Target="file:///J:\Air%20Quality\ASR%20Reports\ASR%202024\ASR%20Sandwell%202024%20(Working%20Copy).docx" TargetMode="External"/><Relationship Id="rId106" Type="http://schemas.openxmlformats.org/officeDocument/2006/relationships/hyperlink" Target="https://www.google.com/maps/d/u/0/edit?mid=1nGA4FFE8NldDGtwSqDS08felzsi0t6V-&amp;usp=sharing" TargetMode="External"/><Relationship Id="rId127" Type="http://schemas.openxmlformats.org/officeDocument/2006/relationships/hyperlink" Target="https://www.google.com/maps/d/u/0/edit?mid=1nGA4FFE8NldDGtwSqDS08felzsi0t6V-&amp;usp=sharing" TargetMode="External"/><Relationship Id="rId10" Type="http://schemas.openxmlformats.org/officeDocument/2006/relationships/endnotes" Target="endnotes.xml"/><Relationship Id="rId31" Type="http://schemas.openxmlformats.org/officeDocument/2006/relationships/image" Target="media/image6.png"/><Relationship Id="rId52" Type="http://schemas.openxmlformats.org/officeDocument/2006/relationships/hyperlink" Target="https://www.which.co.uk/news/article/which-eco-provider-energy-companies-revealed-for-2023-a9TV10S2OHel" TargetMode="External"/><Relationship Id="rId73" Type="http://schemas.openxmlformats.org/officeDocument/2006/relationships/chart" Target="charts/chart13.xml"/><Relationship Id="rId78" Type="http://schemas.openxmlformats.org/officeDocument/2006/relationships/chart" Target="charts/chart16.xml"/><Relationship Id="rId94" Type="http://schemas.openxmlformats.org/officeDocument/2006/relationships/image" Target="media/image16.png"/><Relationship Id="rId99" Type="http://schemas.openxmlformats.org/officeDocument/2006/relationships/hyperlink" Target="https://www.google.com/maps/d/u/0/edit?mid=1nGA4FFE8NldDGtwSqDS08felzsi0t6V-&amp;usp=sharing" TargetMode="External"/><Relationship Id="rId101" Type="http://schemas.openxmlformats.org/officeDocument/2006/relationships/hyperlink" Target="https://www.google.com/maps/d/u/0/edit?mid=1nGA4FFE8NldDGtwSqDS08felzsi0t6V-&amp;usp=sharing" TargetMode="External"/><Relationship Id="rId122" Type="http://schemas.openxmlformats.org/officeDocument/2006/relationships/image" Target="media/image31.emf"/><Relationship Id="rId143" Type="http://schemas.openxmlformats.org/officeDocument/2006/relationships/footer" Target="footer22.xml"/><Relationship Id="rId148" Type="http://schemas.openxmlformats.org/officeDocument/2006/relationships/hyperlink" Target="https://www.google.com/maps/d/edit?mid=1xKEYwahxXQobSpmzwWGcTNA1sXQEPDE&amp;usp=sharing" TargetMode="External"/><Relationship Id="rId164" Type="http://schemas.openxmlformats.org/officeDocument/2006/relationships/hyperlink" Target="https://www.sandwell.gov.uk/info/200284/roads_travel_and_parking/1830/travelwise_in_sandwell" TargetMode="External"/><Relationship Id="rId169" Type="http://schemas.openxmlformats.org/officeDocument/2006/relationships/hyperlink" Target="https://www.sandwell.gov.uk/info/200160/bins_and_recycling/2194/composting" TargetMode="External"/><Relationship Id="rId185" Type="http://schemas.openxmlformats.org/officeDocument/2006/relationships/hyperlink" Target="https://uk-air.defra.gov.uk/networks"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sandwell.gov.uk/downloads/file/31636/aqap_2020_2025_-_adopted" TargetMode="External"/><Relationship Id="rId26" Type="http://schemas.openxmlformats.org/officeDocument/2006/relationships/image" Target="media/image2.jpeg"/><Relationship Id="rId47" Type="http://schemas.openxmlformats.org/officeDocument/2006/relationships/hyperlink" Target="https://www.sandwell.gov.uk/info/200248/parks_and_green_spaces/4916/trees" TargetMode="External"/><Relationship Id="rId68" Type="http://schemas.openxmlformats.org/officeDocument/2006/relationships/chart" Target="charts/chart9.xml"/><Relationship Id="rId89" Type="http://schemas.openxmlformats.org/officeDocument/2006/relationships/hyperlink" Target="https://www.google.com/maps/d/u/0/edit?mid=1nGA4FFE8NldDGtwSqDS08felzsi0t6V-&amp;usp=sharing" TargetMode="External"/><Relationship Id="rId112" Type="http://schemas.openxmlformats.org/officeDocument/2006/relationships/hyperlink" Target="https://www.google.com/maps/d/u/0/edit?mid=1nGA4FFE8NldDGtwSqDS08felzsi0t6V-&amp;usp=sharing" TargetMode="External"/><Relationship Id="rId133" Type="http://schemas.openxmlformats.org/officeDocument/2006/relationships/image" Target="media/image36.png"/><Relationship Id="rId154" Type="http://schemas.openxmlformats.org/officeDocument/2006/relationships/chart" Target="charts/chart22.xml"/><Relationship Id="rId175" Type="http://schemas.openxmlformats.org/officeDocument/2006/relationships/hyperlink" Target="https://www.gov.uk/apply-boiler-upgrade-scheme" TargetMode="External"/><Relationship Id="rId16" Type="http://schemas.openxmlformats.org/officeDocument/2006/relationships/header" Target="header3.xml"/><Relationship Id="rId37" Type="http://schemas.openxmlformats.org/officeDocument/2006/relationships/hyperlink" Target="https://www.gojauntly.com/sandwell" TargetMode="External"/><Relationship Id="rId58" Type="http://schemas.openxmlformats.org/officeDocument/2006/relationships/footer" Target="footer6.xml"/><Relationship Id="rId79" Type="http://schemas.openxmlformats.org/officeDocument/2006/relationships/chart" Target="charts/chart17.xml"/><Relationship Id="rId102" Type="http://schemas.openxmlformats.org/officeDocument/2006/relationships/image" Target="media/image20.png"/><Relationship Id="rId123" Type="http://schemas.openxmlformats.org/officeDocument/2006/relationships/hyperlink" Target="https://www.google.com/maps/d/u/0/edit?mid=1nGA4FFE8NldDGtwSqDS08felzsi0t6V-&amp;usp=sharing" TargetMode="External"/><Relationship Id="rId144" Type="http://schemas.openxmlformats.org/officeDocument/2006/relationships/header" Target="header6.xml"/><Relationship Id="rId90" Type="http://schemas.openxmlformats.org/officeDocument/2006/relationships/image" Target="media/image14.png"/><Relationship Id="rId165" Type="http://schemas.openxmlformats.org/officeDocument/2006/relationships/hyperlink" Target="https://www.sandwell.gov.uk/resilientresidents" TargetMode="External"/><Relationship Id="rId186" Type="http://schemas.openxmlformats.org/officeDocument/2006/relationships/hyperlink" Target="https://laqm.defra.gov.uk/air-quality/air-quality-assessment/diffusion-tube-monitoring-calendar/" TargetMode="External"/><Relationship Id="rId27" Type="http://schemas.openxmlformats.org/officeDocument/2006/relationships/image" Target="media/image3.jpeg"/><Relationship Id="rId48" Type="http://schemas.openxmlformats.org/officeDocument/2006/relationships/hyperlink" Target="https://www.woodlandtrust.org.uk/search/?q=sandwell" TargetMode="External"/><Relationship Id="rId69" Type="http://schemas.openxmlformats.org/officeDocument/2006/relationships/chart" Target="charts/chart10.xml"/><Relationship Id="rId113" Type="http://schemas.openxmlformats.org/officeDocument/2006/relationships/hyperlink" Target="https://www.google.com/maps/d/u/0/edit?mid=1nGA4FFE8NldDGtwSqDS08felzsi0t6V-&amp;usp=sharing" TargetMode="External"/><Relationship Id="rId134" Type="http://schemas.openxmlformats.org/officeDocument/2006/relationships/hyperlink" Target="https://www.google.com/maps/d/u/0/edit?mid=1nGA4FFE8NldDGtwSqDS08felzsi0t6V-&amp;usp=sharing" TargetMode="External"/><Relationship Id="rId80" Type="http://schemas.openxmlformats.org/officeDocument/2006/relationships/chart" Target="charts/chart18.xml"/><Relationship Id="rId155" Type="http://schemas.openxmlformats.org/officeDocument/2006/relationships/footer" Target="footer24.xml"/><Relationship Id="rId176" Type="http://schemas.openxmlformats.org/officeDocument/2006/relationships/hyperlink" Target="https://www.which.co.uk/news/article/which-eco-provider-energy-companies-revealed-for-2023-a9TV10S2OHel" TargetMode="External"/><Relationship Id="rId17" Type="http://schemas.openxmlformats.org/officeDocument/2006/relationships/footer" Target="footer3.xml"/><Relationship Id="rId38" Type="http://schemas.openxmlformats.org/officeDocument/2006/relationships/hyperlink" Target="https://liftshare.com/uk/community/sandwell" TargetMode="External"/><Relationship Id="rId59" Type="http://schemas.openxmlformats.org/officeDocument/2006/relationships/hyperlink" Target="https://www.sandwell.gov.uk/downloads/download/2598/air_quality_action_plan_2020-2025%20" TargetMode="External"/><Relationship Id="rId103" Type="http://schemas.openxmlformats.org/officeDocument/2006/relationships/image" Target="media/image21.png"/><Relationship Id="rId124" Type="http://schemas.openxmlformats.org/officeDocument/2006/relationships/image" Target="media/image32.png"/><Relationship Id="rId70" Type="http://schemas.openxmlformats.org/officeDocument/2006/relationships/hyperlink" Target="https://www.google.com/maps/d/u/0/edit?mid=1nGA4FFE8NldDGtwSqDS08felzsi0t6V-&amp;usp=sharing" TargetMode="External"/><Relationship Id="rId91" Type="http://schemas.openxmlformats.org/officeDocument/2006/relationships/hyperlink" Target="https://www.google.com/maps/d/u/0/edit?mid=1nGA4FFE8NldDGtwSqDS08felzsi0t6V-&amp;usp=sharing" TargetMode="External"/><Relationship Id="rId145" Type="http://schemas.openxmlformats.org/officeDocument/2006/relationships/footer" Target="footer23.xml"/><Relationship Id="rId166" Type="http://schemas.openxmlformats.org/officeDocument/2006/relationships/hyperlink" Target="https://www.sandwell.gov.uk/downloads/download/351/sandwell-cycling-and-walking-infrastructure-plan" TargetMode="External"/><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4.png"/><Relationship Id="rId49" Type="http://schemas.openxmlformats.org/officeDocument/2006/relationships/hyperlink" Target="http://www.blackcountrytransport.org.uk/projects/ultra-low-emission-vehicle-programme.html" TargetMode="External"/><Relationship Id="rId114" Type="http://schemas.openxmlformats.org/officeDocument/2006/relationships/hyperlink" Target="https://www.google.com/maps/d/u/0/edit?mid=1nGA4FFE8NldDGtwSqDS08felzsi0t6V-&amp;usp=sharing" TargetMode="External"/><Relationship Id="rId60" Type="http://schemas.openxmlformats.org/officeDocument/2006/relationships/footer" Target="footer7.xml"/><Relationship Id="rId81" Type="http://schemas.openxmlformats.org/officeDocument/2006/relationships/chart" Target="charts/chart19.xml"/><Relationship Id="rId135" Type="http://schemas.openxmlformats.org/officeDocument/2006/relationships/footer" Target="footer17.xml"/><Relationship Id="rId156" Type="http://schemas.openxmlformats.org/officeDocument/2006/relationships/hyperlink" Target="https://www.sandwelltrends.info/population-change-interactive-chart/" TargetMode="External"/><Relationship Id="rId177" Type="http://schemas.openxmlformats.org/officeDocument/2006/relationships/hyperlink" Target="https://www.find-government-grants.service.gov.uk/grants/workplace-charging-scheme-2"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healthysandwell.co.uk/" TargetMode="External"/><Relationship Id="rId13" Type="http://schemas.openxmlformats.org/officeDocument/2006/relationships/hyperlink" Target="https://www.woodlandtrust.org.uk/search/?q=sandwell" TargetMode="External"/><Relationship Id="rId18" Type="http://schemas.openxmlformats.org/officeDocument/2006/relationships/hyperlink" Target="https://www.wmca.org.uk/documents/environment-energy/air-quality-framework-reference-document/" TargetMode="External"/><Relationship Id="rId3" Type="http://schemas.openxmlformats.org/officeDocument/2006/relationships/hyperlink" Target="https://uk-air.defra.gov.uk/data/sca/" TargetMode="External"/><Relationship Id="rId21" Type="http://schemas.openxmlformats.org/officeDocument/2006/relationships/hyperlink" Target="https://www.sandwell.gov.uk/downloads/file/1595/sandwell-electric-vehicle-charging-points-proposals-map" TargetMode="External"/><Relationship Id="rId7" Type="http://schemas.openxmlformats.org/officeDocument/2006/relationships/hyperlink" Target="https://www.sandwell.gov.uk/consumer-advice/air-quality" TargetMode="External"/><Relationship Id="rId12" Type="http://schemas.openxmlformats.org/officeDocument/2006/relationships/hyperlink" Target="https://www.sandwell.gov.uk/info/200274/pollution/4402/climate_change_and_air_quality_in_sandwell" TargetMode="External"/><Relationship Id="rId17" Type="http://schemas.openxmlformats.org/officeDocument/2006/relationships/hyperlink" Target="https://www.facebook.com/walkandcyclesandwell/" TargetMode="External"/><Relationship Id="rId25" Type="http://schemas.openxmlformats.org/officeDocument/2006/relationships/hyperlink" Target="https://www.birmingham.ac.uk/news/2024/" TargetMode="External"/><Relationship Id="rId2" Type="http://schemas.openxmlformats.org/officeDocument/2006/relationships/hyperlink" Target="https://iris.who.int/bitstream/handle/10665/345329/9789240034228-eng.pdf" TargetMode="External"/><Relationship Id="rId16" Type="http://schemas.openxmlformats.org/officeDocument/2006/relationships/hyperlink" Target="https://www.find-government-grants.service.gov.uk/grants/workplace-charging-scheme-2" TargetMode="External"/><Relationship Id="rId20" Type="http://schemas.openxmlformats.org/officeDocument/2006/relationships/hyperlink" Target="https://www.sandwell.gov.uk/downloads/file/2595/all-saints-way-a4031-modelled-impact-of-speed-reduction-on-air-quality" TargetMode="External"/><Relationship Id="rId1" Type="http://schemas.openxmlformats.org/officeDocument/2006/relationships/hyperlink" Target="https://www.sandwelltrends.info/population-change-interactive-chart/" TargetMode="External"/><Relationship Id="rId6" Type="http://schemas.openxmlformats.org/officeDocument/2006/relationships/hyperlink" Target="https://www.gojauntly.com/sandwell" TargetMode="External"/><Relationship Id="rId11" Type="http://schemas.openxmlformats.org/officeDocument/2006/relationships/hyperlink" Target="https://www.sandwell.gov.uk/info/200160/bins_and_recycling/2194/composting" TargetMode="External"/><Relationship Id="rId24" Type="http://schemas.openxmlformats.org/officeDocument/2006/relationships/hyperlink" Target="https://www.sandwell.gov.uk/downloads/file/2595/all-saints-way-a4031-modelled-impact-of-speed-reduction-on-air-quality" TargetMode="External"/><Relationship Id="rId5" Type="http://schemas.openxmlformats.org/officeDocument/2006/relationships/hyperlink" Target="https://sandwell.activemap.co.uk/" TargetMode="External"/><Relationship Id="rId15" Type="http://schemas.openxmlformats.org/officeDocument/2006/relationships/hyperlink" Target="https://www.which.co.uk/news/article/which-eco-provider-energy-companies-revealed-for-2023-a9TV10S2OHel" TargetMode="External"/><Relationship Id="rId23" Type="http://schemas.openxmlformats.org/officeDocument/2006/relationships/hyperlink" Target="https://uk-air.defra.gov.uk/networks" TargetMode="External"/><Relationship Id="rId10" Type="http://schemas.openxmlformats.org/officeDocument/2006/relationships/hyperlink" Target="https://www.sandwell.gov.uk/info/200274/pollution/3188/report_a_bonfire_problem" TargetMode="External"/><Relationship Id="rId19" Type="http://schemas.openxmlformats.org/officeDocument/2006/relationships/hyperlink" Target="https://www.wmca.org.uk/news/1-million-to-improve-air-quality-across-the-west-midlands/" TargetMode="External"/><Relationship Id="rId4" Type="http://schemas.openxmlformats.org/officeDocument/2006/relationships/hyperlink" Target="https://www.gov.uk/government/statistics/emissions-of-air-pollutants/emissions-of-air-pollutants-in-the-uk-particulate-matter-pm10-and-pm25" TargetMode="External"/><Relationship Id="rId9" Type="http://schemas.openxmlformats.org/officeDocument/2006/relationships/hyperlink" Target="https://www.sandwell.gov.uk/consumer-advice/air-quality/4" TargetMode="External"/><Relationship Id="rId14" Type="http://schemas.openxmlformats.org/officeDocument/2006/relationships/hyperlink" Target="https://www.litterwatch.org.uk/" TargetMode="External"/><Relationship Id="rId22" Type="http://schemas.openxmlformats.org/officeDocument/2006/relationships/hyperlink" Target="https://www.gov.uk/government/statistics/emissions-of-air-pollutants/emissions-of-air-pollutants-in-the-uk-particulate-matter-pm10-and-pm2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5.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9.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OR-C-NAS-01\EV-TYPING-2_PUBLIC$\Air%20Quality\ASR%20Reports\ASR%202024\AQ%20Data\PM2.5%20analysis%20WMCA%20for%20ASR%202024.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293355234606985E-2"/>
          <c:y val="5.7426259462281387E-2"/>
          <c:w val="0.62427275131754301"/>
          <c:h val="0.7208039676324719"/>
        </c:manualLayout>
      </c:layout>
      <c:lineChart>
        <c:grouping val="standard"/>
        <c:varyColors val="0"/>
        <c:ser>
          <c:idx val="0"/>
          <c:order val="0"/>
          <c:tx>
            <c:strRef>
              <c:f>'NO2 national vs. Sandwell'!$G$9</c:f>
              <c:strCache>
                <c:ptCount val="1"/>
                <c:pt idx="0">
                  <c:v>National AQ Objective</c:v>
                </c:pt>
              </c:strCache>
            </c:strRef>
          </c:tx>
          <c:spPr>
            <a:ln w="28575" cap="rnd">
              <a:solidFill>
                <a:schemeClr val="tx1"/>
              </a:solidFill>
              <a:round/>
            </a:ln>
            <a:effectLst/>
          </c:spPr>
          <c:marker>
            <c:symbol val="none"/>
          </c:marker>
          <c:cat>
            <c:numRef>
              <c:f>'NO2 national vs. Sandwell'!$H$8:$L$8</c:f>
              <c:numCache>
                <c:formatCode>General</c:formatCode>
                <c:ptCount val="5"/>
                <c:pt idx="0">
                  <c:v>2019</c:v>
                </c:pt>
                <c:pt idx="1">
                  <c:v>2020</c:v>
                </c:pt>
                <c:pt idx="2">
                  <c:v>2021</c:v>
                </c:pt>
                <c:pt idx="3">
                  <c:v>2022</c:v>
                </c:pt>
                <c:pt idx="4">
                  <c:v>2023</c:v>
                </c:pt>
              </c:numCache>
            </c:numRef>
          </c:cat>
          <c:val>
            <c:numRef>
              <c:f>'NO2 national vs. Sandwell'!$H$9:$L$9</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0-8120-4AE5-8291-6641E7F509E0}"/>
            </c:ext>
          </c:extLst>
        </c:ser>
        <c:ser>
          <c:idx val="1"/>
          <c:order val="1"/>
          <c:tx>
            <c:strRef>
              <c:f>'NO2 national vs. Sandwell'!$G$10</c:f>
              <c:strCache>
                <c:ptCount val="1"/>
                <c:pt idx="0">
                  <c:v>Sandwell Urban Roadside</c:v>
                </c:pt>
              </c:strCache>
            </c:strRef>
          </c:tx>
          <c:spPr>
            <a:ln w="28575" cap="rnd">
              <a:solidFill>
                <a:srgbClr val="FF0000"/>
              </a:solidFill>
              <a:round/>
            </a:ln>
            <a:effectLst/>
          </c:spPr>
          <c:marker>
            <c:symbol val="none"/>
          </c:marker>
          <c:cat>
            <c:numRef>
              <c:f>'NO2 national vs. Sandwell'!$H$8:$L$8</c:f>
              <c:numCache>
                <c:formatCode>General</c:formatCode>
                <c:ptCount val="5"/>
                <c:pt idx="0">
                  <c:v>2019</c:v>
                </c:pt>
                <c:pt idx="1">
                  <c:v>2020</c:v>
                </c:pt>
                <c:pt idx="2">
                  <c:v>2021</c:v>
                </c:pt>
                <c:pt idx="3">
                  <c:v>2022</c:v>
                </c:pt>
                <c:pt idx="4">
                  <c:v>2023</c:v>
                </c:pt>
              </c:numCache>
            </c:numRef>
          </c:cat>
          <c:val>
            <c:numRef>
              <c:f>'NO2 national vs. Sandwell'!$H$10:$L$10</c:f>
              <c:numCache>
                <c:formatCode>General</c:formatCode>
                <c:ptCount val="5"/>
                <c:pt idx="0">
                  <c:v>33.1</c:v>
                </c:pt>
                <c:pt idx="1">
                  <c:v>26.5</c:v>
                </c:pt>
                <c:pt idx="2">
                  <c:v>29.6</c:v>
                </c:pt>
                <c:pt idx="3">
                  <c:v>26.8</c:v>
                </c:pt>
                <c:pt idx="4">
                  <c:v>21.6</c:v>
                </c:pt>
              </c:numCache>
            </c:numRef>
          </c:val>
          <c:smooth val="0"/>
          <c:extLst>
            <c:ext xmlns:c16="http://schemas.microsoft.com/office/drawing/2014/chart" uri="{C3380CC4-5D6E-409C-BE32-E72D297353CC}">
              <c16:uniqueId val="{00000001-8120-4AE5-8291-6641E7F509E0}"/>
            </c:ext>
          </c:extLst>
        </c:ser>
        <c:ser>
          <c:idx val="2"/>
          <c:order val="2"/>
          <c:tx>
            <c:strRef>
              <c:f>'NO2 national vs. Sandwell'!$G$11</c:f>
              <c:strCache>
                <c:ptCount val="1"/>
                <c:pt idx="0">
                  <c:v>UK Urban Roadside</c:v>
                </c:pt>
              </c:strCache>
            </c:strRef>
          </c:tx>
          <c:spPr>
            <a:ln w="28575" cap="rnd">
              <a:solidFill>
                <a:schemeClr val="accent2">
                  <a:lumMod val="60000"/>
                  <a:lumOff val="40000"/>
                </a:schemeClr>
              </a:solidFill>
              <a:round/>
            </a:ln>
            <a:effectLst/>
          </c:spPr>
          <c:marker>
            <c:symbol val="none"/>
          </c:marker>
          <c:cat>
            <c:numRef>
              <c:f>'NO2 national vs. Sandwell'!$H$8:$L$8</c:f>
              <c:numCache>
                <c:formatCode>General</c:formatCode>
                <c:ptCount val="5"/>
                <c:pt idx="0">
                  <c:v>2019</c:v>
                </c:pt>
                <c:pt idx="1">
                  <c:v>2020</c:v>
                </c:pt>
                <c:pt idx="2">
                  <c:v>2021</c:v>
                </c:pt>
                <c:pt idx="3">
                  <c:v>2022</c:v>
                </c:pt>
                <c:pt idx="4">
                  <c:v>2023</c:v>
                </c:pt>
              </c:numCache>
            </c:numRef>
          </c:cat>
          <c:val>
            <c:numRef>
              <c:f>'NO2 national vs. Sandwell'!$H$11:$L$11</c:f>
              <c:numCache>
                <c:formatCode>0.0</c:formatCode>
                <c:ptCount val="5"/>
                <c:pt idx="0">
                  <c:v>31.078820329999999</c:v>
                </c:pt>
                <c:pt idx="1">
                  <c:v>22.92554354</c:v>
                </c:pt>
                <c:pt idx="2">
                  <c:v>24.79471625</c:v>
                </c:pt>
                <c:pt idx="3">
                  <c:v>23.6</c:v>
                </c:pt>
                <c:pt idx="4">
                  <c:v>21.8</c:v>
                </c:pt>
              </c:numCache>
            </c:numRef>
          </c:val>
          <c:smooth val="0"/>
          <c:extLst>
            <c:ext xmlns:c16="http://schemas.microsoft.com/office/drawing/2014/chart" uri="{C3380CC4-5D6E-409C-BE32-E72D297353CC}">
              <c16:uniqueId val="{00000002-8120-4AE5-8291-6641E7F509E0}"/>
            </c:ext>
          </c:extLst>
        </c:ser>
        <c:ser>
          <c:idx val="3"/>
          <c:order val="3"/>
          <c:tx>
            <c:strRef>
              <c:f>'NO2 national vs. Sandwell'!$G$12</c:f>
              <c:strCache>
                <c:ptCount val="1"/>
                <c:pt idx="0">
                  <c:v>Sandwell Urban Background</c:v>
                </c:pt>
              </c:strCache>
            </c:strRef>
          </c:tx>
          <c:spPr>
            <a:ln w="28575" cap="rnd">
              <a:solidFill>
                <a:schemeClr val="accent4"/>
              </a:solidFill>
              <a:round/>
            </a:ln>
            <a:effectLst/>
          </c:spPr>
          <c:marker>
            <c:symbol val="none"/>
          </c:marker>
          <c:cat>
            <c:numRef>
              <c:f>'NO2 national vs. Sandwell'!$H$8:$L$8</c:f>
              <c:numCache>
                <c:formatCode>General</c:formatCode>
                <c:ptCount val="5"/>
                <c:pt idx="0">
                  <c:v>2019</c:v>
                </c:pt>
                <c:pt idx="1">
                  <c:v>2020</c:v>
                </c:pt>
                <c:pt idx="2">
                  <c:v>2021</c:v>
                </c:pt>
                <c:pt idx="3">
                  <c:v>2022</c:v>
                </c:pt>
                <c:pt idx="4">
                  <c:v>2023</c:v>
                </c:pt>
              </c:numCache>
            </c:numRef>
          </c:cat>
          <c:val>
            <c:numRef>
              <c:f>'NO2 national vs. Sandwell'!$H$12:$L$12</c:f>
              <c:numCache>
                <c:formatCode>General</c:formatCode>
                <c:ptCount val="5"/>
                <c:pt idx="0">
                  <c:v>22.9</c:v>
                </c:pt>
                <c:pt idx="1">
                  <c:v>17.7</c:v>
                </c:pt>
                <c:pt idx="2">
                  <c:v>18.399999999999999</c:v>
                </c:pt>
                <c:pt idx="3">
                  <c:v>19.399999999999999</c:v>
                </c:pt>
                <c:pt idx="4">
                  <c:v>15.5</c:v>
                </c:pt>
              </c:numCache>
            </c:numRef>
          </c:val>
          <c:smooth val="0"/>
          <c:extLst>
            <c:ext xmlns:c16="http://schemas.microsoft.com/office/drawing/2014/chart" uri="{C3380CC4-5D6E-409C-BE32-E72D297353CC}">
              <c16:uniqueId val="{00000003-8120-4AE5-8291-6641E7F509E0}"/>
            </c:ext>
          </c:extLst>
        </c:ser>
        <c:ser>
          <c:idx val="4"/>
          <c:order val="4"/>
          <c:tx>
            <c:strRef>
              <c:f>'NO2 national vs. Sandwell'!$G$13</c:f>
              <c:strCache>
                <c:ptCount val="1"/>
                <c:pt idx="0">
                  <c:v>UK Urban Background</c:v>
                </c:pt>
              </c:strCache>
            </c:strRef>
          </c:tx>
          <c:spPr>
            <a:ln w="28575" cap="rnd">
              <a:solidFill>
                <a:schemeClr val="accent5"/>
              </a:solidFill>
              <a:round/>
            </a:ln>
            <a:effectLst/>
          </c:spPr>
          <c:marker>
            <c:symbol val="none"/>
          </c:marker>
          <c:cat>
            <c:numRef>
              <c:f>'NO2 national vs. Sandwell'!$H$8:$L$8</c:f>
              <c:numCache>
                <c:formatCode>General</c:formatCode>
                <c:ptCount val="5"/>
                <c:pt idx="0">
                  <c:v>2019</c:v>
                </c:pt>
                <c:pt idx="1">
                  <c:v>2020</c:v>
                </c:pt>
                <c:pt idx="2">
                  <c:v>2021</c:v>
                </c:pt>
                <c:pt idx="3">
                  <c:v>2022</c:v>
                </c:pt>
                <c:pt idx="4">
                  <c:v>2023</c:v>
                </c:pt>
              </c:numCache>
            </c:numRef>
          </c:cat>
          <c:val>
            <c:numRef>
              <c:f>'NO2 national vs. Sandwell'!$H$13:$L$13</c:f>
              <c:numCache>
                <c:formatCode>0.0</c:formatCode>
                <c:ptCount val="5"/>
                <c:pt idx="0">
                  <c:v>19.56350789</c:v>
                </c:pt>
                <c:pt idx="1">
                  <c:v>15.06691545</c:v>
                </c:pt>
                <c:pt idx="2">
                  <c:v>15.844279119999999</c:v>
                </c:pt>
                <c:pt idx="3" formatCode="General">
                  <c:v>15.6</c:v>
                </c:pt>
                <c:pt idx="4" formatCode="General">
                  <c:v>14.22</c:v>
                </c:pt>
              </c:numCache>
            </c:numRef>
          </c:val>
          <c:smooth val="0"/>
          <c:extLst>
            <c:ext xmlns:c16="http://schemas.microsoft.com/office/drawing/2014/chart" uri="{C3380CC4-5D6E-409C-BE32-E72D297353CC}">
              <c16:uniqueId val="{00000004-8120-4AE5-8291-6641E7F509E0}"/>
            </c:ext>
          </c:extLst>
        </c:ser>
        <c:dLbls>
          <c:showLegendKey val="0"/>
          <c:showVal val="0"/>
          <c:showCatName val="0"/>
          <c:showSerName val="0"/>
          <c:showPercent val="0"/>
          <c:showBubbleSize val="0"/>
        </c:dLbls>
        <c:smooth val="0"/>
        <c:axId val="136603199"/>
        <c:axId val="129479503"/>
      </c:lineChart>
      <c:catAx>
        <c:axId val="1366031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479503"/>
        <c:crosses val="autoZero"/>
        <c:auto val="1"/>
        <c:lblAlgn val="ctr"/>
        <c:lblOffset val="100"/>
        <c:noMultiLvlLbl val="0"/>
      </c:catAx>
      <c:valAx>
        <c:axId val="1294795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Nitrogen</a:t>
                </a:r>
                <a:r>
                  <a:rPr lang="en-GB" baseline="0"/>
                  <a:t> Dioxide µg/m3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603199"/>
        <c:crosses val="autoZero"/>
        <c:crossBetween val="between"/>
      </c:valAx>
      <c:spPr>
        <a:noFill/>
        <a:ln>
          <a:noFill/>
        </a:ln>
        <a:effectLst/>
      </c:spPr>
    </c:plotArea>
    <c:legend>
      <c:legendPos val="r"/>
      <c:layout>
        <c:manualLayout>
          <c:xMode val="edge"/>
          <c:yMode val="edge"/>
          <c:x val="0.72831603636331577"/>
          <c:y val="7.1011858712815693E-2"/>
          <c:w val="0.25488665120667309"/>
          <c:h val="0.81759943196871598"/>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995951393834051"/>
          <c:y val="7.4492431120968094E-2"/>
          <c:w val="0.62865327983938468"/>
          <c:h val="0.7617950225503477"/>
        </c:manualLayout>
      </c:layout>
      <c:lineChart>
        <c:grouping val="standard"/>
        <c:varyColors val="0"/>
        <c:ser>
          <c:idx val="0"/>
          <c:order val="0"/>
          <c:tx>
            <c:strRef>
              <c:f>Sheet2!$C$46</c:f>
              <c:strCache>
                <c:ptCount val="1"/>
                <c:pt idx="0">
                  <c:v>Sandwell</c:v>
                </c:pt>
              </c:strCache>
            </c:strRef>
          </c:tx>
          <c:spPr>
            <a:ln w="28575" cap="rnd">
              <a:solidFill>
                <a:srgbClr val="FF0000"/>
              </a:solidFill>
              <a:round/>
            </a:ln>
            <a:effectLst/>
          </c:spPr>
          <c:marker>
            <c:symbol val="none"/>
          </c:marker>
          <c:cat>
            <c:numRef>
              <c:f>Sheet2!$D$45:$H$45</c:f>
              <c:numCache>
                <c:formatCode>General</c:formatCode>
                <c:ptCount val="5"/>
                <c:pt idx="0">
                  <c:v>2018</c:v>
                </c:pt>
                <c:pt idx="1">
                  <c:v>2019</c:v>
                </c:pt>
                <c:pt idx="2">
                  <c:v>2020</c:v>
                </c:pt>
                <c:pt idx="3">
                  <c:v>2021</c:v>
                </c:pt>
                <c:pt idx="4">
                  <c:v>2022</c:v>
                </c:pt>
              </c:numCache>
            </c:numRef>
          </c:cat>
          <c:val>
            <c:numRef>
              <c:f>Sheet2!$D$46:$H$46</c:f>
              <c:numCache>
                <c:formatCode>0.0%</c:formatCode>
                <c:ptCount val="5"/>
                <c:pt idx="0">
                  <c:v>7.9000000000000001E-2</c:v>
                </c:pt>
                <c:pt idx="1">
                  <c:v>8.3000000000000004E-2</c:v>
                </c:pt>
                <c:pt idx="2">
                  <c:v>6.4000000000000001E-2</c:v>
                </c:pt>
                <c:pt idx="3">
                  <c:v>6.5000000000000002E-2</c:v>
                </c:pt>
                <c:pt idx="4">
                  <c:v>6.7000000000000004E-2</c:v>
                </c:pt>
              </c:numCache>
            </c:numRef>
          </c:val>
          <c:smooth val="0"/>
          <c:extLst>
            <c:ext xmlns:c16="http://schemas.microsoft.com/office/drawing/2014/chart" uri="{C3380CC4-5D6E-409C-BE32-E72D297353CC}">
              <c16:uniqueId val="{00000000-FFC6-495E-8F69-08BFBCD9BFE0}"/>
            </c:ext>
          </c:extLst>
        </c:ser>
        <c:ser>
          <c:idx val="1"/>
          <c:order val="1"/>
          <c:tx>
            <c:strRef>
              <c:f>Sheet2!$C$47</c:f>
              <c:strCache>
                <c:ptCount val="1"/>
                <c:pt idx="0">
                  <c:v>Birmingham</c:v>
                </c:pt>
              </c:strCache>
            </c:strRef>
          </c:tx>
          <c:spPr>
            <a:ln w="28575" cap="rnd">
              <a:solidFill>
                <a:srgbClr val="034B89"/>
              </a:solidFill>
              <a:round/>
            </a:ln>
            <a:effectLst/>
          </c:spPr>
          <c:marker>
            <c:symbol val="none"/>
          </c:marker>
          <c:cat>
            <c:numRef>
              <c:f>Sheet2!$D$45:$H$45</c:f>
              <c:numCache>
                <c:formatCode>General</c:formatCode>
                <c:ptCount val="5"/>
                <c:pt idx="0">
                  <c:v>2018</c:v>
                </c:pt>
                <c:pt idx="1">
                  <c:v>2019</c:v>
                </c:pt>
                <c:pt idx="2">
                  <c:v>2020</c:v>
                </c:pt>
                <c:pt idx="3">
                  <c:v>2021</c:v>
                </c:pt>
                <c:pt idx="4">
                  <c:v>2022</c:v>
                </c:pt>
              </c:numCache>
            </c:numRef>
          </c:cat>
          <c:val>
            <c:numRef>
              <c:f>Sheet2!$D$47:$H$47</c:f>
              <c:numCache>
                <c:formatCode>0.0%</c:formatCode>
                <c:ptCount val="5"/>
                <c:pt idx="0">
                  <c:v>7.4999999999999997E-2</c:v>
                </c:pt>
                <c:pt idx="1">
                  <c:v>0.08</c:v>
                </c:pt>
                <c:pt idx="2">
                  <c:v>6.3E-2</c:v>
                </c:pt>
                <c:pt idx="3">
                  <c:v>6.2E-2</c:v>
                </c:pt>
                <c:pt idx="4">
                  <c:v>6.4000000000000001E-2</c:v>
                </c:pt>
              </c:numCache>
            </c:numRef>
          </c:val>
          <c:smooth val="0"/>
          <c:extLst>
            <c:ext xmlns:c16="http://schemas.microsoft.com/office/drawing/2014/chart" uri="{C3380CC4-5D6E-409C-BE32-E72D297353CC}">
              <c16:uniqueId val="{00000001-FFC6-495E-8F69-08BFBCD9BFE0}"/>
            </c:ext>
          </c:extLst>
        </c:ser>
        <c:ser>
          <c:idx val="2"/>
          <c:order val="2"/>
          <c:tx>
            <c:strRef>
              <c:f>Sheet2!$C$48</c:f>
              <c:strCache>
                <c:ptCount val="1"/>
                <c:pt idx="0">
                  <c:v>Walsall</c:v>
                </c:pt>
              </c:strCache>
            </c:strRef>
          </c:tx>
          <c:spPr>
            <a:ln w="28575" cap="rnd">
              <a:solidFill>
                <a:srgbClr val="FF66FF"/>
              </a:solidFill>
              <a:round/>
            </a:ln>
            <a:effectLst/>
          </c:spPr>
          <c:marker>
            <c:symbol val="none"/>
          </c:marker>
          <c:cat>
            <c:numRef>
              <c:f>Sheet2!$D$45:$H$45</c:f>
              <c:numCache>
                <c:formatCode>General</c:formatCode>
                <c:ptCount val="5"/>
                <c:pt idx="0">
                  <c:v>2018</c:v>
                </c:pt>
                <c:pt idx="1">
                  <c:v>2019</c:v>
                </c:pt>
                <c:pt idx="2">
                  <c:v>2020</c:v>
                </c:pt>
                <c:pt idx="3">
                  <c:v>2021</c:v>
                </c:pt>
                <c:pt idx="4">
                  <c:v>2022</c:v>
                </c:pt>
              </c:numCache>
            </c:numRef>
          </c:cat>
          <c:val>
            <c:numRef>
              <c:f>Sheet2!$D$48:$H$48</c:f>
              <c:numCache>
                <c:formatCode>0.0%</c:formatCode>
                <c:ptCount val="5"/>
                <c:pt idx="0">
                  <c:v>7.5999999999999998E-2</c:v>
                </c:pt>
                <c:pt idx="1">
                  <c:v>8.2000000000000003E-2</c:v>
                </c:pt>
                <c:pt idx="2">
                  <c:v>6.0999999999999999E-2</c:v>
                </c:pt>
                <c:pt idx="3">
                  <c:v>6.0999999999999999E-2</c:v>
                </c:pt>
                <c:pt idx="4">
                  <c:v>6.3E-2</c:v>
                </c:pt>
              </c:numCache>
            </c:numRef>
          </c:val>
          <c:smooth val="0"/>
          <c:extLst>
            <c:ext xmlns:c16="http://schemas.microsoft.com/office/drawing/2014/chart" uri="{C3380CC4-5D6E-409C-BE32-E72D297353CC}">
              <c16:uniqueId val="{00000002-FFC6-495E-8F69-08BFBCD9BFE0}"/>
            </c:ext>
          </c:extLst>
        </c:ser>
        <c:ser>
          <c:idx val="3"/>
          <c:order val="3"/>
          <c:tx>
            <c:strRef>
              <c:f>Sheet2!$C$49</c:f>
              <c:strCache>
                <c:ptCount val="1"/>
                <c:pt idx="0">
                  <c:v>Coventry</c:v>
                </c:pt>
              </c:strCache>
            </c:strRef>
          </c:tx>
          <c:spPr>
            <a:ln w="28575" cap="rnd">
              <a:solidFill>
                <a:schemeClr val="accent4"/>
              </a:solidFill>
              <a:round/>
            </a:ln>
            <a:effectLst/>
          </c:spPr>
          <c:marker>
            <c:symbol val="none"/>
          </c:marker>
          <c:cat>
            <c:numRef>
              <c:f>Sheet2!$D$45:$H$45</c:f>
              <c:numCache>
                <c:formatCode>General</c:formatCode>
                <c:ptCount val="5"/>
                <c:pt idx="0">
                  <c:v>2018</c:v>
                </c:pt>
                <c:pt idx="1">
                  <c:v>2019</c:v>
                </c:pt>
                <c:pt idx="2">
                  <c:v>2020</c:v>
                </c:pt>
                <c:pt idx="3">
                  <c:v>2021</c:v>
                </c:pt>
                <c:pt idx="4">
                  <c:v>2022</c:v>
                </c:pt>
              </c:numCache>
            </c:numRef>
          </c:cat>
          <c:val>
            <c:numRef>
              <c:f>Sheet2!$D$49:$H$49</c:f>
              <c:numCache>
                <c:formatCode>0.0%</c:formatCode>
                <c:ptCount val="5"/>
                <c:pt idx="0">
                  <c:v>7.5999999999999998E-2</c:v>
                </c:pt>
                <c:pt idx="1">
                  <c:v>7.8E-2</c:v>
                </c:pt>
                <c:pt idx="2">
                  <c:v>5.8000000000000003E-2</c:v>
                </c:pt>
                <c:pt idx="3">
                  <c:v>5.7000000000000002E-2</c:v>
                </c:pt>
                <c:pt idx="4">
                  <c:v>0.06</c:v>
                </c:pt>
              </c:numCache>
            </c:numRef>
          </c:val>
          <c:smooth val="0"/>
          <c:extLst>
            <c:ext xmlns:c16="http://schemas.microsoft.com/office/drawing/2014/chart" uri="{C3380CC4-5D6E-409C-BE32-E72D297353CC}">
              <c16:uniqueId val="{00000003-FFC6-495E-8F69-08BFBCD9BFE0}"/>
            </c:ext>
          </c:extLst>
        </c:ser>
        <c:ser>
          <c:idx val="4"/>
          <c:order val="4"/>
          <c:tx>
            <c:strRef>
              <c:f>Sheet2!$C$50</c:f>
              <c:strCache>
                <c:ptCount val="1"/>
                <c:pt idx="0">
                  <c:v>Solihull</c:v>
                </c:pt>
              </c:strCache>
            </c:strRef>
          </c:tx>
          <c:spPr>
            <a:ln w="28575" cap="rnd">
              <a:solidFill>
                <a:srgbClr val="D95F15">
                  <a:lumMod val="75000"/>
                </a:srgbClr>
              </a:solidFill>
              <a:round/>
            </a:ln>
            <a:effectLst/>
          </c:spPr>
          <c:marker>
            <c:symbol val="none"/>
          </c:marker>
          <c:cat>
            <c:numRef>
              <c:f>Sheet2!$D$45:$H$45</c:f>
              <c:numCache>
                <c:formatCode>General</c:formatCode>
                <c:ptCount val="5"/>
                <c:pt idx="0">
                  <c:v>2018</c:v>
                </c:pt>
                <c:pt idx="1">
                  <c:v>2019</c:v>
                </c:pt>
                <c:pt idx="2">
                  <c:v>2020</c:v>
                </c:pt>
                <c:pt idx="3">
                  <c:v>2021</c:v>
                </c:pt>
                <c:pt idx="4">
                  <c:v>2022</c:v>
                </c:pt>
              </c:numCache>
            </c:numRef>
          </c:cat>
          <c:val>
            <c:numRef>
              <c:f>Sheet2!$D$50:$H$50</c:f>
              <c:numCache>
                <c:formatCode>0.0%</c:formatCode>
                <c:ptCount val="5"/>
                <c:pt idx="0">
                  <c:v>7.0999999999999994E-2</c:v>
                </c:pt>
                <c:pt idx="1">
                  <c:v>7.5999999999999998E-2</c:v>
                </c:pt>
                <c:pt idx="2">
                  <c:v>5.7000000000000002E-2</c:v>
                </c:pt>
                <c:pt idx="3">
                  <c:v>5.7000000000000002E-2</c:v>
                </c:pt>
                <c:pt idx="4">
                  <c:v>0.06</c:v>
                </c:pt>
              </c:numCache>
            </c:numRef>
          </c:val>
          <c:smooth val="0"/>
          <c:extLst>
            <c:ext xmlns:c16="http://schemas.microsoft.com/office/drawing/2014/chart" uri="{C3380CC4-5D6E-409C-BE32-E72D297353CC}">
              <c16:uniqueId val="{00000004-FFC6-495E-8F69-08BFBCD9BFE0}"/>
            </c:ext>
          </c:extLst>
        </c:ser>
        <c:ser>
          <c:idx val="5"/>
          <c:order val="5"/>
          <c:tx>
            <c:strRef>
              <c:f>Sheet2!$C$51</c:f>
              <c:strCache>
                <c:ptCount val="1"/>
                <c:pt idx="0">
                  <c:v>Woverhampton</c:v>
                </c:pt>
              </c:strCache>
            </c:strRef>
          </c:tx>
          <c:spPr>
            <a:ln w="28575" cap="rnd">
              <a:solidFill>
                <a:srgbClr val="0000FF"/>
              </a:solidFill>
              <a:round/>
            </a:ln>
            <a:effectLst/>
          </c:spPr>
          <c:marker>
            <c:symbol val="none"/>
          </c:marker>
          <c:cat>
            <c:numRef>
              <c:f>Sheet2!$D$45:$H$45</c:f>
              <c:numCache>
                <c:formatCode>General</c:formatCode>
                <c:ptCount val="5"/>
                <c:pt idx="0">
                  <c:v>2018</c:v>
                </c:pt>
                <c:pt idx="1">
                  <c:v>2019</c:v>
                </c:pt>
                <c:pt idx="2">
                  <c:v>2020</c:v>
                </c:pt>
                <c:pt idx="3">
                  <c:v>2021</c:v>
                </c:pt>
                <c:pt idx="4">
                  <c:v>2022</c:v>
                </c:pt>
              </c:numCache>
            </c:numRef>
          </c:cat>
          <c:val>
            <c:numRef>
              <c:f>Sheet2!$D$51:$H$51</c:f>
              <c:numCache>
                <c:formatCode>0.0%</c:formatCode>
                <c:ptCount val="5"/>
                <c:pt idx="0">
                  <c:v>7.0000000000000007E-2</c:v>
                </c:pt>
                <c:pt idx="1">
                  <c:v>7.5999999999999998E-2</c:v>
                </c:pt>
                <c:pt idx="2">
                  <c:v>5.5999999999999994E-2</c:v>
                </c:pt>
                <c:pt idx="3">
                  <c:v>5.7000000000000002E-2</c:v>
                </c:pt>
                <c:pt idx="4">
                  <c:v>5.7999999999999996E-2</c:v>
                </c:pt>
              </c:numCache>
            </c:numRef>
          </c:val>
          <c:smooth val="0"/>
          <c:extLst>
            <c:ext xmlns:c16="http://schemas.microsoft.com/office/drawing/2014/chart" uri="{C3380CC4-5D6E-409C-BE32-E72D297353CC}">
              <c16:uniqueId val="{00000005-FFC6-495E-8F69-08BFBCD9BFE0}"/>
            </c:ext>
          </c:extLst>
        </c:ser>
        <c:ser>
          <c:idx val="6"/>
          <c:order val="6"/>
          <c:tx>
            <c:strRef>
              <c:f>Sheet2!$C$52</c:f>
              <c:strCache>
                <c:ptCount val="1"/>
                <c:pt idx="0">
                  <c:v>Dudley</c:v>
                </c:pt>
              </c:strCache>
            </c:strRef>
          </c:tx>
          <c:spPr>
            <a:ln w="28575" cap="rnd">
              <a:solidFill>
                <a:srgbClr val="002060"/>
              </a:solidFill>
              <a:round/>
            </a:ln>
            <a:effectLst/>
          </c:spPr>
          <c:marker>
            <c:symbol val="none"/>
          </c:marker>
          <c:cat>
            <c:numRef>
              <c:f>Sheet2!$D$45:$H$45</c:f>
              <c:numCache>
                <c:formatCode>General</c:formatCode>
                <c:ptCount val="5"/>
                <c:pt idx="0">
                  <c:v>2018</c:v>
                </c:pt>
                <c:pt idx="1">
                  <c:v>2019</c:v>
                </c:pt>
                <c:pt idx="2">
                  <c:v>2020</c:v>
                </c:pt>
                <c:pt idx="3">
                  <c:v>2021</c:v>
                </c:pt>
                <c:pt idx="4">
                  <c:v>2022</c:v>
                </c:pt>
              </c:numCache>
            </c:numRef>
          </c:cat>
          <c:val>
            <c:numRef>
              <c:f>Sheet2!$D$52:$H$52</c:f>
              <c:numCache>
                <c:formatCode>0.0%</c:formatCode>
                <c:ptCount val="5"/>
                <c:pt idx="0">
                  <c:v>7.0999999999999994E-2</c:v>
                </c:pt>
                <c:pt idx="1">
                  <c:v>7.4999999999999997E-2</c:v>
                </c:pt>
                <c:pt idx="2">
                  <c:v>5.7999999999999996E-2</c:v>
                </c:pt>
                <c:pt idx="3">
                  <c:v>5.7000000000000002E-2</c:v>
                </c:pt>
                <c:pt idx="4">
                  <c:v>5.7999999999999996E-2</c:v>
                </c:pt>
              </c:numCache>
            </c:numRef>
          </c:val>
          <c:smooth val="0"/>
          <c:extLst>
            <c:ext xmlns:c16="http://schemas.microsoft.com/office/drawing/2014/chart" uri="{C3380CC4-5D6E-409C-BE32-E72D297353CC}">
              <c16:uniqueId val="{00000006-FFC6-495E-8F69-08BFBCD9BFE0}"/>
            </c:ext>
          </c:extLst>
        </c:ser>
        <c:ser>
          <c:idx val="7"/>
          <c:order val="7"/>
          <c:tx>
            <c:strRef>
              <c:f>Sheet2!$C$53</c:f>
              <c:strCache>
                <c:ptCount val="1"/>
                <c:pt idx="0">
                  <c:v>England</c:v>
                </c:pt>
              </c:strCache>
            </c:strRef>
          </c:tx>
          <c:spPr>
            <a:ln w="28575" cap="rnd">
              <a:solidFill>
                <a:srgbClr val="FF9900"/>
              </a:solidFill>
              <a:round/>
            </a:ln>
            <a:effectLst/>
          </c:spPr>
          <c:marker>
            <c:symbol val="none"/>
          </c:marker>
          <c:cat>
            <c:numRef>
              <c:f>Sheet2!$D$45:$H$45</c:f>
              <c:numCache>
                <c:formatCode>General</c:formatCode>
                <c:ptCount val="5"/>
                <c:pt idx="0">
                  <c:v>2018</c:v>
                </c:pt>
                <c:pt idx="1">
                  <c:v>2019</c:v>
                </c:pt>
                <c:pt idx="2">
                  <c:v>2020</c:v>
                </c:pt>
                <c:pt idx="3">
                  <c:v>2021</c:v>
                </c:pt>
                <c:pt idx="4">
                  <c:v>2022</c:v>
                </c:pt>
              </c:numCache>
            </c:numRef>
          </c:cat>
          <c:val>
            <c:numRef>
              <c:f>Sheet2!$D$53:$H$53</c:f>
              <c:numCache>
                <c:formatCode>0.0%</c:formatCode>
                <c:ptCount val="5"/>
                <c:pt idx="0">
                  <c:v>7.0999999999999994E-2</c:v>
                </c:pt>
                <c:pt idx="1">
                  <c:v>7.0999999999999994E-2</c:v>
                </c:pt>
                <c:pt idx="2">
                  <c:v>5.6000000000000001E-2</c:v>
                </c:pt>
                <c:pt idx="3">
                  <c:v>5.5E-2</c:v>
                </c:pt>
                <c:pt idx="4">
                  <c:v>5.8000000000000003E-2</c:v>
                </c:pt>
              </c:numCache>
            </c:numRef>
          </c:val>
          <c:smooth val="0"/>
          <c:extLst>
            <c:ext xmlns:c16="http://schemas.microsoft.com/office/drawing/2014/chart" uri="{C3380CC4-5D6E-409C-BE32-E72D297353CC}">
              <c16:uniqueId val="{00000007-FFC6-495E-8F69-08BFBCD9BFE0}"/>
            </c:ext>
          </c:extLst>
        </c:ser>
        <c:dLbls>
          <c:showLegendKey val="0"/>
          <c:showVal val="0"/>
          <c:showCatName val="0"/>
          <c:showSerName val="0"/>
          <c:showPercent val="0"/>
          <c:showBubbleSize val="0"/>
        </c:dLbls>
        <c:smooth val="0"/>
        <c:axId val="1135464591"/>
        <c:axId val="1171643311"/>
      </c:lineChart>
      <c:catAx>
        <c:axId val="113546459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1643311"/>
        <c:crosses val="autoZero"/>
        <c:auto val="1"/>
        <c:lblAlgn val="ctr"/>
        <c:lblOffset val="100"/>
        <c:noMultiLvlLbl val="0"/>
      </c:catAx>
      <c:valAx>
        <c:axId val="1171643311"/>
        <c:scaling>
          <c:orientation val="minMax"/>
          <c:min val="4.0000000000000008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sz="900" baseline="0"/>
                  <a:t> Fraction of mortality attributable to PM</a:t>
                </a:r>
                <a:r>
                  <a:rPr lang="en-GB" sz="900" baseline="-25000"/>
                  <a:t>2.5</a:t>
                </a:r>
              </a:p>
            </c:rich>
          </c:tx>
          <c:layout>
            <c:manualLayout>
              <c:xMode val="edge"/>
              <c:yMode val="edge"/>
              <c:x val="3.6248596845651793E-2"/>
              <c:y val="7.3960302457466903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464591"/>
        <c:crosses val="autoZero"/>
        <c:crossBetween val="between"/>
      </c:valAx>
      <c:spPr>
        <a:noFill/>
        <a:ln>
          <a:noFill/>
        </a:ln>
        <a:effectLst/>
      </c:spPr>
    </c:plotArea>
    <c:legend>
      <c:legendPos val="b"/>
      <c:layout>
        <c:manualLayout>
          <c:xMode val="edge"/>
          <c:yMode val="edge"/>
          <c:x val="0.79020516307327882"/>
          <c:y val="0.3176058874993567"/>
          <c:w val="0.20621902485030594"/>
          <c:h val="0.495386472412873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29829833635528E-2"/>
          <c:y val="8.8379629629629641E-2"/>
          <c:w val="0.58327830839646055"/>
          <c:h val="0.68789989792942552"/>
        </c:manualLayout>
      </c:layout>
      <c:lineChart>
        <c:grouping val="standard"/>
        <c:varyColors val="0"/>
        <c:ser>
          <c:idx val="0"/>
          <c:order val="0"/>
          <c:tx>
            <c:strRef>
              <c:f>'NO2 Trends 2023'!$A$32</c:f>
              <c:strCache>
                <c:ptCount val="1"/>
                <c:pt idx="0">
                  <c:v>Air Quality Objective</c:v>
                </c:pt>
              </c:strCache>
            </c:strRef>
          </c:tx>
          <c:spPr>
            <a:ln w="28575" cap="rnd">
              <a:solidFill>
                <a:schemeClr val="tx1"/>
              </a:solidFill>
              <a:round/>
            </a:ln>
            <a:effectLst/>
          </c:spPr>
          <c:marker>
            <c:symbol val="none"/>
          </c:marker>
          <c:cat>
            <c:numRef>
              <c:f>'NO2 Trends 2023'!$B$31:$F$31</c:f>
              <c:numCache>
                <c:formatCode>General</c:formatCode>
                <c:ptCount val="5"/>
                <c:pt idx="0">
                  <c:v>2019</c:v>
                </c:pt>
                <c:pt idx="1">
                  <c:v>2020</c:v>
                </c:pt>
                <c:pt idx="2">
                  <c:v>2021</c:v>
                </c:pt>
                <c:pt idx="3">
                  <c:v>2022</c:v>
                </c:pt>
                <c:pt idx="4">
                  <c:v>2023</c:v>
                </c:pt>
              </c:numCache>
            </c:numRef>
          </c:cat>
          <c:val>
            <c:numRef>
              <c:f>'NO2 Trends 2023'!$B$32:$F$32</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0-E25D-4808-AE35-78C904F0AFD5}"/>
            </c:ext>
          </c:extLst>
        </c:ser>
        <c:ser>
          <c:idx val="1"/>
          <c:order val="1"/>
          <c:tx>
            <c:strRef>
              <c:f>'NO2 Trends 2023'!$A$33</c:f>
              <c:strCache>
                <c:ptCount val="1"/>
                <c:pt idx="0">
                  <c:v>Birmingham Road</c:v>
                </c:pt>
              </c:strCache>
            </c:strRef>
          </c:tx>
          <c:spPr>
            <a:ln w="28575" cap="rnd">
              <a:solidFill>
                <a:srgbClr val="000099"/>
              </a:solidFill>
              <a:round/>
            </a:ln>
            <a:effectLst/>
          </c:spPr>
          <c:marker>
            <c:symbol val="none"/>
          </c:marker>
          <c:cat>
            <c:numRef>
              <c:f>'NO2 Trends 2023'!$B$31:$F$31</c:f>
              <c:numCache>
                <c:formatCode>General</c:formatCode>
                <c:ptCount val="5"/>
                <c:pt idx="0">
                  <c:v>2019</c:v>
                </c:pt>
                <c:pt idx="1">
                  <c:v>2020</c:v>
                </c:pt>
                <c:pt idx="2">
                  <c:v>2021</c:v>
                </c:pt>
                <c:pt idx="3">
                  <c:v>2022</c:v>
                </c:pt>
                <c:pt idx="4">
                  <c:v>2023</c:v>
                </c:pt>
              </c:numCache>
            </c:numRef>
          </c:cat>
          <c:val>
            <c:numRef>
              <c:f>'NO2 Trends 2023'!$B$33:$F$33</c:f>
              <c:numCache>
                <c:formatCode>General</c:formatCode>
                <c:ptCount val="5"/>
                <c:pt idx="0">
                  <c:v>34.54</c:v>
                </c:pt>
                <c:pt idx="1">
                  <c:v>26.7</c:v>
                </c:pt>
                <c:pt idx="2">
                  <c:v>27.7</c:v>
                </c:pt>
                <c:pt idx="3">
                  <c:v>27.2</c:v>
                </c:pt>
                <c:pt idx="4">
                  <c:v>25.9</c:v>
                </c:pt>
              </c:numCache>
            </c:numRef>
          </c:val>
          <c:smooth val="0"/>
          <c:extLst>
            <c:ext xmlns:c16="http://schemas.microsoft.com/office/drawing/2014/chart" uri="{C3380CC4-5D6E-409C-BE32-E72D297353CC}">
              <c16:uniqueId val="{00000001-E25D-4808-AE35-78C904F0AFD5}"/>
            </c:ext>
          </c:extLst>
        </c:ser>
        <c:ser>
          <c:idx val="2"/>
          <c:order val="2"/>
          <c:tx>
            <c:strRef>
              <c:f>'NO2 Trends 2023'!$A$34</c:f>
              <c:strCache>
                <c:ptCount val="1"/>
                <c:pt idx="0">
                  <c:v>Haden Hill</c:v>
                </c:pt>
              </c:strCache>
            </c:strRef>
          </c:tx>
          <c:spPr>
            <a:ln w="28575" cap="rnd">
              <a:solidFill>
                <a:srgbClr val="FF0000"/>
              </a:solidFill>
              <a:round/>
            </a:ln>
            <a:effectLst/>
          </c:spPr>
          <c:marker>
            <c:symbol val="none"/>
          </c:marker>
          <c:cat>
            <c:numRef>
              <c:f>'NO2 Trends 2023'!$B$31:$F$31</c:f>
              <c:numCache>
                <c:formatCode>General</c:formatCode>
                <c:ptCount val="5"/>
                <c:pt idx="0">
                  <c:v>2019</c:v>
                </c:pt>
                <c:pt idx="1">
                  <c:v>2020</c:v>
                </c:pt>
                <c:pt idx="2">
                  <c:v>2021</c:v>
                </c:pt>
                <c:pt idx="3">
                  <c:v>2022</c:v>
                </c:pt>
                <c:pt idx="4">
                  <c:v>2023</c:v>
                </c:pt>
              </c:numCache>
            </c:numRef>
          </c:cat>
          <c:val>
            <c:numRef>
              <c:f>'NO2 Trends 2023'!$B$34:$F$34</c:f>
              <c:numCache>
                <c:formatCode>General</c:formatCode>
                <c:ptCount val="5"/>
                <c:pt idx="0">
                  <c:v>14</c:v>
                </c:pt>
                <c:pt idx="1">
                  <c:v>10.83</c:v>
                </c:pt>
                <c:pt idx="2">
                  <c:v>13</c:v>
                </c:pt>
                <c:pt idx="3">
                  <c:v>14</c:v>
                </c:pt>
                <c:pt idx="4">
                  <c:v>9.6999999999999993</c:v>
                </c:pt>
              </c:numCache>
            </c:numRef>
          </c:val>
          <c:smooth val="0"/>
          <c:extLst>
            <c:ext xmlns:c16="http://schemas.microsoft.com/office/drawing/2014/chart" uri="{C3380CC4-5D6E-409C-BE32-E72D297353CC}">
              <c16:uniqueId val="{00000002-E25D-4808-AE35-78C904F0AFD5}"/>
            </c:ext>
          </c:extLst>
        </c:ser>
        <c:ser>
          <c:idx val="3"/>
          <c:order val="3"/>
          <c:tx>
            <c:strRef>
              <c:f>'NO2 Trends 2023'!$A$35</c:f>
              <c:strCache>
                <c:ptCount val="1"/>
                <c:pt idx="0">
                  <c:v>Wilderness Lane</c:v>
                </c:pt>
              </c:strCache>
            </c:strRef>
          </c:tx>
          <c:spPr>
            <a:ln w="28575" cap="rnd">
              <a:solidFill>
                <a:schemeClr val="accent4"/>
              </a:solidFill>
              <a:round/>
            </a:ln>
            <a:effectLst/>
          </c:spPr>
          <c:marker>
            <c:symbol val="none"/>
          </c:marker>
          <c:cat>
            <c:numRef>
              <c:f>'NO2 Trends 2023'!$B$31:$F$31</c:f>
              <c:numCache>
                <c:formatCode>General</c:formatCode>
                <c:ptCount val="5"/>
                <c:pt idx="0">
                  <c:v>2019</c:v>
                </c:pt>
                <c:pt idx="1">
                  <c:v>2020</c:v>
                </c:pt>
                <c:pt idx="2">
                  <c:v>2021</c:v>
                </c:pt>
                <c:pt idx="3">
                  <c:v>2022</c:v>
                </c:pt>
                <c:pt idx="4">
                  <c:v>2023</c:v>
                </c:pt>
              </c:numCache>
            </c:numRef>
          </c:cat>
          <c:val>
            <c:numRef>
              <c:f>'NO2 Trends 2023'!$B$35:$F$35</c:f>
              <c:numCache>
                <c:formatCode>General</c:formatCode>
                <c:ptCount val="5"/>
                <c:pt idx="0">
                  <c:v>30</c:v>
                </c:pt>
                <c:pt idx="1">
                  <c:v>23</c:v>
                </c:pt>
                <c:pt idx="2">
                  <c:v>23</c:v>
                </c:pt>
                <c:pt idx="3">
                  <c:v>24</c:v>
                </c:pt>
                <c:pt idx="4">
                  <c:v>19.8</c:v>
                </c:pt>
              </c:numCache>
            </c:numRef>
          </c:val>
          <c:smooth val="0"/>
          <c:extLst>
            <c:ext xmlns:c16="http://schemas.microsoft.com/office/drawing/2014/chart" uri="{C3380CC4-5D6E-409C-BE32-E72D297353CC}">
              <c16:uniqueId val="{00000003-E25D-4808-AE35-78C904F0AFD5}"/>
            </c:ext>
          </c:extLst>
        </c:ser>
        <c:ser>
          <c:idx val="4"/>
          <c:order val="4"/>
          <c:tx>
            <c:strRef>
              <c:f>'NO2 Trends 2023'!$A$36</c:f>
              <c:strCache>
                <c:ptCount val="1"/>
                <c:pt idx="0">
                  <c:v>West Bromwich</c:v>
                </c:pt>
              </c:strCache>
            </c:strRef>
          </c:tx>
          <c:spPr>
            <a:ln w="28575" cap="rnd">
              <a:solidFill>
                <a:schemeClr val="accent5"/>
              </a:solidFill>
              <a:round/>
            </a:ln>
            <a:effectLst/>
          </c:spPr>
          <c:marker>
            <c:symbol val="none"/>
          </c:marker>
          <c:cat>
            <c:numRef>
              <c:f>'NO2 Trends 2023'!$B$31:$F$31</c:f>
              <c:numCache>
                <c:formatCode>General</c:formatCode>
                <c:ptCount val="5"/>
                <c:pt idx="0">
                  <c:v>2019</c:v>
                </c:pt>
                <c:pt idx="1">
                  <c:v>2020</c:v>
                </c:pt>
                <c:pt idx="2">
                  <c:v>2021</c:v>
                </c:pt>
                <c:pt idx="3">
                  <c:v>2022</c:v>
                </c:pt>
                <c:pt idx="4">
                  <c:v>2023</c:v>
                </c:pt>
              </c:numCache>
            </c:numRef>
          </c:cat>
          <c:val>
            <c:numRef>
              <c:f>'NO2 Trends 2023'!$B$36:$F$36</c:f>
              <c:numCache>
                <c:formatCode>General</c:formatCode>
                <c:ptCount val="5"/>
                <c:pt idx="0">
                  <c:v>21</c:v>
                </c:pt>
                <c:pt idx="1">
                  <c:v>20.8</c:v>
                </c:pt>
                <c:pt idx="2">
                  <c:v>18</c:v>
                </c:pt>
                <c:pt idx="3">
                  <c:v>19</c:v>
                </c:pt>
                <c:pt idx="4">
                  <c:v>17.8</c:v>
                </c:pt>
              </c:numCache>
            </c:numRef>
          </c:val>
          <c:smooth val="0"/>
          <c:extLst>
            <c:ext xmlns:c16="http://schemas.microsoft.com/office/drawing/2014/chart" uri="{C3380CC4-5D6E-409C-BE32-E72D297353CC}">
              <c16:uniqueId val="{00000004-E25D-4808-AE35-78C904F0AFD5}"/>
            </c:ext>
          </c:extLst>
        </c:ser>
        <c:ser>
          <c:idx val="5"/>
          <c:order val="5"/>
          <c:tx>
            <c:strRef>
              <c:f>'NO2 Trends 2023'!$A$37</c:f>
              <c:strCache>
                <c:ptCount val="1"/>
                <c:pt idx="0">
                  <c:v>West Bromwich Roadside</c:v>
                </c:pt>
              </c:strCache>
            </c:strRef>
          </c:tx>
          <c:spPr>
            <a:ln w="28575" cap="rnd">
              <a:solidFill>
                <a:srgbClr val="0066FF"/>
              </a:solidFill>
              <a:round/>
            </a:ln>
            <a:effectLst/>
          </c:spPr>
          <c:marker>
            <c:symbol val="none"/>
          </c:marker>
          <c:cat>
            <c:numRef>
              <c:f>'NO2 Trends 2023'!$B$31:$F$31</c:f>
              <c:numCache>
                <c:formatCode>General</c:formatCode>
                <c:ptCount val="5"/>
                <c:pt idx="0">
                  <c:v>2019</c:v>
                </c:pt>
                <c:pt idx="1">
                  <c:v>2020</c:v>
                </c:pt>
                <c:pt idx="2">
                  <c:v>2021</c:v>
                </c:pt>
                <c:pt idx="3">
                  <c:v>2022</c:v>
                </c:pt>
                <c:pt idx="4">
                  <c:v>2023</c:v>
                </c:pt>
              </c:numCache>
            </c:numRef>
          </c:cat>
          <c:val>
            <c:numRef>
              <c:f>'NO2 Trends 2023'!$B$37:$F$37</c:f>
              <c:numCache>
                <c:formatCode>General</c:formatCode>
                <c:ptCount val="5"/>
                <c:pt idx="0">
                  <c:v>26</c:v>
                </c:pt>
                <c:pt idx="1">
                  <c:v>19.25</c:v>
                </c:pt>
                <c:pt idx="2">
                  <c:v>21</c:v>
                </c:pt>
                <c:pt idx="3">
                  <c:v>21</c:v>
                </c:pt>
                <c:pt idx="4">
                  <c:v>19.2</c:v>
                </c:pt>
              </c:numCache>
            </c:numRef>
          </c:val>
          <c:smooth val="0"/>
          <c:extLst>
            <c:ext xmlns:c16="http://schemas.microsoft.com/office/drawing/2014/chart" uri="{C3380CC4-5D6E-409C-BE32-E72D297353CC}">
              <c16:uniqueId val="{00000005-E25D-4808-AE35-78C904F0AFD5}"/>
            </c:ext>
          </c:extLst>
        </c:ser>
        <c:dLbls>
          <c:showLegendKey val="0"/>
          <c:showVal val="0"/>
          <c:showCatName val="0"/>
          <c:showSerName val="0"/>
          <c:showPercent val="0"/>
          <c:showBubbleSize val="0"/>
        </c:dLbls>
        <c:smooth val="0"/>
        <c:axId val="918057279"/>
        <c:axId val="803618799"/>
      </c:lineChart>
      <c:catAx>
        <c:axId val="918057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3618799"/>
        <c:crosses val="autoZero"/>
        <c:auto val="1"/>
        <c:lblAlgn val="ctr"/>
        <c:lblOffset val="100"/>
        <c:noMultiLvlLbl val="0"/>
      </c:catAx>
      <c:valAx>
        <c:axId val="803618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8057279"/>
        <c:crosses val="autoZero"/>
        <c:crossBetween val="between"/>
      </c:valAx>
      <c:spPr>
        <a:noFill/>
        <a:ln>
          <a:noFill/>
        </a:ln>
        <a:effectLst/>
      </c:spPr>
    </c:plotArea>
    <c:legend>
      <c:legendPos val="r"/>
      <c:layout>
        <c:manualLayout>
          <c:xMode val="edge"/>
          <c:yMode val="edge"/>
          <c:x val="0.69697002466966318"/>
          <c:y val="0.21953521434820647"/>
          <c:w val="0.29245087684869342"/>
          <c:h val="0.468753280839895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'NO2 Diffusion Tube Trends'!$V$6</c:f>
              <c:strCache>
                <c:ptCount val="1"/>
                <c:pt idx="0">
                  <c:v>Above the AQO for NO2</c:v>
                </c:pt>
              </c:strCache>
            </c:strRef>
          </c:tx>
          <c:spPr>
            <a:solidFill>
              <a:schemeClr val="bg2">
                <a:lumMod val="75000"/>
              </a:schemeClr>
            </a:solidFill>
            <a:ln w="0">
              <a:solidFill>
                <a:schemeClr val="tx1">
                  <a:lumMod val="15000"/>
                  <a:lumOff val="85000"/>
                </a:schemeClr>
              </a:solidFill>
            </a:ln>
            <a:effectLst/>
          </c:spPr>
          <c:invertIfNegative val="0"/>
          <c:cat>
            <c:numRef>
              <c:f>'NO2 Diffusion Tube Trends'!$W$5:$AA$5</c:f>
              <c:numCache>
                <c:formatCode>General</c:formatCode>
                <c:ptCount val="5"/>
                <c:pt idx="0">
                  <c:v>2019</c:v>
                </c:pt>
                <c:pt idx="1">
                  <c:v>2020</c:v>
                </c:pt>
                <c:pt idx="2">
                  <c:v>2021</c:v>
                </c:pt>
                <c:pt idx="3">
                  <c:v>2022</c:v>
                </c:pt>
                <c:pt idx="4">
                  <c:v>2023</c:v>
                </c:pt>
              </c:numCache>
            </c:numRef>
          </c:cat>
          <c:val>
            <c:numRef>
              <c:f>'NO2 Diffusion Tube Trends'!$W$6:$AA$6</c:f>
              <c:numCache>
                <c:formatCode>General</c:formatCode>
                <c:ptCount val="5"/>
                <c:pt idx="0">
                  <c:v>9</c:v>
                </c:pt>
                <c:pt idx="1">
                  <c:v>0</c:v>
                </c:pt>
                <c:pt idx="2">
                  <c:v>0.8</c:v>
                </c:pt>
                <c:pt idx="3">
                  <c:v>0.8</c:v>
                </c:pt>
                <c:pt idx="4">
                  <c:v>1.6</c:v>
                </c:pt>
              </c:numCache>
            </c:numRef>
          </c:val>
          <c:extLst>
            <c:ext xmlns:c16="http://schemas.microsoft.com/office/drawing/2014/chart" uri="{C3380CC4-5D6E-409C-BE32-E72D297353CC}">
              <c16:uniqueId val="{00000000-C297-4102-918B-4D67F4741549}"/>
            </c:ext>
          </c:extLst>
        </c:ser>
        <c:dLbls>
          <c:showLegendKey val="0"/>
          <c:showVal val="0"/>
          <c:showCatName val="0"/>
          <c:showSerName val="0"/>
          <c:showPercent val="0"/>
          <c:showBubbleSize val="0"/>
        </c:dLbls>
        <c:gapWidth val="31"/>
        <c:overlap val="-93"/>
        <c:axId val="922908719"/>
        <c:axId val="917800607"/>
      </c:barChart>
      <c:catAx>
        <c:axId val="92290871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7800607"/>
        <c:crosses val="autoZero"/>
        <c:auto val="1"/>
        <c:lblAlgn val="ctr"/>
        <c:lblOffset val="100"/>
        <c:noMultiLvlLbl val="0"/>
      </c:catAx>
      <c:valAx>
        <c:axId val="917800607"/>
        <c:scaling>
          <c:orientation val="minMax"/>
        </c:scaling>
        <c:delete val="0"/>
        <c:axPos val="l"/>
        <c:majorGridlines>
          <c:spPr>
            <a:ln w="12700"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29087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'PM10 Trends 2023'!$C$32</c:f>
              <c:strCache>
                <c:ptCount val="1"/>
                <c:pt idx="0">
                  <c:v>AQS Objective</c:v>
                </c:pt>
              </c:strCache>
            </c:strRef>
          </c:tx>
          <c:spPr>
            <a:ln w="28575" cap="rnd">
              <a:solidFill>
                <a:srgbClr val="000000"/>
              </a:solidFill>
              <a:round/>
            </a:ln>
            <a:effectLst/>
          </c:spPr>
          <c:marker>
            <c:symbol val="none"/>
          </c:marker>
          <c:dPt>
            <c:idx val="0"/>
            <c:marker>
              <c:symbol val="none"/>
            </c:marker>
            <c:bubble3D val="0"/>
            <c:extLst>
              <c:ext xmlns:c16="http://schemas.microsoft.com/office/drawing/2014/chart" uri="{C3380CC4-5D6E-409C-BE32-E72D297353CC}">
                <c16:uniqueId val="{00000009-6F80-49EB-90F4-A37EB3B54EAF}"/>
              </c:ext>
            </c:extLst>
          </c:dPt>
          <c:dPt>
            <c:idx val="1"/>
            <c:marker>
              <c:symbol val="none"/>
            </c:marker>
            <c:bubble3D val="0"/>
            <c:extLst>
              <c:ext xmlns:c16="http://schemas.microsoft.com/office/drawing/2014/chart" uri="{C3380CC4-5D6E-409C-BE32-E72D297353CC}">
                <c16:uniqueId val="{00000008-6F80-49EB-90F4-A37EB3B54EAF}"/>
              </c:ext>
            </c:extLst>
          </c:dPt>
          <c:dPt>
            <c:idx val="2"/>
            <c:marker>
              <c:symbol val="none"/>
            </c:marker>
            <c:bubble3D val="0"/>
            <c:extLst>
              <c:ext xmlns:c16="http://schemas.microsoft.com/office/drawing/2014/chart" uri="{C3380CC4-5D6E-409C-BE32-E72D297353CC}">
                <c16:uniqueId val="{00000007-6F80-49EB-90F4-A37EB3B54EAF}"/>
              </c:ext>
            </c:extLst>
          </c:dPt>
          <c:dPt>
            <c:idx val="3"/>
            <c:marker>
              <c:symbol val="none"/>
            </c:marker>
            <c:bubble3D val="0"/>
            <c:extLst>
              <c:ext xmlns:c16="http://schemas.microsoft.com/office/drawing/2014/chart" uri="{C3380CC4-5D6E-409C-BE32-E72D297353CC}">
                <c16:uniqueId val="{00000006-6F80-49EB-90F4-A37EB3B54EAF}"/>
              </c:ext>
            </c:extLst>
          </c:dPt>
          <c:dPt>
            <c:idx val="4"/>
            <c:marker>
              <c:symbol val="none"/>
            </c:marker>
            <c:bubble3D val="0"/>
            <c:extLst>
              <c:ext xmlns:c16="http://schemas.microsoft.com/office/drawing/2014/chart" uri="{C3380CC4-5D6E-409C-BE32-E72D297353CC}">
                <c16:uniqueId val="{00000005-6F80-49EB-90F4-A37EB3B54EAF}"/>
              </c:ext>
            </c:extLst>
          </c:dPt>
          <c:cat>
            <c:numRef>
              <c:f>'PM10 Trends 2023'!$D$31:$H$31</c:f>
              <c:numCache>
                <c:formatCode>General</c:formatCode>
                <c:ptCount val="5"/>
                <c:pt idx="0">
                  <c:v>2019</c:v>
                </c:pt>
                <c:pt idx="1">
                  <c:v>2020</c:v>
                </c:pt>
                <c:pt idx="2">
                  <c:v>2021</c:v>
                </c:pt>
                <c:pt idx="3">
                  <c:v>2022</c:v>
                </c:pt>
                <c:pt idx="4">
                  <c:v>2023</c:v>
                </c:pt>
              </c:numCache>
            </c:numRef>
          </c:cat>
          <c:val>
            <c:numRef>
              <c:f>'PM10 Trends 2023'!$D$32:$H$32</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0-6F80-49EB-90F4-A37EB3B54EAF}"/>
            </c:ext>
          </c:extLst>
        </c:ser>
        <c:ser>
          <c:idx val="1"/>
          <c:order val="1"/>
          <c:tx>
            <c:strRef>
              <c:f>'PM10 Trends 2023'!$C$33</c:f>
              <c:strCache>
                <c:ptCount val="1"/>
                <c:pt idx="0">
                  <c:v>Birmingham Road</c:v>
                </c:pt>
              </c:strCache>
            </c:strRef>
          </c:tx>
          <c:spPr>
            <a:ln w="28575" cap="rnd">
              <a:solidFill>
                <a:srgbClr val="034B89">
                  <a:lumMod val="60000"/>
                  <a:lumOff val="40000"/>
                </a:srgbClr>
              </a:solidFill>
              <a:round/>
            </a:ln>
            <a:effectLst/>
          </c:spPr>
          <c:marker>
            <c:symbol val="none"/>
          </c:marker>
          <c:cat>
            <c:numRef>
              <c:f>'PM10 Trends 2023'!$D$31:$H$31</c:f>
              <c:numCache>
                <c:formatCode>General</c:formatCode>
                <c:ptCount val="5"/>
                <c:pt idx="0">
                  <c:v>2019</c:v>
                </c:pt>
                <c:pt idx="1">
                  <c:v>2020</c:v>
                </c:pt>
                <c:pt idx="2">
                  <c:v>2021</c:v>
                </c:pt>
                <c:pt idx="3">
                  <c:v>2022</c:v>
                </c:pt>
                <c:pt idx="4">
                  <c:v>2023</c:v>
                </c:pt>
              </c:numCache>
            </c:numRef>
          </c:cat>
          <c:val>
            <c:numRef>
              <c:f>'PM10 Trends 2023'!$D$33:$H$33</c:f>
              <c:numCache>
                <c:formatCode>General</c:formatCode>
                <c:ptCount val="5"/>
                <c:pt idx="0">
                  <c:v>19</c:v>
                </c:pt>
                <c:pt idx="1">
                  <c:v>15.4</c:v>
                </c:pt>
                <c:pt idx="2">
                  <c:v>14</c:v>
                </c:pt>
                <c:pt idx="3">
                  <c:v>15</c:v>
                </c:pt>
                <c:pt idx="4">
                  <c:v>13.2</c:v>
                </c:pt>
              </c:numCache>
            </c:numRef>
          </c:val>
          <c:smooth val="0"/>
          <c:extLst>
            <c:ext xmlns:c16="http://schemas.microsoft.com/office/drawing/2014/chart" uri="{C3380CC4-5D6E-409C-BE32-E72D297353CC}">
              <c16:uniqueId val="{00000001-6F80-49EB-90F4-A37EB3B54EAF}"/>
            </c:ext>
          </c:extLst>
        </c:ser>
        <c:ser>
          <c:idx val="2"/>
          <c:order val="2"/>
          <c:tx>
            <c:strRef>
              <c:f>'PM10 Trends 2023'!$C$34</c:f>
              <c:strCache>
                <c:ptCount val="1"/>
                <c:pt idx="0">
                  <c:v>Haden Hill</c:v>
                </c:pt>
              </c:strCache>
            </c:strRef>
          </c:tx>
          <c:spPr>
            <a:ln w="28575" cap="rnd">
              <a:solidFill>
                <a:srgbClr val="C00000"/>
              </a:solidFill>
              <a:round/>
            </a:ln>
            <a:effectLst/>
          </c:spPr>
          <c:marker>
            <c:symbol val="none"/>
          </c:marker>
          <c:cat>
            <c:numRef>
              <c:f>'PM10 Trends 2023'!$D$31:$H$31</c:f>
              <c:numCache>
                <c:formatCode>General</c:formatCode>
                <c:ptCount val="5"/>
                <c:pt idx="0">
                  <c:v>2019</c:v>
                </c:pt>
                <c:pt idx="1">
                  <c:v>2020</c:v>
                </c:pt>
                <c:pt idx="2">
                  <c:v>2021</c:v>
                </c:pt>
                <c:pt idx="3">
                  <c:v>2022</c:v>
                </c:pt>
                <c:pt idx="4">
                  <c:v>2023</c:v>
                </c:pt>
              </c:numCache>
            </c:numRef>
          </c:cat>
          <c:val>
            <c:numRef>
              <c:f>'PM10 Trends 2023'!$D$34:$H$34</c:f>
              <c:numCache>
                <c:formatCode>General</c:formatCode>
                <c:ptCount val="5"/>
                <c:pt idx="0">
                  <c:v>14</c:v>
                </c:pt>
                <c:pt idx="1">
                  <c:v>11.6</c:v>
                </c:pt>
                <c:pt idx="2">
                  <c:v>12</c:v>
                </c:pt>
                <c:pt idx="3">
                  <c:v>12</c:v>
                </c:pt>
                <c:pt idx="4">
                  <c:v>11.2</c:v>
                </c:pt>
              </c:numCache>
            </c:numRef>
          </c:val>
          <c:smooth val="0"/>
          <c:extLst>
            <c:ext xmlns:c16="http://schemas.microsoft.com/office/drawing/2014/chart" uri="{C3380CC4-5D6E-409C-BE32-E72D297353CC}">
              <c16:uniqueId val="{00000002-6F80-49EB-90F4-A37EB3B54EAF}"/>
            </c:ext>
          </c:extLst>
        </c:ser>
        <c:ser>
          <c:idx val="3"/>
          <c:order val="3"/>
          <c:tx>
            <c:strRef>
              <c:f>'PM10 Trends 2023'!$C$35</c:f>
              <c:strCache>
                <c:ptCount val="1"/>
                <c:pt idx="0">
                  <c:v>Wilderness Lane</c:v>
                </c:pt>
              </c:strCache>
            </c:strRef>
          </c:tx>
          <c:spPr>
            <a:ln w="28575" cap="rnd">
              <a:solidFill>
                <a:srgbClr val="0000FF"/>
              </a:solidFill>
              <a:round/>
            </a:ln>
            <a:effectLst/>
          </c:spPr>
          <c:marker>
            <c:symbol val="none"/>
          </c:marker>
          <c:cat>
            <c:numRef>
              <c:f>'PM10 Trends 2023'!$D$31:$H$31</c:f>
              <c:numCache>
                <c:formatCode>General</c:formatCode>
                <c:ptCount val="5"/>
                <c:pt idx="0">
                  <c:v>2019</c:v>
                </c:pt>
                <c:pt idx="1">
                  <c:v>2020</c:v>
                </c:pt>
                <c:pt idx="2">
                  <c:v>2021</c:v>
                </c:pt>
                <c:pt idx="3">
                  <c:v>2022</c:v>
                </c:pt>
                <c:pt idx="4">
                  <c:v>2023</c:v>
                </c:pt>
              </c:numCache>
            </c:numRef>
          </c:cat>
          <c:val>
            <c:numRef>
              <c:f>'PM10 Trends 2023'!$D$35:$H$35</c:f>
              <c:numCache>
                <c:formatCode>General</c:formatCode>
                <c:ptCount val="5"/>
                <c:pt idx="0">
                  <c:v>17</c:v>
                </c:pt>
                <c:pt idx="1">
                  <c:v>12.2</c:v>
                </c:pt>
                <c:pt idx="2">
                  <c:v>12</c:v>
                </c:pt>
                <c:pt idx="3">
                  <c:v>12</c:v>
                </c:pt>
                <c:pt idx="4">
                  <c:v>12.3</c:v>
                </c:pt>
              </c:numCache>
            </c:numRef>
          </c:val>
          <c:smooth val="0"/>
          <c:extLst>
            <c:ext xmlns:c16="http://schemas.microsoft.com/office/drawing/2014/chart" uri="{C3380CC4-5D6E-409C-BE32-E72D297353CC}">
              <c16:uniqueId val="{00000003-6F80-49EB-90F4-A37EB3B54EAF}"/>
            </c:ext>
          </c:extLst>
        </c:ser>
        <c:ser>
          <c:idx val="4"/>
          <c:order val="4"/>
          <c:tx>
            <c:strRef>
              <c:f>'PM10 Trends 2023'!$C$36</c:f>
              <c:strCache>
                <c:ptCount val="1"/>
                <c:pt idx="0">
                  <c:v>West Bromwich</c:v>
                </c:pt>
              </c:strCache>
            </c:strRef>
          </c:tx>
          <c:spPr>
            <a:ln w="28575" cap="rnd">
              <a:solidFill>
                <a:srgbClr val="FFC000"/>
              </a:solidFill>
              <a:round/>
            </a:ln>
            <a:effectLst/>
          </c:spPr>
          <c:marker>
            <c:symbol val="none"/>
          </c:marker>
          <c:cat>
            <c:numRef>
              <c:f>'PM10 Trends 2023'!$D$31:$H$31</c:f>
              <c:numCache>
                <c:formatCode>General</c:formatCode>
                <c:ptCount val="5"/>
                <c:pt idx="0">
                  <c:v>2019</c:v>
                </c:pt>
                <c:pt idx="1">
                  <c:v>2020</c:v>
                </c:pt>
                <c:pt idx="2">
                  <c:v>2021</c:v>
                </c:pt>
                <c:pt idx="3">
                  <c:v>2022</c:v>
                </c:pt>
                <c:pt idx="4">
                  <c:v>2023</c:v>
                </c:pt>
              </c:numCache>
            </c:numRef>
          </c:cat>
          <c:val>
            <c:numRef>
              <c:f>'PM10 Trends 2023'!$D$36:$H$36</c:f>
              <c:numCache>
                <c:formatCode>General</c:formatCode>
                <c:ptCount val="5"/>
                <c:pt idx="0">
                  <c:v>17</c:v>
                </c:pt>
                <c:pt idx="1">
                  <c:v>13.58</c:v>
                </c:pt>
                <c:pt idx="2">
                  <c:v>13</c:v>
                </c:pt>
                <c:pt idx="3">
                  <c:v>14</c:v>
                </c:pt>
                <c:pt idx="4">
                  <c:v>10.199999999999999</c:v>
                </c:pt>
              </c:numCache>
            </c:numRef>
          </c:val>
          <c:smooth val="0"/>
          <c:extLst>
            <c:ext xmlns:c16="http://schemas.microsoft.com/office/drawing/2014/chart" uri="{C3380CC4-5D6E-409C-BE32-E72D297353CC}">
              <c16:uniqueId val="{00000004-6F80-49EB-90F4-A37EB3B54EAF}"/>
            </c:ext>
          </c:extLst>
        </c:ser>
        <c:dLbls>
          <c:showLegendKey val="0"/>
          <c:showVal val="0"/>
          <c:showCatName val="0"/>
          <c:showSerName val="0"/>
          <c:showPercent val="0"/>
          <c:showBubbleSize val="0"/>
        </c:dLbls>
        <c:smooth val="0"/>
        <c:axId val="876502031"/>
        <c:axId val="796957247"/>
      </c:lineChart>
      <c:catAx>
        <c:axId val="876502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957247"/>
        <c:crosses val="autoZero"/>
        <c:auto val="1"/>
        <c:lblAlgn val="ctr"/>
        <c:lblOffset val="100"/>
        <c:noMultiLvlLbl val="0"/>
      </c:catAx>
      <c:valAx>
        <c:axId val="7969572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650203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96886112343975"/>
          <c:y val="0.14541858932102836"/>
          <c:w val="0.60033879663537448"/>
          <c:h val="0.60383025622126829"/>
        </c:manualLayout>
      </c:layout>
      <c:barChart>
        <c:barDir val="col"/>
        <c:grouping val="clustered"/>
        <c:varyColors val="0"/>
        <c:ser>
          <c:idx val="0"/>
          <c:order val="1"/>
          <c:tx>
            <c:strRef>
              <c:f>'CMS2.5'!$C$78</c:f>
              <c:strCache>
                <c:ptCount val="1"/>
                <c:pt idx="0">
                  <c:v>2021</c:v>
                </c:pt>
              </c:strCache>
            </c:strRef>
          </c:tx>
          <c:spPr>
            <a:solidFill>
              <a:schemeClr val="bg2"/>
            </a:solidFill>
            <a:ln>
              <a:noFill/>
            </a:ln>
            <a:effectLst/>
          </c:spPr>
          <c:invertIfNegative val="0"/>
          <c:cat>
            <c:strRef>
              <c:f>'CMS2.5'!$A$79:$B$82</c:f>
              <c:strCache>
                <c:ptCount val="4"/>
                <c:pt idx="0">
                  <c:v>Birmingham Road (Oldbury)</c:v>
                </c:pt>
                <c:pt idx="1">
                  <c:v>Haden Hill (Cradley Heath) </c:v>
                </c:pt>
                <c:pt idx="2">
                  <c:v>Highfields (West Bromwich)</c:v>
                </c:pt>
                <c:pt idx="3">
                  <c:v>Wilderness Lane (Great Barr)</c:v>
                </c:pt>
              </c:strCache>
            </c:strRef>
          </c:cat>
          <c:val>
            <c:numRef>
              <c:f>'CMS2.5'!$C$79:$C$82</c:f>
              <c:numCache>
                <c:formatCode>General</c:formatCode>
                <c:ptCount val="4"/>
                <c:pt idx="0">
                  <c:v>7</c:v>
                </c:pt>
                <c:pt idx="1">
                  <c:v>7.7</c:v>
                </c:pt>
                <c:pt idx="2">
                  <c:v>8.1999999999999993</c:v>
                </c:pt>
                <c:pt idx="3">
                  <c:v>6.8</c:v>
                </c:pt>
              </c:numCache>
            </c:numRef>
          </c:val>
          <c:extLst>
            <c:ext xmlns:c16="http://schemas.microsoft.com/office/drawing/2014/chart" uri="{C3380CC4-5D6E-409C-BE32-E72D297353CC}">
              <c16:uniqueId val="{00000000-54F9-4CC2-A00A-DBB87986B4E5}"/>
            </c:ext>
          </c:extLst>
        </c:ser>
        <c:ser>
          <c:idx val="1"/>
          <c:order val="2"/>
          <c:tx>
            <c:strRef>
              <c:f>'CMS2.5'!$D$78</c:f>
              <c:strCache>
                <c:ptCount val="1"/>
                <c:pt idx="0">
                  <c:v>2022</c:v>
                </c:pt>
              </c:strCache>
            </c:strRef>
          </c:tx>
          <c:spPr>
            <a:solidFill>
              <a:schemeClr val="bg2">
                <a:lumMod val="60000"/>
                <a:lumOff val="40000"/>
              </a:schemeClr>
            </a:solidFill>
            <a:ln>
              <a:noFill/>
            </a:ln>
            <a:effectLst/>
          </c:spPr>
          <c:invertIfNegative val="0"/>
          <c:cat>
            <c:strRef>
              <c:f>'CMS2.5'!$A$79:$B$82</c:f>
              <c:strCache>
                <c:ptCount val="4"/>
                <c:pt idx="0">
                  <c:v>Birmingham Road (Oldbury)</c:v>
                </c:pt>
                <c:pt idx="1">
                  <c:v>Haden Hill (Cradley Heath) </c:v>
                </c:pt>
                <c:pt idx="2">
                  <c:v>Highfields (West Bromwich)</c:v>
                </c:pt>
                <c:pt idx="3">
                  <c:v>Wilderness Lane (Great Barr)</c:v>
                </c:pt>
              </c:strCache>
            </c:strRef>
          </c:cat>
          <c:val>
            <c:numRef>
              <c:f>'CMS2.5'!$D$79:$D$82</c:f>
              <c:numCache>
                <c:formatCode>General</c:formatCode>
                <c:ptCount val="4"/>
                <c:pt idx="0">
                  <c:v>8</c:v>
                </c:pt>
                <c:pt idx="1">
                  <c:v>8</c:v>
                </c:pt>
                <c:pt idx="2">
                  <c:v>9</c:v>
                </c:pt>
                <c:pt idx="3">
                  <c:v>7</c:v>
                </c:pt>
              </c:numCache>
            </c:numRef>
          </c:val>
          <c:extLst>
            <c:ext xmlns:c16="http://schemas.microsoft.com/office/drawing/2014/chart" uri="{C3380CC4-5D6E-409C-BE32-E72D297353CC}">
              <c16:uniqueId val="{00000001-54F9-4CC2-A00A-DBB87986B4E5}"/>
            </c:ext>
          </c:extLst>
        </c:ser>
        <c:ser>
          <c:idx val="2"/>
          <c:order val="3"/>
          <c:tx>
            <c:strRef>
              <c:f>'CMS2.5'!$E$78</c:f>
              <c:strCache>
                <c:ptCount val="1"/>
                <c:pt idx="0">
                  <c:v>2023</c:v>
                </c:pt>
              </c:strCache>
            </c:strRef>
          </c:tx>
          <c:spPr>
            <a:solidFill>
              <a:schemeClr val="bg2">
                <a:lumMod val="40000"/>
                <a:lumOff val="60000"/>
              </a:schemeClr>
            </a:solidFill>
            <a:ln>
              <a:noFill/>
            </a:ln>
            <a:effectLst/>
          </c:spPr>
          <c:invertIfNegative val="0"/>
          <c:cat>
            <c:strRef>
              <c:f>'CMS2.5'!$A$79:$B$82</c:f>
              <c:strCache>
                <c:ptCount val="4"/>
                <c:pt idx="0">
                  <c:v>Birmingham Road (Oldbury)</c:v>
                </c:pt>
                <c:pt idx="1">
                  <c:v>Haden Hill (Cradley Heath) </c:v>
                </c:pt>
                <c:pt idx="2">
                  <c:v>Highfields (West Bromwich)</c:v>
                </c:pt>
                <c:pt idx="3">
                  <c:v>Wilderness Lane (Great Barr)</c:v>
                </c:pt>
              </c:strCache>
            </c:strRef>
          </c:cat>
          <c:val>
            <c:numRef>
              <c:f>'CMS2.5'!$E$79:$E$82</c:f>
              <c:numCache>
                <c:formatCode>General</c:formatCode>
                <c:ptCount val="4"/>
                <c:pt idx="0">
                  <c:v>7.6</c:v>
                </c:pt>
                <c:pt idx="1">
                  <c:v>7</c:v>
                </c:pt>
                <c:pt idx="2">
                  <c:v>7.3</c:v>
                </c:pt>
                <c:pt idx="3">
                  <c:v>6.1</c:v>
                </c:pt>
              </c:numCache>
            </c:numRef>
          </c:val>
          <c:extLst>
            <c:ext xmlns:c16="http://schemas.microsoft.com/office/drawing/2014/chart" uri="{C3380CC4-5D6E-409C-BE32-E72D297353CC}">
              <c16:uniqueId val="{00000002-54F9-4CC2-A00A-DBB87986B4E5}"/>
            </c:ext>
          </c:extLst>
        </c:ser>
        <c:dLbls>
          <c:showLegendKey val="0"/>
          <c:showVal val="0"/>
          <c:showCatName val="0"/>
          <c:showSerName val="0"/>
          <c:showPercent val="0"/>
          <c:showBubbleSize val="0"/>
        </c:dLbls>
        <c:gapWidth val="150"/>
        <c:overlap val="-10"/>
        <c:axId val="184035199"/>
        <c:axId val="194513999"/>
      </c:barChart>
      <c:lineChart>
        <c:grouping val="standard"/>
        <c:varyColors val="0"/>
        <c:ser>
          <c:idx val="3"/>
          <c:order val="0"/>
          <c:tx>
            <c:strRef>
              <c:f>'CMS2.5'!$F$78</c:f>
              <c:strCache>
                <c:ptCount val="1"/>
                <c:pt idx="0">
                  <c:v>WHO Guideline 2021</c:v>
                </c:pt>
              </c:strCache>
            </c:strRef>
          </c:tx>
          <c:spPr>
            <a:ln w="28575" cap="rnd">
              <a:solidFill>
                <a:srgbClr val="C00000"/>
              </a:solidFill>
              <a:round/>
            </a:ln>
            <a:effectLst/>
          </c:spPr>
          <c:marker>
            <c:symbol val="none"/>
          </c:marker>
          <c:cat>
            <c:strRef>
              <c:f>'CMS2.5'!$A$79:$B$82</c:f>
              <c:strCache>
                <c:ptCount val="4"/>
                <c:pt idx="0">
                  <c:v>Birmingham Road (Oldbury)</c:v>
                </c:pt>
                <c:pt idx="1">
                  <c:v>Haden Hill (Cradley Heath) </c:v>
                </c:pt>
                <c:pt idx="2">
                  <c:v>Highfields (West Bromwich)</c:v>
                </c:pt>
                <c:pt idx="3">
                  <c:v>Wilderness Lane (Great Barr)</c:v>
                </c:pt>
              </c:strCache>
            </c:strRef>
          </c:cat>
          <c:val>
            <c:numRef>
              <c:f>'CMS2.5'!$F$79:$F$82</c:f>
              <c:numCache>
                <c:formatCode>General</c:formatCode>
                <c:ptCount val="4"/>
                <c:pt idx="0">
                  <c:v>5</c:v>
                </c:pt>
                <c:pt idx="1">
                  <c:v>5</c:v>
                </c:pt>
                <c:pt idx="2">
                  <c:v>5</c:v>
                </c:pt>
                <c:pt idx="3">
                  <c:v>5</c:v>
                </c:pt>
              </c:numCache>
            </c:numRef>
          </c:val>
          <c:smooth val="0"/>
          <c:extLst>
            <c:ext xmlns:c16="http://schemas.microsoft.com/office/drawing/2014/chart" uri="{C3380CC4-5D6E-409C-BE32-E72D297353CC}">
              <c16:uniqueId val="{00000003-54F9-4CC2-A00A-DBB87986B4E5}"/>
            </c:ext>
          </c:extLst>
        </c:ser>
        <c:ser>
          <c:idx val="4"/>
          <c:order val="4"/>
          <c:tx>
            <c:strRef>
              <c:f>'CMS2.5'!$G$78</c:f>
              <c:strCache>
                <c:ptCount val="1"/>
                <c:pt idx="0">
                  <c:v>UK Gov't Target (2040)</c:v>
                </c:pt>
              </c:strCache>
            </c:strRef>
          </c:tx>
          <c:spPr>
            <a:ln w="28575" cap="rnd">
              <a:solidFill>
                <a:schemeClr val="tx1"/>
              </a:solidFill>
              <a:round/>
            </a:ln>
            <a:effectLst/>
          </c:spPr>
          <c:marker>
            <c:symbol val="none"/>
          </c:marker>
          <c:cat>
            <c:strRef>
              <c:f>'CMS2.5'!$A$79:$B$82</c:f>
              <c:strCache>
                <c:ptCount val="4"/>
                <c:pt idx="0">
                  <c:v>Birmingham Road (Oldbury)</c:v>
                </c:pt>
                <c:pt idx="1">
                  <c:v>Haden Hill (Cradley Heath) </c:v>
                </c:pt>
                <c:pt idx="2">
                  <c:v>Highfields (West Bromwich)</c:v>
                </c:pt>
                <c:pt idx="3">
                  <c:v>Wilderness Lane (Great Barr)</c:v>
                </c:pt>
              </c:strCache>
            </c:strRef>
          </c:cat>
          <c:val>
            <c:numRef>
              <c:f>'CMS2.5'!$G$79:$G$82</c:f>
              <c:numCache>
                <c:formatCode>General</c:formatCode>
                <c:ptCount val="4"/>
                <c:pt idx="0">
                  <c:v>10</c:v>
                </c:pt>
                <c:pt idx="1">
                  <c:v>10</c:v>
                </c:pt>
                <c:pt idx="2">
                  <c:v>10</c:v>
                </c:pt>
                <c:pt idx="3">
                  <c:v>10</c:v>
                </c:pt>
              </c:numCache>
            </c:numRef>
          </c:val>
          <c:smooth val="0"/>
          <c:extLst>
            <c:ext xmlns:c16="http://schemas.microsoft.com/office/drawing/2014/chart" uri="{C3380CC4-5D6E-409C-BE32-E72D297353CC}">
              <c16:uniqueId val="{00000004-54F9-4CC2-A00A-DBB87986B4E5}"/>
            </c:ext>
          </c:extLst>
        </c:ser>
        <c:dLbls>
          <c:showLegendKey val="0"/>
          <c:showVal val="0"/>
          <c:showCatName val="0"/>
          <c:showSerName val="0"/>
          <c:showPercent val="0"/>
          <c:showBubbleSize val="0"/>
        </c:dLbls>
        <c:marker val="1"/>
        <c:smooth val="0"/>
        <c:axId val="184035199"/>
        <c:axId val="194513999"/>
      </c:lineChart>
      <c:catAx>
        <c:axId val="1840351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513999"/>
        <c:crosses val="autoZero"/>
        <c:auto val="1"/>
        <c:lblAlgn val="ctr"/>
        <c:lblOffset val="100"/>
        <c:noMultiLvlLbl val="0"/>
      </c:catAx>
      <c:valAx>
        <c:axId val="1945139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µg/m3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035199"/>
        <c:crosses val="autoZero"/>
        <c:crossBetween val="between"/>
      </c:valAx>
      <c:spPr>
        <a:noFill/>
        <a:ln>
          <a:noFill/>
        </a:ln>
        <a:effectLst/>
      </c:spPr>
    </c:plotArea>
    <c:legend>
      <c:legendPos val="r"/>
      <c:layout>
        <c:manualLayout>
          <c:xMode val="edge"/>
          <c:yMode val="edge"/>
          <c:x val="0.75661712226193745"/>
          <c:y val="0.15443323753870086"/>
          <c:w val="0.2287433754811391"/>
          <c:h val="0.66547554711530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'Ozone 23'!$C$5</c:f>
              <c:strCache>
                <c:ptCount val="1"/>
                <c:pt idx="0">
                  <c:v>2022</c:v>
                </c:pt>
              </c:strCache>
            </c:strRef>
          </c:tx>
          <c:spPr>
            <a:ln w="28575" cap="rnd">
              <a:solidFill>
                <a:srgbClr val="00B0F0"/>
              </a:solidFill>
              <a:round/>
            </a:ln>
            <a:effectLst/>
          </c:spPr>
          <c:marker>
            <c:symbol val="none"/>
          </c:marker>
          <c:cat>
            <c:strRef>
              <c:f>'Ozone 23'!$D$4:$O$4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'Ozone 23'!$D$5:$O$5</c:f>
              <c:numCache>
                <c:formatCode>General</c:formatCode>
                <c:ptCount val="12"/>
                <c:pt idx="0">
                  <c:v>46</c:v>
                </c:pt>
                <c:pt idx="1">
                  <c:v>61</c:v>
                </c:pt>
                <c:pt idx="2">
                  <c:v>35</c:v>
                </c:pt>
                <c:pt idx="3">
                  <c:v>62</c:v>
                </c:pt>
                <c:pt idx="4">
                  <c:v>40</c:v>
                </c:pt>
                <c:pt idx="5">
                  <c:v>49</c:v>
                </c:pt>
                <c:pt idx="6">
                  <c:v>38</c:v>
                </c:pt>
                <c:pt idx="7">
                  <c:v>62</c:v>
                </c:pt>
                <c:pt idx="8">
                  <c:v>50</c:v>
                </c:pt>
                <c:pt idx="9">
                  <c:v>47</c:v>
                </c:pt>
                <c:pt idx="10">
                  <c:v>46</c:v>
                </c:pt>
                <c:pt idx="11">
                  <c:v>33</c:v>
                </c:pt>
              </c:numCache>
            </c:numRef>
          </c:val>
          <c:smooth val="0"/>
          <c:extLst>
            <c:ext xmlns:c16="http://schemas.microsoft.com/office/drawing/2014/chart" uri="{C3380CC4-5D6E-409C-BE32-E72D297353CC}">
              <c16:uniqueId val="{00000000-5A43-4272-8BCC-5DF2D6EAF26F}"/>
            </c:ext>
          </c:extLst>
        </c:ser>
        <c:ser>
          <c:idx val="1"/>
          <c:order val="1"/>
          <c:tx>
            <c:strRef>
              <c:f>'Ozone 23'!$C$6</c:f>
              <c:strCache>
                <c:ptCount val="1"/>
                <c:pt idx="0">
                  <c:v>2023</c:v>
                </c:pt>
              </c:strCache>
            </c:strRef>
          </c:tx>
          <c:spPr>
            <a:ln w="28575" cap="rnd">
              <a:solidFill>
                <a:schemeClr val="accent2"/>
              </a:solidFill>
              <a:round/>
            </a:ln>
            <a:effectLst/>
          </c:spPr>
          <c:marker>
            <c:symbol val="none"/>
          </c:marker>
          <c:cat>
            <c:strRef>
              <c:f>'Ozone 23'!$D$4:$O$4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'Ozone 23'!$D$6:$O$6</c:f>
              <c:numCache>
                <c:formatCode>General</c:formatCode>
                <c:ptCount val="12"/>
                <c:pt idx="0">
                  <c:v>44.6</c:v>
                </c:pt>
                <c:pt idx="1">
                  <c:v>46.4</c:v>
                </c:pt>
                <c:pt idx="2">
                  <c:v>59.6</c:v>
                </c:pt>
                <c:pt idx="3">
                  <c:v>63.3</c:v>
                </c:pt>
                <c:pt idx="4">
                  <c:v>61.1</c:v>
                </c:pt>
                <c:pt idx="5">
                  <c:v>72</c:v>
                </c:pt>
                <c:pt idx="6">
                  <c:v>50.1</c:v>
                </c:pt>
                <c:pt idx="7">
                  <c:v>49.5</c:v>
                </c:pt>
                <c:pt idx="8">
                  <c:v>53</c:v>
                </c:pt>
                <c:pt idx="9">
                  <c:v>36.299999999999997</c:v>
                </c:pt>
                <c:pt idx="10">
                  <c:v>40.799999999999997</c:v>
                </c:pt>
                <c:pt idx="11">
                  <c:v>50.3</c:v>
                </c:pt>
              </c:numCache>
            </c:numRef>
          </c:val>
          <c:smooth val="0"/>
          <c:extLst>
            <c:ext xmlns:c16="http://schemas.microsoft.com/office/drawing/2014/chart" uri="{C3380CC4-5D6E-409C-BE32-E72D297353CC}">
              <c16:uniqueId val="{00000001-5A43-4272-8BCC-5DF2D6EAF26F}"/>
            </c:ext>
          </c:extLst>
        </c:ser>
        <c:dLbls>
          <c:showLegendKey val="0"/>
          <c:showVal val="0"/>
          <c:showCatName val="0"/>
          <c:showSerName val="0"/>
          <c:showPercent val="0"/>
          <c:showBubbleSize val="0"/>
        </c:dLbls>
        <c:smooth val="0"/>
        <c:axId val="413594431"/>
        <c:axId val="1250936351"/>
      </c:lineChart>
      <c:catAx>
        <c:axId val="413594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0936351"/>
        <c:crosses val="autoZero"/>
        <c:auto val="1"/>
        <c:lblAlgn val="ctr"/>
        <c:lblOffset val="100"/>
        <c:noMultiLvlLbl val="0"/>
      </c:catAx>
      <c:valAx>
        <c:axId val="12509363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µg/m</a:t>
                </a:r>
                <a:r>
                  <a:rPr lang="en-GB" sz="1000" b="0" i="0" u="none" strike="noStrike" baseline="30000">
                    <a:effectLst/>
                  </a:rPr>
                  <a:t>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3594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2000"/>
              <a:t>Trends in Sandwell's Annual</a:t>
            </a:r>
            <a:r>
              <a:rPr lang="en-GB" sz="2000" baseline="0"/>
              <a:t> Mean Nitrogen Dioxide Concentrations </a:t>
            </a:r>
          </a:p>
          <a:p>
            <a:pPr>
              <a:defRPr/>
            </a:pPr>
            <a:r>
              <a:rPr lang="en-GB" sz="2000" baseline="0"/>
              <a:t>2007-2023</a:t>
            </a:r>
            <a:endParaRPr lang="en-GB" sz="2000"/>
          </a:p>
        </c:rich>
      </c:tx>
      <c:layout>
        <c:manualLayout>
          <c:xMode val="edge"/>
          <c:yMode val="edge"/>
          <c:x val="9.6739567959211056E-2"/>
          <c:y val="1.744439598778892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4515361025744857E-2"/>
          <c:y val="0.15204440333024979"/>
          <c:w val="0.65828430716172925"/>
          <c:h val="0.6922723928704102"/>
        </c:manualLayout>
      </c:layout>
      <c:barChart>
        <c:barDir val="col"/>
        <c:grouping val="clustered"/>
        <c:varyColors val="0"/>
        <c:ser>
          <c:idx val="0"/>
          <c:order val="0"/>
          <c:tx>
            <c:strRef>
              <c:f>'NO2 Trends 2023'!$B$3</c:f>
              <c:strCache>
                <c:ptCount val="1"/>
                <c:pt idx="0">
                  <c:v>Birmingham Road</c:v>
                </c:pt>
              </c:strCache>
            </c:strRef>
          </c:tx>
          <c:spPr>
            <a:solidFill>
              <a:srgbClr val="253EFB"/>
            </a:solidFill>
            <a:ln>
              <a:noFill/>
            </a:ln>
            <a:effectLst/>
          </c:spPr>
          <c:invertIfNegative val="0"/>
          <c:trendline>
            <c:spPr>
              <a:ln w="19050" cap="rnd">
                <a:solidFill>
                  <a:srgbClr val="034B89">
                    <a:lumMod val="60000"/>
                    <a:lumOff val="40000"/>
                  </a:srgbClr>
                </a:solidFill>
                <a:prstDash val="sysDot"/>
              </a:ln>
              <a:effectLst/>
            </c:spPr>
            <c:trendlineType val="linear"/>
            <c:dispRSqr val="0"/>
            <c:dispEq val="0"/>
          </c:trendline>
          <c:cat>
            <c:numRef>
              <c:f>'NO2 Trends 2023'!$C$2:$S$2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'NO2 Trends 2023'!$C$3:$S$3</c:f>
              <c:numCache>
                <c:formatCode>##0.0</c:formatCode>
                <c:ptCount val="17"/>
                <c:pt idx="0">
                  <c:v>46.02</c:v>
                </c:pt>
                <c:pt idx="1">
                  <c:v>40.65</c:v>
                </c:pt>
                <c:pt idx="2">
                  <c:v>44.08</c:v>
                </c:pt>
                <c:pt idx="3">
                  <c:v>46.53</c:v>
                </c:pt>
                <c:pt idx="4">
                  <c:v>41.68</c:v>
                </c:pt>
                <c:pt idx="5">
                  <c:v>44.19</c:v>
                </c:pt>
                <c:pt idx="6">
                  <c:v>41.99</c:v>
                </c:pt>
                <c:pt idx="7">
                  <c:v>42.2</c:v>
                </c:pt>
                <c:pt idx="8">
                  <c:v>41.5</c:v>
                </c:pt>
                <c:pt idx="9">
                  <c:v>39.799999999999997</c:v>
                </c:pt>
                <c:pt idx="10">
                  <c:v>36.1</c:v>
                </c:pt>
                <c:pt idx="11">
                  <c:v>34.4</c:v>
                </c:pt>
                <c:pt idx="12">
                  <c:v>34.54</c:v>
                </c:pt>
                <c:pt idx="13">
                  <c:v>26.7</c:v>
                </c:pt>
                <c:pt idx="14">
                  <c:v>27.7</c:v>
                </c:pt>
                <c:pt idx="15">
                  <c:v>27.2</c:v>
                </c:pt>
                <c:pt idx="16">
                  <c:v>25.9</c:v>
                </c:pt>
              </c:numCache>
            </c:numRef>
          </c:val>
          <c:extLst>
            <c:ext xmlns:c16="http://schemas.microsoft.com/office/drawing/2014/chart" uri="{C3380CC4-5D6E-409C-BE32-E72D297353CC}">
              <c16:uniqueId val="{00000001-3818-4330-8E0D-89C4197B7707}"/>
            </c:ext>
          </c:extLst>
        </c:ser>
        <c:ser>
          <c:idx val="1"/>
          <c:order val="1"/>
          <c:tx>
            <c:strRef>
              <c:f>'NO2 Trends 2023'!$B$4</c:f>
              <c:strCache>
                <c:ptCount val="1"/>
                <c:pt idx="0">
                  <c:v>Haden Hill</c:v>
                </c:pt>
              </c:strCache>
            </c:strRef>
          </c:tx>
          <c:spPr>
            <a:solidFill>
              <a:srgbClr val="0070C0"/>
            </a:solidFill>
            <a:ln>
              <a:solidFill>
                <a:srgbClr val="0070C0"/>
              </a:solidFill>
            </a:ln>
            <a:effectLst/>
          </c:spPr>
          <c:invertIfNegative val="0"/>
          <c:trendline>
            <c:spPr>
              <a:ln w="19050" cap="rnd">
                <a:solidFill>
                  <a:srgbClr val="7F7F7F">
                    <a:lumMod val="75000"/>
                  </a:srgbClr>
                </a:solidFill>
                <a:prstDash val="sysDot"/>
              </a:ln>
              <a:effectLst/>
            </c:spPr>
            <c:trendlineType val="linear"/>
            <c:dispRSqr val="0"/>
            <c:dispEq val="0"/>
          </c:trendline>
          <c:cat>
            <c:numRef>
              <c:f>'NO2 Trends 2023'!$C$2:$S$2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'NO2 Trends 2023'!$C$4:$S$4</c:f>
              <c:numCache>
                <c:formatCode>##0.0</c:formatCode>
                <c:ptCount val="17"/>
                <c:pt idx="0">
                  <c:v>19.899999999999999</c:v>
                </c:pt>
                <c:pt idx="1">
                  <c:v>20.100000000000001</c:v>
                </c:pt>
                <c:pt idx="2">
                  <c:v>18.331644874522162</c:v>
                </c:pt>
                <c:pt idx="3">
                  <c:v>24.07</c:v>
                </c:pt>
                <c:pt idx="4">
                  <c:v>17.82</c:v>
                </c:pt>
                <c:pt idx="5">
                  <c:v>19.13</c:v>
                </c:pt>
                <c:pt idx="6">
                  <c:v>20.66</c:v>
                </c:pt>
                <c:pt idx="7">
                  <c:v>17.3</c:v>
                </c:pt>
                <c:pt idx="8">
                  <c:v>16.5</c:v>
                </c:pt>
                <c:pt idx="9">
                  <c:v>14</c:v>
                </c:pt>
                <c:pt idx="10">
                  <c:v>14</c:v>
                </c:pt>
                <c:pt idx="11">
                  <c:v>15</c:v>
                </c:pt>
                <c:pt idx="12">
                  <c:v>14</c:v>
                </c:pt>
                <c:pt idx="13">
                  <c:v>10.83</c:v>
                </c:pt>
                <c:pt idx="14">
                  <c:v>13</c:v>
                </c:pt>
                <c:pt idx="15">
                  <c:v>14</c:v>
                </c:pt>
                <c:pt idx="16">
                  <c:v>9.6999999999999993</c:v>
                </c:pt>
              </c:numCache>
            </c:numRef>
          </c:val>
          <c:extLst>
            <c:ext xmlns:c16="http://schemas.microsoft.com/office/drawing/2014/chart" uri="{C3380CC4-5D6E-409C-BE32-E72D297353CC}">
              <c16:uniqueId val="{00000003-3818-4330-8E0D-89C4197B7707}"/>
            </c:ext>
          </c:extLst>
        </c:ser>
        <c:ser>
          <c:idx val="2"/>
          <c:order val="2"/>
          <c:tx>
            <c:strRef>
              <c:f>'NO2 Trends 2023'!$B$5</c:f>
              <c:strCache>
                <c:ptCount val="1"/>
                <c:pt idx="0">
                  <c:v>Wilderness Lane</c:v>
                </c:pt>
              </c:strCache>
            </c:strRef>
          </c:tx>
          <c:spPr>
            <a:solidFill>
              <a:schemeClr val="accent6">
                <a:lumMod val="40000"/>
                <a:lumOff val="60000"/>
              </a:schemeClr>
            </a:solidFill>
            <a:ln>
              <a:noFill/>
            </a:ln>
            <a:effectLst/>
          </c:spPr>
          <c:invertIfNegative val="0"/>
          <c:cat>
            <c:numRef>
              <c:f>'NO2 Trends 2023'!$C$2:$S$2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'NO2 Trends 2023'!$C$5:$S$5</c:f>
              <c:numCache>
                <c:formatCode>##0.0</c:formatCode>
                <c:ptCount val="17"/>
                <c:pt idx="0">
                  <c:v>29.67</c:v>
                </c:pt>
                <c:pt idx="1">
                  <c:v>33.58</c:v>
                </c:pt>
                <c:pt idx="2">
                  <c:v>37.142104493234243</c:v>
                </c:pt>
                <c:pt idx="3">
                  <c:v>39.159999999999997</c:v>
                </c:pt>
                <c:pt idx="4">
                  <c:v>46.75</c:v>
                </c:pt>
                <c:pt idx="5">
                  <c:v>32.64</c:v>
                </c:pt>
                <c:pt idx="6">
                  <c:v>31.82</c:v>
                </c:pt>
                <c:pt idx="7">
                  <c:v>30.5</c:v>
                </c:pt>
                <c:pt idx="8">
                  <c:v>21.1</c:v>
                </c:pt>
                <c:pt idx="9">
                  <c:v>26</c:v>
                </c:pt>
                <c:pt idx="10">
                  <c:v>29</c:v>
                </c:pt>
                <c:pt idx="11">
                  <c:v>31</c:v>
                </c:pt>
                <c:pt idx="12">
                  <c:v>30</c:v>
                </c:pt>
                <c:pt idx="13">
                  <c:v>23</c:v>
                </c:pt>
                <c:pt idx="14">
                  <c:v>23</c:v>
                </c:pt>
                <c:pt idx="15">
                  <c:v>24</c:v>
                </c:pt>
                <c:pt idx="16">
                  <c:v>19.8</c:v>
                </c:pt>
              </c:numCache>
            </c:numRef>
          </c:val>
          <c:extLst>
            <c:ext xmlns:c16="http://schemas.microsoft.com/office/drawing/2014/chart" uri="{C3380CC4-5D6E-409C-BE32-E72D297353CC}">
              <c16:uniqueId val="{00000004-3818-4330-8E0D-89C4197B7707}"/>
            </c:ext>
          </c:extLst>
        </c:ser>
        <c:ser>
          <c:idx val="3"/>
          <c:order val="3"/>
          <c:tx>
            <c:strRef>
              <c:f>'NO2 Trends 2023'!$B$6</c:f>
              <c:strCache>
                <c:ptCount val="1"/>
                <c:pt idx="0">
                  <c:v>West Bromwich</c:v>
                </c:pt>
              </c:strCache>
            </c:strRef>
          </c:tx>
          <c:spPr>
            <a:solidFill>
              <a:schemeClr val="accent5"/>
            </a:solidFill>
            <a:ln>
              <a:noFill/>
            </a:ln>
            <a:effectLst/>
          </c:spPr>
          <c:invertIfNegative val="0"/>
          <c:cat>
            <c:numRef>
              <c:f>'NO2 Trends 2023'!$C$2:$S$2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'NO2 Trends 2023'!$C$6:$S$6</c:f>
              <c:numCache>
                <c:formatCode>##0.0</c:formatCode>
                <c:ptCount val="17"/>
                <c:pt idx="0">
                  <c:v>29.625925130477949</c:v>
                </c:pt>
                <c:pt idx="1">
                  <c:v>27.2</c:v>
                </c:pt>
                <c:pt idx="2">
                  <c:v>25.963302782978079</c:v>
                </c:pt>
                <c:pt idx="3">
                  <c:v>29.83</c:v>
                </c:pt>
                <c:pt idx="4">
                  <c:v>25.57</c:v>
                </c:pt>
                <c:pt idx="5">
                  <c:v>27.29</c:v>
                </c:pt>
                <c:pt idx="6">
                  <c:v>29.85</c:v>
                </c:pt>
                <c:pt idx="7">
                  <c:v>28.8</c:v>
                </c:pt>
                <c:pt idx="8">
                  <c:v>21.3</c:v>
                </c:pt>
                <c:pt idx="10">
                  <c:v>21.6</c:v>
                </c:pt>
                <c:pt idx="11">
                  <c:v>22</c:v>
                </c:pt>
                <c:pt idx="12">
                  <c:v>21</c:v>
                </c:pt>
                <c:pt idx="13">
                  <c:v>20.8</c:v>
                </c:pt>
                <c:pt idx="14">
                  <c:v>18</c:v>
                </c:pt>
                <c:pt idx="15">
                  <c:v>19</c:v>
                </c:pt>
                <c:pt idx="16">
                  <c:v>17.8</c:v>
                </c:pt>
              </c:numCache>
            </c:numRef>
          </c:val>
          <c:extLst>
            <c:ext xmlns:c16="http://schemas.microsoft.com/office/drawing/2014/chart" uri="{C3380CC4-5D6E-409C-BE32-E72D297353CC}">
              <c16:uniqueId val="{00000005-3818-4330-8E0D-89C4197B7707}"/>
            </c:ext>
          </c:extLst>
        </c:ser>
        <c:ser>
          <c:idx val="4"/>
          <c:order val="4"/>
          <c:tx>
            <c:strRef>
              <c:f>'NO2 Trends 2023'!$B$7</c:f>
              <c:strCache>
                <c:ptCount val="1"/>
                <c:pt idx="0">
                  <c:v>West Bromwich Roadside</c:v>
                </c:pt>
              </c:strCache>
            </c:strRef>
          </c:tx>
          <c:spPr>
            <a:solidFill>
              <a:schemeClr val="accent5">
                <a:lumMod val="60000"/>
                <a:lumOff val="40000"/>
              </a:schemeClr>
            </a:solidFill>
            <a:ln>
              <a:noFill/>
            </a:ln>
            <a:effectLst/>
          </c:spPr>
          <c:invertIfNegative val="0"/>
          <c:cat>
            <c:numRef>
              <c:f>'NO2 Trends 2023'!$C$2:$S$2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'NO2 Trends 2023'!$C$7:$S$7</c:f>
              <c:numCache>
                <c:formatCode>General</c:formatCode>
                <c:ptCount val="17"/>
                <c:pt idx="7">
                  <c:v>28.5</c:v>
                </c:pt>
                <c:pt idx="8">
                  <c:v>29.8</c:v>
                </c:pt>
                <c:pt idx="9">
                  <c:v>34</c:v>
                </c:pt>
                <c:pt idx="10">
                  <c:v>24.5</c:v>
                </c:pt>
                <c:pt idx="11">
                  <c:v>28</c:v>
                </c:pt>
                <c:pt idx="12">
                  <c:v>26</c:v>
                </c:pt>
                <c:pt idx="13">
                  <c:v>19.25</c:v>
                </c:pt>
                <c:pt idx="14">
                  <c:v>21</c:v>
                </c:pt>
                <c:pt idx="15">
                  <c:v>21</c:v>
                </c:pt>
                <c:pt idx="16">
                  <c:v>19.2</c:v>
                </c:pt>
              </c:numCache>
            </c:numRef>
          </c:val>
          <c:extLst>
            <c:ext xmlns:c16="http://schemas.microsoft.com/office/drawing/2014/chart" uri="{C3380CC4-5D6E-409C-BE32-E72D297353CC}">
              <c16:uniqueId val="{00000006-3818-4330-8E0D-89C4197B7707}"/>
            </c:ext>
          </c:extLst>
        </c:ser>
        <c:dLbls>
          <c:showLegendKey val="0"/>
          <c:showVal val="0"/>
          <c:showCatName val="0"/>
          <c:showSerName val="0"/>
          <c:showPercent val="0"/>
          <c:showBubbleSize val="0"/>
        </c:dLbls>
        <c:gapWidth val="219"/>
        <c:overlap val="-40"/>
        <c:axId val="568747503"/>
        <c:axId val="2046239887"/>
      </c:barChart>
      <c:lineChart>
        <c:grouping val="standard"/>
        <c:varyColors val="0"/>
        <c:ser>
          <c:idx val="5"/>
          <c:order val="5"/>
          <c:tx>
            <c:strRef>
              <c:f>'NO2 Trends 2023'!$B$8</c:f>
              <c:strCache>
                <c:ptCount val="1"/>
                <c:pt idx="0">
                  <c:v>AQO</c:v>
                </c:pt>
              </c:strCache>
            </c:strRef>
          </c:tx>
          <c:spPr>
            <a:ln w="19050" cap="rnd">
              <a:solidFill>
                <a:schemeClr val="tx1"/>
              </a:solidFill>
              <a:round/>
            </a:ln>
            <a:effectLst/>
          </c:spPr>
          <c:marker>
            <c:symbol val="none"/>
          </c:marker>
          <c:cat>
            <c:numRef>
              <c:f>'NO2 Trends 2023'!$C$2:$S$2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'NO2 Trends 2023'!$C$8:$S$8</c:f>
              <c:numCache>
                <c:formatCode>General</c:formatCode>
                <c:ptCount val="17"/>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numCache>
            </c:numRef>
          </c:val>
          <c:smooth val="0"/>
          <c:extLst>
            <c:ext xmlns:c16="http://schemas.microsoft.com/office/drawing/2014/chart" uri="{C3380CC4-5D6E-409C-BE32-E72D297353CC}">
              <c16:uniqueId val="{00000007-3818-4330-8E0D-89C4197B7707}"/>
            </c:ext>
          </c:extLst>
        </c:ser>
        <c:dLbls>
          <c:showLegendKey val="0"/>
          <c:showVal val="0"/>
          <c:showCatName val="0"/>
          <c:showSerName val="0"/>
          <c:showPercent val="0"/>
          <c:showBubbleSize val="0"/>
        </c:dLbls>
        <c:marker val="1"/>
        <c:smooth val="0"/>
        <c:axId val="568747503"/>
        <c:axId val="2046239887"/>
      </c:lineChart>
      <c:catAx>
        <c:axId val="56874750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6239887"/>
        <c:crosses val="autoZero"/>
        <c:auto val="1"/>
        <c:lblAlgn val="ctr"/>
        <c:lblOffset val="100"/>
        <c:noMultiLvlLbl val="0"/>
      </c:catAx>
      <c:valAx>
        <c:axId val="20462398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Annual</a:t>
                </a:r>
                <a:r>
                  <a:rPr lang="en-GB" b="1" baseline="0"/>
                  <a:t> Mean Nitrogen Dioxide µg/m</a:t>
                </a:r>
                <a:r>
                  <a:rPr lang="en-GB" b="1" baseline="30000"/>
                  <a:t>3</a:t>
                </a:r>
              </a:p>
            </c:rich>
          </c:tx>
          <c:layout>
            <c:manualLayout>
              <c:xMode val="edge"/>
              <c:yMode val="edge"/>
              <c:x val="2.2886703658102466E-2"/>
              <c:y val="0.1854978257227559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8747503"/>
        <c:crosses val="autoZero"/>
        <c:crossBetween val="between"/>
        <c:majorUnit val="5"/>
        <c:minorUnit val="1"/>
      </c:valAx>
      <c:spPr>
        <a:noFill/>
        <a:ln>
          <a:noFill/>
        </a:ln>
        <a:effectLst/>
      </c:spPr>
    </c:plotArea>
    <c:legend>
      <c:legendPos val="b"/>
      <c:layout>
        <c:manualLayout>
          <c:xMode val="edge"/>
          <c:yMode val="edge"/>
          <c:x val="0.78966954067008888"/>
          <c:y val="0.32245244856822025"/>
          <c:w val="0.21033045932991098"/>
          <c:h val="0.31776176914055948"/>
        </c:manualLayout>
      </c:layout>
      <c:overlay val="0"/>
      <c:spPr>
        <a:noFill/>
        <a:ln>
          <a:noFill/>
        </a:ln>
        <a:effectLst/>
      </c:spPr>
      <c:txPr>
        <a:bodyPr rot="0" spcFirstLastPara="1" vertOverflow="ellipsis" vert="horz" wrap="square" anchor="t" anchorCtr="0"/>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a:t>Trends in Sandwell</a:t>
            </a:r>
            <a:r>
              <a:rPr lang="en-GB" sz="1800" baseline="0"/>
              <a:t>'s Annual Mean PM</a:t>
            </a:r>
            <a:r>
              <a:rPr lang="en-GB" sz="1800" baseline="-25000"/>
              <a:t>10</a:t>
            </a:r>
            <a:r>
              <a:rPr lang="en-GB" sz="1800" baseline="0"/>
              <a:t> Concentrations</a:t>
            </a:r>
          </a:p>
          <a:p>
            <a:pPr>
              <a:defRPr/>
            </a:pPr>
            <a:r>
              <a:rPr lang="en-GB" sz="1800" baseline="0"/>
              <a:t>2007-2023</a:t>
            </a:r>
            <a:endParaRPr lang="en-GB" sz="18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8709521977823988E-2"/>
          <c:y val="0.17706808280812011"/>
          <c:w val="0.68691199791720947"/>
          <c:h val="0.68934038982832069"/>
        </c:manualLayout>
      </c:layout>
      <c:barChart>
        <c:barDir val="col"/>
        <c:grouping val="clustered"/>
        <c:varyColors val="0"/>
        <c:ser>
          <c:idx val="0"/>
          <c:order val="0"/>
          <c:tx>
            <c:strRef>
              <c:f>Sheet2!$B$3</c:f>
              <c:strCache>
                <c:ptCount val="1"/>
                <c:pt idx="0">
                  <c:v>Birmingham Road</c:v>
                </c:pt>
              </c:strCache>
            </c:strRef>
          </c:tx>
          <c:spPr>
            <a:solidFill>
              <a:srgbClr val="253EFB"/>
            </a:solidFill>
            <a:ln>
              <a:noFill/>
            </a:ln>
            <a:effectLst/>
          </c:spPr>
          <c:invertIfNegative val="0"/>
          <c:trendline>
            <c:spPr>
              <a:ln w="19050" cap="rnd">
                <a:solidFill>
                  <a:schemeClr val="accent5">
                    <a:lumMod val="75000"/>
                  </a:schemeClr>
                </a:solidFill>
                <a:prstDash val="sysDot"/>
              </a:ln>
              <a:effectLst/>
            </c:spPr>
            <c:trendlineType val="linear"/>
            <c:dispRSqr val="0"/>
            <c:dispEq val="0"/>
          </c:trendline>
          <c:cat>
            <c:numRef>
              <c:f>Sheet2!$C$2:$S$2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Sheet2!$C$3:$S$3</c:f>
              <c:numCache>
                <c:formatCode>General</c:formatCode>
                <c:ptCount val="17"/>
                <c:pt idx="0">
                  <c:v>28.9</c:v>
                </c:pt>
                <c:pt idx="1">
                  <c:v>23.94</c:v>
                </c:pt>
                <c:pt idx="2">
                  <c:v>22.59</c:v>
                </c:pt>
                <c:pt idx="3">
                  <c:v>20.440000000000001</c:v>
                </c:pt>
                <c:pt idx="4">
                  <c:v>19.11</c:v>
                </c:pt>
                <c:pt idx="5">
                  <c:v>17.510000000000002</c:v>
                </c:pt>
                <c:pt idx="6">
                  <c:v>21.4</c:v>
                </c:pt>
                <c:pt idx="7">
                  <c:v>19.2</c:v>
                </c:pt>
                <c:pt idx="8">
                  <c:v>17.899999999999999</c:v>
                </c:pt>
                <c:pt idx="9">
                  <c:v>15</c:v>
                </c:pt>
                <c:pt idx="10">
                  <c:v>15</c:v>
                </c:pt>
                <c:pt idx="11">
                  <c:v>22</c:v>
                </c:pt>
                <c:pt idx="12">
                  <c:v>19</c:v>
                </c:pt>
                <c:pt idx="13">
                  <c:v>15.4</c:v>
                </c:pt>
                <c:pt idx="14">
                  <c:v>14</c:v>
                </c:pt>
                <c:pt idx="15">
                  <c:v>15</c:v>
                </c:pt>
                <c:pt idx="16">
                  <c:v>13.2</c:v>
                </c:pt>
              </c:numCache>
            </c:numRef>
          </c:val>
          <c:extLst>
            <c:ext xmlns:c16="http://schemas.microsoft.com/office/drawing/2014/chart" uri="{C3380CC4-5D6E-409C-BE32-E72D297353CC}">
              <c16:uniqueId val="{00000001-54D4-4C79-90E1-FD2B09FFD9F5}"/>
            </c:ext>
          </c:extLst>
        </c:ser>
        <c:ser>
          <c:idx val="1"/>
          <c:order val="1"/>
          <c:tx>
            <c:strRef>
              <c:f>Sheet2!$B$4</c:f>
              <c:strCache>
                <c:ptCount val="1"/>
                <c:pt idx="0">
                  <c:v>Haden Hill</c:v>
                </c:pt>
              </c:strCache>
            </c:strRef>
          </c:tx>
          <c:spPr>
            <a:solidFill>
              <a:srgbClr val="00B0F0"/>
            </a:solidFill>
            <a:ln>
              <a:noFill/>
            </a:ln>
            <a:effectLst/>
          </c:spPr>
          <c:invertIfNegative val="0"/>
          <c:trendline>
            <c:spPr>
              <a:ln w="19050" cap="rnd">
                <a:solidFill>
                  <a:schemeClr val="accent6">
                    <a:lumMod val="50000"/>
                  </a:schemeClr>
                </a:solidFill>
                <a:prstDash val="sysDot"/>
              </a:ln>
              <a:effectLst/>
            </c:spPr>
            <c:trendlineType val="linear"/>
            <c:dispRSqr val="0"/>
            <c:dispEq val="0"/>
          </c:trendline>
          <c:cat>
            <c:numRef>
              <c:f>Sheet2!$C$2:$S$2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Sheet2!$C$4:$S$4</c:f>
              <c:numCache>
                <c:formatCode>General</c:formatCode>
                <c:ptCount val="17"/>
                <c:pt idx="0">
                  <c:v>20.2</c:v>
                </c:pt>
                <c:pt idx="1">
                  <c:v>19.559999999999999</c:v>
                </c:pt>
                <c:pt idx="2">
                  <c:v>16.600000000000001</c:v>
                </c:pt>
                <c:pt idx="3">
                  <c:v>17.920000000000002</c:v>
                </c:pt>
                <c:pt idx="4">
                  <c:v>18.43</c:v>
                </c:pt>
                <c:pt idx="5">
                  <c:v>16.18</c:v>
                </c:pt>
                <c:pt idx="6">
                  <c:v>16.8</c:v>
                </c:pt>
                <c:pt idx="7">
                  <c:v>16</c:v>
                </c:pt>
                <c:pt idx="9">
                  <c:v>12</c:v>
                </c:pt>
                <c:pt idx="10">
                  <c:v>13</c:v>
                </c:pt>
                <c:pt idx="11">
                  <c:v>14</c:v>
                </c:pt>
                <c:pt idx="12">
                  <c:v>14</c:v>
                </c:pt>
                <c:pt idx="13">
                  <c:v>11.6</c:v>
                </c:pt>
                <c:pt idx="14">
                  <c:v>12</c:v>
                </c:pt>
                <c:pt idx="15">
                  <c:v>12</c:v>
                </c:pt>
                <c:pt idx="16">
                  <c:v>11.2</c:v>
                </c:pt>
              </c:numCache>
            </c:numRef>
          </c:val>
          <c:extLst>
            <c:ext xmlns:c16="http://schemas.microsoft.com/office/drawing/2014/chart" uri="{C3380CC4-5D6E-409C-BE32-E72D297353CC}">
              <c16:uniqueId val="{00000003-54D4-4C79-90E1-FD2B09FFD9F5}"/>
            </c:ext>
          </c:extLst>
        </c:ser>
        <c:ser>
          <c:idx val="2"/>
          <c:order val="2"/>
          <c:tx>
            <c:strRef>
              <c:f>Sheet2!$B$5</c:f>
              <c:strCache>
                <c:ptCount val="1"/>
                <c:pt idx="0">
                  <c:v>Wilderness Lane</c:v>
                </c:pt>
              </c:strCache>
            </c:strRef>
          </c:tx>
          <c:spPr>
            <a:solidFill>
              <a:schemeClr val="accent6">
                <a:lumMod val="20000"/>
                <a:lumOff val="80000"/>
              </a:schemeClr>
            </a:solidFill>
            <a:ln>
              <a:noFill/>
            </a:ln>
            <a:effectLst/>
          </c:spPr>
          <c:invertIfNegative val="0"/>
          <c:cat>
            <c:numRef>
              <c:f>Sheet2!$C$2:$S$2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Sheet2!$C$5:$S$5</c:f>
              <c:numCache>
                <c:formatCode>General</c:formatCode>
                <c:ptCount val="17"/>
                <c:pt idx="0">
                  <c:v>15.68</c:v>
                </c:pt>
                <c:pt idx="1">
                  <c:v>17.399999999999999</c:v>
                </c:pt>
                <c:pt idx="2">
                  <c:v>16.89</c:v>
                </c:pt>
                <c:pt idx="3">
                  <c:v>17.47</c:v>
                </c:pt>
                <c:pt idx="4">
                  <c:v>18.41</c:v>
                </c:pt>
                <c:pt idx="5">
                  <c:v>15.92</c:v>
                </c:pt>
                <c:pt idx="6">
                  <c:v>14.43</c:v>
                </c:pt>
                <c:pt idx="7">
                  <c:v>15.4</c:v>
                </c:pt>
                <c:pt idx="10">
                  <c:v>11</c:v>
                </c:pt>
                <c:pt idx="11">
                  <c:v>14</c:v>
                </c:pt>
                <c:pt idx="12">
                  <c:v>17</c:v>
                </c:pt>
                <c:pt idx="13">
                  <c:v>12.2</c:v>
                </c:pt>
                <c:pt idx="14">
                  <c:v>12</c:v>
                </c:pt>
                <c:pt idx="15">
                  <c:v>12</c:v>
                </c:pt>
                <c:pt idx="16">
                  <c:v>12.3</c:v>
                </c:pt>
              </c:numCache>
            </c:numRef>
          </c:val>
          <c:extLst>
            <c:ext xmlns:c16="http://schemas.microsoft.com/office/drawing/2014/chart" uri="{C3380CC4-5D6E-409C-BE32-E72D297353CC}">
              <c16:uniqueId val="{00000004-54D4-4C79-90E1-FD2B09FFD9F5}"/>
            </c:ext>
          </c:extLst>
        </c:ser>
        <c:ser>
          <c:idx val="3"/>
          <c:order val="3"/>
          <c:tx>
            <c:strRef>
              <c:f>Sheet2!$B$6</c:f>
              <c:strCache>
                <c:ptCount val="1"/>
                <c:pt idx="0">
                  <c:v>West Bromwich</c:v>
                </c:pt>
              </c:strCache>
            </c:strRef>
          </c:tx>
          <c:spPr>
            <a:solidFill>
              <a:srgbClr val="000099"/>
            </a:solidFill>
            <a:ln>
              <a:solidFill>
                <a:srgbClr val="000099"/>
              </a:solidFill>
            </a:ln>
            <a:effectLst/>
          </c:spPr>
          <c:invertIfNegative val="0"/>
          <c:cat>
            <c:numRef>
              <c:f>Sheet2!$C$2:$S$2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Sheet2!$C$6:$S$6</c:f>
              <c:numCache>
                <c:formatCode>General</c:formatCode>
                <c:ptCount val="17"/>
                <c:pt idx="0">
                  <c:v>17.09</c:v>
                </c:pt>
                <c:pt idx="1">
                  <c:v>21.69</c:v>
                </c:pt>
                <c:pt idx="2">
                  <c:v>19.7</c:v>
                </c:pt>
                <c:pt idx="3">
                  <c:v>22.65</c:v>
                </c:pt>
                <c:pt idx="4">
                  <c:v>17.239999999999998</c:v>
                </c:pt>
                <c:pt idx="6">
                  <c:v>17.399999999999999</c:v>
                </c:pt>
                <c:pt idx="7">
                  <c:v>15.5</c:v>
                </c:pt>
                <c:pt idx="8">
                  <c:v>15.7</c:v>
                </c:pt>
                <c:pt idx="11">
                  <c:v>13</c:v>
                </c:pt>
                <c:pt idx="12">
                  <c:v>17</c:v>
                </c:pt>
                <c:pt idx="13">
                  <c:v>13.58</c:v>
                </c:pt>
                <c:pt idx="14">
                  <c:v>13</c:v>
                </c:pt>
                <c:pt idx="15">
                  <c:v>14</c:v>
                </c:pt>
                <c:pt idx="16">
                  <c:v>10.199999999999999</c:v>
                </c:pt>
              </c:numCache>
            </c:numRef>
          </c:val>
          <c:extLst>
            <c:ext xmlns:c16="http://schemas.microsoft.com/office/drawing/2014/chart" uri="{C3380CC4-5D6E-409C-BE32-E72D297353CC}">
              <c16:uniqueId val="{00000005-54D4-4C79-90E1-FD2B09FFD9F5}"/>
            </c:ext>
          </c:extLst>
        </c:ser>
        <c:dLbls>
          <c:showLegendKey val="0"/>
          <c:showVal val="0"/>
          <c:showCatName val="0"/>
          <c:showSerName val="0"/>
          <c:showPercent val="0"/>
          <c:showBubbleSize val="0"/>
        </c:dLbls>
        <c:gapWidth val="219"/>
        <c:overlap val="-15"/>
        <c:axId val="579045583"/>
        <c:axId val="498247887"/>
      </c:barChart>
      <c:lineChart>
        <c:grouping val="standard"/>
        <c:varyColors val="0"/>
        <c:ser>
          <c:idx val="4"/>
          <c:order val="4"/>
          <c:tx>
            <c:strRef>
              <c:f>Sheet2!$B$7</c:f>
              <c:strCache>
                <c:ptCount val="1"/>
                <c:pt idx="0">
                  <c:v>AQS Objective</c:v>
                </c:pt>
              </c:strCache>
            </c:strRef>
          </c:tx>
          <c:spPr>
            <a:ln w="19050" cap="rnd">
              <a:solidFill>
                <a:schemeClr val="tx1"/>
              </a:solidFill>
              <a:round/>
            </a:ln>
            <a:effectLst/>
          </c:spPr>
          <c:marker>
            <c:symbol val="none"/>
          </c:marker>
          <c:cat>
            <c:numRef>
              <c:f>Sheet2!$C$2:$S$2</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Sheet2!$C$7:$S$7</c:f>
              <c:numCache>
                <c:formatCode>General</c:formatCode>
                <c:ptCount val="17"/>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numCache>
            </c:numRef>
          </c:val>
          <c:smooth val="0"/>
          <c:extLst>
            <c:ext xmlns:c16="http://schemas.microsoft.com/office/drawing/2014/chart" uri="{C3380CC4-5D6E-409C-BE32-E72D297353CC}">
              <c16:uniqueId val="{00000006-54D4-4C79-90E1-FD2B09FFD9F5}"/>
            </c:ext>
          </c:extLst>
        </c:ser>
        <c:dLbls>
          <c:showLegendKey val="0"/>
          <c:showVal val="0"/>
          <c:showCatName val="0"/>
          <c:showSerName val="0"/>
          <c:showPercent val="0"/>
          <c:showBubbleSize val="0"/>
        </c:dLbls>
        <c:marker val="1"/>
        <c:smooth val="0"/>
        <c:axId val="579045583"/>
        <c:axId val="498247887"/>
      </c:lineChart>
      <c:catAx>
        <c:axId val="5790455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247887"/>
        <c:crosses val="autoZero"/>
        <c:auto val="1"/>
        <c:lblAlgn val="ctr"/>
        <c:lblOffset val="100"/>
        <c:noMultiLvlLbl val="0"/>
      </c:catAx>
      <c:valAx>
        <c:axId val="4982478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a:t>
                </a:r>
                <a:r>
                  <a:rPr lang="en-GB" baseline="0"/>
                  <a:t> PM10 Concentration in µg/m</a:t>
                </a:r>
                <a:r>
                  <a:rPr lang="en-GB" baseline="30000"/>
                  <a:t>3</a:t>
                </a:r>
                <a:endParaRPr lang="en-GB"/>
              </a:p>
            </c:rich>
          </c:tx>
          <c:layout>
            <c:manualLayout>
              <c:xMode val="edge"/>
              <c:yMode val="edge"/>
              <c:x val="1.5673304722900329E-2"/>
              <c:y val="0.251217700969635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9045583"/>
        <c:crosses val="autoZero"/>
        <c:crossBetween val="between"/>
      </c:valAx>
      <c:spPr>
        <a:noFill/>
        <a:ln>
          <a:noFill/>
        </a:ln>
        <a:effectLst/>
      </c:spPr>
    </c:plotArea>
    <c:legend>
      <c:legendPos val="r"/>
      <c:layout>
        <c:manualLayout>
          <c:xMode val="edge"/>
          <c:yMode val="edge"/>
          <c:x val="0.79024865818428547"/>
          <c:y val="0.24809377733935617"/>
          <c:w val="0.20605162793636408"/>
          <c:h val="0.370384670320841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a:t>Trends in Number</a:t>
            </a:r>
            <a:r>
              <a:rPr lang="en-GB" sz="1800" baseline="0"/>
              <a:t> of</a:t>
            </a:r>
            <a:r>
              <a:rPr lang="en-GB" sz="1800" baseline="-25000"/>
              <a:t> </a:t>
            </a:r>
            <a:r>
              <a:rPr lang="en-GB" sz="1800" baseline="0"/>
              <a:t>24-Hour Mean PM</a:t>
            </a:r>
            <a:r>
              <a:rPr lang="en-GB" sz="1800" baseline="-25000"/>
              <a:t>10</a:t>
            </a:r>
            <a:r>
              <a:rPr lang="en-GB" sz="1800" baseline="0"/>
              <a:t> Exceedances in Sandwell</a:t>
            </a:r>
          </a:p>
          <a:p>
            <a:pPr>
              <a:defRPr/>
            </a:pPr>
            <a:r>
              <a:rPr lang="en-GB" sz="1800" baseline="0"/>
              <a:t> 2014-2023 </a:t>
            </a:r>
            <a:endParaRPr lang="en-GB" sz="18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6407916821556102E-2"/>
          <c:y val="0.14330827067669172"/>
          <c:w val="0.70619501424982822"/>
          <c:h val="0.74679632151244257"/>
        </c:manualLayout>
      </c:layout>
      <c:barChart>
        <c:barDir val="col"/>
        <c:grouping val="clustered"/>
        <c:varyColors val="0"/>
        <c:ser>
          <c:idx val="0"/>
          <c:order val="0"/>
          <c:tx>
            <c:strRef>
              <c:f>'PM10 24 Hour Mean 2023'!$B$3</c:f>
              <c:strCache>
                <c:ptCount val="1"/>
                <c:pt idx="0">
                  <c:v>Highfields, West Bromwich </c:v>
                </c:pt>
              </c:strCache>
            </c:strRef>
          </c:tx>
          <c:spPr>
            <a:solidFill>
              <a:srgbClr val="000099"/>
            </a:solidFill>
            <a:ln>
              <a:noFill/>
            </a:ln>
            <a:effectLst/>
          </c:spPr>
          <c:invertIfNegative val="0"/>
          <c:cat>
            <c:numRef>
              <c:f>'PM10 24 Hour Mean 2023'!$C$2:$L$2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'PM10 24 Hour Mean 2023'!$C$3:$L$3</c:f>
              <c:numCache>
                <c:formatCode>General</c:formatCode>
                <c:ptCount val="10"/>
                <c:pt idx="0">
                  <c:v>5</c:v>
                </c:pt>
                <c:pt idx="1">
                  <c:v>10</c:v>
                </c:pt>
                <c:pt idx="2">
                  <c:v>0</c:v>
                </c:pt>
                <c:pt idx="3">
                  <c:v>0</c:v>
                </c:pt>
                <c:pt idx="4">
                  <c:v>1</c:v>
                </c:pt>
                <c:pt idx="5">
                  <c:v>3</c:v>
                </c:pt>
                <c:pt idx="6">
                  <c:v>3</c:v>
                </c:pt>
                <c:pt idx="7">
                  <c:v>1</c:v>
                </c:pt>
                <c:pt idx="8">
                  <c:v>4</c:v>
                </c:pt>
                <c:pt idx="9">
                  <c:v>1</c:v>
                </c:pt>
              </c:numCache>
            </c:numRef>
          </c:val>
          <c:extLst>
            <c:ext xmlns:c16="http://schemas.microsoft.com/office/drawing/2014/chart" uri="{C3380CC4-5D6E-409C-BE32-E72D297353CC}">
              <c16:uniqueId val="{00000000-C634-44EC-9857-9F954A5FD5FD}"/>
            </c:ext>
          </c:extLst>
        </c:ser>
        <c:ser>
          <c:idx val="1"/>
          <c:order val="1"/>
          <c:tx>
            <c:strRef>
              <c:f>'PM10 24 Hour Mean 2023'!$B$4</c:f>
              <c:strCache>
                <c:ptCount val="1"/>
                <c:pt idx="0">
                  <c:v>Birmingham Road, Oldbury</c:v>
                </c:pt>
              </c:strCache>
            </c:strRef>
          </c:tx>
          <c:spPr>
            <a:solidFill>
              <a:srgbClr val="0000FF"/>
            </a:solidFill>
            <a:ln>
              <a:noFill/>
            </a:ln>
            <a:effectLst/>
          </c:spPr>
          <c:invertIfNegative val="0"/>
          <c:cat>
            <c:numRef>
              <c:f>'PM10 24 Hour Mean 2023'!$C$2:$L$2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'PM10 24 Hour Mean 2023'!$C$4:$L$4</c:f>
              <c:numCache>
                <c:formatCode>General</c:formatCode>
                <c:ptCount val="10"/>
                <c:pt idx="0">
                  <c:v>7</c:v>
                </c:pt>
                <c:pt idx="1">
                  <c:v>4</c:v>
                </c:pt>
                <c:pt idx="2">
                  <c:v>1</c:v>
                </c:pt>
                <c:pt idx="3">
                  <c:v>3</c:v>
                </c:pt>
                <c:pt idx="4">
                  <c:v>3</c:v>
                </c:pt>
                <c:pt idx="5">
                  <c:v>6</c:v>
                </c:pt>
                <c:pt idx="6">
                  <c:v>5</c:v>
                </c:pt>
                <c:pt idx="7">
                  <c:v>0</c:v>
                </c:pt>
                <c:pt idx="8">
                  <c:v>4</c:v>
                </c:pt>
                <c:pt idx="9">
                  <c:v>1</c:v>
                </c:pt>
              </c:numCache>
            </c:numRef>
          </c:val>
          <c:extLst>
            <c:ext xmlns:c16="http://schemas.microsoft.com/office/drawing/2014/chart" uri="{C3380CC4-5D6E-409C-BE32-E72D297353CC}">
              <c16:uniqueId val="{00000001-C634-44EC-9857-9F954A5FD5FD}"/>
            </c:ext>
          </c:extLst>
        </c:ser>
        <c:ser>
          <c:idx val="2"/>
          <c:order val="2"/>
          <c:tx>
            <c:strRef>
              <c:f>'PM10 24 Hour Mean 2023'!$B$5</c:f>
              <c:strCache>
                <c:ptCount val="1"/>
                <c:pt idx="0">
                  <c:v>Wilderness Lane, Great Barr</c:v>
                </c:pt>
              </c:strCache>
            </c:strRef>
          </c:tx>
          <c:spPr>
            <a:solidFill>
              <a:schemeClr val="accent6">
                <a:lumMod val="40000"/>
                <a:lumOff val="60000"/>
              </a:schemeClr>
            </a:solidFill>
            <a:ln>
              <a:noFill/>
            </a:ln>
            <a:effectLst/>
          </c:spPr>
          <c:invertIfNegative val="0"/>
          <c:cat>
            <c:numRef>
              <c:f>'PM10 24 Hour Mean 2023'!$C$2:$L$2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'PM10 24 Hour Mean 2023'!$C$5:$L$5</c:f>
              <c:numCache>
                <c:formatCode>General</c:formatCode>
                <c:ptCount val="10"/>
                <c:pt idx="0">
                  <c:v>6</c:v>
                </c:pt>
                <c:pt idx="1">
                  <c:v>0</c:v>
                </c:pt>
                <c:pt idx="2">
                  <c:v>0</c:v>
                </c:pt>
                <c:pt idx="3">
                  <c:v>1</c:v>
                </c:pt>
                <c:pt idx="4">
                  <c:v>1</c:v>
                </c:pt>
                <c:pt idx="5">
                  <c:v>3</c:v>
                </c:pt>
                <c:pt idx="6">
                  <c:v>2</c:v>
                </c:pt>
                <c:pt idx="7">
                  <c:v>0</c:v>
                </c:pt>
                <c:pt idx="8">
                  <c:v>0</c:v>
                </c:pt>
                <c:pt idx="9">
                  <c:v>0</c:v>
                </c:pt>
              </c:numCache>
            </c:numRef>
          </c:val>
          <c:extLst>
            <c:ext xmlns:c16="http://schemas.microsoft.com/office/drawing/2014/chart" uri="{C3380CC4-5D6E-409C-BE32-E72D297353CC}">
              <c16:uniqueId val="{00000002-C634-44EC-9857-9F954A5FD5FD}"/>
            </c:ext>
          </c:extLst>
        </c:ser>
        <c:ser>
          <c:idx val="3"/>
          <c:order val="3"/>
          <c:tx>
            <c:strRef>
              <c:f>'PM10 24 Hour Mean 2023'!$B$6</c:f>
              <c:strCache>
                <c:ptCount val="1"/>
                <c:pt idx="0">
                  <c:v>Haden Hill Park, Cradley Heath</c:v>
                </c:pt>
              </c:strCache>
            </c:strRef>
          </c:tx>
          <c:spPr>
            <a:solidFill>
              <a:srgbClr val="00B0F0"/>
            </a:solidFill>
            <a:ln>
              <a:solidFill>
                <a:srgbClr val="00B0F0"/>
              </a:solidFill>
            </a:ln>
            <a:effectLst/>
          </c:spPr>
          <c:invertIfNegative val="0"/>
          <c:cat>
            <c:numRef>
              <c:f>'PM10 24 Hour Mean 2023'!$C$2:$L$2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'PM10 24 Hour Mean 2023'!$C$6:$L$6</c:f>
              <c:numCache>
                <c:formatCode>General</c:formatCode>
                <c:ptCount val="10"/>
                <c:pt idx="0">
                  <c:v>2</c:v>
                </c:pt>
                <c:pt idx="1">
                  <c:v>0</c:v>
                </c:pt>
                <c:pt idx="2">
                  <c:v>0</c:v>
                </c:pt>
                <c:pt idx="3">
                  <c:v>0</c:v>
                </c:pt>
                <c:pt idx="4">
                  <c:v>0</c:v>
                </c:pt>
                <c:pt idx="5">
                  <c:v>0</c:v>
                </c:pt>
                <c:pt idx="6">
                  <c:v>0</c:v>
                </c:pt>
                <c:pt idx="7">
                  <c:v>0</c:v>
                </c:pt>
                <c:pt idx="8">
                  <c:v>2</c:v>
                </c:pt>
                <c:pt idx="9">
                  <c:v>0</c:v>
                </c:pt>
              </c:numCache>
            </c:numRef>
          </c:val>
          <c:extLst>
            <c:ext xmlns:c16="http://schemas.microsoft.com/office/drawing/2014/chart" uri="{C3380CC4-5D6E-409C-BE32-E72D297353CC}">
              <c16:uniqueId val="{00000003-C634-44EC-9857-9F954A5FD5FD}"/>
            </c:ext>
          </c:extLst>
        </c:ser>
        <c:dLbls>
          <c:showLegendKey val="0"/>
          <c:showVal val="0"/>
          <c:showCatName val="0"/>
          <c:showSerName val="0"/>
          <c:showPercent val="0"/>
          <c:showBubbleSize val="0"/>
        </c:dLbls>
        <c:gapWidth val="266"/>
        <c:overlap val="-30"/>
        <c:axId val="1712443263"/>
        <c:axId val="507071855"/>
      </c:barChart>
      <c:lineChart>
        <c:grouping val="standard"/>
        <c:varyColors val="0"/>
        <c:ser>
          <c:idx val="4"/>
          <c:order val="4"/>
          <c:tx>
            <c:strRef>
              <c:f>'PM10 24 Hour Mean 2023'!$B$7</c:f>
              <c:strCache>
                <c:ptCount val="1"/>
                <c:pt idx="0">
                  <c:v>AQS Objective</c:v>
                </c:pt>
              </c:strCache>
            </c:strRef>
          </c:tx>
          <c:spPr>
            <a:ln w="19050" cap="rnd">
              <a:solidFill>
                <a:sysClr val="windowText" lastClr="000000"/>
              </a:solidFill>
              <a:round/>
            </a:ln>
            <a:effectLst/>
          </c:spPr>
          <c:marker>
            <c:symbol val="none"/>
          </c:marker>
          <c:cat>
            <c:numRef>
              <c:f>'PM10 24 Hour Mean 2023'!$C$2:$L$2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'PM10 24 Hour Mean 2023'!$C$7:$L$7</c:f>
              <c:numCache>
                <c:formatCode>General</c:formatCode>
                <c:ptCount val="10"/>
                <c:pt idx="0">
                  <c:v>35</c:v>
                </c:pt>
                <c:pt idx="1">
                  <c:v>35</c:v>
                </c:pt>
                <c:pt idx="2">
                  <c:v>35</c:v>
                </c:pt>
                <c:pt idx="3">
                  <c:v>35</c:v>
                </c:pt>
                <c:pt idx="4">
                  <c:v>35</c:v>
                </c:pt>
                <c:pt idx="5">
                  <c:v>35</c:v>
                </c:pt>
                <c:pt idx="6">
                  <c:v>35</c:v>
                </c:pt>
                <c:pt idx="7">
                  <c:v>35</c:v>
                </c:pt>
                <c:pt idx="8">
                  <c:v>35</c:v>
                </c:pt>
                <c:pt idx="9">
                  <c:v>35</c:v>
                </c:pt>
              </c:numCache>
            </c:numRef>
          </c:val>
          <c:smooth val="0"/>
          <c:extLst>
            <c:ext xmlns:c16="http://schemas.microsoft.com/office/drawing/2014/chart" uri="{C3380CC4-5D6E-409C-BE32-E72D297353CC}">
              <c16:uniqueId val="{00000004-C634-44EC-9857-9F954A5FD5FD}"/>
            </c:ext>
          </c:extLst>
        </c:ser>
        <c:dLbls>
          <c:showLegendKey val="0"/>
          <c:showVal val="0"/>
          <c:showCatName val="0"/>
          <c:showSerName val="0"/>
          <c:showPercent val="0"/>
          <c:showBubbleSize val="0"/>
        </c:dLbls>
        <c:marker val="1"/>
        <c:smooth val="0"/>
        <c:axId val="1712443263"/>
        <c:axId val="507071855"/>
      </c:lineChart>
      <c:catAx>
        <c:axId val="1712443263"/>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Year</a:t>
                </a:r>
              </a:p>
            </c:rich>
          </c:tx>
          <c:layout>
            <c:manualLayout>
              <c:xMode val="edge"/>
              <c:yMode val="edge"/>
              <c:x val="0.40950885967580225"/>
              <c:y val="0.9400558482821226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071855"/>
        <c:crosses val="autoZero"/>
        <c:auto val="1"/>
        <c:lblAlgn val="ctr"/>
        <c:lblOffset val="100"/>
        <c:noMultiLvlLbl val="0"/>
      </c:catAx>
      <c:valAx>
        <c:axId val="5070718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No. of 24hr</a:t>
                </a:r>
                <a:r>
                  <a:rPr lang="en-US" sz="1100" baseline="0"/>
                  <a:t> Mean Exceedances of PM</a:t>
                </a:r>
                <a:r>
                  <a:rPr lang="en-US" sz="1100" baseline="-25000"/>
                  <a:t>10</a:t>
                </a:r>
              </a:p>
            </c:rich>
          </c:tx>
          <c:layout>
            <c:manualLayout>
              <c:xMode val="edge"/>
              <c:yMode val="edge"/>
              <c:x val="2.2889842632331903E-2"/>
              <c:y val="0.2872452785507074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2443263"/>
        <c:crosses val="autoZero"/>
        <c:crossBetween val="between"/>
      </c:valAx>
      <c:spPr>
        <a:noFill/>
        <a:ln>
          <a:noFill/>
        </a:ln>
        <a:effectLst/>
      </c:spPr>
    </c:plotArea>
    <c:legend>
      <c:legendPos val="r"/>
      <c:layout>
        <c:manualLayout>
          <c:xMode val="edge"/>
          <c:yMode val="edge"/>
          <c:x val="0.79863302650548973"/>
          <c:y val="0.44085765595090087"/>
          <c:w val="0.199958522790285"/>
          <c:h val="0.211467645491681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Trends</a:t>
            </a:r>
            <a:r>
              <a:rPr lang="en-GB" baseline="0"/>
              <a:t> in Annual Mean PM</a:t>
            </a:r>
            <a:r>
              <a:rPr lang="en-GB" baseline="-25000"/>
              <a:t>2.5</a:t>
            </a:r>
            <a:r>
              <a:rPr lang="en-GB" baseline="0"/>
              <a:t> Concentrations in Sandwell </a:t>
            </a:r>
          </a:p>
          <a:p>
            <a:pPr>
              <a:defRPr/>
            </a:pPr>
            <a:r>
              <a:rPr lang="en-GB" baseline="0"/>
              <a:t>2007-2023</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'PM2.5 Trends 2023'!$B$4</c:f>
              <c:strCache>
                <c:ptCount val="1"/>
                <c:pt idx="0">
                  <c:v>Haden Hill, Cradley Heath</c:v>
                </c:pt>
              </c:strCache>
            </c:strRef>
          </c:tx>
          <c:spPr>
            <a:solidFill>
              <a:srgbClr val="00B0F0"/>
            </a:solidFill>
            <a:ln>
              <a:solidFill>
                <a:srgbClr val="00B0F0"/>
              </a:solidFill>
            </a:ln>
            <a:effectLst/>
          </c:spPr>
          <c:invertIfNegative val="0"/>
          <c:trendline>
            <c:spPr>
              <a:ln w="19050" cap="rnd">
                <a:solidFill>
                  <a:schemeClr val="accent1"/>
                </a:solidFill>
                <a:prstDash val="sysDot"/>
              </a:ln>
              <a:effectLst/>
            </c:spPr>
            <c:trendlineType val="linear"/>
            <c:dispRSqr val="0"/>
            <c:dispEq val="0"/>
          </c:trendline>
          <c:trendline>
            <c:spPr>
              <a:ln w="19050" cap="rnd">
                <a:solidFill>
                  <a:srgbClr val="002060"/>
                </a:solidFill>
                <a:prstDash val="sysDot"/>
              </a:ln>
              <a:effectLst/>
            </c:spPr>
            <c:trendlineType val="linear"/>
            <c:dispRSqr val="0"/>
            <c:dispEq val="0"/>
          </c:trendline>
          <c:cat>
            <c:numRef>
              <c:f>'PM2.5 Trends 2023'!$C$3:$S$3</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'PM2.5 Trends 2023'!$C$4:$S$4</c:f>
              <c:numCache>
                <c:formatCode>General</c:formatCode>
                <c:ptCount val="17"/>
                <c:pt idx="0">
                  <c:v>12.6</c:v>
                </c:pt>
                <c:pt idx="1">
                  <c:v>10.9</c:v>
                </c:pt>
                <c:pt idx="2">
                  <c:v>9.6</c:v>
                </c:pt>
                <c:pt idx="3">
                  <c:v>12.2</c:v>
                </c:pt>
                <c:pt idx="4">
                  <c:v>10.8</c:v>
                </c:pt>
                <c:pt idx="5">
                  <c:v>9.18</c:v>
                </c:pt>
                <c:pt idx="6">
                  <c:v>9.8000000000000007</c:v>
                </c:pt>
                <c:pt idx="7">
                  <c:v>8.5</c:v>
                </c:pt>
                <c:pt idx="8">
                  <c:v>6.7</c:v>
                </c:pt>
                <c:pt idx="9">
                  <c:v>5.01</c:v>
                </c:pt>
                <c:pt idx="10">
                  <c:v>7.32</c:v>
                </c:pt>
                <c:pt idx="11">
                  <c:v>7</c:v>
                </c:pt>
                <c:pt idx="12">
                  <c:v>7</c:v>
                </c:pt>
                <c:pt idx="13">
                  <c:v>6.8</c:v>
                </c:pt>
                <c:pt idx="14">
                  <c:v>7.7</c:v>
                </c:pt>
                <c:pt idx="15">
                  <c:v>8</c:v>
                </c:pt>
                <c:pt idx="16">
                  <c:v>7</c:v>
                </c:pt>
              </c:numCache>
            </c:numRef>
          </c:val>
          <c:extLst>
            <c:ext xmlns:c16="http://schemas.microsoft.com/office/drawing/2014/chart" uri="{C3380CC4-5D6E-409C-BE32-E72D297353CC}">
              <c16:uniqueId val="{00000002-A99E-405D-BA16-BE37FF74A69E}"/>
            </c:ext>
          </c:extLst>
        </c:ser>
        <c:ser>
          <c:idx val="1"/>
          <c:order val="1"/>
          <c:tx>
            <c:strRef>
              <c:f>'PM2.5 Trends 2023'!$B$5</c:f>
              <c:strCache>
                <c:ptCount val="1"/>
                <c:pt idx="0">
                  <c:v>Birmingham Road, Oldbury</c:v>
                </c:pt>
              </c:strCache>
            </c:strRef>
          </c:tx>
          <c:spPr>
            <a:solidFill>
              <a:srgbClr val="0000FF"/>
            </a:solidFill>
            <a:ln>
              <a:noFill/>
            </a:ln>
            <a:effectLst/>
          </c:spPr>
          <c:invertIfNegative val="0"/>
          <c:cat>
            <c:numRef>
              <c:f>'PM2.5 Trends 2023'!$C$3:$S$3</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'PM2.5 Trends 2023'!$C$5:$S$5</c:f>
              <c:numCache>
                <c:formatCode>General</c:formatCode>
                <c:ptCount val="17"/>
                <c:pt idx="14">
                  <c:v>7</c:v>
                </c:pt>
                <c:pt idx="15">
                  <c:v>8</c:v>
                </c:pt>
                <c:pt idx="16">
                  <c:v>7.6</c:v>
                </c:pt>
              </c:numCache>
            </c:numRef>
          </c:val>
          <c:extLst>
            <c:ext xmlns:c16="http://schemas.microsoft.com/office/drawing/2014/chart" uri="{C3380CC4-5D6E-409C-BE32-E72D297353CC}">
              <c16:uniqueId val="{00000003-A99E-405D-BA16-BE37FF74A69E}"/>
            </c:ext>
          </c:extLst>
        </c:ser>
        <c:ser>
          <c:idx val="2"/>
          <c:order val="2"/>
          <c:tx>
            <c:strRef>
              <c:f>'PM2.5 Trends 2023'!$B$6</c:f>
              <c:strCache>
                <c:ptCount val="1"/>
                <c:pt idx="0">
                  <c:v>Highfields, West Bromwich</c:v>
                </c:pt>
              </c:strCache>
            </c:strRef>
          </c:tx>
          <c:spPr>
            <a:solidFill>
              <a:srgbClr val="000099"/>
            </a:solidFill>
            <a:ln>
              <a:noFill/>
            </a:ln>
            <a:effectLst/>
          </c:spPr>
          <c:invertIfNegative val="0"/>
          <c:cat>
            <c:numRef>
              <c:f>'PM2.5 Trends 2023'!$C$3:$S$3</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'PM2.5 Trends 2023'!$C$6:$S$6</c:f>
              <c:numCache>
                <c:formatCode>General</c:formatCode>
                <c:ptCount val="17"/>
                <c:pt idx="14">
                  <c:v>8.1999999999999993</c:v>
                </c:pt>
                <c:pt idx="15">
                  <c:v>9</c:v>
                </c:pt>
                <c:pt idx="16">
                  <c:v>7.3</c:v>
                </c:pt>
              </c:numCache>
            </c:numRef>
          </c:val>
          <c:extLst>
            <c:ext xmlns:c16="http://schemas.microsoft.com/office/drawing/2014/chart" uri="{C3380CC4-5D6E-409C-BE32-E72D297353CC}">
              <c16:uniqueId val="{00000004-A99E-405D-BA16-BE37FF74A69E}"/>
            </c:ext>
          </c:extLst>
        </c:ser>
        <c:ser>
          <c:idx val="3"/>
          <c:order val="3"/>
          <c:tx>
            <c:strRef>
              <c:f>'PM2.5 Trends 2023'!$B$7</c:f>
              <c:strCache>
                <c:ptCount val="1"/>
                <c:pt idx="0">
                  <c:v>Wilderness Lane, Great Barr</c:v>
                </c:pt>
              </c:strCache>
            </c:strRef>
          </c:tx>
          <c:spPr>
            <a:solidFill>
              <a:srgbClr val="54BCE7">
                <a:lumMod val="40000"/>
                <a:lumOff val="60000"/>
              </a:srgbClr>
            </a:solidFill>
            <a:ln>
              <a:solidFill>
                <a:srgbClr val="54BCE7">
                  <a:lumMod val="60000"/>
                  <a:lumOff val="40000"/>
                </a:srgbClr>
              </a:solidFill>
            </a:ln>
            <a:effectLst/>
          </c:spPr>
          <c:invertIfNegative val="0"/>
          <c:cat>
            <c:numRef>
              <c:f>'PM2.5 Trends 2023'!$C$3:$S$3</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'PM2.5 Trends 2023'!$C$7:$S$7</c:f>
              <c:numCache>
                <c:formatCode>General</c:formatCode>
                <c:ptCount val="17"/>
                <c:pt idx="14">
                  <c:v>6.8</c:v>
                </c:pt>
                <c:pt idx="15">
                  <c:v>7</c:v>
                </c:pt>
                <c:pt idx="16">
                  <c:v>6.1</c:v>
                </c:pt>
              </c:numCache>
            </c:numRef>
          </c:val>
          <c:extLst>
            <c:ext xmlns:c16="http://schemas.microsoft.com/office/drawing/2014/chart" uri="{C3380CC4-5D6E-409C-BE32-E72D297353CC}">
              <c16:uniqueId val="{00000005-A99E-405D-BA16-BE37FF74A69E}"/>
            </c:ext>
          </c:extLst>
        </c:ser>
        <c:dLbls>
          <c:showLegendKey val="0"/>
          <c:showVal val="0"/>
          <c:showCatName val="0"/>
          <c:showSerName val="0"/>
          <c:showPercent val="0"/>
          <c:showBubbleSize val="0"/>
        </c:dLbls>
        <c:gapWidth val="219"/>
        <c:overlap val="-44"/>
        <c:axId val="544403327"/>
        <c:axId val="522869983"/>
      </c:barChart>
      <c:catAx>
        <c:axId val="5444033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2869983"/>
        <c:crosses val="autoZero"/>
        <c:auto val="1"/>
        <c:lblAlgn val="ctr"/>
        <c:lblOffset val="100"/>
        <c:noMultiLvlLbl val="0"/>
      </c:catAx>
      <c:valAx>
        <c:axId val="5228699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a:t>
                </a:r>
                <a:r>
                  <a:rPr lang="en-GB" baseline="0"/>
                  <a:t> Mean PM2.5 Concentration (µg/m</a:t>
                </a:r>
                <a:r>
                  <a:rPr lang="en-GB" baseline="30000"/>
                  <a:t>3</a:t>
                </a:r>
                <a:r>
                  <a:rPr lang="en-GB" baseline="0"/>
                  <a:t>)</a:t>
                </a:r>
              </a:p>
            </c:rich>
          </c:tx>
          <c:layout>
            <c:manualLayout>
              <c:xMode val="edge"/>
              <c:yMode val="edge"/>
              <c:x val="1.5474432018006612E-2"/>
              <c:y val="0.27322307859553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4403327"/>
        <c:crosses val="autoZero"/>
        <c:crossBetween val="between"/>
      </c:valAx>
      <c:spPr>
        <a:noFill/>
        <a:ln>
          <a:noFill/>
        </a:ln>
        <a:effectLst/>
      </c:spPr>
    </c:plotArea>
    <c:legend>
      <c:legendPos val="r"/>
      <c:legendEntry>
        <c:idx val="5"/>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85123136203717"/>
          <c:y val="0.11666666666666664"/>
          <c:w val="0.55894571955101358"/>
          <c:h val="0.63919540229885052"/>
        </c:manualLayout>
      </c:layout>
      <c:lineChart>
        <c:grouping val="standard"/>
        <c:varyColors val="0"/>
        <c:ser>
          <c:idx val="0"/>
          <c:order val="0"/>
          <c:tx>
            <c:strRef>
              <c:f>'CMS PM10'!$A$12</c:f>
              <c:strCache>
                <c:ptCount val="1"/>
                <c:pt idx="0">
                  <c:v>National Air Quality Objective </c:v>
                </c:pt>
              </c:strCache>
            </c:strRef>
          </c:tx>
          <c:spPr>
            <a:ln w="28575" cap="rnd">
              <a:solidFill>
                <a:schemeClr val="tx1"/>
              </a:solidFill>
              <a:round/>
            </a:ln>
            <a:effectLst/>
          </c:spPr>
          <c:marker>
            <c:symbol val="none"/>
          </c:marker>
          <c:cat>
            <c:numRef>
              <c:f>'CMS PM10'!$B$11:$F$11</c:f>
              <c:numCache>
                <c:formatCode>General</c:formatCode>
                <c:ptCount val="5"/>
                <c:pt idx="0">
                  <c:v>2019</c:v>
                </c:pt>
                <c:pt idx="1">
                  <c:v>2020</c:v>
                </c:pt>
                <c:pt idx="2">
                  <c:v>2021</c:v>
                </c:pt>
                <c:pt idx="3">
                  <c:v>2022</c:v>
                </c:pt>
                <c:pt idx="4">
                  <c:v>2023</c:v>
                </c:pt>
              </c:numCache>
            </c:numRef>
          </c:cat>
          <c:val>
            <c:numRef>
              <c:f>'CMS PM10'!$B$12:$F$12</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0-922E-4BF4-AF5B-0BBA1F5B7FD2}"/>
            </c:ext>
          </c:extLst>
        </c:ser>
        <c:ser>
          <c:idx val="1"/>
          <c:order val="1"/>
          <c:tx>
            <c:strRef>
              <c:f>'CMS PM10'!$A$13</c:f>
              <c:strCache>
                <c:ptCount val="1"/>
                <c:pt idx="0">
                  <c:v>Birmingham Road (Oldbury)</c:v>
                </c:pt>
              </c:strCache>
            </c:strRef>
          </c:tx>
          <c:spPr>
            <a:ln w="28575" cap="rnd">
              <a:solidFill>
                <a:schemeClr val="accent2"/>
              </a:solidFill>
              <a:round/>
            </a:ln>
            <a:effectLst/>
          </c:spPr>
          <c:marker>
            <c:symbol val="none"/>
          </c:marker>
          <c:cat>
            <c:numRef>
              <c:f>'CMS PM10'!$B$11:$F$11</c:f>
              <c:numCache>
                <c:formatCode>General</c:formatCode>
                <c:ptCount val="5"/>
                <c:pt idx="0">
                  <c:v>2019</c:v>
                </c:pt>
                <c:pt idx="1">
                  <c:v>2020</c:v>
                </c:pt>
                <c:pt idx="2">
                  <c:v>2021</c:v>
                </c:pt>
                <c:pt idx="3">
                  <c:v>2022</c:v>
                </c:pt>
                <c:pt idx="4">
                  <c:v>2023</c:v>
                </c:pt>
              </c:numCache>
            </c:numRef>
          </c:cat>
          <c:val>
            <c:numRef>
              <c:f>'CMS PM10'!$B$13:$F$13</c:f>
              <c:numCache>
                <c:formatCode>General</c:formatCode>
                <c:ptCount val="5"/>
                <c:pt idx="0">
                  <c:v>19</c:v>
                </c:pt>
                <c:pt idx="1">
                  <c:v>17</c:v>
                </c:pt>
                <c:pt idx="2">
                  <c:v>14</c:v>
                </c:pt>
                <c:pt idx="3">
                  <c:v>15</c:v>
                </c:pt>
                <c:pt idx="4">
                  <c:v>13</c:v>
                </c:pt>
              </c:numCache>
            </c:numRef>
          </c:val>
          <c:smooth val="0"/>
          <c:extLst>
            <c:ext xmlns:c16="http://schemas.microsoft.com/office/drawing/2014/chart" uri="{C3380CC4-5D6E-409C-BE32-E72D297353CC}">
              <c16:uniqueId val="{00000001-922E-4BF4-AF5B-0BBA1F5B7FD2}"/>
            </c:ext>
          </c:extLst>
        </c:ser>
        <c:ser>
          <c:idx val="2"/>
          <c:order val="2"/>
          <c:tx>
            <c:strRef>
              <c:f>'CMS PM10'!$A$14</c:f>
              <c:strCache>
                <c:ptCount val="1"/>
                <c:pt idx="0">
                  <c:v>Wilderness Lane (Great Barr)</c:v>
                </c:pt>
              </c:strCache>
            </c:strRef>
          </c:tx>
          <c:spPr>
            <a:ln w="28575" cap="rnd">
              <a:solidFill>
                <a:srgbClr val="FF0000"/>
              </a:solidFill>
              <a:round/>
            </a:ln>
            <a:effectLst/>
          </c:spPr>
          <c:marker>
            <c:symbol val="none"/>
          </c:marker>
          <c:cat>
            <c:numRef>
              <c:f>'CMS PM10'!$B$11:$F$11</c:f>
              <c:numCache>
                <c:formatCode>General</c:formatCode>
                <c:ptCount val="5"/>
                <c:pt idx="0">
                  <c:v>2019</c:v>
                </c:pt>
                <c:pt idx="1">
                  <c:v>2020</c:v>
                </c:pt>
                <c:pt idx="2">
                  <c:v>2021</c:v>
                </c:pt>
                <c:pt idx="3">
                  <c:v>2022</c:v>
                </c:pt>
                <c:pt idx="4">
                  <c:v>2023</c:v>
                </c:pt>
              </c:numCache>
            </c:numRef>
          </c:cat>
          <c:val>
            <c:numRef>
              <c:f>'CMS PM10'!$B$14:$F$14</c:f>
              <c:numCache>
                <c:formatCode>General</c:formatCode>
                <c:ptCount val="5"/>
                <c:pt idx="0">
                  <c:v>17</c:v>
                </c:pt>
                <c:pt idx="1">
                  <c:v>13</c:v>
                </c:pt>
                <c:pt idx="2">
                  <c:v>12</c:v>
                </c:pt>
                <c:pt idx="3">
                  <c:v>12</c:v>
                </c:pt>
                <c:pt idx="4">
                  <c:v>10</c:v>
                </c:pt>
              </c:numCache>
            </c:numRef>
          </c:val>
          <c:smooth val="0"/>
          <c:extLst>
            <c:ext xmlns:c16="http://schemas.microsoft.com/office/drawing/2014/chart" uri="{C3380CC4-5D6E-409C-BE32-E72D297353CC}">
              <c16:uniqueId val="{00000002-922E-4BF4-AF5B-0BBA1F5B7FD2}"/>
            </c:ext>
          </c:extLst>
        </c:ser>
        <c:ser>
          <c:idx val="3"/>
          <c:order val="3"/>
          <c:tx>
            <c:strRef>
              <c:f>'CMS PM10'!$A$15</c:f>
              <c:strCache>
                <c:ptCount val="1"/>
                <c:pt idx="0">
                  <c:v>UK </c:v>
                </c:pt>
              </c:strCache>
            </c:strRef>
          </c:tx>
          <c:spPr>
            <a:ln w="28575" cap="rnd">
              <a:solidFill>
                <a:schemeClr val="accent4"/>
              </a:solidFill>
              <a:round/>
            </a:ln>
            <a:effectLst/>
          </c:spPr>
          <c:marker>
            <c:symbol val="none"/>
          </c:marker>
          <c:cat>
            <c:numRef>
              <c:f>'CMS PM10'!$B$11:$F$11</c:f>
              <c:numCache>
                <c:formatCode>General</c:formatCode>
                <c:ptCount val="5"/>
                <c:pt idx="0">
                  <c:v>2019</c:v>
                </c:pt>
                <c:pt idx="1">
                  <c:v>2020</c:v>
                </c:pt>
                <c:pt idx="2">
                  <c:v>2021</c:v>
                </c:pt>
                <c:pt idx="3">
                  <c:v>2022</c:v>
                </c:pt>
                <c:pt idx="4">
                  <c:v>2023</c:v>
                </c:pt>
              </c:numCache>
            </c:numRef>
          </c:cat>
          <c:val>
            <c:numRef>
              <c:f>'CMS PM10'!$B$15:$F$15</c:f>
              <c:numCache>
                <c:formatCode>General</c:formatCode>
                <c:ptCount val="5"/>
                <c:pt idx="0">
                  <c:v>18</c:v>
                </c:pt>
                <c:pt idx="1">
                  <c:v>16</c:v>
                </c:pt>
                <c:pt idx="2">
                  <c:v>16</c:v>
                </c:pt>
                <c:pt idx="3">
                  <c:v>17</c:v>
                </c:pt>
                <c:pt idx="4">
                  <c:v>15</c:v>
                </c:pt>
              </c:numCache>
            </c:numRef>
          </c:val>
          <c:smooth val="0"/>
          <c:extLst>
            <c:ext xmlns:c16="http://schemas.microsoft.com/office/drawing/2014/chart" uri="{C3380CC4-5D6E-409C-BE32-E72D297353CC}">
              <c16:uniqueId val="{00000003-922E-4BF4-AF5B-0BBA1F5B7FD2}"/>
            </c:ext>
          </c:extLst>
        </c:ser>
        <c:dLbls>
          <c:showLegendKey val="0"/>
          <c:showVal val="0"/>
          <c:showCatName val="0"/>
          <c:showSerName val="0"/>
          <c:showPercent val="0"/>
          <c:showBubbleSize val="0"/>
        </c:dLbls>
        <c:smooth val="0"/>
        <c:axId val="603140287"/>
        <c:axId val="1893174687"/>
      </c:lineChart>
      <c:catAx>
        <c:axId val="60314028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3174687"/>
        <c:crosses val="autoZero"/>
        <c:auto val="1"/>
        <c:lblAlgn val="ctr"/>
        <c:lblOffset val="100"/>
        <c:noMultiLvlLbl val="0"/>
      </c:catAx>
      <c:valAx>
        <c:axId val="18931746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µg/m</a:t>
                </a:r>
                <a:r>
                  <a:rPr lang="en-GB" baseline="30000"/>
                  <a:t>3</a:t>
                </a:r>
              </a:p>
            </c:rich>
          </c:tx>
          <c:layout>
            <c:manualLayout>
              <c:xMode val="edge"/>
              <c:yMode val="edge"/>
              <c:x val="1.9148936170212766E-2"/>
              <c:y val="0.4104308082179382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3140287"/>
        <c:crosses val="autoZero"/>
        <c:crossBetween val="between"/>
      </c:valAx>
      <c:spPr>
        <a:noFill/>
        <a:ln>
          <a:noFill/>
        </a:ln>
        <a:effectLst/>
      </c:spPr>
    </c:plotArea>
    <c:legend>
      <c:legendPos val="r"/>
      <c:layout>
        <c:manualLayout>
          <c:xMode val="edge"/>
          <c:yMode val="edge"/>
          <c:x val="0.72437141899815716"/>
          <c:y val="0.26006290162005613"/>
          <c:w val="0.26286262355503437"/>
          <c:h val="0.610965526542383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000" b="1">
                <a:latin typeface="Century Gothic" panose="020B0502020202020204" pitchFamily="34" charset="0"/>
              </a:rPr>
              <a:t>Annual</a:t>
            </a:r>
            <a:r>
              <a:rPr lang="en-GB" sz="1000" b="1" baseline="0">
                <a:latin typeface="Century Gothic" panose="020B0502020202020204" pitchFamily="34" charset="0"/>
              </a:rPr>
              <a:t> Mean NO</a:t>
            </a:r>
            <a:r>
              <a:rPr lang="en-GB" sz="1000" b="1" baseline="-25000">
                <a:latin typeface="Century Gothic" panose="020B0502020202020204" pitchFamily="34" charset="0"/>
              </a:rPr>
              <a:t>2</a:t>
            </a:r>
            <a:r>
              <a:rPr lang="en-GB" sz="1000" b="1" baseline="0">
                <a:latin typeface="Century Gothic" panose="020B0502020202020204" pitchFamily="34" charset="0"/>
              </a:rPr>
              <a:t> Concentrations </a:t>
            </a:r>
          </a:p>
          <a:p>
            <a:pPr>
              <a:defRPr b="1"/>
            </a:pPr>
            <a:r>
              <a:rPr lang="en-GB" sz="1000" b="1" baseline="0">
                <a:latin typeface="Century Gothic" panose="020B0502020202020204" pitchFamily="34" charset="0"/>
              </a:rPr>
              <a:t>Zephry Monitoring Data -  Sandwell 2023</a:t>
            </a:r>
            <a:endParaRPr lang="en-GB" sz="1000" b="1">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'Monthly Means NO2'!$A$16</c:f>
              <c:strCache>
                <c:ptCount val="1"/>
                <c:pt idx="0">
                  <c:v>Annual Mean</c:v>
                </c:pt>
              </c:strCache>
            </c:strRef>
          </c:tx>
          <c:spPr>
            <a:solidFill>
              <a:schemeClr val="accent1"/>
            </a:solidFill>
            <a:ln>
              <a:noFill/>
            </a:ln>
            <a:effectLst/>
          </c:spPr>
          <c:invertIfNegative val="0"/>
          <c:dLbls>
            <c:dLbl>
              <c:idx val="13"/>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2F-4EB1-A120-19FB29339748}"/>
                </c:ext>
              </c:extLst>
            </c:dLbl>
            <c:dLbl>
              <c:idx val="19"/>
              <c:layout>
                <c:manualLayout>
                  <c:x val="-1.8796992481203006E-2"/>
                  <c:y val="-3.049203049203049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2F-4EB1-A120-19FB2933974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'Monthly Means NO2'!$B$15:$V$15</c:f>
              <c:strCache>
                <c:ptCount val="21"/>
                <c:pt idx="0">
                  <c:v>HIGHFIELDS</c:v>
                </c:pt>
                <c:pt idx="1">
                  <c:v>BULL STREET</c:v>
                </c:pt>
                <c:pt idx="2">
                  <c:v>ALL SAINTS WAY</c:v>
                </c:pt>
                <c:pt idx="3">
                  <c:v>GOSPEL OAK ROAD</c:v>
                </c:pt>
                <c:pt idx="4">
                  <c:v>AQUATICS CENTRE</c:v>
                </c:pt>
                <c:pt idx="5">
                  <c:v>HIGHBURY</c:v>
                </c:pt>
                <c:pt idx="6">
                  <c:v>MIDLAND MET</c:v>
                </c:pt>
                <c:pt idx="7">
                  <c:v>LANGLEY PRIMARY</c:v>
                </c:pt>
                <c:pt idx="8">
                  <c:v>HALESOWEN ST</c:v>
                </c:pt>
                <c:pt idx="9">
                  <c:v>SCOTT ARMS</c:v>
                </c:pt>
                <c:pt idx="10">
                  <c:v>FERNDALE AVENUE</c:v>
                </c:pt>
                <c:pt idx="11">
                  <c:v>BLACKHEATH TC</c:v>
                </c:pt>
                <c:pt idx="12">
                  <c:v>BEARWOOD PRIMARY</c:v>
                </c:pt>
                <c:pt idx="13">
                  <c:v>HOLY TRINITY CHURCH</c:v>
                </c:pt>
                <c:pt idx="14">
                  <c:v>TIPTON MASJID</c:v>
                </c:pt>
                <c:pt idx="15">
                  <c:v>CENTRE FOR ONENESS</c:v>
                </c:pt>
                <c:pt idx="16">
                  <c:v>CRADLEY HEATH COMMUNITY LINK</c:v>
                </c:pt>
                <c:pt idx="17">
                  <c:v>THE SALVATION ARMY</c:v>
                </c:pt>
                <c:pt idx="18">
                  <c:v>OLDBURY JAMIA MASJID</c:v>
                </c:pt>
                <c:pt idx="19">
                  <c:v>GURU HAR RAI SAHIB</c:v>
                </c:pt>
                <c:pt idx="20">
                  <c:v>WEDNESBURY BAPTIST CHURCH</c:v>
                </c:pt>
              </c:strCache>
            </c:strRef>
          </c:cat>
          <c:val>
            <c:numRef>
              <c:f>'Monthly Means NO2'!$B$16:$V$16</c:f>
              <c:numCache>
                <c:formatCode>0.0</c:formatCode>
                <c:ptCount val="21"/>
                <c:pt idx="0">
                  <c:v>15.283333333333331</c:v>
                </c:pt>
                <c:pt idx="1">
                  <c:v>21.690909090909088</c:v>
                </c:pt>
                <c:pt idx="2">
                  <c:v>18.675000000000001</c:v>
                </c:pt>
                <c:pt idx="3">
                  <c:v>17.766666666666669</c:v>
                </c:pt>
                <c:pt idx="4">
                  <c:v>19.54</c:v>
                </c:pt>
                <c:pt idx="5">
                  <c:v>12.291666666666664</c:v>
                </c:pt>
                <c:pt idx="6">
                  <c:v>17.158333333333335</c:v>
                </c:pt>
                <c:pt idx="7">
                  <c:v>20.900000000000002</c:v>
                </c:pt>
                <c:pt idx="8">
                  <c:v>21.658333333333331</c:v>
                </c:pt>
                <c:pt idx="9">
                  <c:v>27.483333333333331</c:v>
                </c:pt>
                <c:pt idx="10">
                  <c:v>12.509090909090908</c:v>
                </c:pt>
                <c:pt idx="11">
                  <c:v>27.608333333333331</c:v>
                </c:pt>
                <c:pt idx="12">
                  <c:v>10.766666666666666</c:v>
                </c:pt>
                <c:pt idx="13" formatCode="General">
                  <c:v>29.6</c:v>
                </c:pt>
                <c:pt idx="14" formatCode="General">
                  <c:v>17.899999999999999</c:v>
                </c:pt>
                <c:pt idx="15" formatCode="General">
                  <c:v>6.6</c:v>
                </c:pt>
                <c:pt idx="16" formatCode="General">
                  <c:v>24</c:v>
                </c:pt>
                <c:pt idx="17" formatCode="General">
                  <c:v>12</c:v>
                </c:pt>
                <c:pt idx="18" formatCode="General">
                  <c:v>17.899999999999999</c:v>
                </c:pt>
                <c:pt idx="19" formatCode="General">
                  <c:v>29.4</c:v>
                </c:pt>
                <c:pt idx="20" formatCode="General">
                  <c:v>17</c:v>
                </c:pt>
              </c:numCache>
            </c:numRef>
          </c:val>
          <c:extLst>
            <c:ext xmlns:c16="http://schemas.microsoft.com/office/drawing/2014/chart" uri="{C3380CC4-5D6E-409C-BE32-E72D297353CC}">
              <c16:uniqueId val="{00000002-352F-4EB1-A120-19FB29339748}"/>
            </c:ext>
          </c:extLst>
        </c:ser>
        <c:dLbls>
          <c:showLegendKey val="0"/>
          <c:showVal val="0"/>
          <c:showCatName val="0"/>
          <c:showSerName val="0"/>
          <c:showPercent val="0"/>
          <c:showBubbleSize val="0"/>
        </c:dLbls>
        <c:gapWidth val="219"/>
        <c:overlap val="-27"/>
        <c:axId val="2062454640"/>
        <c:axId val="1698399792"/>
      </c:barChart>
      <c:lineChart>
        <c:grouping val="standard"/>
        <c:varyColors val="0"/>
        <c:ser>
          <c:idx val="1"/>
          <c:order val="1"/>
          <c:tx>
            <c:strRef>
              <c:f>'Monthly Means NO2'!$A$17</c:f>
              <c:strCache>
                <c:ptCount val="1"/>
                <c:pt idx="0">
                  <c:v>National Air Quality Objective</c:v>
                </c:pt>
              </c:strCache>
            </c:strRef>
          </c:tx>
          <c:spPr>
            <a:ln w="28575" cap="rnd">
              <a:solidFill>
                <a:schemeClr val="accent2"/>
              </a:solidFill>
              <a:round/>
            </a:ln>
            <a:effectLst/>
          </c:spPr>
          <c:marker>
            <c:symbol val="none"/>
          </c:marker>
          <c:cat>
            <c:strRef>
              <c:f>'Monthly Means NO2'!$B$15:$V$15</c:f>
              <c:strCache>
                <c:ptCount val="21"/>
                <c:pt idx="0">
                  <c:v>HIGHFIELDS</c:v>
                </c:pt>
                <c:pt idx="1">
                  <c:v>BULL STREET</c:v>
                </c:pt>
                <c:pt idx="2">
                  <c:v>ALL SAINTS WAY</c:v>
                </c:pt>
                <c:pt idx="3">
                  <c:v>GOSPEL OAK ROAD</c:v>
                </c:pt>
                <c:pt idx="4">
                  <c:v>AQUATICS CENTRE</c:v>
                </c:pt>
                <c:pt idx="5">
                  <c:v>HIGHBURY</c:v>
                </c:pt>
                <c:pt idx="6">
                  <c:v>MIDLAND MET</c:v>
                </c:pt>
                <c:pt idx="7">
                  <c:v>LANGLEY PRIMARY</c:v>
                </c:pt>
                <c:pt idx="8">
                  <c:v>HALESOWEN ST</c:v>
                </c:pt>
                <c:pt idx="9">
                  <c:v>SCOTT ARMS</c:v>
                </c:pt>
                <c:pt idx="10">
                  <c:v>FERNDALE AVENUE</c:v>
                </c:pt>
                <c:pt idx="11">
                  <c:v>BLACKHEATH TC</c:v>
                </c:pt>
                <c:pt idx="12">
                  <c:v>BEARWOOD PRIMARY</c:v>
                </c:pt>
                <c:pt idx="13">
                  <c:v>HOLY TRINITY CHURCH</c:v>
                </c:pt>
                <c:pt idx="14">
                  <c:v>TIPTON MASJID</c:v>
                </c:pt>
                <c:pt idx="15">
                  <c:v>CENTRE FOR ONENESS</c:v>
                </c:pt>
                <c:pt idx="16">
                  <c:v>CRADLEY HEATH COMMUNITY LINK</c:v>
                </c:pt>
                <c:pt idx="17">
                  <c:v>THE SALVATION ARMY</c:v>
                </c:pt>
                <c:pt idx="18">
                  <c:v>OLDBURY JAMIA MASJID</c:v>
                </c:pt>
                <c:pt idx="19">
                  <c:v>GURU HAR RAI SAHIB</c:v>
                </c:pt>
                <c:pt idx="20">
                  <c:v>WEDNESBURY BAPTIST CHURCH</c:v>
                </c:pt>
              </c:strCache>
            </c:strRef>
          </c:cat>
          <c:val>
            <c:numRef>
              <c:f>'Monthly Means NO2'!$B$17:$V$17</c:f>
              <c:numCache>
                <c:formatCode>General</c:formatCode>
                <c:ptCount val="21"/>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pt idx="17">
                  <c:v>40</c:v>
                </c:pt>
                <c:pt idx="18">
                  <c:v>40</c:v>
                </c:pt>
                <c:pt idx="19">
                  <c:v>40</c:v>
                </c:pt>
                <c:pt idx="20">
                  <c:v>40</c:v>
                </c:pt>
              </c:numCache>
            </c:numRef>
          </c:val>
          <c:smooth val="0"/>
          <c:extLst>
            <c:ext xmlns:c16="http://schemas.microsoft.com/office/drawing/2014/chart" uri="{C3380CC4-5D6E-409C-BE32-E72D297353CC}">
              <c16:uniqueId val="{00000003-352F-4EB1-A120-19FB29339748}"/>
            </c:ext>
          </c:extLst>
        </c:ser>
        <c:dLbls>
          <c:showLegendKey val="0"/>
          <c:showVal val="0"/>
          <c:showCatName val="0"/>
          <c:showSerName val="0"/>
          <c:showPercent val="0"/>
          <c:showBubbleSize val="0"/>
        </c:dLbls>
        <c:marker val="1"/>
        <c:smooth val="0"/>
        <c:axId val="2062454640"/>
        <c:axId val="1698399792"/>
      </c:lineChart>
      <c:catAx>
        <c:axId val="206245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399792"/>
        <c:crosses val="autoZero"/>
        <c:auto val="1"/>
        <c:lblAlgn val="ctr"/>
        <c:lblOffset val="100"/>
        <c:noMultiLvlLbl val="0"/>
      </c:catAx>
      <c:valAx>
        <c:axId val="1698399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a:latin typeface="Calibri" panose="020F0502020204030204" pitchFamily="34" charset="0"/>
                    <a:cs typeface="Calibri" panose="020F0502020204030204" pitchFamily="34" charset="0"/>
                  </a:rPr>
                  <a:t>g/m</a:t>
                </a:r>
                <a:r>
                  <a:rPr lang="en-GB" baseline="30000">
                    <a:latin typeface="Calibri" panose="020F0502020204030204" pitchFamily="34" charset="0"/>
                    <a:cs typeface="Calibri" panose="020F0502020204030204" pitchFamily="34" charset="0"/>
                  </a:rPr>
                  <a:t>3</a:t>
                </a:r>
                <a:endParaRPr lang="en-GB">
                  <a:latin typeface="Calibri" panose="020F0502020204030204" pitchFamily="34" charset="0"/>
                  <a:cs typeface="Calibri" panose="020F050202020403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2454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000" b="1">
                <a:latin typeface="Century Gothic" panose="020B0502020202020204" pitchFamily="34" charset="0"/>
              </a:rPr>
              <a:t>Annual</a:t>
            </a:r>
            <a:r>
              <a:rPr lang="en-GB" sz="1000" b="1" baseline="0">
                <a:latin typeface="Century Gothic" panose="020B0502020202020204" pitchFamily="34" charset="0"/>
              </a:rPr>
              <a:t> Mean PM</a:t>
            </a:r>
            <a:r>
              <a:rPr lang="en-GB" sz="1000" b="1" baseline="-25000">
                <a:latin typeface="Century Gothic" panose="020B0502020202020204" pitchFamily="34" charset="0"/>
              </a:rPr>
              <a:t>10</a:t>
            </a:r>
            <a:r>
              <a:rPr lang="en-GB" sz="1000" b="1" baseline="0">
                <a:latin typeface="Century Gothic" panose="020B0502020202020204" pitchFamily="34" charset="0"/>
              </a:rPr>
              <a:t> Concentrations - Sandwell 2023</a:t>
            </a:r>
            <a:endParaRPr lang="en-GB" sz="1000" b="1">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3741764672684844E-2"/>
          <c:y val="0.11314282562640116"/>
          <c:w val="0.87098588369816188"/>
          <c:h val="0.37666897014881784"/>
        </c:manualLayout>
      </c:layout>
      <c:barChart>
        <c:barDir val="col"/>
        <c:grouping val="clustered"/>
        <c:varyColors val="0"/>
        <c:ser>
          <c:idx val="0"/>
          <c:order val="0"/>
          <c:tx>
            <c:strRef>
              <c:f>'Monthly Means PM10'!$A$16</c:f>
              <c:strCache>
                <c:ptCount val="1"/>
                <c:pt idx="0">
                  <c:v>Annual Mean PM10</c:v>
                </c:pt>
              </c:strCache>
            </c:strRef>
          </c:tx>
          <c:spPr>
            <a:solidFill>
              <a:schemeClr val="accent1"/>
            </a:solidFill>
            <a:ln>
              <a:noFill/>
            </a:ln>
            <a:effectLst/>
          </c:spPr>
          <c:invertIfNegative val="0"/>
          <c:dLbls>
            <c:dLbl>
              <c:idx val="3"/>
              <c:layout>
                <c:manualLayout>
                  <c:x val="5.4742803209060879E-2"/>
                  <c:y val="-6.959910913140311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F6-4CCC-9570-140FF5AEC15A}"/>
                </c:ext>
              </c:extLst>
            </c:dLbl>
            <c:dLbl>
              <c:idx val="8"/>
              <c:layout>
                <c:manualLayout>
                  <c:x val="0.10759792354884379"/>
                  <c:y val="-6.959910913140311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F6-4CCC-9570-140FF5AEC15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'Monthly Means PM10'!$B$15:$V$15</c:f>
              <c:strCache>
                <c:ptCount val="21"/>
                <c:pt idx="0">
                  <c:v>HIGHFIELDS</c:v>
                </c:pt>
                <c:pt idx="1">
                  <c:v>BULL STREET</c:v>
                </c:pt>
                <c:pt idx="2">
                  <c:v>ALL SAINTS WAY</c:v>
                </c:pt>
                <c:pt idx="3">
                  <c:v>GOSPEL OAK ROAD</c:v>
                </c:pt>
                <c:pt idx="4">
                  <c:v>AQUATICS CENTRE</c:v>
                </c:pt>
                <c:pt idx="5">
                  <c:v>HIGHBURY ROAD</c:v>
                </c:pt>
                <c:pt idx="6">
                  <c:v>MIDLAND MET</c:v>
                </c:pt>
                <c:pt idx="7">
                  <c:v>LANGLEY PRIMARY</c:v>
                </c:pt>
                <c:pt idx="8">
                  <c:v>HALESOWEN ST</c:v>
                </c:pt>
                <c:pt idx="9">
                  <c:v>SCOTT ARMS</c:v>
                </c:pt>
                <c:pt idx="10">
                  <c:v>FERNDALE AVENUE</c:v>
                </c:pt>
                <c:pt idx="11">
                  <c:v>BLACKHEATH TC</c:v>
                </c:pt>
                <c:pt idx="12">
                  <c:v>BEARWOOD PRIMARY</c:v>
                </c:pt>
                <c:pt idx="13">
                  <c:v>HOLY TRINITY CHURCH</c:v>
                </c:pt>
                <c:pt idx="14">
                  <c:v>TIPTON MASJID</c:v>
                </c:pt>
                <c:pt idx="15">
                  <c:v>CENTRE FOR ONENESS</c:v>
                </c:pt>
                <c:pt idx="16">
                  <c:v>CRADLEY HEATH COMMUNITY LINK</c:v>
                </c:pt>
                <c:pt idx="17">
                  <c:v>THE SALVATION ARMY</c:v>
                </c:pt>
                <c:pt idx="18">
                  <c:v>OLDBURY JAMIA MASJID</c:v>
                </c:pt>
                <c:pt idx="19">
                  <c:v>GURU HAR RAI SAHIB</c:v>
                </c:pt>
                <c:pt idx="20">
                  <c:v>WEDNESBURY BAPTIST CHURCH</c:v>
                </c:pt>
              </c:strCache>
            </c:strRef>
          </c:cat>
          <c:val>
            <c:numRef>
              <c:f>'Monthly Means PM10'!$B$16:$V$16</c:f>
              <c:numCache>
                <c:formatCode>0.0</c:formatCode>
                <c:ptCount val="21"/>
                <c:pt idx="0">
                  <c:v>12.283333333333331</c:v>
                </c:pt>
                <c:pt idx="1">
                  <c:v>13.4</c:v>
                </c:pt>
                <c:pt idx="2">
                  <c:v>11.733333333333334</c:v>
                </c:pt>
                <c:pt idx="3">
                  <c:v>14.45833333333333</c:v>
                </c:pt>
                <c:pt idx="4">
                  <c:v>10.66</c:v>
                </c:pt>
                <c:pt idx="5">
                  <c:v>9.3250000000000011</c:v>
                </c:pt>
                <c:pt idx="6">
                  <c:v>10.866666666666665</c:v>
                </c:pt>
                <c:pt idx="7">
                  <c:v>11.275</c:v>
                </c:pt>
                <c:pt idx="8">
                  <c:v>13.133333333333335</c:v>
                </c:pt>
                <c:pt idx="9">
                  <c:v>10.958333333333334</c:v>
                </c:pt>
                <c:pt idx="10">
                  <c:v>11.345454545454546</c:v>
                </c:pt>
                <c:pt idx="11">
                  <c:v>7.7083333333333321</c:v>
                </c:pt>
                <c:pt idx="12">
                  <c:v>12.0625</c:v>
                </c:pt>
                <c:pt idx="13" formatCode="General">
                  <c:v>11.6</c:v>
                </c:pt>
                <c:pt idx="14" formatCode="General">
                  <c:v>10.3</c:v>
                </c:pt>
                <c:pt idx="15" formatCode="General">
                  <c:v>8.9</c:v>
                </c:pt>
                <c:pt idx="16" formatCode="General">
                  <c:v>11.9</c:v>
                </c:pt>
                <c:pt idx="17" formatCode="General">
                  <c:v>10.5</c:v>
                </c:pt>
                <c:pt idx="18" formatCode="General">
                  <c:v>10.3</c:v>
                </c:pt>
                <c:pt idx="19" formatCode="General">
                  <c:v>11.7</c:v>
                </c:pt>
                <c:pt idx="20" formatCode="General">
                  <c:v>11.7</c:v>
                </c:pt>
              </c:numCache>
            </c:numRef>
          </c:val>
          <c:extLst>
            <c:ext xmlns:c16="http://schemas.microsoft.com/office/drawing/2014/chart" uri="{C3380CC4-5D6E-409C-BE32-E72D297353CC}">
              <c16:uniqueId val="{00000002-90F6-4CCC-9570-140FF5AEC15A}"/>
            </c:ext>
          </c:extLst>
        </c:ser>
        <c:dLbls>
          <c:showLegendKey val="0"/>
          <c:showVal val="0"/>
          <c:showCatName val="0"/>
          <c:showSerName val="0"/>
          <c:showPercent val="0"/>
          <c:showBubbleSize val="0"/>
        </c:dLbls>
        <c:gapWidth val="219"/>
        <c:overlap val="-27"/>
        <c:axId val="2069208352"/>
        <c:axId val="1698401232"/>
      </c:barChart>
      <c:lineChart>
        <c:grouping val="standard"/>
        <c:varyColors val="0"/>
        <c:ser>
          <c:idx val="1"/>
          <c:order val="1"/>
          <c:tx>
            <c:strRef>
              <c:f>'Monthly Means PM10'!$A$17</c:f>
              <c:strCache>
                <c:ptCount val="1"/>
                <c:pt idx="0">
                  <c:v>Air Quality Objective</c:v>
                </c:pt>
              </c:strCache>
            </c:strRef>
          </c:tx>
          <c:spPr>
            <a:ln w="28575" cap="rnd">
              <a:solidFill>
                <a:schemeClr val="accent2"/>
              </a:solidFill>
              <a:round/>
            </a:ln>
            <a:effectLst/>
          </c:spPr>
          <c:marker>
            <c:symbol val="none"/>
          </c:marker>
          <c:cat>
            <c:strRef>
              <c:f>'Monthly Means PM10'!$B$15:$V$15</c:f>
              <c:strCache>
                <c:ptCount val="21"/>
                <c:pt idx="0">
                  <c:v>HIGHFIELDS</c:v>
                </c:pt>
                <c:pt idx="1">
                  <c:v>BULL STREET</c:v>
                </c:pt>
                <c:pt idx="2">
                  <c:v>ALL SAINTS WAY</c:v>
                </c:pt>
                <c:pt idx="3">
                  <c:v>GOSPEL OAK ROAD</c:v>
                </c:pt>
                <c:pt idx="4">
                  <c:v>AQUATICS CENTRE</c:v>
                </c:pt>
                <c:pt idx="5">
                  <c:v>HIGHBURY ROAD</c:v>
                </c:pt>
                <c:pt idx="6">
                  <c:v>MIDLAND MET</c:v>
                </c:pt>
                <c:pt idx="7">
                  <c:v>LANGLEY PRIMARY</c:v>
                </c:pt>
                <c:pt idx="8">
                  <c:v>HALESOWEN ST</c:v>
                </c:pt>
                <c:pt idx="9">
                  <c:v>SCOTT ARMS</c:v>
                </c:pt>
                <c:pt idx="10">
                  <c:v>FERNDALE AVENUE</c:v>
                </c:pt>
                <c:pt idx="11">
                  <c:v>BLACKHEATH TC</c:v>
                </c:pt>
                <c:pt idx="12">
                  <c:v>BEARWOOD PRIMARY</c:v>
                </c:pt>
                <c:pt idx="13">
                  <c:v>HOLY TRINITY CHURCH</c:v>
                </c:pt>
                <c:pt idx="14">
                  <c:v>TIPTON MASJID</c:v>
                </c:pt>
                <c:pt idx="15">
                  <c:v>CENTRE FOR ONENESS</c:v>
                </c:pt>
                <c:pt idx="16">
                  <c:v>CRADLEY HEATH COMMUNITY LINK</c:v>
                </c:pt>
                <c:pt idx="17">
                  <c:v>THE SALVATION ARMY</c:v>
                </c:pt>
                <c:pt idx="18">
                  <c:v>OLDBURY JAMIA MASJID</c:v>
                </c:pt>
                <c:pt idx="19">
                  <c:v>GURU HAR RAI SAHIB</c:v>
                </c:pt>
                <c:pt idx="20">
                  <c:v>WEDNESBURY BAPTIST CHURCH</c:v>
                </c:pt>
              </c:strCache>
            </c:strRef>
          </c:cat>
          <c:val>
            <c:numRef>
              <c:f>'Monthly Means PM10'!$B$17:$V$17</c:f>
              <c:numCache>
                <c:formatCode>General</c:formatCode>
                <c:ptCount val="21"/>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pt idx="17">
                  <c:v>40</c:v>
                </c:pt>
                <c:pt idx="18">
                  <c:v>40</c:v>
                </c:pt>
                <c:pt idx="19">
                  <c:v>40</c:v>
                </c:pt>
                <c:pt idx="20">
                  <c:v>40</c:v>
                </c:pt>
              </c:numCache>
            </c:numRef>
          </c:val>
          <c:smooth val="0"/>
          <c:extLst>
            <c:ext xmlns:c16="http://schemas.microsoft.com/office/drawing/2014/chart" uri="{C3380CC4-5D6E-409C-BE32-E72D297353CC}">
              <c16:uniqueId val="{00000003-90F6-4CCC-9570-140FF5AEC15A}"/>
            </c:ext>
          </c:extLst>
        </c:ser>
        <c:dLbls>
          <c:showLegendKey val="0"/>
          <c:showVal val="0"/>
          <c:showCatName val="0"/>
          <c:showSerName val="0"/>
          <c:showPercent val="0"/>
          <c:showBubbleSize val="0"/>
        </c:dLbls>
        <c:marker val="1"/>
        <c:smooth val="0"/>
        <c:axId val="2069208352"/>
        <c:axId val="1698401232"/>
      </c:lineChart>
      <c:catAx>
        <c:axId val="206920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401232"/>
        <c:crosses val="autoZero"/>
        <c:auto val="1"/>
        <c:lblAlgn val="ctr"/>
        <c:lblOffset val="100"/>
        <c:noMultiLvlLbl val="0"/>
      </c:catAx>
      <c:valAx>
        <c:axId val="1698401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latin typeface="Calibri" panose="020F0502020204030204" pitchFamily="34" charset="0"/>
                    <a:cs typeface="Calibri" panose="020F0502020204030204" pitchFamily="34" charset="0"/>
                  </a:rPr>
                  <a:t>µg/m</a:t>
                </a:r>
                <a:r>
                  <a:rPr lang="en-GB" baseline="30000">
                    <a:latin typeface="Calibri" panose="020F0502020204030204" pitchFamily="34" charset="0"/>
                    <a:cs typeface="Calibri" panose="020F0502020204030204" pitchFamily="34" charset="0"/>
                  </a:rPr>
                  <a:t>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208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b="1">
                <a:latin typeface="Century Gothic" panose="020B0502020202020204" pitchFamily="34" charset="0"/>
              </a:rPr>
              <a:t>Annual</a:t>
            </a:r>
            <a:r>
              <a:rPr lang="en-GB" sz="1000" b="1" baseline="0">
                <a:latin typeface="Century Gothic" panose="020B0502020202020204" pitchFamily="34" charset="0"/>
              </a:rPr>
              <a:t> Mean PM2.5 Concentrations </a:t>
            </a:r>
          </a:p>
          <a:p>
            <a:pPr>
              <a:defRPr sz="1000"/>
            </a:pPr>
            <a:r>
              <a:rPr lang="en-GB" sz="1000" b="1" baseline="0">
                <a:latin typeface="Century Gothic" panose="020B0502020202020204" pitchFamily="34" charset="0"/>
              </a:rPr>
              <a:t>Zephyr Monitoring Data - Sandwell 2023</a:t>
            </a:r>
            <a:endParaRPr lang="en-GB" sz="1000" b="1">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'Monthly Means PM2.5'!$A$17</c:f>
              <c:strCache>
                <c:ptCount val="1"/>
                <c:pt idx="0">
                  <c:v>Annual Mean</c:v>
                </c:pt>
              </c:strCache>
            </c:strRef>
          </c:tx>
          <c:spPr>
            <a:solidFill>
              <a:schemeClr val="accent1"/>
            </a:solidFill>
            <a:ln>
              <a:noFill/>
            </a:ln>
            <a:effectLst/>
          </c:spPr>
          <c:invertIfNegative val="0"/>
          <c:dLbls>
            <c:dLbl>
              <c:idx val="3"/>
              <c:layout>
                <c:manualLayout>
                  <c:x val="-1.1774702835625131E-2"/>
                  <c:y val="3.011177319568693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2266480461128798"/>
                      <c:h val="0.14133725260693764"/>
                    </c:manualLayout>
                  </c15:layout>
                </c:ext>
                <c:ext xmlns:c16="http://schemas.microsoft.com/office/drawing/2014/chart" uri="{C3380CC4-5D6E-409C-BE32-E72D297353CC}">
                  <c16:uniqueId val="{00000000-6C79-4E5D-81D6-98EC2A756303}"/>
                </c:ext>
              </c:extLst>
            </c:dLbl>
            <c:dLbl>
              <c:idx val="16"/>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79-4E5D-81D6-98EC2A75630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'Monthly Means PM2.5'!$B$16:$V$16</c:f>
              <c:strCache>
                <c:ptCount val="21"/>
                <c:pt idx="0">
                  <c:v>HIGHFIELDS</c:v>
                </c:pt>
                <c:pt idx="1">
                  <c:v>BULL STREET</c:v>
                </c:pt>
                <c:pt idx="2">
                  <c:v>ALL SAINTS WAY</c:v>
                </c:pt>
                <c:pt idx="3">
                  <c:v>GOSPEL OAK ROAD</c:v>
                </c:pt>
                <c:pt idx="4">
                  <c:v>AQUATICS CENTRE</c:v>
                </c:pt>
                <c:pt idx="5">
                  <c:v>HIGHBURY</c:v>
                </c:pt>
                <c:pt idx="6">
                  <c:v>MIDLAND MET</c:v>
                </c:pt>
                <c:pt idx="7">
                  <c:v>LANGLEY PRIMARY</c:v>
                </c:pt>
                <c:pt idx="8">
                  <c:v>HALESOWEN ST</c:v>
                </c:pt>
                <c:pt idx="9">
                  <c:v>SCOTT ARMS</c:v>
                </c:pt>
                <c:pt idx="10">
                  <c:v>FERNDALE AVENUE</c:v>
                </c:pt>
                <c:pt idx="11">
                  <c:v>BLACKHEATH TC</c:v>
                </c:pt>
                <c:pt idx="12">
                  <c:v>BEARWOOD PRIMARY</c:v>
                </c:pt>
                <c:pt idx="13">
                  <c:v>HOLY TRINITY CHURCH</c:v>
                </c:pt>
                <c:pt idx="14">
                  <c:v>TIPTON MASJID</c:v>
                </c:pt>
                <c:pt idx="15">
                  <c:v>CENTRE FOR ONENESS</c:v>
                </c:pt>
                <c:pt idx="16">
                  <c:v>CRADLEY HEATH COMMUNITY LINK</c:v>
                </c:pt>
                <c:pt idx="17">
                  <c:v>THE SALVATION ARMY</c:v>
                </c:pt>
                <c:pt idx="18">
                  <c:v>OLDBURY JAMIA MASJID</c:v>
                </c:pt>
                <c:pt idx="19">
                  <c:v>GURU HAR RAI SAHIB</c:v>
                </c:pt>
                <c:pt idx="20">
                  <c:v>WEDNESBURY BAPTIST CHURCH</c:v>
                </c:pt>
              </c:strCache>
            </c:strRef>
          </c:cat>
          <c:val>
            <c:numRef>
              <c:f>'Monthly Means PM2.5'!$B$17:$V$17</c:f>
              <c:numCache>
                <c:formatCode>0.0</c:formatCode>
                <c:ptCount val="21"/>
                <c:pt idx="0">
                  <c:v>6.125</c:v>
                </c:pt>
                <c:pt idx="1">
                  <c:v>6.6818181818181817</c:v>
                </c:pt>
                <c:pt idx="2">
                  <c:v>5.1749999999999998</c:v>
                </c:pt>
                <c:pt idx="3">
                  <c:v>7.5416666666666652</c:v>
                </c:pt>
                <c:pt idx="4">
                  <c:v>6.7</c:v>
                </c:pt>
                <c:pt idx="5">
                  <c:v>6.1833333333333345</c:v>
                </c:pt>
                <c:pt idx="6">
                  <c:v>6.6583333333333341</c:v>
                </c:pt>
                <c:pt idx="7">
                  <c:v>6.758333333333332</c:v>
                </c:pt>
                <c:pt idx="8">
                  <c:v>6.7333333333333334</c:v>
                </c:pt>
                <c:pt idx="9">
                  <c:v>7.5083333333333337</c:v>
                </c:pt>
                <c:pt idx="10">
                  <c:v>5.6545454545454534</c:v>
                </c:pt>
                <c:pt idx="11">
                  <c:v>3.3249999999999997</c:v>
                </c:pt>
                <c:pt idx="12">
                  <c:v>6.1375000000000002</c:v>
                </c:pt>
                <c:pt idx="13" formatCode="General">
                  <c:v>7.2</c:v>
                </c:pt>
                <c:pt idx="14" formatCode="General">
                  <c:v>6.7</c:v>
                </c:pt>
                <c:pt idx="15" formatCode="General">
                  <c:v>5.7</c:v>
                </c:pt>
                <c:pt idx="16" formatCode="General">
                  <c:v>7.5</c:v>
                </c:pt>
                <c:pt idx="17" formatCode="General">
                  <c:v>7.1</c:v>
                </c:pt>
                <c:pt idx="18" formatCode="General">
                  <c:v>6.6</c:v>
                </c:pt>
                <c:pt idx="19" formatCode="General">
                  <c:v>7.3</c:v>
                </c:pt>
                <c:pt idx="20" formatCode="General">
                  <c:v>6.9</c:v>
                </c:pt>
              </c:numCache>
            </c:numRef>
          </c:val>
          <c:extLst>
            <c:ext xmlns:c16="http://schemas.microsoft.com/office/drawing/2014/chart" uri="{C3380CC4-5D6E-409C-BE32-E72D297353CC}">
              <c16:uniqueId val="{00000002-6C79-4E5D-81D6-98EC2A756303}"/>
            </c:ext>
          </c:extLst>
        </c:ser>
        <c:dLbls>
          <c:showLegendKey val="0"/>
          <c:showVal val="0"/>
          <c:showCatName val="0"/>
          <c:showSerName val="0"/>
          <c:showPercent val="0"/>
          <c:showBubbleSize val="0"/>
        </c:dLbls>
        <c:gapWidth val="219"/>
        <c:overlap val="-27"/>
        <c:axId val="1707909232"/>
        <c:axId val="140108976"/>
      </c:barChart>
      <c:lineChart>
        <c:grouping val="standard"/>
        <c:varyColors val="0"/>
        <c:ser>
          <c:idx val="1"/>
          <c:order val="1"/>
          <c:tx>
            <c:strRef>
              <c:f>'Monthly Means PM2.5'!$A$18</c:f>
              <c:strCache>
                <c:ptCount val="1"/>
                <c:pt idx="0">
                  <c:v>England Target (2040)</c:v>
                </c:pt>
              </c:strCache>
            </c:strRef>
          </c:tx>
          <c:spPr>
            <a:ln w="28575" cap="rnd">
              <a:solidFill>
                <a:schemeClr val="accent2"/>
              </a:solidFill>
              <a:round/>
            </a:ln>
            <a:effectLst/>
          </c:spPr>
          <c:marker>
            <c:symbol val="none"/>
          </c:marker>
          <c:cat>
            <c:strRef>
              <c:f>'Monthly Means PM2.5'!$B$16:$V$16</c:f>
              <c:strCache>
                <c:ptCount val="21"/>
                <c:pt idx="0">
                  <c:v>HIGHFIELDS</c:v>
                </c:pt>
                <c:pt idx="1">
                  <c:v>BULL STREET</c:v>
                </c:pt>
                <c:pt idx="2">
                  <c:v>ALL SAINTS WAY</c:v>
                </c:pt>
                <c:pt idx="3">
                  <c:v>GOSPEL OAK ROAD</c:v>
                </c:pt>
                <c:pt idx="4">
                  <c:v>AQUATICS CENTRE</c:v>
                </c:pt>
                <c:pt idx="5">
                  <c:v>HIGHBURY</c:v>
                </c:pt>
                <c:pt idx="6">
                  <c:v>MIDLAND MET</c:v>
                </c:pt>
                <c:pt idx="7">
                  <c:v>LANGLEY PRIMARY</c:v>
                </c:pt>
                <c:pt idx="8">
                  <c:v>HALESOWEN ST</c:v>
                </c:pt>
                <c:pt idx="9">
                  <c:v>SCOTT ARMS</c:v>
                </c:pt>
                <c:pt idx="10">
                  <c:v>FERNDALE AVENUE</c:v>
                </c:pt>
                <c:pt idx="11">
                  <c:v>BLACKHEATH TC</c:v>
                </c:pt>
                <c:pt idx="12">
                  <c:v>BEARWOOD PRIMARY</c:v>
                </c:pt>
                <c:pt idx="13">
                  <c:v>HOLY TRINITY CHURCH</c:v>
                </c:pt>
                <c:pt idx="14">
                  <c:v>TIPTON MASJID</c:v>
                </c:pt>
                <c:pt idx="15">
                  <c:v>CENTRE FOR ONENESS</c:v>
                </c:pt>
                <c:pt idx="16">
                  <c:v>CRADLEY HEATH COMMUNITY LINK</c:v>
                </c:pt>
                <c:pt idx="17">
                  <c:v>THE SALVATION ARMY</c:v>
                </c:pt>
                <c:pt idx="18">
                  <c:v>OLDBURY JAMIA MASJID</c:v>
                </c:pt>
                <c:pt idx="19">
                  <c:v>GURU HAR RAI SAHIB</c:v>
                </c:pt>
                <c:pt idx="20">
                  <c:v>WEDNESBURY BAPTIST CHURCH</c:v>
                </c:pt>
              </c:strCache>
            </c:strRef>
          </c:cat>
          <c:val>
            <c:numRef>
              <c:f>'Monthly Means PM2.5'!$B$18:$V$18</c:f>
              <c:numCache>
                <c:formatCode>General</c:formatCode>
                <c:ptCount val="21"/>
                <c:pt idx="0">
                  <c:v>10</c:v>
                </c:pt>
                <c:pt idx="1">
                  <c:v>10</c:v>
                </c:pt>
                <c:pt idx="2">
                  <c:v>10</c:v>
                </c:pt>
                <c:pt idx="3">
                  <c:v>10</c:v>
                </c:pt>
                <c:pt idx="4">
                  <c:v>10</c:v>
                </c:pt>
                <c:pt idx="5">
                  <c:v>10</c:v>
                </c:pt>
                <c:pt idx="6">
                  <c:v>10</c:v>
                </c:pt>
                <c:pt idx="7">
                  <c:v>10</c:v>
                </c:pt>
                <c:pt idx="8">
                  <c:v>10</c:v>
                </c:pt>
                <c:pt idx="9">
                  <c:v>10</c:v>
                </c:pt>
                <c:pt idx="10">
                  <c:v>10</c:v>
                </c:pt>
                <c:pt idx="11">
                  <c:v>10</c:v>
                </c:pt>
                <c:pt idx="12">
                  <c:v>10</c:v>
                </c:pt>
                <c:pt idx="13">
                  <c:v>10</c:v>
                </c:pt>
                <c:pt idx="14">
                  <c:v>10</c:v>
                </c:pt>
                <c:pt idx="15">
                  <c:v>10</c:v>
                </c:pt>
                <c:pt idx="16">
                  <c:v>10</c:v>
                </c:pt>
                <c:pt idx="17">
                  <c:v>10</c:v>
                </c:pt>
                <c:pt idx="18">
                  <c:v>10</c:v>
                </c:pt>
                <c:pt idx="19">
                  <c:v>10</c:v>
                </c:pt>
                <c:pt idx="20">
                  <c:v>10</c:v>
                </c:pt>
              </c:numCache>
            </c:numRef>
          </c:val>
          <c:smooth val="0"/>
          <c:extLst>
            <c:ext xmlns:c16="http://schemas.microsoft.com/office/drawing/2014/chart" uri="{C3380CC4-5D6E-409C-BE32-E72D297353CC}">
              <c16:uniqueId val="{00000003-6C79-4E5D-81D6-98EC2A756303}"/>
            </c:ext>
          </c:extLst>
        </c:ser>
        <c:dLbls>
          <c:showLegendKey val="0"/>
          <c:showVal val="0"/>
          <c:showCatName val="0"/>
          <c:showSerName val="0"/>
          <c:showPercent val="0"/>
          <c:showBubbleSize val="0"/>
        </c:dLbls>
        <c:marker val="1"/>
        <c:smooth val="0"/>
        <c:axId val="1707909232"/>
        <c:axId val="140108976"/>
      </c:lineChart>
      <c:catAx>
        <c:axId val="170790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108976"/>
        <c:crosses val="autoZero"/>
        <c:auto val="1"/>
        <c:lblAlgn val="ctr"/>
        <c:lblOffset val="100"/>
        <c:noMultiLvlLbl val="0"/>
      </c:catAx>
      <c:valAx>
        <c:axId val="140108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latin typeface="Calibri" panose="020F0502020204030204" pitchFamily="34" charset="0"/>
                    <a:cs typeface="Calibri" panose="020F0502020204030204" pitchFamily="34" charset="0"/>
                  </a:rPr>
                  <a:t>µg/m</a:t>
                </a:r>
                <a:r>
                  <a:rPr lang="en-GB" baseline="30000">
                    <a:latin typeface="Calibri" panose="020F0502020204030204" pitchFamily="34" charset="0"/>
                    <a:cs typeface="Calibri" panose="020F0502020204030204" pitchFamily="34" charset="0"/>
                  </a:rPr>
                  <a:t>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790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8076418867578"/>
          <c:y val="0.13567002722790489"/>
          <c:w val="0.58019121416821839"/>
          <c:h val="0.63793803811906691"/>
        </c:manualLayout>
      </c:layout>
      <c:lineChart>
        <c:grouping val="standard"/>
        <c:varyColors val="0"/>
        <c:ser>
          <c:idx val="0"/>
          <c:order val="0"/>
          <c:tx>
            <c:strRef>
              <c:f>'CMS PM10'!$A$19</c:f>
              <c:strCache>
                <c:ptCount val="1"/>
                <c:pt idx="0">
                  <c:v>National Air Quality Objective </c:v>
                </c:pt>
              </c:strCache>
            </c:strRef>
          </c:tx>
          <c:spPr>
            <a:ln w="28575" cap="rnd">
              <a:solidFill>
                <a:schemeClr val="accent1"/>
              </a:solidFill>
              <a:round/>
            </a:ln>
            <a:effectLst/>
          </c:spPr>
          <c:marker>
            <c:symbol val="none"/>
          </c:marker>
          <c:cat>
            <c:numRef>
              <c:f>'CMS PM10'!$B$18:$F$18</c:f>
              <c:numCache>
                <c:formatCode>General</c:formatCode>
                <c:ptCount val="5"/>
                <c:pt idx="0">
                  <c:v>2019</c:v>
                </c:pt>
                <c:pt idx="1">
                  <c:v>2020</c:v>
                </c:pt>
                <c:pt idx="2">
                  <c:v>2021</c:v>
                </c:pt>
                <c:pt idx="3">
                  <c:v>2022</c:v>
                </c:pt>
                <c:pt idx="4">
                  <c:v>2023</c:v>
                </c:pt>
              </c:numCache>
            </c:numRef>
          </c:cat>
          <c:val>
            <c:numRef>
              <c:f>'CMS PM10'!$B$19:$F$19</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0-431C-4140-9343-5792B31CAB6B}"/>
            </c:ext>
          </c:extLst>
        </c:ser>
        <c:ser>
          <c:idx val="1"/>
          <c:order val="1"/>
          <c:tx>
            <c:strRef>
              <c:f>'CMS PM10'!$A$20</c:f>
              <c:strCache>
                <c:ptCount val="1"/>
                <c:pt idx="0">
                  <c:v>Haden Hill Park (Cradley Heath)</c:v>
                </c:pt>
              </c:strCache>
            </c:strRef>
          </c:tx>
          <c:spPr>
            <a:ln w="28575" cap="rnd">
              <a:solidFill>
                <a:schemeClr val="accent2"/>
              </a:solidFill>
              <a:round/>
            </a:ln>
            <a:effectLst/>
          </c:spPr>
          <c:marker>
            <c:symbol val="none"/>
          </c:marker>
          <c:cat>
            <c:numRef>
              <c:f>'CMS PM10'!$B$18:$F$18</c:f>
              <c:numCache>
                <c:formatCode>General</c:formatCode>
                <c:ptCount val="5"/>
                <c:pt idx="0">
                  <c:v>2019</c:v>
                </c:pt>
                <c:pt idx="1">
                  <c:v>2020</c:v>
                </c:pt>
                <c:pt idx="2">
                  <c:v>2021</c:v>
                </c:pt>
                <c:pt idx="3">
                  <c:v>2022</c:v>
                </c:pt>
                <c:pt idx="4">
                  <c:v>2023</c:v>
                </c:pt>
              </c:numCache>
            </c:numRef>
          </c:cat>
          <c:val>
            <c:numRef>
              <c:f>'CMS PM10'!$B$20:$F$20</c:f>
              <c:numCache>
                <c:formatCode>General</c:formatCode>
                <c:ptCount val="5"/>
                <c:pt idx="0">
                  <c:v>14</c:v>
                </c:pt>
                <c:pt idx="1">
                  <c:v>12</c:v>
                </c:pt>
                <c:pt idx="2">
                  <c:v>12</c:v>
                </c:pt>
                <c:pt idx="3">
                  <c:v>12</c:v>
                </c:pt>
                <c:pt idx="4">
                  <c:v>11</c:v>
                </c:pt>
              </c:numCache>
            </c:numRef>
          </c:val>
          <c:smooth val="0"/>
          <c:extLst>
            <c:ext xmlns:c16="http://schemas.microsoft.com/office/drawing/2014/chart" uri="{C3380CC4-5D6E-409C-BE32-E72D297353CC}">
              <c16:uniqueId val="{00000001-431C-4140-9343-5792B31CAB6B}"/>
            </c:ext>
          </c:extLst>
        </c:ser>
        <c:ser>
          <c:idx val="2"/>
          <c:order val="2"/>
          <c:tx>
            <c:strRef>
              <c:f>'CMS PM10'!$A$21</c:f>
              <c:strCache>
                <c:ptCount val="1"/>
                <c:pt idx="0">
                  <c:v>Highfields (West Bromwich)</c:v>
                </c:pt>
              </c:strCache>
            </c:strRef>
          </c:tx>
          <c:spPr>
            <a:ln w="28575" cap="rnd">
              <a:solidFill>
                <a:srgbClr val="FF0000"/>
              </a:solidFill>
              <a:round/>
            </a:ln>
            <a:effectLst/>
          </c:spPr>
          <c:marker>
            <c:symbol val="none"/>
          </c:marker>
          <c:cat>
            <c:numRef>
              <c:f>'CMS PM10'!$B$18:$F$18</c:f>
              <c:numCache>
                <c:formatCode>General</c:formatCode>
                <c:ptCount val="5"/>
                <c:pt idx="0">
                  <c:v>2019</c:v>
                </c:pt>
                <c:pt idx="1">
                  <c:v>2020</c:v>
                </c:pt>
                <c:pt idx="2">
                  <c:v>2021</c:v>
                </c:pt>
                <c:pt idx="3">
                  <c:v>2022</c:v>
                </c:pt>
                <c:pt idx="4">
                  <c:v>2023</c:v>
                </c:pt>
              </c:numCache>
            </c:numRef>
          </c:cat>
          <c:val>
            <c:numRef>
              <c:f>'CMS PM10'!$B$21:$F$21</c:f>
              <c:numCache>
                <c:formatCode>General</c:formatCode>
                <c:ptCount val="5"/>
                <c:pt idx="0">
                  <c:v>17</c:v>
                </c:pt>
                <c:pt idx="1">
                  <c:v>15</c:v>
                </c:pt>
                <c:pt idx="2">
                  <c:v>13</c:v>
                </c:pt>
                <c:pt idx="3">
                  <c:v>14</c:v>
                </c:pt>
                <c:pt idx="4">
                  <c:v>12</c:v>
                </c:pt>
              </c:numCache>
            </c:numRef>
          </c:val>
          <c:smooth val="0"/>
          <c:extLst>
            <c:ext xmlns:c16="http://schemas.microsoft.com/office/drawing/2014/chart" uri="{C3380CC4-5D6E-409C-BE32-E72D297353CC}">
              <c16:uniqueId val="{00000002-431C-4140-9343-5792B31CAB6B}"/>
            </c:ext>
          </c:extLst>
        </c:ser>
        <c:ser>
          <c:idx val="3"/>
          <c:order val="3"/>
          <c:tx>
            <c:strRef>
              <c:f>'CMS PM10'!$A$22</c:f>
              <c:strCache>
                <c:ptCount val="1"/>
                <c:pt idx="0">
                  <c:v>UK</c:v>
                </c:pt>
              </c:strCache>
            </c:strRef>
          </c:tx>
          <c:spPr>
            <a:ln w="28575" cap="rnd">
              <a:solidFill>
                <a:schemeClr val="accent4"/>
              </a:solidFill>
              <a:round/>
            </a:ln>
            <a:effectLst/>
          </c:spPr>
          <c:marker>
            <c:symbol val="none"/>
          </c:marker>
          <c:cat>
            <c:numRef>
              <c:f>'CMS PM10'!$B$18:$F$18</c:f>
              <c:numCache>
                <c:formatCode>General</c:formatCode>
                <c:ptCount val="5"/>
                <c:pt idx="0">
                  <c:v>2019</c:v>
                </c:pt>
                <c:pt idx="1">
                  <c:v>2020</c:v>
                </c:pt>
                <c:pt idx="2">
                  <c:v>2021</c:v>
                </c:pt>
                <c:pt idx="3">
                  <c:v>2022</c:v>
                </c:pt>
                <c:pt idx="4">
                  <c:v>2023</c:v>
                </c:pt>
              </c:numCache>
            </c:numRef>
          </c:cat>
          <c:val>
            <c:numRef>
              <c:f>'CMS PM10'!$B$22:$F$22</c:f>
              <c:numCache>
                <c:formatCode>General</c:formatCode>
                <c:ptCount val="5"/>
                <c:pt idx="0">
                  <c:v>15</c:v>
                </c:pt>
                <c:pt idx="1">
                  <c:v>13</c:v>
                </c:pt>
                <c:pt idx="2">
                  <c:v>13</c:v>
                </c:pt>
                <c:pt idx="3">
                  <c:v>14</c:v>
                </c:pt>
                <c:pt idx="4">
                  <c:v>12</c:v>
                </c:pt>
              </c:numCache>
            </c:numRef>
          </c:val>
          <c:smooth val="0"/>
          <c:extLst>
            <c:ext xmlns:c16="http://schemas.microsoft.com/office/drawing/2014/chart" uri="{C3380CC4-5D6E-409C-BE32-E72D297353CC}">
              <c16:uniqueId val="{00000003-431C-4140-9343-5792B31CAB6B}"/>
            </c:ext>
          </c:extLst>
        </c:ser>
        <c:dLbls>
          <c:showLegendKey val="0"/>
          <c:showVal val="0"/>
          <c:showCatName val="0"/>
          <c:showSerName val="0"/>
          <c:showPercent val="0"/>
          <c:showBubbleSize val="0"/>
        </c:dLbls>
        <c:smooth val="0"/>
        <c:axId val="605250831"/>
        <c:axId val="1742247167"/>
      </c:lineChart>
      <c:catAx>
        <c:axId val="60525083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2247167"/>
        <c:crosses val="autoZero"/>
        <c:auto val="1"/>
        <c:lblAlgn val="ctr"/>
        <c:lblOffset val="100"/>
        <c:noMultiLvlLbl val="0"/>
      </c:catAx>
      <c:valAx>
        <c:axId val="17422471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µg/m3</a:t>
                </a:r>
              </a:p>
            </c:rich>
          </c:tx>
          <c:layout>
            <c:manualLayout>
              <c:xMode val="edge"/>
              <c:yMode val="edge"/>
              <c:x val="2.8416820237895796E-2"/>
              <c:y val="0.4320038227411547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250831"/>
        <c:crosses val="autoZero"/>
        <c:crossBetween val="between"/>
      </c:valAx>
      <c:spPr>
        <a:noFill/>
        <a:ln>
          <a:noFill/>
        </a:ln>
        <a:effectLst/>
      </c:spPr>
    </c:plotArea>
    <c:legend>
      <c:legendPos val="r"/>
      <c:layout>
        <c:manualLayout>
          <c:xMode val="edge"/>
          <c:yMode val="edge"/>
          <c:x val="0.76230291998229804"/>
          <c:y val="0.17029950695415411"/>
          <c:w val="0.21466776027996501"/>
          <c:h val="0.5489400740795250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71726343339244"/>
          <c:y val="0.12776383517431344"/>
          <c:w val="0.59467979151499994"/>
          <c:h val="0.68150357530397043"/>
        </c:manualLayout>
      </c:layout>
      <c:lineChart>
        <c:grouping val="standard"/>
        <c:varyColors val="0"/>
        <c:ser>
          <c:idx val="0"/>
          <c:order val="0"/>
          <c:tx>
            <c:strRef>
              <c:f>'CMS2.5'!$A$49</c:f>
              <c:strCache>
                <c:ptCount val="1"/>
                <c:pt idx="0">
                  <c:v>Legal Target (England) 2040</c:v>
                </c:pt>
              </c:strCache>
            </c:strRef>
          </c:tx>
          <c:spPr>
            <a:ln w="28575" cap="rnd">
              <a:solidFill>
                <a:schemeClr val="tx1"/>
              </a:solidFill>
              <a:round/>
            </a:ln>
            <a:effectLst/>
          </c:spPr>
          <c:marker>
            <c:symbol val="none"/>
          </c:marker>
          <c:cat>
            <c:numRef>
              <c:f>'CMS2.5'!$B$48:$D$48</c:f>
              <c:numCache>
                <c:formatCode>General</c:formatCode>
                <c:ptCount val="3"/>
                <c:pt idx="0">
                  <c:v>2021</c:v>
                </c:pt>
                <c:pt idx="1">
                  <c:v>2022</c:v>
                </c:pt>
                <c:pt idx="2">
                  <c:v>2023</c:v>
                </c:pt>
              </c:numCache>
            </c:numRef>
          </c:cat>
          <c:val>
            <c:numRef>
              <c:f>'CMS2.5'!$B$49:$D$49</c:f>
              <c:numCache>
                <c:formatCode>General</c:formatCode>
                <c:ptCount val="3"/>
                <c:pt idx="0">
                  <c:v>10</c:v>
                </c:pt>
                <c:pt idx="1">
                  <c:v>10</c:v>
                </c:pt>
                <c:pt idx="2">
                  <c:v>10</c:v>
                </c:pt>
              </c:numCache>
            </c:numRef>
          </c:val>
          <c:smooth val="0"/>
          <c:extLst>
            <c:ext xmlns:c16="http://schemas.microsoft.com/office/drawing/2014/chart" uri="{C3380CC4-5D6E-409C-BE32-E72D297353CC}">
              <c16:uniqueId val="{00000000-6976-4C46-B669-180466FA640D}"/>
            </c:ext>
          </c:extLst>
        </c:ser>
        <c:ser>
          <c:idx val="1"/>
          <c:order val="1"/>
          <c:tx>
            <c:strRef>
              <c:f>'CMS2.5'!$A$50</c:f>
              <c:strCache>
                <c:ptCount val="1"/>
                <c:pt idx="0">
                  <c:v>Birmingham Road (Oldbury)</c:v>
                </c:pt>
              </c:strCache>
            </c:strRef>
          </c:tx>
          <c:spPr>
            <a:ln w="28575" cap="rnd">
              <a:solidFill>
                <a:schemeClr val="accent2"/>
              </a:solidFill>
              <a:round/>
            </a:ln>
            <a:effectLst/>
          </c:spPr>
          <c:marker>
            <c:symbol val="none"/>
          </c:marker>
          <c:cat>
            <c:numRef>
              <c:f>'CMS2.5'!$B$48:$D$48</c:f>
              <c:numCache>
                <c:formatCode>General</c:formatCode>
                <c:ptCount val="3"/>
                <c:pt idx="0">
                  <c:v>2021</c:v>
                </c:pt>
                <c:pt idx="1">
                  <c:v>2022</c:v>
                </c:pt>
                <c:pt idx="2">
                  <c:v>2023</c:v>
                </c:pt>
              </c:numCache>
            </c:numRef>
          </c:cat>
          <c:val>
            <c:numRef>
              <c:f>'CMS2.5'!$B$50:$D$50</c:f>
              <c:numCache>
                <c:formatCode>General</c:formatCode>
                <c:ptCount val="3"/>
                <c:pt idx="0">
                  <c:v>7</c:v>
                </c:pt>
                <c:pt idx="1">
                  <c:v>8</c:v>
                </c:pt>
                <c:pt idx="2">
                  <c:v>7.6</c:v>
                </c:pt>
              </c:numCache>
            </c:numRef>
          </c:val>
          <c:smooth val="0"/>
          <c:extLst>
            <c:ext xmlns:c16="http://schemas.microsoft.com/office/drawing/2014/chart" uri="{C3380CC4-5D6E-409C-BE32-E72D297353CC}">
              <c16:uniqueId val="{00000001-6976-4C46-B669-180466FA640D}"/>
            </c:ext>
          </c:extLst>
        </c:ser>
        <c:ser>
          <c:idx val="2"/>
          <c:order val="2"/>
          <c:tx>
            <c:strRef>
              <c:f>'CMS2.5'!$A$51</c:f>
              <c:strCache>
                <c:ptCount val="1"/>
                <c:pt idx="0">
                  <c:v>Wilderness Lane (Great Barr)</c:v>
                </c:pt>
              </c:strCache>
            </c:strRef>
          </c:tx>
          <c:spPr>
            <a:ln w="28575" cap="rnd">
              <a:solidFill>
                <a:srgbClr val="FF0000"/>
              </a:solidFill>
              <a:round/>
            </a:ln>
            <a:effectLst/>
          </c:spPr>
          <c:marker>
            <c:symbol val="none"/>
          </c:marker>
          <c:cat>
            <c:numRef>
              <c:f>'CMS2.5'!$B$48:$D$48</c:f>
              <c:numCache>
                <c:formatCode>General</c:formatCode>
                <c:ptCount val="3"/>
                <c:pt idx="0">
                  <c:v>2021</c:v>
                </c:pt>
                <c:pt idx="1">
                  <c:v>2022</c:v>
                </c:pt>
                <c:pt idx="2">
                  <c:v>2023</c:v>
                </c:pt>
              </c:numCache>
            </c:numRef>
          </c:cat>
          <c:val>
            <c:numRef>
              <c:f>'CMS2.5'!$B$51:$D$51</c:f>
              <c:numCache>
                <c:formatCode>General</c:formatCode>
                <c:ptCount val="3"/>
                <c:pt idx="0">
                  <c:v>6.8</c:v>
                </c:pt>
                <c:pt idx="1">
                  <c:v>7</c:v>
                </c:pt>
                <c:pt idx="2">
                  <c:v>6.1</c:v>
                </c:pt>
              </c:numCache>
            </c:numRef>
          </c:val>
          <c:smooth val="0"/>
          <c:extLst>
            <c:ext xmlns:c16="http://schemas.microsoft.com/office/drawing/2014/chart" uri="{C3380CC4-5D6E-409C-BE32-E72D297353CC}">
              <c16:uniqueId val="{00000002-6976-4C46-B669-180466FA640D}"/>
            </c:ext>
          </c:extLst>
        </c:ser>
        <c:ser>
          <c:idx val="3"/>
          <c:order val="3"/>
          <c:tx>
            <c:strRef>
              <c:f>'CMS2.5'!$A$52</c:f>
              <c:strCache>
                <c:ptCount val="1"/>
                <c:pt idx="0">
                  <c:v>UK </c:v>
                </c:pt>
              </c:strCache>
            </c:strRef>
          </c:tx>
          <c:spPr>
            <a:ln w="28575" cap="rnd">
              <a:solidFill>
                <a:schemeClr val="accent4"/>
              </a:solidFill>
              <a:round/>
            </a:ln>
            <a:effectLst/>
          </c:spPr>
          <c:marker>
            <c:symbol val="none"/>
          </c:marker>
          <c:cat>
            <c:numRef>
              <c:f>'CMS2.5'!$B$48:$D$48</c:f>
              <c:numCache>
                <c:formatCode>General</c:formatCode>
                <c:ptCount val="3"/>
                <c:pt idx="0">
                  <c:v>2021</c:v>
                </c:pt>
                <c:pt idx="1">
                  <c:v>2022</c:v>
                </c:pt>
                <c:pt idx="2">
                  <c:v>2023</c:v>
                </c:pt>
              </c:numCache>
            </c:numRef>
          </c:cat>
          <c:val>
            <c:numRef>
              <c:f>'CMS2.5'!$B$52:$D$52</c:f>
              <c:numCache>
                <c:formatCode>General</c:formatCode>
                <c:ptCount val="3"/>
                <c:pt idx="0">
                  <c:v>8.3000000000000007</c:v>
                </c:pt>
                <c:pt idx="1">
                  <c:v>8.6999999999999993</c:v>
                </c:pt>
                <c:pt idx="2">
                  <c:v>7.7</c:v>
                </c:pt>
              </c:numCache>
            </c:numRef>
          </c:val>
          <c:smooth val="0"/>
          <c:extLst>
            <c:ext xmlns:c16="http://schemas.microsoft.com/office/drawing/2014/chart" uri="{C3380CC4-5D6E-409C-BE32-E72D297353CC}">
              <c16:uniqueId val="{00000003-6976-4C46-B669-180466FA640D}"/>
            </c:ext>
          </c:extLst>
        </c:ser>
        <c:dLbls>
          <c:showLegendKey val="0"/>
          <c:showVal val="0"/>
          <c:showCatName val="0"/>
          <c:showSerName val="0"/>
          <c:showPercent val="0"/>
          <c:showBubbleSize val="0"/>
        </c:dLbls>
        <c:smooth val="0"/>
        <c:axId val="2073694767"/>
        <c:axId val="2072828287"/>
      </c:lineChart>
      <c:catAx>
        <c:axId val="20736947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2828287"/>
        <c:crosses val="autoZero"/>
        <c:auto val="1"/>
        <c:lblAlgn val="ctr"/>
        <c:lblOffset val="100"/>
        <c:noMultiLvlLbl val="0"/>
      </c:catAx>
      <c:valAx>
        <c:axId val="20728282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µg/m3</a:t>
                </a:r>
              </a:p>
            </c:rich>
          </c:tx>
          <c:layout>
            <c:manualLayout>
              <c:xMode val="edge"/>
              <c:yMode val="edge"/>
              <c:x val="2.9029973068454361E-2"/>
              <c:y val="0.4603164187809857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694767"/>
        <c:crosses val="autoZero"/>
        <c:crossBetween val="between"/>
      </c:valAx>
      <c:spPr>
        <a:noFill/>
        <a:ln>
          <a:noFill/>
        </a:ln>
        <a:effectLst/>
      </c:spPr>
    </c:plotArea>
    <c:legend>
      <c:legendPos val="r"/>
      <c:layout>
        <c:manualLayout>
          <c:xMode val="edge"/>
          <c:yMode val="edge"/>
          <c:x val="0.74154846985157041"/>
          <c:y val="0.12657316272965879"/>
          <c:w val="0.23976346688938416"/>
          <c:h val="0.636576443569553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b="0" i="0" u="none" strike="noStrike" kern="1200" spc="0" baseline="0">
                <a:solidFill>
                  <a:sysClr val="windowText" lastClr="000000">
                    <a:lumMod val="65000"/>
                    <a:lumOff val="35000"/>
                  </a:sysClr>
                </a:solidFill>
              </a:rPr>
              <a:t>Trends in PM</a:t>
            </a:r>
            <a:r>
              <a:rPr lang="en-GB" sz="1100" b="0" i="0" u="none" strike="noStrike" kern="1200" spc="0" baseline="-25000">
                <a:solidFill>
                  <a:sysClr val="windowText" lastClr="000000">
                    <a:lumMod val="65000"/>
                    <a:lumOff val="35000"/>
                  </a:sysClr>
                </a:solidFill>
              </a:rPr>
              <a:t>2.5</a:t>
            </a:r>
            <a:r>
              <a:rPr lang="en-GB" sz="1100" b="0" i="0" u="none" strike="noStrike" kern="1200" spc="0" baseline="0">
                <a:solidFill>
                  <a:sysClr val="windowText" lastClr="000000">
                    <a:lumMod val="65000"/>
                    <a:lumOff val="35000"/>
                  </a:sysClr>
                </a:solidFill>
              </a:rPr>
              <a:t> Concentrations in Sandwell In Comparsion with UK Levels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058994617704659"/>
          <c:y val="0.16339930151338766"/>
          <c:w val="0.58302869511828959"/>
          <c:h val="0.64010119806037047"/>
        </c:manualLayout>
      </c:layout>
      <c:lineChart>
        <c:grouping val="standard"/>
        <c:varyColors val="0"/>
        <c:ser>
          <c:idx val="0"/>
          <c:order val="0"/>
          <c:tx>
            <c:strRef>
              <c:f>'[Chart in Microsoft Word]CMS2.5'!$A$56</c:f>
              <c:strCache>
                <c:ptCount val="1"/>
                <c:pt idx="0">
                  <c:v>National Air Quality Objective </c:v>
                </c:pt>
              </c:strCache>
            </c:strRef>
          </c:tx>
          <c:spPr>
            <a:ln w="28575" cap="rnd">
              <a:solidFill>
                <a:schemeClr val="tx1"/>
              </a:solidFill>
              <a:round/>
            </a:ln>
            <a:effectLst/>
          </c:spPr>
          <c:marker>
            <c:symbol val="none"/>
          </c:marker>
          <c:cat>
            <c:numRef>
              <c:f>'[Chart in Microsoft Word]CMS2.5'!$B$55:$F$55</c:f>
              <c:numCache>
                <c:formatCode>General</c:formatCode>
                <c:ptCount val="5"/>
                <c:pt idx="0">
                  <c:v>2019</c:v>
                </c:pt>
                <c:pt idx="1">
                  <c:v>2020</c:v>
                </c:pt>
                <c:pt idx="2">
                  <c:v>2021</c:v>
                </c:pt>
                <c:pt idx="3">
                  <c:v>2022</c:v>
                </c:pt>
                <c:pt idx="4">
                  <c:v>2023</c:v>
                </c:pt>
              </c:numCache>
            </c:numRef>
          </c:cat>
          <c:val>
            <c:numRef>
              <c:f>'[Chart in Microsoft Word]CMS2.5'!$B$56:$F$56</c:f>
              <c:numCache>
                <c:formatCode>General</c:formatCode>
                <c:ptCount val="5"/>
                <c:pt idx="0">
                  <c:v>10</c:v>
                </c:pt>
                <c:pt idx="1">
                  <c:v>10</c:v>
                </c:pt>
                <c:pt idx="2">
                  <c:v>10</c:v>
                </c:pt>
                <c:pt idx="3">
                  <c:v>10</c:v>
                </c:pt>
                <c:pt idx="4">
                  <c:v>10</c:v>
                </c:pt>
              </c:numCache>
            </c:numRef>
          </c:val>
          <c:smooth val="0"/>
          <c:extLst>
            <c:ext xmlns:c16="http://schemas.microsoft.com/office/drawing/2014/chart" uri="{C3380CC4-5D6E-409C-BE32-E72D297353CC}">
              <c16:uniqueId val="{00000000-6A38-48C4-AC7F-DC072694F684}"/>
            </c:ext>
          </c:extLst>
        </c:ser>
        <c:ser>
          <c:idx val="1"/>
          <c:order val="1"/>
          <c:tx>
            <c:strRef>
              <c:f>'[Chart in Microsoft Word]CMS2.5'!$A$57</c:f>
              <c:strCache>
                <c:ptCount val="1"/>
                <c:pt idx="0">
                  <c:v>Haden Hill Park (Cradley Heath)</c:v>
                </c:pt>
              </c:strCache>
            </c:strRef>
          </c:tx>
          <c:spPr>
            <a:ln w="28575" cap="rnd">
              <a:solidFill>
                <a:schemeClr val="accent2"/>
              </a:solidFill>
              <a:round/>
            </a:ln>
            <a:effectLst/>
          </c:spPr>
          <c:marker>
            <c:symbol val="none"/>
          </c:marker>
          <c:cat>
            <c:numRef>
              <c:f>'[Chart in Microsoft Word]CMS2.5'!$B$55:$F$55</c:f>
              <c:numCache>
                <c:formatCode>General</c:formatCode>
                <c:ptCount val="5"/>
                <c:pt idx="0">
                  <c:v>2019</c:v>
                </c:pt>
                <c:pt idx="1">
                  <c:v>2020</c:v>
                </c:pt>
                <c:pt idx="2">
                  <c:v>2021</c:v>
                </c:pt>
                <c:pt idx="3">
                  <c:v>2022</c:v>
                </c:pt>
                <c:pt idx="4">
                  <c:v>2023</c:v>
                </c:pt>
              </c:numCache>
            </c:numRef>
          </c:cat>
          <c:val>
            <c:numRef>
              <c:f>'[Chart in Microsoft Word]CMS2.5'!$B$57:$F$57</c:f>
              <c:numCache>
                <c:formatCode>General</c:formatCode>
                <c:ptCount val="5"/>
                <c:pt idx="0">
                  <c:v>7</c:v>
                </c:pt>
                <c:pt idx="1">
                  <c:v>6.35</c:v>
                </c:pt>
                <c:pt idx="2">
                  <c:v>7.7</c:v>
                </c:pt>
                <c:pt idx="3">
                  <c:v>8</c:v>
                </c:pt>
                <c:pt idx="4">
                  <c:v>7</c:v>
                </c:pt>
              </c:numCache>
            </c:numRef>
          </c:val>
          <c:smooth val="0"/>
          <c:extLst>
            <c:ext xmlns:c16="http://schemas.microsoft.com/office/drawing/2014/chart" uri="{C3380CC4-5D6E-409C-BE32-E72D297353CC}">
              <c16:uniqueId val="{00000001-6A38-48C4-AC7F-DC072694F684}"/>
            </c:ext>
          </c:extLst>
        </c:ser>
        <c:ser>
          <c:idx val="2"/>
          <c:order val="2"/>
          <c:tx>
            <c:strRef>
              <c:f>'[Chart in Microsoft Word]CMS2.5'!$A$58</c:f>
              <c:strCache>
                <c:ptCount val="1"/>
                <c:pt idx="0">
                  <c:v>Highfields (West Bromwich)</c:v>
                </c:pt>
              </c:strCache>
            </c:strRef>
          </c:tx>
          <c:spPr>
            <a:ln w="28575" cap="rnd">
              <a:solidFill>
                <a:srgbClr val="FF0000"/>
              </a:solidFill>
              <a:round/>
            </a:ln>
            <a:effectLst/>
          </c:spPr>
          <c:marker>
            <c:symbol val="none"/>
          </c:marker>
          <c:cat>
            <c:numRef>
              <c:f>'[Chart in Microsoft Word]CMS2.5'!$B$55:$F$55</c:f>
              <c:numCache>
                <c:formatCode>General</c:formatCode>
                <c:ptCount val="5"/>
                <c:pt idx="0">
                  <c:v>2019</c:v>
                </c:pt>
                <c:pt idx="1">
                  <c:v>2020</c:v>
                </c:pt>
                <c:pt idx="2">
                  <c:v>2021</c:v>
                </c:pt>
                <c:pt idx="3">
                  <c:v>2022</c:v>
                </c:pt>
                <c:pt idx="4">
                  <c:v>2023</c:v>
                </c:pt>
              </c:numCache>
            </c:numRef>
          </c:cat>
          <c:val>
            <c:numRef>
              <c:f>'[Chart in Microsoft Word]CMS2.5'!$B$58:$F$58</c:f>
              <c:numCache>
                <c:formatCode>General</c:formatCode>
                <c:ptCount val="5"/>
                <c:pt idx="2">
                  <c:v>8.1999999999999993</c:v>
                </c:pt>
                <c:pt idx="3">
                  <c:v>9</c:v>
                </c:pt>
                <c:pt idx="4">
                  <c:v>7.3</c:v>
                </c:pt>
              </c:numCache>
            </c:numRef>
          </c:val>
          <c:smooth val="0"/>
          <c:extLst>
            <c:ext xmlns:c16="http://schemas.microsoft.com/office/drawing/2014/chart" uri="{C3380CC4-5D6E-409C-BE32-E72D297353CC}">
              <c16:uniqueId val="{00000002-6A38-48C4-AC7F-DC072694F684}"/>
            </c:ext>
          </c:extLst>
        </c:ser>
        <c:ser>
          <c:idx val="3"/>
          <c:order val="3"/>
          <c:tx>
            <c:strRef>
              <c:f>'[Chart in Microsoft Word]CMS2.5'!$A$59</c:f>
              <c:strCache>
                <c:ptCount val="1"/>
                <c:pt idx="0">
                  <c:v>UK</c:v>
                </c:pt>
              </c:strCache>
            </c:strRef>
          </c:tx>
          <c:spPr>
            <a:ln w="28575" cap="rnd">
              <a:solidFill>
                <a:schemeClr val="accent4"/>
              </a:solidFill>
              <a:round/>
            </a:ln>
            <a:effectLst/>
          </c:spPr>
          <c:marker>
            <c:symbol val="none"/>
          </c:marker>
          <c:cat>
            <c:numRef>
              <c:f>'[Chart in Microsoft Word]CMS2.5'!$B$55:$F$55</c:f>
              <c:numCache>
                <c:formatCode>General</c:formatCode>
                <c:ptCount val="5"/>
                <c:pt idx="0">
                  <c:v>2019</c:v>
                </c:pt>
                <c:pt idx="1">
                  <c:v>2020</c:v>
                </c:pt>
                <c:pt idx="2">
                  <c:v>2021</c:v>
                </c:pt>
                <c:pt idx="3">
                  <c:v>2022</c:v>
                </c:pt>
                <c:pt idx="4">
                  <c:v>2023</c:v>
                </c:pt>
              </c:numCache>
            </c:numRef>
          </c:cat>
          <c:val>
            <c:numRef>
              <c:f>'[Chart in Microsoft Word]CMS2.5'!$B$59:$F$59</c:f>
              <c:numCache>
                <c:formatCode>General</c:formatCode>
                <c:ptCount val="5"/>
                <c:pt idx="0">
                  <c:v>9.8000000000000007</c:v>
                </c:pt>
                <c:pt idx="1">
                  <c:v>7.8</c:v>
                </c:pt>
                <c:pt idx="2">
                  <c:v>7.9</c:v>
                </c:pt>
                <c:pt idx="3">
                  <c:v>8.1999999999999993</c:v>
                </c:pt>
                <c:pt idx="4">
                  <c:v>7.2</c:v>
                </c:pt>
              </c:numCache>
            </c:numRef>
          </c:val>
          <c:smooth val="0"/>
          <c:extLst>
            <c:ext xmlns:c16="http://schemas.microsoft.com/office/drawing/2014/chart" uri="{C3380CC4-5D6E-409C-BE32-E72D297353CC}">
              <c16:uniqueId val="{00000003-6A38-48C4-AC7F-DC072694F684}"/>
            </c:ext>
          </c:extLst>
        </c:ser>
        <c:dLbls>
          <c:showLegendKey val="0"/>
          <c:showVal val="0"/>
          <c:showCatName val="0"/>
          <c:showSerName val="0"/>
          <c:showPercent val="0"/>
          <c:showBubbleSize val="0"/>
        </c:dLbls>
        <c:smooth val="0"/>
        <c:axId val="1736150143"/>
        <c:axId val="174624463"/>
      </c:lineChart>
      <c:catAx>
        <c:axId val="173615014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624463"/>
        <c:crosses val="autoZero"/>
        <c:auto val="1"/>
        <c:lblAlgn val="ctr"/>
        <c:lblOffset val="100"/>
        <c:noMultiLvlLbl val="0"/>
      </c:catAx>
      <c:valAx>
        <c:axId val="1746244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µg/m3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36150143"/>
        <c:crosses val="autoZero"/>
        <c:crossBetween val="between"/>
      </c:valAx>
      <c:spPr>
        <a:noFill/>
        <a:ln>
          <a:noFill/>
        </a:ln>
        <a:effectLst/>
      </c:spPr>
    </c:plotArea>
    <c:legend>
      <c:legendPos val="r"/>
      <c:layout>
        <c:manualLayout>
          <c:xMode val="edge"/>
          <c:yMode val="edge"/>
          <c:x val="0.76508705336135774"/>
          <c:y val="0.25457398733190945"/>
          <c:w val="0.22125329951285969"/>
          <c:h val="0.440048765731990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solidFill>
                  <a:schemeClr val="tx1"/>
                </a:solidFill>
              </a:rPr>
              <a:t>Main</a:t>
            </a:r>
            <a:r>
              <a:rPr lang="en-GB" sz="1200" baseline="0">
                <a:solidFill>
                  <a:schemeClr val="tx1"/>
                </a:solidFill>
              </a:rPr>
              <a:t> U</a:t>
            </a:r>
            <a:r>
              <a:rPr lang="en-GB" sz="1200">
                <a:solidFill>
                  <a:schemeClr val="tx1"/>
                </a:solidFill>
              </a:rPr>
              <a:t>K Sources</a:t>
            </a:r>
            <a:r>
              <a:rPr lang="en-GB" sz="1200" baseline="0">
                <a:solidFill>
                  <a:schemeClr val="tx1"/>
                </a:solidFill>
              </a:rPr>
              <a:t> of PM</a:t>
            </a:r>
            <a:r>
              <a:rPr lang="en-GB" sz="1200" baseline="-25000">
                <a:solidFill>
                  <a:schemeClr val="tx1"/>
                </a:solidFill>
              </a:rPr>
              <a:t>2.5</a:t>
            </a:r>
            <a:r>
              <a:rPr lang="en-GB" sz="1200" baseline="0">
                <a:solidFill>
                  <a:schemeClr val="tx1"/>
                </a:solidFill>
              </a:rPr>
              <a:t> Emissions in 2022 </a:t>
            </a:r>
            <a:endParaRPr lang="en-GB" sz="1200">
              <a:solidFill>
                <a:schemeClr val="tx1"/>
              </a:solidFill>
            </a:endParaRPr>
          </a:p>
        </c:rich>
      </c:tx>
      <c:layout>
        <c:manualLayout>
          <c:xMode val="edge"/>
          <c:yMode val="edge"/>
          <c:x val="0.24937714727203986"/>
          <c:y val="2.9586146617760999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'PM2.5 Sources 2022'!$A$1:$A$5</c:f>
              <c:strCache>
                <c:ptCount val="5"/>
                <c:pt idx="0">
                  <c:v>Domestic combustion</c:v>
                </c:pt>
                <c:pt idx="1">
                  <c:v>Road transport</c:v>
                </c:pt>
                <c:pt idx="2">
                  <c:v>Industrial processes and product use</c:v>
                </c:pt>
                <c:pt idx="3">
                  <c:v>Industrial combustion</c:v>
                </c:pt>
                <c:pt idx="4">
                  <c:v>Other</c:v>
                </c:pt>
              </c:strCache>
            </c:strRef>
          </c:cat>
          <c:val>
            <c:numRef>
              <c:f>'PM2.5 Sources 2022'!$B$1:$B$5</c:f>
              <c:numCache>
                <c:formatCode>General</c:formatCode>
                <c:ptCount val="5"/>
                <c:pt idx="0">
                  <c:v>29</c:v>
                </c:pt>
                <c:pt idx="1">
                  <c:v>18</c:v>
                </c:pt>
                <c:pt idx="2">
                  <c:v>16</c:v>
                </c:pt>
                <c:pt idx="3">
                  <c:v>10</c:v>
                </c:pt>
                <c:pt idx="4">
                  <c:v>23</c:v>
                </c:pt>
              </c:numCache>
            </c:numRef>
          </c:val>
          <c:extLst>
            <c:ext xmlns:c16="http://schemas.microsoft.com/office/drawing/2014/chart" uri="{C3380CC4-5D6E-409C-BE32-E72D297353CC}">
              <c16:uniqueId val="{00000000-F172-4171-8660-619BA49CF8F3}"/>
            </c:ext>
          </c:extLst>
        </c:ser>
        <c:dLbls>
          <c:showLegendKey val="0"/>
          <c:showVal val="0"/>
          <c:showCatName val="0"/>
          <c:showSerName val="0"/>
          <c:showPercent val="0"/>
          <c:showBubbleSize val="0"/>
        </c:dLbls>
        <c:gapWidth val="219"/>
        <c:overlap val="-27"/>
        <c:axId val="1905417728"/>
        <c:axId val="1904202864"/>
      </c:barChart>
      <c:catAx>
        <c:axId val="190541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202864"/>
        <c:crosses val="autoZero"/>
        <c:auto val="1"/>
        <c:lblAlgn val="ctr"/>
        <c:lblOffset val="100"/>
        <c:noMultiLvlLbl val="0"/>
      </c:catAx>
      <c:valAx>
        <c:axId val="190420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
                </a:r>
                <a:r>
                  <a:rPr lang="en-GB" baseline="0"/>
                  <a:t> of total annual emissions</a:t>
                </a:r>
                <a:endParaRPr lang="en-GB"/>
              </a:p>
            </c:rich>
          </c:tx>
          <c:layout>
            <c:manualLayout>
              <c:xMode val="edge"/>
              <c:yMode val="edge"/>
              <c:x val="1.8975332068311195E-2"/>
              <c:y val="0.1290914652799021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5417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988434795501896E-2"/>
          <c:y val="0.14213846162014643"/>
          <c:w val="0.86831305650718338"/>
          <c:h val="0.65611152112391868"/>
        </c:manualLayout>
      </c:layout>
      <c:barChart>
        <c:barDir val="col"/>
        <c:grouping val="clustered"/>
        <c:varyColors val="0"/>
        <c:ser>
          <c:idx val="0"/>
          <c:order val="0"/>
          <c:tx>
            <c:strRef>
              <c:f>'Sheet1 (2)'!$A$19</c:f>
              <c:strCache>
                <c:ptCount val="1"/>
                <c:pt idx="0">
                  <c:v>2019</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 (2)'!$B$18:$F$18</c:f>
              <c:strCache>
                <c:ptCount val="5"/>
                <c:pt idx="0">
                  <c:v>Diesel</c:v>
                </c:pt>
                <c:pt idx="1">
                  <c:v>Hybrid</c:v>
                </c:pt>
                <c:pt idx="2">
                  <c:v>Petrol</c:v>
                </c:pt>
                <c:pt idx="3">
                  <c:v>LPG</c:v>
                </c:pt>
                <c:pt idx="4">
                  <c:v>Electric</c:v>
                </c:pt>
              </c:strCache>
            </c:strRef>
          </c:cat>
          <c:val>
            <c:numRef>
              <c:f>'Sheet1 (2)'!$B$19:$F$19</c:f>
              <c:numCache>
                <c:formatCode>General</c:formatCode>
                <c:ptCount val="5"/>
                <c:pt idx="0">
                  <c:v>495</c:v>
                </c:pt>
                <c:pt idx="1">
                  <c:v>270</c:v>
                </c:pt>
                <c:pt idx="2">
                  <c:v>157</c:v>
                </c:pt>
                <c:pt idx="3">
                  <c:v>165</c:v>
                </c:pt>
                <c:pt idx="4">
                  <c:v>0</c:v>
                </c:pt>
              </c:numCache>
            </c:numRef>
          </c:val>
          <c:extLst>
            <c:ext xmlns:c16="http://schemas.microsoft.com/office/drawing/2014/chart" uri="{C3380CC4-5D6E-409C-BE32-E72D297353CC}">
              <c16:uniqueId val="{00000000-601D-4CB4-B58B-E74DA201711B}"/>
            </c:ext>
          </c:extLst>
        </c:ser>
        <c:ser>
          <c:idx val="1"/>
          <c:order val="1"/>
          <c:tx>
            <c:strRef>
              <c:f>'Sheet1 (2)'!$A$20</c:f>
              <c:strCache>
                <c:ptCount val="1"/>
                <c:pt idx="0">
                  <c:v>2021</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 (2)'!$B$18:$F$18</c:f>
              <c:strCache>
                <c:ptCount val="5"/>
                <c:pt idx="0">
                  <c:v>Diesel</c:v>
                </c:pt>
                <c:pt idx="1">
                  <c:v>Hybrid</c:v>
                </c:pt>
                <c:pt idx="2">
                  <c:v>Petrol</c:v>
                </c:pt>
                <c:pt idx="3">
                  <c:v>LPG</c:v>
                </c:pt>
                <c:pt idx="4">
                  <c:v>Electric</c:v>
                </c:pt>
              </c:strCache>
            </c:strRef>
          </c:cat>
          <c:val>
            <c:numRef>
              <c:f>'Sheet1 (2)'!$B$20:$F$20</c:f>
              <c:numCache>
                <c:formatCode>General</c:formatCode>
                <c:ptCount val="5"/>
                <c:pt idx="0">
                  <c:v>416</c:v>
                </c:pt>
                <c:pt idx="1">
                  <c:v>384</c:v>
                </c:pt>
                <c:pt idx="2">
                  <c:v>203</c:v>
                </c:pt>
                <c:pt idx="3">
                  <c:v>171</c:v>
                </c:pt>
                <c:pt idx="4">
                  <c:v>36</c:v>
                </c:pt>
              </c:numCache>
            </c:numRef>
          </c:val>
          <c:extLst>
            <c:ext xmlns:c16="http://schemas.microsoft.com/office/drawing/2014/chart" uri="{C3380CC4-5D6E-409C-BE32-E72D297353CC}">
              <c16:uniqueId val="{00000001-601D-4CB4-B58B-E74DA201711B}"/>
            </c:ext>
          </c:extLst>
        </c:ser>
        <c:ser>
          <c:idx val="2"/>
          <c:order val="2"/>
          <c:tx>
            <c:strRef>
              <c:f>'Sheet1 (2)'!$A$21</c:f>
              <c:strCache>
                <c:ptCount val="1"/>
                <c:pt idx="0">
                  <c:v>2022</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 (2)'!$B$18:$F$18</c:f>
              <c:strCache>
                <c:ptCount val="5"/>
                <c:pt idx="0">
                  <c:v>Diesel</c:v>
                </c:pt>
                <c:pt idx="1">
                  <c:v>Hybrid</c:v>
                </c:pt>
                <c:pt idx="2">
                  <c:v>Petrol</c:v>
                </c:pt>
                <c:pt idx="3">
                  <c:v>LPG</c:v>
                </c:pt>
                <c:pt idx="4">
                  <c:v>Electric</c:v>
                </c:pt>
              </c:strCache>
            </c:strRef>
          </c:cat>
          <c:val>
            <c:numRef>
              <c:f>'Sheet1 (2)'!$B$21:$F$21</c:f>
              <c:numCache>
                <c:formatCode>General</c:formatCode>
                <c:ptCount val="5"/>
                <c:pt idx="0">
                  <c:v>402</c:v>
                </c:pt>
                <c:pt idx="1">
                  <c:v>497</c:v>
                </c:pt>
                <c:pt idx="2">
                  <c:v>211</c:v>
                </c:pt>
                <c:pt idx="3">
                  <c:v>161</c:v>
                </c:pt>
                <c:pt idx="4">
                  <c:v>28</c:v>
                </c:pt>
              </c:numCache>
            </c:numRef>
          </c:val>
          <c:extLst>
            <c:ext xmlns:c16="http://schemas.microsoft.com/office/drawing/2014/chart" uri="{C3380CC4-5D6E-409C-BE32-E72D297353CC}">
              <c16:uniqueId val="{00000002-601D-4CB4-B58B-E74DA201711B}"/>
            </c:ext>
          </c:extLst>
        </c:ser>
        <c:ser>
          <c:idx val="3"/>
          <c:order val="3"/>
          <c:tx>
            <c:strRef>
              <c:f>'Sheet1 (2)'!$A$22</c:f>
              <c:strCache>
                <c:ptCount val="1"/>
                <c:pt idx="0">
                  <c:v>2023</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 (2)'!$B$18:$F$18</c:f>
              <c:strCache>
                <c:ptCount val="5"/>
                <c:pt idx="0">
                  <c:v>Diesel</c:v>
                </c:pt>
                <c:pt idx="1">
                  <c:v>Hybrid</c:v>
                </c:pt>
                <c:pt idx="2">
                  <c:v>Petrol</c:v>
                </c:pt>
                <c:pt idx="3">
                  <c:v>LPG</c:v>
                </c:pt>
                <c:pt idx="4">
                  <c:v>Electric</c:v>
                </c:pt>
              </c:strCache>
            </c:strRef>
          </c:cat>
          <c:val>
            <c:numRef>
              <c:f>'Sheet1 (2)'!$B$22:$F$22</c:f>
              <c:numCache>
                <c:formatCode>General</c:formatCode>
                <c:ptCount val="5"/>
                <c:pt idx="0">
                  <c:v>408</c:v>
                </c:pt>
                <c:pt idx="1">
                  <c:v>605</c:v>
                </c:pt>
                <c:pt idx="2">
                  <c:v>220</c:v>
                </c:pt>
                <c:pt idx="3">
                  <c:v>18</c:v>
                </c:pt>
                <c:pt idx="4">
                  <c:v>2</c:v>
                </c:pt>
              </c:numCache>
            </c:numRef>
          </c:val>
          <c:extLst>
            <c:ext xmlns:c16="http://schemas.microsoft.com/office/drawing/2014/chart" uri="{C3380CC4-5D6E-409C-BE32-E72D297353CC}">
              <c16:uniqueId val="{00000003-601D-4CB4-B58B-E74DA201711B}"/>
            </c:ext>
          </c:extLst>
        </c:ser>
        <c:dLbls>
          <c:dLblPos val="outEnd"/>
          <c:showLegendKey val="0"/>
          <c:showVal val="1"/>
          <c:showCatName val="0"/>
          <c:showSerName val="0"/>
          <c:showPercent val="0"/>
          <c:showBubbleSize val="0"/>
        </c:dLbls>
        <c:gapWidth val="444"/>
        <c:overlap val="-90"/>
        <c:axId val="1422136335"/>
        <c:axId val="1421495007"/>
      </c:barChart>
      <c:catAx>
        <c:axId val="142213633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421495007"/>
        <c:crosses val="autoZero"/>
        <c:auto val="1"/>
        <c:lblAlgn val="ctr"/>
        <c:lblOffset val="100"/>
        <c:noMultiLvlLbl val="0"/>
      </c:catAx>
      <c:valAx>
        <c:axId val="1421495007"/>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Number</a:t>
                </a:r>
                <a:r>
                  <a:rPr lang="en-GB" baseline="0"/>
                  <a:t> of vehicles</a:t>
                </a:r>
                <a:endParaRPr lang="en-GB"/>
              </a:p>
            </c:rich>
          </c:tx>
          <c:layout>
            <c:manualLayout>
              <c:xMode val="edge"/>
              <c:yMode val="edge"/>
              <c:x val="1.3888888888888888E-2"/>
              <c:y val="0.32666447944006993"/>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422136335"/>
        <c:crosses val="autoZero"/>
        <c:crossBetween val="between"/>
      </c:valAx>
      <c:spPr>
        <a:noFill/>
        <a:ln>
          <a:noFill/>
        </a:ln>
        <a:effectLst/>
      </c:spPr>
    </c:plotArea>
    <c:legend>
      <c:legendPos val="t"/>
      <c:layout>
        <c:manualLayout>
          <c:xMode val="edge"/>
          <c:yMode val="edge"/>
          <c:x val="0.34503721856494024"/>
          <c:y val="0.90190707887558286"/>
          <c:w val="0.51667396168808344"/>
          <c:h val="8.090046948544316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2"/>
          <c:dPt>
            <c:idx val="0"/>
            <c:bubble3D val="0"/>
            <c:spPr>
              <a:solidFill>
                <a:schemeClr val="bg2">
                  <a:lumMod val="20000"/>
                  <a:lumOff val="80000"/>
                </a:schemeClr>
              </a:solidFill>
              <a:ln w="19050">
                <a:solidFill>
                  <a:schemeClr val="lt1"/>
                </a:solidFill>
              </a:ln>
              <a:effectLst/>
            </c:spPr>
            <c:extLst>
              <c:ext xmlns:c16="http://schemas.microsoft.com/office/drawing/2014/chart" uri="{C3380CC4-5D6E-409C-BE32-E72D297353CC}">
                <c16:uniqueId val="{00000001-D28B-4D3C-82F5-020BEDE1D9EE}"/>
              </c:ext>
            </c:extLst>
          </c:dPt>
          <c:dPt>
            <c:idx val="1"/>
            <c:bubble3D val="0"/>
            <c:spPr>
              <a:solidFill>
                <a:srgbClr val="00B0F0"/>
              </a:solidFill>
              <a:ln w="19050">
                <a:solidFill>
                  <a:schemeClr val="lt1"/>
                </a:solidFill>
              </a:ln>
              <a:effectLst/>
            </c:spPr>
            <c:extLst>
              <c:ext xmlns:c16="http://schemas.microsoft.com/office/drawing/2014/chart" uri="{C3380CC4-5D6E-409C-BE32-E72D297353CC}">
                <c16:uniqueId val="{00000003-D28B-4D3C-82F5-020BEDE1D9EE}"/>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D28B-4D3C-82F5-020BEDE1D9EE}"/>
              </c:ext>
            </c:extLst>
          </c:dPt>
          <c:dPt>
            <c:idx val="3"/>
            <c:bubble3D val="0"/>
            <c:spPr>
              <a:solidFill>
                <a:srgbClr val="0070C0"/>
              </a:solidFill>
              <a:ln w="19050">
                <a:solidFill>
                  <a:schemeClr val="lt1"/>
                </a:solidFill>
              </a:ln>
              <a:effectLst/>
            </c:spPr>
            <c:extLst>
              <c:ext xmlns:c16="http://schemas.microsoft.com/office/drawing/2014/chart" uri="{C3380CC4-5D6E-409C-BE32-E72D297353CC}">
                <c16:uniqueId val="{00000007-D28B-4D3C-82F5-020BEDE1D9EE}"/>
              </c:ext>
            </c:extLst>
          </c:dPt>
          <c:dPt>
            <c:idx val="4"/>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9-D28B-4D3C-82F5-020BEDE1D9EE}"/>
              </c:ext>
            </c:extLst>
          </c:dPt>
          <c:dLbls>
            <c:dLbl>
              <c:idx val="0"/>
              <c:layout>
                <c:manualLayout>
                  <c:x val="0.12654890587925124"/>
                  <c:y val="4.391984628053799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28B-4D3C-82F5-020BEDE1D9EE}"/>
                </c:ext>
              </c:extLst>
            </c:dLbl>
            <c:dLbl>
              <c:idx val="2"/>
              <c:layout>
                <c:manualLayout>
                  <c:x val="0.12654890587925122"/>
                  <c:y val="1.646994235520175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28B-4D3C-82F5-020BEDE1D9EE}"/>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 (2)'!$F$66:$J$66</c:f>
              <c:strCache>
                <c:ptCount val="5"/>
                <c:pt idx="0">
                  <c:v>LPG</c:v>
                </c:pt>
                <c:pt idx="1">
                  <c:v>Hybrid</c:v>
                </c:pt>
                <c:pt idx="2">
                  <c:v>Petrol</c:v>
                </c:pt>
                <c:pt idx="3">
                  <c:v>Electric</c:v>
                </c:pt>
                <c:pt idx="4">
                  <c:v>Diesel</c:v>
                </c:pt>
              </c:strCache>
            </c:strRef>
          </c:cat>
          <c:val>
            <c:numRef>
              <c:f>'Sheet1 (2)'!$F$67:$J$67</c:f>
              <c:numCache>
                <c:formatCode>0</c:formatCode>
                <c:ptCount val="5"/>
                <c:pt idx="0" formatCode="0.0">
                  <c:v>1.4365522745411012</c:v>
                </c:pt>
                <c:pt idx="1">
                  <c:v>48.284118116520354</c:v>
                </c:pt>
                <c:pt idx="2">
                  <c:v>17.557861133280127</c:v>
                </c:pt>
                <c:pt idx="3" formatCode="0.00">
                  <c:v>1</c:v>
                </c:pt>
                <c:pt idx="4">
                  <c:v>32.561851556264962</c:v>
                </c:pt>
              </c:numCache>
            </c:numRef>
          </c:val>
          <c:extLst>
            <c:ext xmlns:c16="http://schemas.microsoft.com/office/drawing/2014/chart" uri="{C3380CC4-5D6E-409C-BE32-E72D297353CC}">
              <c16:uniqueId val="{0000000A-D28B-4D3C-82F5-020BEDE1D9EE}"/>
            </c:ext>
          </c:extLst>
        </c:ser>
        <c:dLbls>
          <c:dLblPos val="inEnd"/>
          <c:showLegendKey val="0"/>
          <c:showVal val="0"/>
          <c:showCatName val="0"/>
          <c:showSerName val="0"/>
          <c:showPercent val="1"/>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894933377713517E-2"/>
          <c:y val="5.1258154706430567E-2"/>
          <c:w val="0.66031353907710022"/>
          <c:h val="0.65238348584805272"/>
        </c:manualLayout>
      </c:layout>
      <c:barChart>
        <c:barDir val="col"/>
        <c:grouping val="clustered"/>
        <c:varyColors val="0"/>
        <c:ser>
          <c:idx val="0"/>
          <c:order val="0"/>
          <c:tx>
            <c:strRef>
              <c:f>Sheet2!$C$18</c:f>
              <c:strCache>
                <c:ptCount val="1"/>
                <c:pt idx="0">
                  <c:v>% of Mortaility Attributable to PM2.5</c:v>
                </c:pt>
              </c:strCache>
            </c:strRef>
          </c:tx>
          <c:spPr>
            <a:solidFill>
              <a:schemeClr val="bg2">
                <a:lumMod val="60000"/>
                <a:lumOff val="40000"/>
              </a:schemeClr>
            </a:solidFill>
            <a:ln>
              <a:noFill/>
            </a:ln>
            <a:effectLst/>
          </c:spPr>
          <c:invertIfNegative val="0"/>
          <c:cat>
            <c:strRef>
              <c:f>Sheet2!$B$19:$B$25</c:f>
              <c:strCache>
                <c:ptCount val="7"/>
                <c:pt idx="0">
                  <c:v>Sandwell</c:v>
                </c:pt>
                <c:pt idx="1">
                  <c:v>Birmingham</c:v>
                </c:pt>
                <c:pt idx="2">
                  <c:v>Walsall</c:v>
                </c:pt>
                <c:pt idx="3">
                  <c:v>Coventry</c:v>
                </c:pt>
                <c:pt idx="4">
                  <c:v>Solihull</c:v>
                </c:pt>
                <c:pt idx="5">
                  <c:v>Wolverhampton</c:v>
                </c:pt>
                <c:pt idx="6">
                  <c:v>Dudley</c:v>
                </c:pt>
              </c:strCache>
            </c:strRef>
          </c:cat>
          <c:val>
            <c:numRef>
              <c:f>Sheet2!$C$19:$C$25</c:f>
              <c:numCache>
                <c:formatCode>General</c:formatCode>
                <c:ptCount val="7"/>
                <c:pt idx="0">
                  <c:v>6.7</c:v>
                </c:pt>
                <c:pt idx="1">
                  <c:v>6.4</c:v>
                </c:pt>
                <c:pt idx="2">
                  <c:v>6.3</c:v>
                </c:pt>
                <c:pt idx="3">
                  <c:v>6</c:v>
                </c:pt>
                <c:pt idx="4">
                  <c:v>6</c:v>
                </c:pt>
                <c:pt idx="5">
                  <c:v>5.8</c:v>
                </c:pt>
                <c:pt idx="6">
                  <c:v>5.8</c:v>
                </c:pt>
              </c:numCache>
            </c:numRef>
          </c:val>
          <c:extLst>
            <c:ext xmlns:c16="http://schemas.microsoft.com/office/drawing/2014/chart" uri="{C3380CC4-5D6E-409C-BE32-E72D297353CC}">
              <c16:uniqueId val="{00000000-CEA0-42AD-8944-367B0A890332}"/>
            </c:ext>
          </c:extLst>
        </c:ser>
        <c:dLbls>
          <c:showLegendKey val="0"/>
          <c:showVal val="0"/>
          <c:showCatName val="0"/>
          <c:showSerName val="0"/>
          <c:showPercent val="0"/>
          <c:showBubbleSize val="0"/>
        </c:dLbls>
        <c:gapWidth val="219"/>
        <c:overlap val="-27"/>
        <c:axId val="1146788271"/>
        <c:axId val="1144979919"/>
      </c:barChart>
      <c:lineChart>
        <c:grouping val="standard"/>
        <c:varyColors val="0"/>
        <c:ser>
          <c:idx val="1"/>
          <c:order val="1"/>
          <c:tx>
            <c:strRef>
              <c:f>Sheet2!$D$18</c:f>
              <c:strCache>
                <c:ptCount val="1"/>
                <c:pt idx="0">
                  <c:v>England Average</c:v>
                </c:pt>
              </c:strCache>
            </c:strRef>
          </c:tx>
          <c:spPr>
            <a:ln w="28575" cap="rnd">
              <a:solidFill>
                <a:schemeClr val="tx1"/>
              </a:solidFill>
              <a:round/>
            </a:ln>
            <a:effectLst/>
          </c:spPr>
          <c:marker>
            <c:symbol val="none"/>
          </c:marker>
          <c:cat>
            <c:strRef>
              <c:f>Sheet2!$B$19:$B$25</c:f>
              <c:strCache>
                <c:ptCount val="7"/>
                <c:pt idx="0">
                  <c:v>Sandwell</c:v>
                </c:pt>
                <c:pt idx="1">
                  <c:v>Birmingham</c:v>
                </c:pt>
                <c:pt idx="2">
                  <c:v>Walsall</c:v>
                </c:pt>
                <c:pt idx="3">
                  <c:v>Coventry</c:v>
                </c:pt>
                <c:pt idx="4">
                  <c:v>Solihull</c:v>
                </c:pt>
                <c:pt idx="5">
                  <c:v>Wolverhampton</c:v>
                </c:pt>
                <c:pt idx="6">
                  <c:v>Dudley</c:v>
                </c:pt>
              </c:strCache>
            </c:strRef>
          </c:cat>
          <c:val>
            <c:numRef>
              <c:f>Sheet2!$D$19:$D$25</c:f>
              <c:numCache>
                <c:formatCode>General</c:formatCode>
                <c:ptCount val="7"/>
                <c:pt idx="0">
                  <c:v>5.8</c:v>
                </c:pt>
                <c:pt idx="1">
                  <c:v>5.8</c:v>
                </c:pt>
                <c:pt idx="2">
                  <c:v>5.8</c:v>
                </c:pt>
                <c:pt idx="3">
                  <c:v>5.8</c:v>
                </c:pt>
                <c:pt idx="4">
                  <c:v>5.8</c:v>
                </c:pt>
                <c:pt idx="5">
                  <c:v>5.8</c:v>
                </c:pt>
                <c:pt idx="6">
                  <c:v>5.8</c:v>
                </c:pt>
              </c:numCache>
            </c:numRef>
          </c:val>
          <c:smooth val="0"/>
          <c:extLst>
            <c:ext xmlns:c16="http://schemas.microsoft.com/office/drawing/2014/chart" uri="{C3380CC4-5D6E-409C-BE32-E72D297353CC}">
              <c16:uniqueId val="{00000001-CEA0-42AD-8944-367B0A890332}"/>
            </c:ext>
          </c:extLst>
        </c:ser>
        <c:ser>
          <c:idx val="2"/>
          <c:order val="2"/>
          <c:tx>
            <c:strRef>
              <c:f>Sheet2!$E$18</c:f>
              <c:strCache>
                <c:ptCount val="1"/>
                <c:pt idx="0">
                  <c:v>WMCA Average</c:v>
                </c:pt>
              </c:strCache>
            </c:strRef>
          </c:tx>
          <c:spPr>
            <a:ln w="28575" cap="rnd">
              <a:solidFill>
                <a:srgbClr val="FF0000"/>
              </a:solidFill>
              <a:round/>
            </a:ln>
            <a:effectLst/>
          </c:spPr>
          <c:marker>
            <c:symbol val="none"/>
          </c:marker>
          <c:cat>
            <c:strRef>
              <c:f>Sheet2!$B$19:$B$25</c:f>
              <c:strCache>
                <c:ptCount val="7"/>
                <c:pt idx="0">
                  <c:v>Sandwell</c:v>
                </c:pt>
                <c:pt idx="1">
                  <c:v>Birmingham</c:v>
                </c:pt>
                <c:pt idx="2">
                  <c:v>Walsall</c:v>
                </c:pt>
                <c:pt idx="3">
                  <c:v>Coventry</c:v>
                </c:pt>
                <c:pt idx="4">
                  <c:v>Solihull</c:v>
                </c:pt>
                <c:pt idx="5">
                  <c:v>Wolverhampton</c:v>
                </c:pt>
                <c:pt idx="6">
                  <c:v>Dudley</c:v>
                </c:pt>
              </c:strCache>
            </c:strRef>
          </c:cat>
          <c:val>
            <c:numRef>
              <c:f>Sheet2!$E$19:$E$25</c:f>
              <c:numCache>
                <c:formatCode>General</c:formatCode>
                <c:ptCount val="7"/>
                <c:pt idx="0">
                  <c:v>6.1</c:v>
                </c:pt>
                <c:pt idx="1">
                  <c:v>6.1</c:v>
                </c:pt>
                <c:pt idx="2">
                  <c:v>6.1</c:v>
                </c:pt>
                <c:pt idx="3">
                  <c:v>6.1</c:v>
                </c:pt>
                <c:pt idx="4">
                  <c:v>6.1</c:v>
                </c:pt>
                <c:pt idx="5">
                  <c:v>6.1</c:v>
                </c:pt>
                <c:pt idx="6">
                  <c:v>6.1</c:v>
                </c:pt>
              </c:numCache>
            </c:numRef>
          </c:val>
          <c:smooth val="0"/>
          <c:extLst>
            <c:ext xmlns:c16="http://schemas.microsoft.com/office/drawing/2014/chart" uri="{C3380CC4-5D6E-409C-BE32-E72D297353CC}">
              <c16:uniqueId val="{00000002-CEA0-42AD-8944-367B0A890332}"/>
            </c:ext>
          </c:extLst>
        </c:ser>
        <c:dLbls>
          <c:showLegendKey val="0"/>
          <c:showVal val="0"/>
          <c:showCatName val="0"/>
          <c:showSerName val="0"/>
          <c:showPercent val="0"/>
          <c:showBubbleSize val="0"/>
        </c:dLbls>
        <c:marker val="1"/>
        <c:smooth val="0"/>
        <c:axId val="1146788271"/>
        <c:axId val="1144979919"/>
      </c:lineChart>
      <c:catAx>
        <c:axId val="1146788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4979919"/>
        <c:crosses val="autoZero"/>
        <c:auto val="1"/>
        <c:lblAlgn val="ctr"/>
        <c:lblOffset val="100"/>
        <c:noMultiLvlLbl val="0"/>
      </c:catAx>
      <c:valAx>
        <c:axId val="114497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6788271"/>
        <c:crosses val="autoZero"/>
        <c:crossBetween val="between"/>
      </c:valAx>
      <c:spPr>
        <a:noFill/>
        <a:ln>
          <a:noFill/>
        </a:ln>
        <a:effectLst/>
      </c:spPr>
    </c:plotArea>
    <c:legend>
      <c:legendPos val="r"/>
      <c:layout>
        <c:manualLayout>
          <c:xMode val="edge"/>
          <c:yMode val="edge"/>
          <c:x val="0.7378411825298935"/>
          <c:y val="0.13580698134658303"/>
          <c:w val="0.25070921616964326"/>
          <c:h val="0.641111625752663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withinLinear" id="18">
  <a:schemeClr val="accent5"/>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862bb3c-ea2d-4026-8a91-9c15e16d782f" xsi:nil="true"/>
    <lcf76f155ced4ddcb4097134ff3c332f xmlns="8b2c7048-9c7f-4499-a60c-fbe5a943c49f">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8" ma:contentTypeDescription="Create a new document." ma:contentTypeScope="" ma:versionID="c2729677a179e4dfc6ee1043ebe4b92e">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4f765997322c04b5dfe37afcc3f2ca20"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c58c574-80af-415f-8f56-7478d336fa4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6345989-f22f-42e7-8b2c-db7810f23481}" ma:internalName="TaxCatchAll" ma:showField="CatchAllData" ma:web="7862bb3c-ea2d-4026-8a91-9c15e16d78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51279B-FA34-41F3-A0AF-02939304D409}">
  <ds:schemaRefs>
    <ds:schemaRef ds:uri="http://schemas.microsoft.com/office/2006/metadata/properties"/>
    <ds:schemaRef ds:uri="http://purl.org/dc/dcmitype/"/>
    <ds:schemaRef ds:uri="http://schemas.microsoft.com/office/2006/documentManagement/types"/>
    <ds:schemaRef ds:uri="http://purl.org/dc/elements/1.1/"/>
    <ds:schemaRef ds:uri="http://purl.org/dc/terms/"/>
    <ds:schemaRef ds:uri="http://www.w3.org/XML/1998/namespace"/>
    <ds:schemaRef ds:uri="7862bb3c-ea2d-4026-8a91-9c15e16d782f"/>
    <ds:schemaRef ds:uri="http://schemas.openxmlformats.org/package/2006/metadata/core-properties"/>
    <ds:schemaRef ds:uri="http://schemas.microsoft.com/office/infopath/2007/PartnerControls"/>
    <ds:schemaRef ds:uri="8b2c7048-9c7f-4499-a60c-fbe5a943c49f"/>
  </ds:schemaRefs>
</ds:datastoreItem>
</file>

<file path=customXml/itemProps2.xml><?xml version="1.0" encoding="utf-8"?>
<ds:datastoreItem xmlns:ds="http://schemas.openxmlformats.org/officeDocument/2006/customXml" ds:itemID="{D0CA8EEC-CEB9-4A95-BDC3-162AA7E42D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4.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530</TotalTime>
  <Pages>139</Pages>
  <Words>29810</Words>
  <Characters>169920</Characters>
  <Application>Microsoft Office Word</Application>
  <DocSecurity>0</DocSecurity>
  <Lines>1416</Lines>
  <Paragraphs>398</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199332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cp:lastModifiedBy>Elizabeth Stephens</cp:lastModifiedBy>
  <cp:revision>10</cp:revision>
  <cp:lastPrinted>2020-11-04T05:02:00Z</cp:lastPrinted>
  <dcterms:created xsi:type="dcterms:W3CDTF">2024-06-10T10:24:00Z</dcterms:created>
  <dcterms:modified xsi:type="dcterms:W3CDTF">2024-09-06T15:21:00Z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0x010100DC8A5AA7AA30EE4F92B10ACFBBE13E76</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y fmtid="{D5CDD505-2E9C-101B-9397-08002B2CF9AE}" pid="22" name="lcf76f155ced4ddcb4097134ff3c332f">
    <vt:lpwstr/>
  </property>
</Properties>
</file>