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8323A" w14:textId="77777777" w:rsidR="00377139" w:rsidRDefault="00377139">
      <w:pPr>
        <w:rPr>
          <w:noProof/>
        </w:rPr>
      </w:pPr>
    </w:p>
    <w:p w14:paraId="0DAB9F55" w14:textId="77777777" w:rsidR="00667E0D" w:rsidRDefault="00667E0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0"/>
        <w:gridCol w:w="3058"/>
      </w:tblGrid>
      <w:tr w:rsidR="00BD7B66" w14:paraId="3649D684" w14:textId="77777777" w:rsidTr="00667E0D">
        <w:tc>
          <w:tcPr>
            <w:tcW w:w="6580" w:type="dxa"/>
          </w:tcPr>
          <w:p w14:paraId="0C0C4591" w14:textId="77777777" w:rsidR="00500A2A" w:rsidRDefault="00500A2A" w:rsidP="00667E0D">
            <w:pPr>
              <w:ind w:left="-110"/>
              <w:rPr>
                <w:rFonts w:ascii="Century Gothic" w:hAnsi="Century Gothic" w:cs="Arial"/>
                <w:b/>
                <w:color w:val="7030A0"/>
                <w:sz w:val="32"/>
                <w:szCs w:val="24"/>
              </w:rPr>
            </w:pPr>
            <w:r w:rsidRPr="00500A2A">
              <w:rPr>
                <w:rFonts w:ascii="Century Gothic" w:hAnsi="Century Gothic" w:cs="Arial"/>
                <w:b/>
                <w:noProof/>
                <w:color w:val="7030A0"/>
                <w:sz w:val="32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C8B0EAB" wp14:editId="0DBE8ADE">
                  <wp:simplePos x="0" y="0"/>
                  <wp:positionH relativeFrom="margin">
                    <wp:posOffset>-69850</wp:posOffset>
                  </wp:positionH>
                  <wp:positionV relativeFrom="paragraph">
                    <wp:posOffset>116840</wp:posOffset>
                  </wp:positionV>
                  <wp:extent cx="3987800" cy="1022831"/>
                  <wp:effectExtent l="0" t="0" r="0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0" cy="1022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DD57C4E" w14:textId="77777777" w:rsidR="00500A2A" w:rsidRDefault="00500A2A" w:rsidP="00667E0D">
            <w:pPr>
              <w:ind w:left="-110"/>
              <w:rPr>
                <w:rFonts w:ascii="Century Gothic" w:hAnsi="Century Gothic" w:cs="Arial"/>
                <w:b/>
                <w:color w:val="7030A0"/>
                <w:sz w:val="32"/>
                <w:szCs w:val="24"/>
              </w:rPr>
            </w:pPr>
          </w:p>
          <w:p w14:paraId="120E91C2" w14:textId="77777777" w:rsidR="00500A2A" w:rsidRDefault="00500A2A" w:rsidP="00667E0D">
            <w:pPr>
              <w:ind w:left="-110"/>
              <w:rPr>
                <w:rFonts w:ascii="Century Gothic" w:hAnsi="Century Gothic" w:cs="Arial"/>
                <w:b/>
                <w:color w:val="7030A0"/>
                <w:sz w:val="32"/>
                <w:szCs w:val="24"/>
              </w:rPr>
            </w:pPr>
          </w:p>
          <w:p w14:paraId="53FA75A6" w14:textId="77777777" w:rsidR="00BD7B66" w:rsidRPr="00C923BB" w:rsidRDefault="00BD7B66" w:rsidP="00667E0D">
            <w:pPr>
              <w:ind w:left="-110"/>
              <w:rPr>
                <w:rFonts w:ascii="Century Gothic" w:hAnsi="Century Gothic" w:cs="Arial"/>
                <w:b/>
                <w:sz w:val="32"/>
                <w:szCs w:val="24"/>
              </w:rPr>
            </w:pPr>
            <w:r w:rsidRPr="00C923BB">
              <w:rPr>
                <w:rFonts w:ascii="Century Gothic" w:hAnsi="Century Gothic" w:cs="Arial"/>
                <w:b/>
                <w:color w:val="7030A0"/>
                <w:sz w:val="32"/>
                <w:szCs w:val="24"/>
              </w:rPr>
              <w:t>Information for Practitioners</w:t>
            </w:r>
          </w:p>
        </w:tc>
        <w:tc>
          <w:tcPr>
            <w:tcW w:w="3058" w:type="dxa"/>
          </w:tcPr>
          <w:p w14:paraId="4A8047A8" w14:textId="77777777" w:rsidR="00BD7B66" w:rsidRDefault="00500A2A" w:rsidP="00786FF6">
            <w:pPr>
              <w:jc w:val="right"/>
              <w:rPr>
                <w:rFonts w:ascii="Arial" w:hAnsi="Arial" w:cs="Arial"/>
                <w:b/>
                <w:sz w:val="32"/>
                <w:szCs w:val="24"/>
              </w:rPr>
            </w:pPr>
            <w:r w:rsidRPr="00500A2A">
              <w:rPr>
                <w:rFonts w:ascii="Century Gothic" w:hAnsi="Century Gothic" w:cs="Arial"/>
                <w:b/>
                <w:noProof/>
                <w:color w:val="7030A0"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1E22AD5" wp14:editId="3C921275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349250</wp:posOffset>
                  </wp:positionV>
                  <wp:extent cx="1758950" cy="469623"/>
                  <wp:effectExtent l="0" t="0" r="0" b="6985"/>
                  <wp:wrapNone/>
                  <wp:docPr id="4" name="Picture 1" descr="H:\share\Logo's\new_smbc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share\Logo's\new_smbc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469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B761AA" w14:textId="331F3A5A" w:rsidR="00C145F6" w:rsidRDefault="00C145F6" w:rsidP="00F7128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Sandwell’s Floating Support</w:t>
      </w:r>
      <w:r w:rsidRPr="00254DD9">
        <w:rPr>
          <w:rFonts w:ascii="Arial" w:hAnsi="Arial" w:cs="Arial"/>
          <w:sz w:val="28"/>
          <w:szCs w:val="28"/>
        </w:rPr>
        <w:t xml:space="preserve"> Service offer</w:t>
      </w:r>
      <w:r>
        <w:rPr>
          <w:rFonts w:ascii="Arial" w:hAnsi="Arial" w:cs="Arial"/>
          <w:sz w:val="28"/>
          <w:szCs w:val="28"/>
        </w:rPr>
        <w:t>s</w:t>
      </w:r>
      <w:r w:rsidRPr="00254DD9">
        <w:rPr>
          <w:rFonts w:ascii="Arial" w:hAnsi="Arial" w:cs="Arial"/>
          <w:sz w:val="28"/>
          <w:szCs w:val="28"/>
        </w:rPr>
        <w:t xml:space="preserve"> help and support </w:t>
      </w:r>
      <w:r>
        <w:rPr>
          <w:rFonts w:ascii="Arial" w:hAnsi="Arial" w:cs="Arial"/>
          <w:sz w:val="28"/>
          <w:szCs w:val="28"/>
        </w:rPr>
        <w:t>to</w:t>
      </w:r>
      <w:r w:rsidR="002407A5">
        <w:rPr>
          <w:rFonts w:ascii="Arial" w:hAnsi="Arial" w:cs="Arial"/>
          <w:sz w:val="28"/>
          <w:szCs w:val="28"/>
        </w:rPr>
        <w:t>:</w:t>
      </w:r>
    </w:p>
    <w:p w14:paraId="500E4E62" w14:textId="77777777" w:rsidR="002407A5" w:rsidRDefault="002407A5" w:rsidP="00F7128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B2A9D30" w14:textId="1FF9D014" w:rsidR="00C145F6" w:rsidRPr="00780300" w:rsidRDefault="008463A2" w:rsidP="00F7128B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Those</w:t>
      </w:r>
      <w:r w:rsidR="00C145F6" w:rsidRPr="00780300">
        <w:rPr>
          <w:rFonts w:ascii="Arial" w:hAnsi="Arial" w:cs="Arial"/>
          <w:sz w:val="28"/>
          <w:szCs w:val="28"/>
        </w:rPr>
        <w:t xml:space="preserve"> at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 xml:space="preserve"> risk of homelessness</w:t>
      </w:r>
    </w:p>
    <w:p w14:paraId="4CDCF987" w14:textId="77777777" w:rsidR="00C145F6" w:rsidRPr="00780300" w:rsidRDefault="008463A2" w:rsidP="00F7128B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Those</w:t>
      </w:r>
      <w:r w:rsidR="00C145F6" w:rsidRPr="00780300">
        <w:rPr>
          <w:rFonts w:ascii="Arial" w:hAnsi="Arial" w:cs="Arial"/>
          <w:color w:val="000000" w:themeColor="text1"/>
          <w:sz w:val="28"/>
          <w:szCs w:val="28"/>
        </w:rPr>
        <w:t xml:space="preserve"> at risk of being admitted to hospital</w:t>
      </w:r>
    </w:p>
    <w:p w14:paraId="545D87A2" w14:textId="3D40AE6D" w:rsidR="00C145F6" w:rsidRDefault="008463A2" w:rsidP="00F7128B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Those</w:t>
      </w:r>
      <w:r w:rsidR="00C145F6" w:rsidRPr="00780300">
        <w:rPr>
          <w:rFonts w:ascii="Arial" w:hAnsi="Arial" w:cs="Arial"/>
          <w:color w:val="000000" w:themeColor="text1"/>
          <w:sz w:val="28"/>
          <w:szCs w:val="28"/>
        </w:rPr>
        <w:t xml:space="preserve"> at risk where th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>ere may be safeguarding issues</w:t>
      </w:r>
      <w:r w:rsidR="00C145F6" w:rsidRPr="00780300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232938A8" w14:textId="550836E6" w:rsidR="008463A2" w:rsidRPr="008463A2" w:rsidRDefault="008463A2" w:rsidP="00F7128B">
      <w:pPr>
        <w:pStyle w:val="ListParagraph"/>
        <w:widowControl w:val="0"/>
        <w:numPr>
          <w:ilvl w:val="0"/>
          <w:numId w:val="4"/>
        </w:numPr>
        <w:ind w:left="426" w:hanging="437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T</w:t>
      </w:r>
      <w:r w:rsidRPr="008463A2">
        <w:rPr>
          <w:rFonts w:ascii="Arial" w:hAnsi="Arial" w:cs="Arial"/>
          <w:color w:val="000000" w:themeColor="text1"/>
          <w:sz w:val="28"/>
          <w:szCs w:val="28"/>
        </w:rPr>
        <w:t>hose whose needs would escalate without support, resulting in future demands on more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 xml:space="preserve"> expensive intensive services</w:t>
      </w:r>
    </w:p>
    <w:p w14:paraId="7F6F4098" w14:textId="77777777" w:rsidR="00C923BB" w:rsidRDefault="008463A2" w:rsidP="00F7128B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Patients</w:t>
      </w:r>
      <w:r w:rsidR="00C145F6" w:rsidRPr="00780300">
        <w:rPr>
          <w:rFonts w:ascii="Arial" w:hAnsi="Arial" w:cs="Arial"/>
          <w:color w:val="000000" w:themeColor="text1"/>
          <w:sz w:val="28"/>
          <w:szCs w:val="28"/>
        </w:rPr>
        <w:t xml:space="preserve"> considered medically fit for discharge from hospital, but need practical support </w:t>
      </w:r>
      <w:proofErr w:type="gramStart"/>
      <w:r w:rsidR="00C145F6" w:rsidRPr="00780300">
        <w:rPr>
          <w:rFonts w:ascii="Arial" w:hAnsi="Arial" w:cs="Arial"/>
          <w:color w:val="000000" w:themeColor="text1"/>
          <w:sz w:val="28"/>
          <w:szCs w:val="28"/>
        </w:rPr>
        <w:t>in order to</w:t>
      </w:r>
      <w:proofErr w:type="gramEnd"/>
      <w:r w:rsidR="00C145F6" w:rsidRPr="00780300">
        <w:rPr>
          <w:rFonts w:ascii="Arial" w:hAnsi="Arial" w:cs="Arial"/>
          <w:color w:val="000000" w:themeColor="text1"/>
          <w:sz w:val="28"/>
          <w:szCs w:val="28"/>
        </w:rPr>
        <w:t xml:space="preserve"> be discharged home</w:t>
      </w:r>
    </w:p>
    <w:p w14:paraId="6A0E16EE" w14:textId="77777777" w:rsidR="00500A2A" w:rsidRPr="00500A2A" w:rsidRDefault="00500A2A" w:rsidP="00500A2A">
      <w:pPr>
        <w:pStyle w:val="ListParagraph"/>
        <w:ind w:left="426"/>
        <w:rPr>
          <w:rFonts w:ascii="Arial" w:hAnsi="Arial" w:cs="Arial"/>
          <w:color w:val="000000" w:themeColor="text1"/>
          <w:sz w:val="28"/>
          <w:szCs w:val="28"/>
        </w:rPr>
      </w:pPr>
    </w:p>
    <w:p w14:paraId="39929149" w14:textId="77777777" w:rsidR="00780300" w:rsidRPr="00254DD9" w:rsidRDefault="00BD3AC1" w:rsidP="00F7128B">
      <w:pPr>
        <w:jc w:val="both"/>
        <w:rPr>
          <w:rFonts w:ascii="Arial" w:hAnsi="Arial" w:cs="Arial"/>
          <w:sz w:val="28"/>
          <w:szCs w:val="28"/>
        </w:rPr>
      </w:pPr>
      <w:r w:rsidRPr="00254DD9">
        <w:rPr>
          <w:rFonts w:ascii="Arial" w:hAnsi="Arial" w:cs="Arial"/>
          <w:sz w:val="28"/>
          <w:szCs w:val="28"/>
        </w:rPr>
        <w:t xml:space="preserve">The support we offer is designed to help people develop the skills they need to run a home, stay safe, be healthy, and as well as participating in work, volunteering or social activities that make them feel part of their local community.  </w:t>
      </w:r>
      <w:r w:rsidR="00780300">
        <w:rPr>
          <w:rFonts w:ascii="Arial" w:hAnsi="Arial" w:cs="Arial"/>
          <w:sz w:val="28"/>
          <w:szCs w:val="28"/>
        </w:rPr>
        <w:t>The</w:t>
      </w:r>
      <w:r w:rsidR="00780300" w:rsidRPr="00254DD9">
        <w:rPr>
          <w:rFonts w:ascii="Arial" w:hAnsi="Arial" w:cs="Arial"/>
          <w:sz w:val="28"/>
          <w:szCs w:val="28"/>
        </w:rPr>
        <w:t xml:space="preserve"> Service </w:t>
      </w:r>
      <w:r w:rsidR="00780300">
        <w:rPr>
          <w:rFonts w:ascii="Arial" w:hAnsi="Arial" w:cs="Arial"/>
          <w:sz w:val="28"/>
          <w:szCs w:val="28"/>
        </w:rPr>
        <w:t xml:space="preserve">also </w:t>
      </w:r>
      <w:r w:rsidR="00780300" w:rsidRPr="00254DD9">
        <w:rPr>
          <w:rFonts w:ascii="Arial" w:hAnsi="Arial" w:cs="Arial"/>
          <w:sz w:val="28"/>
          <w:szCs w:val="28"/>
        </w:rPr>
        <w:t>provides housing-related support to vulnerable people to either remain in their homes and maintain their independence or resettle back into the community and become independent.</w:t>
      </w:r>
    </w:p>
    <w:p w14:paraId="46DC7BC7" w14:textId="77777777" w:rsidR="00377139" w:rsidRPr="00500A2A" w:rsidRDefault="00BD3AC1" w:rsidP="00F7128B">
      <w:pPr>
        <w:widowControl w:val="0"/>
        <w:spacing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54DD9">
        <w:rPr>
          <w:rFonts w:ascii="Arial" w:hAnsi="Arial" w:cs="Arial"/>
          <w:sz w:val="28"/>
          <w:szCs w:val="28"/>
        </w:rPr>
        <w:t>The support we provide will be different for each person as it is designed to specifically meet that person’s individual need.</w:t>
      </w:r>
      <w:r w:rsidR="00E814A4" w:rsidRPr="00254DD9">
        <w:rPr>
          <w:rFonts w:ascii="Arial" w:hAnsi="Arial" w:cs="Arial"/>
          <w:sz w:val="28"/>
          <w:szCs w:val="28"/>
        </w:rPr>
        <w:t xml:space="preserve">  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The service is available to individuals who are aged 18 and over who are vulnerable and have support needs.  There is no direct cost to the individual for </w:t>
      </w:r>
      <w:r w:rsidR="00254DD9" w:rsidRPr="00254DD9">
        <w:rPr>
          <w:rFonts w:ascii="Arial" w:hAnsi="Arial" w:cs="Arial"/>
          <w:color w:val="000000" w:themeColor="text1"/>
          <w:sz w:val="28"/>
          <w:szCs w:val="28"/>
        </w:rPr>
        <w:t>this</w:t>
      </w:r>
      <w:r w:rsidR="00500A2A">
        <w:rPr>
          <w:rFonts w:ascii="Arial" w:hAnsi="Arial" w:cs="Arial"/>
          <w:color w:val="000000" w:themeColor="text1"/>
          <w:sz w:val="28"/>
          <w:szCs w:val="28"/>
        </w:rPr>
        <w:t xml:space="preserve"> service. </w:t>
      </w:r>
    </w:p>
    <w:p w14:paraId="13856E77" w14:textId="372EFB62" w:rsidR="00E814A4" w:rsidRPr="000E0673" w:rsidRDefault="001E6D0B" w:rsidP="00F7128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E0673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In order to support individuals, the team may </w:t>
      </w:r>
      <w:r w:rsidR="00466515" w:rsidRPr="000E0673">
        <w:rPr>
          <w:rFonts w:ascii="Arial" w:hAnsi="Arial" w:cs="Arial"/>
          <w:color w:val="000000" w:themeColor="text1"/>
          <w:sz w:val="28"/>
          <w:szCs w:val="28"/>
          <w:lang w:val="en-US"/>
        </w:rPr>
        <w:t>take any of the following steps (this list is not exhaustive)</w:t>
      </w:r>
      <w:r w:rsidR="00EE2B64">
        <w:rPr>
          <w:rFonts w:ascii="Arial" w:hAnsi="Arial" w:cs="Arial"/>
          <w:color w:val="000000" w:themeColor="text1"/>
          <w:sz w:val="28"/>
          <w:szCs w:val="28"/>
          <w:lang w:val="en-US"/>
        </w:rPr>
        <w:t>:</w:t>
      </w:r>
      <w:bookmarkStart w:id="0" w:name="_GoBack"/>
      <w:bookmarkEnd w:id="0"/>
    </w:p>
    <w:p w14:paraId="00EB97A9" w14:textId="77777777" w:rsidR="00E814A4" w:rsidRPr="00254DD9" w:rsidRDefault="00466515" w:rsidP="00F7128B">
      <w:pPr>
        <w:pStyle w:val="ListParagraph"/>
        <w:numPr>
          <w:ilvl w:val="0"/>
          <w:numId w:val="2"/>
        </w:numPr>
        <w:spacing w:before="8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Assess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 support and housing needs to </w:t>
      </w:r>
      <w:r>
        <w:rPr>
          <w:rFonts w:ascii="Arial" w:hAnsi="Arial" w:cs="Arial"/>
          <w:color w:val="000000" w:themeColor="text1"/>
          <w:sz w:val="28"/>
          <w:szCs w:val="28"/>
        </w:rPr>
        <w:t>prevent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 individuals going on to need higher level intervention </w:t>
      </w:r>
    </w:p>
    <w:p w14:paraId="6925EC5C" w14:textId="77777777" w:rsidR="00E814A4" w:rsidRPr="00254DD9" w:rsidRDefault="00466515" w:rsidP="00F7128B">
      <w:pPr>
        <w:pStyle w:val="ListParagraph"/>
        <w:numPr>
          <w:ilvl w:val="0"/>
          <w:numId w:val="2"/>
        </w:numPr>
        <w:spacing w:before="8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Assess and plan to manage risk</w:t>
      </w:r>
    </w:p>
    <w:p w14:paraId="6EE96794" w14:textId="77777777" w:rsidR="00E814A4" w:rsidRPr="00254DD9" w:rsidRDefault="00466515" w:rsidP="00F7128B">
      <w:pPr>
        <w:pStyle w:val="ListParagraph"/>
        <w:numPr>
          <w:ilvl w:val="0"/>
          <w:numId w:val="2"/>
        </w:numPr>
        <w:spacing w:before="8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Create support plans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0B377C20" w14:textId="77777777" w:rsidR="00E814A4" w:rsidRPr="00466515" w:rsidRDefault="00466515" w:rsidP="00F7128B">
      <w:pPr>
        <w:pStyle w:val="ListParagraph"/>
        <w:numPr>
          <w:ilvl w:val="0"/>
          <w:numId w:val="2"/>
        </w:numPr>
        <w:spacing w:before="8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Work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 collaboratively with a range of departments and agencies such as Housing, Children’s Services, Adult Social Care, private sector landlords and various third sector organisations, including local voluntary and 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lastRenderedPageBreak/>
        <w:t>community groups</w:t>
      </w:r>
      <w:r>
        <w:rPr>
          <w:rFonts w:ascii="Arial" w:hAnsi="Arial" w:cs="Arial"/>
          <w:color w:val="000000" w:themeColor="text1"/>
          <w:sz w:val="28"/>
          <w:szCs w:val="28"/>
        </w:rPr>
        <w:t>.  Liaise</w:t>
      </w:r>
      <w:r w:rsidRPr="00254DD9">
        <w:rPr>
          <w:rFonts w:ascii="Arial" w:hAnsi="Arial" w:cs="Arial"/>
          <w:color w:val="000000" w:themeColor="text1"/>
          <w:sz w:val="28"/>
          <w:szCs w:val="28"/>
        </w:rPr>
        <w:t xml:space="preserve"> with the individual’s GP, Mental Health Teams, Learning Disability Teams, Occupational Therapists, Hospital Discharge Liaison Teams and others as necessary</w:t>
      </w:r>
    </w:p>
    <w:p w14:paraId="6AA185B4" w14:textId="77777777" w:rsidR="00E814A4" w:rsidRPr="00254DD9" w:rsidRDefault="00466515" w:rsidP="00F7128B">
      <w:pPr>
        <w:pStyle w:val="ListParagraph"/>
        <w:numPr>
          <w:ilvl w:val="0"/>
          <w:numId w:val="2"/>
        </w:numPr>
        <w:spacing w:before="8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Liaise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 with private landlords, housing associations and the Council </w:t>
      </w:r>
    </w:p>
    <w:p w14:paraId="51933F6E" w14:textId="77777777" w:rsidR="00E814A4" w:rsidRPr="00254DD9" w:rsidRDefault="00466515" w:rsidP="00F7128B">
      <w:pPr>
        <w:pStyle w:val="ListParagraph"/>
        <w:numPr>
          <w:ilvl w:val="0"/>
          <w:numId w:val="2"/>
        </w:numPr>
        <w:spacing w:before="8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Support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 parents in households where children are at risk;</w:t>
      </w:r>
    </w:p>
    <w:p w14:paraId="18F52E2A" w14:textId="77777777" w:rsidR="00E814A4" w:rsidRPr="00254DD9" w:rsidRDefault="00466515" w:rsidP="00F7128B">
      <w:pPr>
        <w:pStyle w:val="ListParagraph"/>
        <w:numPr>
          <w:ilvl w:val="0"/>
          <w:numId w:val="2"/>
        </w:numPr>
        <w:spacing w:before="8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Maintain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 confidential records</w:t>
      </w:r>
    </w:p>
    <w:p w14:paraId="32E06739" w14:textId="77777777" w:rsidR="00F7128B" w:rsidRDefault="00F7128B" w:rsidP="00E814A4">
      <w:pPr>
        <w:rPr>
          <w:rFonts w:ascii="Arial" w:hAnsi="Arial" w:cs="Arial"/>
          <w:color w:val="FF0000"/>
          <w:sz w:val="28"/>
          <w:szCs w:val="28"/>
        </w:rPr>
      </w:pPr>
    </w:p>
    <w:p w14:paraId="3031C25C" w14:textId="65E4BDDC" w:rsidR="00466515" w:rsidRPr="002407A5" w:rsidRDefault="00466515" w:rsidP="00F7128B">
      <w:pPr>
        <w:jc w:val="both"/>
        <w:rPr>
          <w:rFonts w:ascii="Arial" w:hAnsi="Arial" w:cs="Arial"/>
          <w:sz w:val="28"/>
          <w:szCs w:val="28"/>
        </w:rPr>
      </w:pPr>
      <w:r w:rsidRPr="002407A5">
        <w:rPr>
          <w:rFonts w:ascii="Arial" w:hAnsi="Arial" w:cs="Arial"/>
          <w:sz w:val="28"/>
          <w:szCs w:val="28"/>
        </w:rPr>
        <w:t>We will work with individuals</w:t>
      </w:r>
      <w:r w:rsidR="003A6D63" w:rsidRPr="002407A5">
        <w:rPr>
          <w:rFonts w:ascii="Arial" w:hAnsi="Arial" w:cs="Arial"/>
          <w:sz w:val="28"/>
          <w:szCs w:val="28"/>
        </w:rPr>
        <w:t xml:space="preserve"> </w:t>
      </w:r>
      <w:r w:rsidRPr="002407A5">
        <w:rPr>
          <w:rFonts w:ascii="Arial" w:hAnsi="Arial" w:cs="Arial"/>
          <w:sz w:val="28"/>
          <w:szCs w:val="28"/>
        </w:rPr>
        <w:t xml:space="preserve">to </w:t>
      </w:r>
      <w:r w:rsidR="000E0673" w:rsidRPr="002407A5">
        <w:rPr>
          <w:rFonts w:ascii="Arial" w:hAnsi="Arial" w:cs="Arial"/>
          <w:sz w:val="28"/>
          <w:szCs w:val="28"/>
        </w:rPr>
        <w:t xml:space="preserve">aim to </w:t>
      </w:r>
      <w:r w:rsidRPr="002407A5">
        <w:rPr>
          <w:rFonts w:ascii="Arial" w:hAnsi="Arial" w:cs="Arial"/>
          <w:sz w:val="28"/>
          <w:szCs w:val="28"/>
        </w:rPr>
        <w:t>achieve the following:</w:t>
      </w:r>
    </w:p>
    <w:p w14:paraId="7FFA02CF" w14:textId="38E5337E" w:rsidR="00466515" w:rsidRPr="00C923BB" w:rsidRDefault="00466515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923BB">
        <w:rPr>
          <w:rFonts w:ascii="Arial" w:hAnsi="Arial" w:cs="Arial"/>
          <w:color w:val="000000" w:themeColor="text1"/>
          <w:sz w:val="28"/>
          <w:szCs w:val="28"/>
        </w:rPr>
        <w:t xml:space="preserve">take 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>responsibility for their homes</w:t>
      </w:r>
    </w:p>
    <w:p w14:paraId="354AB2AA" w14:textId="69885DEF" w:rsidR="00466515" w:rsidRPr="00C923BB" w:rsidRDefault="00466515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923BB">
        <w:rPr>
          <w:rFonts w:ascii="Arial" w:hAnsi="Arial" w:cs="Arial"/>
          <w:color w:val="000000" w:themeColor="text1"/>
          <w:sz w:val="28"/>
          <w:szCs w:val="28"/>
        </w:rPr>
        <w:t>improve their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 xml:space="preserve"> physical and or mental health</w:t>
      </w:r>
    </w:p>
    <w:p w14:paraId="0DB4FA27" w14:textId="594F584C" w:rsidR="00466515" w:rsidRPr="00C923BB" w:rsidRDefault="00466515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923BB">
        <w:rPr>
          <w:rFonts w:ascii="Arial" w:hAnsi="Arial" w:cs="Arial"/>
          <w:color w:val="000000" w:themeColor="text1"/>
          <w:sz w:val="28"/>
          <w:szCs w:val="28"/>
        </w:rPr>
        <w:t>improve th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>eir wellbeing and independence</w:t>
      </w:r>
    </w:p>
    <w:p w14:paraId="72ED6E33" w14:textId="2C9E1AD1" w:rsidR="00466515" w:rsidRPr="00C923BB" w:rsidRDefault="00EE2B64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combat isolation</w:t>
      </w:r>
    </w:p>
    <w:p w14:paraId="19A99809" w14:textId="479BE0EC" w:rsidR="00466515" w:rsidRPr="00C923BB" w:rsidRDefault="00466515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923BB">
        <w:rPr>
          <w:rFonts w:ascii="Arial" w:hAnsi="Arial" w:cs="Arial"/>
          <w:color w:val="000000" w:themeColor="text1"/>
          <w:sz w:val="28"/>
          <w:szCs w:val="28"/>
        </w:rPr>
        <w:t>integrate back into the commu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>nity through social activities</w:t>
      </w:r>
    </w:p>
    <w:p w14:paraId="1A3A4E57" w14:textId="258FBF07" w:rsidR="00466515" w:rsidRPr="00C923BB" w:rsidRDefault="00C51C35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923BB">
        <w:rPr>
          <w:rFonts w:ascii="Arial" w:hAnsi="Arial" w:cs="Arial"/>
          <w:color w:val="000000" w:themeColor="text1"/>
          <w:sz w:val="28"/>
          <w:szCs w:val="28"/>
        </w:rPr>
        <w:t xml:space="preserve">develop skills for 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>employment and training</w:t>
      </w:r>
    </w:p>
    <w:p w14:paraId="49DC1481" w14:textId="7CF5B36E" w:rsidR="00466515" w:rsidRPr="00C923BB" w:rsidRDefault="00466515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923BB">
        <w:rPr>
          <w:rFonts w:ascii="Arial" w:hAnsi="Arial" w:cs="Arial"/>
          <w:color w:val="000000" w:themeColor="text1"/>
          <w:sz w:val="28"/>
          <w:szCs w:val="28"/>
        </w:rPr>
        <w:t>resettle people following a period of homelessness, hospitali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>sation or institutionalisation</w:t>
      </w:r>
    </w:p>
    <w:p w14:paraId="1B0B7BD9" w14:textId="640B1663" w:rsidR="00466515" w:rsidRPr="00C923BB" w:rsidRDefault="00EE2B64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being safe</w:t>
      </w:r>
    </w:p>
    <w:p w14:paraId="229AE549" w14:textId="63DCB7DD" w:rsidR="00466515" w:rsidRPr="00C923BB" w:rsidRDefault="00EE2B64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improve economic wellbeing</w:t>
      </w:r>
    </w:p>
    <w:p w14:paraId="2B5AF6DD" w14:textId="36E38BC8" w:rsidR="00466515" w:rsidRPr="00C923BB" w:rsidRDefault="00466515" w:rsidP="00F7128B">
      <w:pPr>
        <w:pStyle w:val="ListParagraph"/>
        <w:numPr>
          <w:ilvl w:val="0"/>
          <w:numId w:val="5"/>
        </w:numPr>
        <w:spacing w:before="8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923BB">
        <w:rPr>
          <w:rFonts w:ascii="Arial" w:hAnsi="Arial" w:cs="Arial"/>
          <w:color w:val="000000" w:themeColor="text1"/>
          <w:sz w:val="28"/>
          <w:szCs w:val="28"/>
        </w:rPr>
        <w:t>addre</w:t>
      </w:r>
      <w:r w:rsidR="00EE2B64">
        <w:rPr>
          <w:rFonts w:ascii="Arial" w:hAnsi="Arial" w:cs="Arial"/>
          <w:color w:val="000000" w:themeColor="text1"/>
          <w:sz w:val="28"/>
          <w:szCs w:val="28"/>
        </w:rPr>
        <w:t>ss drug and alcohol dependency</w:t>
      </w:r>
    </w:p>
    <w:p w14:paraId="5BBD51DA" w14:textId="77777777" w:rsidR="00BD3AC1" w:rsidRDefault="00BD3AC1">
      <w:pPr>
        <w:rPr>
          <w:rFonts w:ascii="Arial" w:hAnsi="Arial" w:cs="Arial"/>
          <w:sz w:val="28"/>
          <w:szCs w:val="28"/>
        </w:rPr>
      </w:pPr>
    </w:p>
    <w:p w14:paraId="08FA02AC" w14:textId="7DDDA40A" w:rsidR="006247F3" w:rsidRPr="003226CA" w:rsidRDefault="000E0673" w:rsidP="00F7128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B0A39">
        <w:rPr>
          <w:rFonts w:ascii="Arial" w:hAnsi="Arial" w:cs="Arial"/>
          <w:sz w:val="28"/>
          <w:szCs w:val="28"/>
        </w:rPr>
        <w:t>If you are aware of an individual who would benefit from help from the Floating Support Service</w:t>
      </w:r>
      <w:r w:rsidR="0085575B" w:rsidRPr="00FB0A39">
        <w:rPr>
          <w:rFonts w:ascii="Arial" w:hAnsi="Arial" w:cs="Arial"/>
          <w:sz w:val="28"/>
          <w:szCs w:val="28"/>
        </w:rPr>
        <w:t xml:space="preserve"> you can request a referral form </w:t>
      </w:r>
      <w:r w:rsidR="006247F3" w:rsidRPr="00FB0A39">
        <w:rPr>
          <w:rFonts w:ascii="Arial" w:hAnsi="Arial" w:cs="Arial"/>
          <w:color w:val="000000" w:themeColor="text1"/>
          <w:sz w:val="28"/>
          <w:szCs w:val="28"/>
        </w:rPr>
        <w:t xml:space="preserve">by contacting </w:t>
      </w:r>
      <w:hyperlink r:id="rId9" w:history="1">
        <w:r w:rsidR="00B25ED0" w:rsidRPr="00B25ED0">
          <w:rPr>
            <w:rStyle w:val="Hyperlink"/>
            <w:rFonts w:ascii="Arial" w:hAnsi="Arial" w:cs="Arial"/>
            <w:sz w:val="28"/>
            <w:szCs w:val="28"/>
          </w:rPr>
          <w:t>floating_support@sandwell.gov.uk</w:t>
        </w:r>
      </w:hyperlink>
      <w:r w:rsidR="00B25ED0">
        <w:rPr>
          <w:rFonts w:ascii="Calibri" w:hAnsi="Calibri" w:cs="Calibri"/>
        </w:rPr>
        <w:t xml:space="preserve"> </w:t>
      </w:r>
      <w:r w:rsidR="006247F3" w:rsidRPr="00FB0A39">
        <w:rPr>
          <w:rFonts w:ascii="Arial" w:hAnsi="Arial" w:cs="Arial"/>
          <w:color w:val="000000" w:themeColor="text1"/>
          <w:sz w:val="28"/>
          <w:szCs w:val="28"/>
        </w:rPr>
        <w:t xml:space="preserve">or you can </w:t>
      </w:r>
      <w:hyperlink r:id="rId10" w:history="1">
        <w:r w:rsidR="00FB0A39" w:rsidRPr="00FB0A39">
          <w:rPr>
            <w:rStyle w:val="Hyperlink"/>
            <w:rFonts w:ascii="Arial" w:hAnsi="Arial" w:cs="Arial"/>
            <w:sz w:val="28"/>
            <w:szCs w:val="28"/>
          </w:rPr>
          <w:t>click here</w:t>
        </w:r>
      </w:hyperlink>
      <w:r w:rsidR="00FB0A39" w:rsidRPr="00FB0A39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="006247F3" w:rsidRPr="00FB0A39">
        <w:rPr>
          <w:rFonts w:ascii="Arial" w:hAnsi="Arial" w:cs="Arial"/>
          <w:color w:val="000000" w:themeColor="text1"/>
          <w:sz w:val="28"/>
          <w:szCs w:val="28"/>
        </w:rPr>
        <w:t>download the referral form from the Council’</w:t>
      </w:r>
      <w:r w:rsidR="00FB0A39" w:rsidRPr="00FB0A39">
        <w:rPr>
          <w:rFonts w:ascii="Arial" w:hAnsi="Arial" w:cs="Arial"/>
          <w:color w:val="000000" w:themeColor="text1"/>
          <w:sz w:val="28"/>
          <w:szCs w:val="28"/>
        </w:rPr>
        <w:t>s website</w:t>
      </w:r>
      <w:r w:rsidR="001A2020">
        <w:rPr>
          <w:rFonts w:ascii="Arial" w:hAnsi="Arial" w:cs="Arial"/>
          <w:color w:val="000000" w:themeColor="text1"/>
          <w:sz w:val="28"/>
          <w:szCs w:val="28"/>
        </w:rPr>
        <w:t xml:space="preserve"> or you can call on </w:t>
      </w:r>
      <w:r w:rsidR="001A2020" w:rsidRPr="00025B43">
        <w:rPr>
          <w:rFonts w:ascii="Arial" w:hAnsi="Arial" w:cs="Arial"/>
          <w:sz w:val="28"/>
          <w:szCs w:val="28"/>
        </w:rPr>
        <w:t>0121 569 2266.</w:t>
      </w:r>
    </w:p>
    <w:p w14:paraId="7A45383A" w14:textId="77777777" w:rsidR="006247F3" w:rsidRPr="00254DD9" w:rsidRDefault="006247F3">
      <w:pPr>
        <w:rPr>
          <w:rFonts w:ascii="Arial" w:hAnsi="Arial" w:cs="Arial"/>
          <w:sz w:val="28"/>
          <w:szCs w:val="28"/>
        </w:rPr>
      </w:pPr>
    </w:p>
    <w:sectPr w:rsidR="006247F3" w:rsidRPr="00254DD9" w:rsidSect="00500A2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4F7D1" w14:textId="77777777" w:rsidR="00667E0D" w:rsidRDefault="00667E0D" w:rsidP="00667E0D">
      <w:pPr>
        <w:spacing w:after="0" w:line="240" w:lineRule="auto"/>
      </w:pPr>
      <w:r>
        <w:separator/>
      </w:r>
    </w:p>
  </w:endnote>
  <w:endnote w:type="continuationSeparator" w:id="0">
    <w:p w14:paraId="71545F76" w14:textId="77777777" w:rsidR="00667E0D" w:rsidRDefault="00667E0D" w:rsidP="0066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AED9E" w14:textId="77777777" w:rsidR="00667E0D" w:rsidRDefault="00667E0D" w:rsidP="00667E0D">
      <w:pPr>
        <w:spacing w:after="0" w:line="240" w:lineRule="auto"/>
      </w:pPr>
      <w:r>
        <w:separator/>
      </w:r>
    </w:p>
  </w:footnote>
  <w:footnote w:type="continuationSeparator" w:id="0">
    <w:p w14:paraId="1C8A1E1D" w14:textId="77777777" w:rsidR="00667E0D" w:rsidRDefault="00667E0D" w:rsidP="00667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6EA68" w14:textId="029981EE" w:rsidR="00500A2A" w:rsidRDefault="00870DAB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61A4906" wp14:editId="4970428C">
          <wp:simplePos x="0" y="0"/>
          <wp:positionH relativeFrom="page">
            <wp:posOffset>0</wp:posOffset>
          </wp:positionH>
          <wp:positionV relativeFrom="paragraph">
            <wp:posOffset>-672465</wp:posOffset>
          </wp:positionV>
          <wp:extent cx="7556500" cy="1537979"/>
          <wp:effectExtent l="0" t="0" r="635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9118" cy="1546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A2A">
      <w:rPr>
        <w:noProof/>
      </w:rPr>
      <w:drawing>
        <wp:anchor distT="0" distB="0" distL="114300" distR="114300" simplePos="0" relativeHeight="251661312" behindDoc="0" locked="0" layoutInCell="1" allowOverlap="1" wp14:anchorId="7516FAAA" wp14:editId="0D9B363C">
          <wp:simplePos x="0" y="0"/>
          <wp:positionH relativeFrom="page">
            <wp:align>left</wp:align>
          </wp:positionH>
          <wp:positionV relativeFrom="paragraph">
            <wp:posOffset>-672465</wp:posOffset>
          </wp:positionV>
          <wp:extent cx="7581418" cy="154305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762" cy="154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2039"/>
    <w:multiLevelType w:val="hybridMultilevel"/>
    <w:tmpl w:val="E8405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02F90"/>
    <w:multiLevelType w:val="hybridMultilevel"/>
    <w:tmpl w:val="B1B6F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9615B"/>
    <w:multiLevelType w:val="hybridMultilevel"/>
    <w:tmpl w:val="597EC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64B18"/>
    <w:multiLevelType w:val="hybridMultilevel"/>
    <w:tmpl w:val="5B3C9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F5C2A"/>
    <w:multiLevelType w:val="hybridMultilevel"/>
    <w:tmpl w:val="E4BEF0F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C1"/>
    <w:rsid w:val="000E0673"/>
    <w:rsid w:val="001A2020"/>
    <w:rsid w:val="001E6D0B"/>
    <w:rsid w:val="002407A5"/>
    <w:rsid w:val="00254DD9"/>
    <w:rsid w:val="00377139"/>
    <w:rsid w:val="00393E4B"/>
    <w:rsid w:val="003A6D63"/>
    <w:rsid w:val="00420A21"/>
    <w:rsid w:val="004433F9"/>
    <w:rsid w:val="00466515"/>
    <w:rsid w:val="004F0353"/>
    <w:rsid w:val="0050069C"/>
    <w:rsid w:val="00500A2A"/>
    <w:rsid w:val="005F4D34"/>
    <w:rsid w:val="00605D47"/>
    <w:rsid w:val="006247F3"/>
    <w:rsid w:val="00667E0D"/>
    <w:rsid w:val="006E2E95"/>
    <w:rsid w:val="00780300"/>
    <w:rsid w:val="008463A2"/>
    <w:rsid w:val="0085575B"/>
    <w:rsid w:val="00870DAB"/>
    <w:rsid w:val="009610AA"/>
    <w:rsid w:val="00965BA7"/>
    <w:rsid w:val="00B061EA"/>
    <w:rsid w:val="00B25ED0"/>
    <w:rsid w:val="00BD3AC1"/>
    <w:rsid w:val="00BD7B66"/>
    <w:rsid w:val="00C145F6"/>
    <w:rsid w:val="00C51C35"/>
    <w:rsid w:val="00C55EF3"/>
    <w:rsid w:val="00C923BB"/>
    <w:rsid w:val="00E814A4"/>
    <w:rsid w:val="00EB3298"/>
    <w:rsid w:val="00EE2B64"/>
    <w:rsid w:val="00F7128B"/>
    <w:rsid w:val="00FB0A39"/>
    <w:rsid w:val="00FB1313"/>
    <w:rsid w:val="00FC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AA0BA9A"/>
  <w15:chartTrackingRefBased/>
  <w15:docId w15:val="{77908B0E-A530-4C95-AB53-CB50EC8E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AC1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A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247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7F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B0A3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BD7B66"/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67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E0D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67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E0D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andwell.gov.uk/downloads/file/4373/referral_form_for_floating_support_ser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oating_support@sandwell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MBC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Jones</dc:creator>
  <cp:keywords/>
  <dc:description/>
  <cp:lastModifiedBy>Katie Stawiszynski</cp:lastModifiedBy>
  <cp:revision>3</cp:revision>
  <dcterms:created xsi:type="dcterms:W3CDTF">2023-04-25T12:48:00Z</dcterms:created>
  <dcterms:modified xsi:type="dcterms:W3CDTF">2023-04-27T09:20:00Z</dcterms:modified>
</cp:coreProperties>
</file>