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5873F5D2" w14:textId="77777777" w:rsidR="00A25454" w:rsidRPr="00A25454" w:rsidRDefault="00A25454" w:rsidP="00A25454">
            <w:pPr>
              <w:widowControl w:val="0"/>
              <w:spacing w:line="276" w:lineRule="auto"/>
              <w:jc w:val="center"/>
              <w:rPr>
                <w:rFonts w:ascii="Arial" w:eastAsia="Times New Roman" w:hAnsi="Arial" w:cs="Arial"/>
                <w:b/>
                <w:bCs/>
                <w:sz w:val="32"/>
                <w:szCs w:val="32"/>
              </w:rPr>
            </w:pPr>
            <w:bookmarkStart w:id="0" w:name="_Hlk92273545"/>
            <w:r w:rsidRPr="00A25454">
              <w:rPr>
                <w:rFonts w:ascii="Arial" w:eastAsia="Times New Roman" w:hAnsi="Arial" w:cs="Arial"/>
                <w:b/>
                <w:bCs/>
                <w:sz w:val="32"/>
                <w:szCs w:val="32"/>
              </w:rPr>
              <w:t xml:space="preserve">APPLICATION FORM </w:t>
            </w:r>
          </w:p>
          <w:bookmarkEnd w:id="0"/>
          <w:p w14:paraId="3D87C2FB" w14:textId="6631A475" w:rsidR="0034409A" w:rsidRPr="002F119B" w:rsidRDefault="000C3272"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Peer Support for Families Living </w:t>
            </w:r>
            <w:proofErr w:type="gramStart"/>
            <w:r>
              <w:rPr>
                <w:rFonts w:ascii="Arial" w:eastAsia="Times New Roman" w:hAnsi="Arial" w:cs="Arial"/>
                <w:b/>
                <w:bCs/>
                <w:sz w:val="32"/>
                <w:szCs w:val="32"/>
              </w:rPr>
              <w:t>In</w:t>
            </w:r>
            <w:proofErr w:type="gramEnd"/>
            <w:r>
              <w:rPr>
                <w:rFonts w:ascii="Arial" w:eastAsia="Times New Roman" w:hAnsi="Arial" w:cs="Arial"/>
                <w:b/>
                <w:bCs/>
                <w:sz w:val="32"/>
                <w:szCs w:val="32"/>
              </w:rPr>
              <w:t xml:space="preserve"> Sandwell North</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C23522F" w14:textId="77777777" w:rsidR="00A25454" w:rsidRPr="00A25454" w:rsidRDefault="00A25454" w:rsidP="00A25454">
            <w:pPr>
              <w:jc w:val="center"/>
              <w:rPr>
                <w:rFonts w:ascii="Arial" w:hAnsi="Arial" w:cs="Arial"/>
                <w:b/>
                <w:bCs/>
                <w:sz w:val="32"/>
                <w:szCs w:val="32"/>
              </w:rPr>
            </w:pPr>
            <w:r w:rsidRPr="00A25454">
              <w:rPr>
                <w:rFonts w:ascii="Arial" w:hAnsi="Arial" w:cs="Arial"/>
                <w:b/>
                <w:bCs/>
                <w:sz w:val="32"/>
                <w:szCs w:val="32"/>
              </w:rPr>
              <w:t>PROJECT DETAILS</w:t>
            </w:r>
          </w:p>
          <w:p w14:paraId="400EEEEA" w14:textId="1C8F9A68" w:rsidR="002F119B" w:rsidRPr="002F119B" w:rsidRDefault="002F119B" w:rsidP="002F119B">
            <w:pPr>
              <w:jc w:val="center"/>
              <w:rPr>
                <w:rFonts w:ascii="Arial" w:hAnsi="Arial" w:cs="Arial"/>
                <w:b/>
                <w:bCs/>
                <w:sz w:val="32"/>
                <w:szCs w:val="32"/>
              </w:rPr>
            </w:pP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44947BBD" w:rsidR="000418D9" w:rsidRDefault="000418D9" w:rsidP="00732080">
            <w:pPr>
              <w:rPr>
                <w:rFonts w:ascii="Arial" w:hAnsi="Arial" w:cs="Arial"/>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to express their interest</w:t>
            </w:r>
            <w:r w:rsidR="00732080">
              <w:rPr>
                <w:rFonts w:ascii="Arial" w:hAnsi="Arial" w:cs="Arial"/>
                <w:bCs/>
                <w:sz w:val="24"/>
                <w:szCs w:val="24"/>
              </w:rPr>
              <w:t xml:space="preserve"> </w:t>
            </w:r>
            <w:r w:rsidRPr="00E4746E">
              <w:rPr>
                <w:rFonts w:ascii="Arial" w:hAnsi="Arial" w:cs="Arial"/>
                <w:bCs/>
                <w:sz w:val="24"/>
                <w:szCs w:val="24"/>
              </w:rPr>
              <w:t xml:space="preserve">in applying for a grant of </w:t>
            </w:r>
            <w:r w:rsidR="000C3272">
              <w:rPr>
                <w:rFonts w:ascii="Arial" w:hAnsi="Arial" w:cs="Arial"/>
                <w:bCs/>
                <w:sz w:val="24"/>
                <w:szCs w:val="24"/>
              </w:rPr>
              <w:t>£120,000</w:t>
            </w:r>
            <w:r>
              <w:rPr>
                <w:rFonts w:ascii="Arial" w:hAnsi="Arial" w:cs="Arial"/>
                <w:b/>
                <w:sz w:val="24"/>
                <w:szCs w:val="24"/>
              </w:rPr>
              <w:t xml:space="preserve"> </w:t>
            </w:r>
            <w:r>
              <w:rPr>
                <w:rFonts w:ascii="Arial" w:hAnsi="Arial" w:cs="Arial"/>
                <w:sz w:val="24"/>
                <w:szCs w:val="24"/>
              </w:rPr>
              <w:t xml:space="preserve">to deliver </w:t>
            </w:r>
            <w:r w:rsidR="000C3272">
              <w:rPr>
                <w:rFonts w:ascii="Arial" w:hAnsi="Arial" w:cs="Arial"/>
                <w:sz w:val="24"/>
                <w:szCs w:val="24"/>
              </w:rPr>
              <w:t>a peer support service to parents living in Sandwell North (</w:t>
            </w:r>
            <w:r w:rsidR="000C3272" w:rsidRPr="000C3272">
              <w:rPr>
                <w:rFonts w:ascii="Arial" w:hAnsi="Arial" w:cs="Arial"/>
                <w:b/>
                <w:bCs/>
                <w:sz w:val="24"/>
                <w:szCs w:val="24"/>
              </w:rPr>
              <w:t>West Bromwich</w:t>
            </w:r>
            <w:r w:rsidR="000C3272" w:rsidRPr="000C3272">
              <w:rPr>
                <w:rFonts w:ascii="Arial" w:hAnsi="Arial" w:cs="Arial"/>
                <w:sz w:val="24"/>
                <w:szCs w:val="24"/>
              </w:rPr>
              <w:t xml:space="preserve"> -Greets Green and </w:t>
            </w:r>
            <w:proofErr w:type="spellStart"/>
            <w:r w:rsidR="000C3272" w:rsidRPr="000C3272">
              <w:rPr>
                <w:rFonts w:ascii="Arial" w:hAnsi="Arial" w:cs="Arial"/>
                <w:sz w:val="24"/>
                <w:szCs w:val="24"/>
              </w:rPr>
              <w:t>Lyng</w:t>
            </w:r>
            <w:proofErr w:type="spellEnd"/>
            <w:r w:rsidR="000C3272" w:rsidRPr="000C3272">
              <w:rPr>
                <w:rFonts w:ascii="Arial" w:hAnsi="Arial" w:cs="Arial"/>
                <w:sz w:val="24"/>
                <w:szCs w:val="24"/>
              </w:rPr>
              <w:t xml:space="preserve">, </w:t>
            </w:r>
            <w:proofErr w:type="spellStart"/>
            <w:r w:rsidR="000C3272" w:rsidRPr="000C3272">
              <w:rPr>
                <w:rFonts w:ascii="Arial" w:hAnsi="Arial" w:cs="Arial"/>
                <w:sz w:val="24"/>
                <w:szCs w:val="24"/>
              </w:rPr>
              <w:t>Hateley</w:t>
            </w:r>
            <w:proofErr w:type="spellEnd"/>
            <w:r w:rsidR="000C3272" w:rsidRPr="000C3272">
              <w:rPr>
                <w:rFonts w:ascii="Arial" w:hAnsi="Arial" w:cs="Arial"/>
                <w:sz w:val="24"/>
                <w:szCs w:val="24"/>
              </w:rPr>
              <w:t xml:space="preserve"> Heath, Newton, Great Barr with Yew Tree, </w:t>
            </w:r>
            <w:proofErr w:type="spellStart"/>
            <w:r w:rsidR="000C3272" w:rsidRPr="000C3272">
              <w:rPr>
                <w:rFonts w:ascii="Arial" w:hAnsi="Arial" w:cs="Arial"/>
                <w:sz w:val="24"/>
                <w:szCs w:val="24"/>
              </w:rPr>
              <w:t>Charlemont</w:t>
            </w:r>
            <w:proofErr w:type="spellEnd"/>
            <w:r w:rsidR="000C3272" w:rsidRPr="000C3272">
              <w:rPr>
                <w:rFonts w:ascii="Arial" w:hAnsi="Arial" w:cs="Arial"/>
                <w:sz w:val="24"/>
                <w:szCs w:val="24"/>
              </w:rPr>
              <w:t xml:space="preserve"> with Grove Vale, </w:t>
            </w:r>
            <w:r w:rsidR="000C3272" w:rsidRPr="000C3272">
              <w:rPr>
                <w:rFonts w:ascii="Arial" w:hAnsi="Arial" w:cs="Arial"/>
                <w:b/>
                <w:bCs/>
                <w:sz w:val="24"/>
                <w:szCs w:val="24"/>
              </w:rPr>
              <w:t>Tipton - </w:t>
            </w:r>
            <w:r w:rsidR="000C3272" w:rsidRPr="000C3272">
              <w:rPr>
                <w:rFonts w:ascii="Arial" w:hAnsi="Arial" w:cs="Arial"/>
                <w:sz w:val="24"/>
                <w:szCs w:val="24"/>
              </w:rPr>
              <w:t>Great Bridge, Tipton Green, Princes End and </w:t>
            </w:r>
            <w:r w:rsidR="000C3272" w:rsidRPr="000C3272">
              <w:rPr>
                <w:rFonts w:ascii="Arial" w:hAnsi="Arial" w:cs="Arial"/>
                <w:b/>
                <w:bCs/>
                <w:sz w:val="24"/>
                <w:szCs w:val="24"/>
              </w:rPr>
              <w:t>Wednesbury</w:t>
            </w:r>
            <w:r w:rsidR="000C3272" w:rsidRPr="000C3272">
              <w:rPr>
                <w:rFonts w:ascii="Arial" w:hAnsi="Arial" w:cs="Arial"/>
                <w:sz w:val="24"/>
                <w:szCs w:val="24"/>
              </w:rPr>
              <w:t> - Friar Park, Wednesbury North and Wednesbury South.</w:t>
            </w:r>
            <w:r w:rsidR="000C3272">
              <w:rPr>
                <w:rFonts w:ascii="Arial" w:hAnsi="Arial" w:cs="Arial"/>
                <w:sz w:val="24"/>
                <w:szCs w:val="24"/>
              </w:rPr>
              <w:t>) with a specific focus on fathers or father figures.</w:t>
            </w:r>
          </w:p>
          <w:p w14:paraId="0F5BCB2B" w14:textId="77777777" w:rsidR="00A25454" w:rsidRDefault="00A25454" w:rsidP="00732080">
            <w:pPr>
              <w:rPr>
                <w:rFonts w:ascii="Arial" w:hAnsi="Arial" w:cs="Arial"/>
                <w:sz w:val="24"/>
                <w:szCs w:val="24"/>
              </w:rPr>
            </w:pPr>
          </w:p>
          <w:p w14:paraId="68388747" w14:textId="1220693C" w:rsidR="00A25454" w:rsidRPr="00A25454" w:rsidRDefault="00A25454" w:rsidP="00A25454">
            <w:pPr>
              <w:rPr>
                <w:rFonts w:ascii="Arial" w:hAnsi="Arial" w:cs="Arial"/>
                <w:bCs/>
                <w:sz w:val="24"/>
                <w:szCs w:val="24"/>
              </w:rPr>
            </w:pPr>
            <w:r w:rsidRPr="00A25454">
              <w:rPr>
                <w:rFonts w:ascii="Arial" w:hAnsi="Arial" w:cs="Arial"/>
                <w:bCs/>
                <w:sz w:val="24"/>
                <w:szCs w:val="24"/>
              </w:rPr>
              <w:t xml:space="preserve">For further information and/or to submit completed application form please email: </w:t>
            </w:r>
            <w:r w:rsidR="000E77A8">
              <w:rPr>
                <w:rFonts w:ascii="Arial" w:hAnsi="Arial" w:cs="Arial"/>
                <w:b/>
                <w:bCs/>
                <w:color w:val="0070C0"/>
                <w:sz w:val="24"/>
                <w:szCs w:val="24"/>
              </w:rPr>
              <w:t>Maxine_Burrows@sandwell.gov.uk</w:t>
            </w:r>
            <w:r w:rsidRPr="000E77A8">
              <w:rPr>
                <w:rFonts w:ascii="Arial" w:hAnsi="Arial" w:cs="Arial"/>
                <w:b/>
                <w:bCs/>
                <w:color w:val="0070C0"/>
                <w:sz w:val="24"/>
                <w:szCs w:val="24"/>
              </w:rPr>
              <w:t xml:space="preserve"> </w:t>
            </w:r>
            <w:r w:rsidRPr="00A25454">
              <w:rPr>
                <w:rFonts w:ascii="Arial" w:hAnsi="Arial" w:cs="Arial"/>
                <w:b/>
                <w:bCs/>
                <w:sz w:val="24"/>
                <w:szCs w:val="24"/>
              </w:rPr>
              <w:t>AND</w:t>
            </w:r>
            <w:r w:rsidRPr="00A25454">
              <w:rPr>
                <w:rFonts w:ascii="Arial" w:hAnsi="Arial" w:cs="Arial"/>
                <w:bCs/>
                <w:sz w:val="24"/>
                <w:szCs w:val="24"/>
              </w:rPr>
              <w:t xml:space="preserve"> </w:t>
            </w:r>
            <w:r w:rsidRPr="000E77A8">
              <w:rPr>
                <w:rFonts w:ascii="Arial" w:hAnsi="Arial" w:cs="Arial"/>
                <w:b/>
                <w:bCs/>
                <w:color w:val="0070C0"/>
                <w:sz w:val="24"/>
                <w:szCs w:val="24"/>
              </w:rPr>
              <w:t>Kimberley_Maynard@sandwell.gov.uk</w:t>
            </w:r>
            <w:r w:rsidRPr="000E77A8">
              <w:rPr>
                <w:rFonts w:ascii="Arial" w:hAnsi="Arial" w:cs="Arial"/>
                <w:bCs/>
                <w:color w:val="0070C0"/>
                <w:sz w:val="24"/>
                <w:szCs w:val="24"/>
              </w:rPr>
              <w:t xml:space="preserve"> </w:t>
            </w:r>
          </w:p>
          <w:p w14:paraId="5BAA98BD" w14:textId="77777777" w:rsidR="00A25454" w:rsidRPr="00A25454" w:rsidRDefault="00A25454" w:rsidP="00A25454">
            <w:pPr>
              <w:rPr>
                <w:rFonts w:ascii="Arial" w:hAnsi="Arial" w:cs="Arial"/>
                <w:bCs/>
                <w:sz w:val="24"/>
                <w:szCs w:val="24"/>
              </w:rPr>
            </w:pPr>
            <w:r w:rsidRPr="00A25454">
              <w:rPr>
                <w:rFonts w:ascii="Arial" w:hAnsi="Arial" w:cs="Arial"/>
                <w:bCs/>
                <w:sz w:val="24"/>
                <w:szCs w:val="24"/>
              </w:rPr>
              <w:t xml:space="preserve">The closing date is </w:t>
            </w:r>
            <w:r w:rsidRPr="00A25454">
              <w:rPr>
                <w:rFonts w:ascii="Arial" w:hAnsi="Arial" w:cs="Arial"/>
                <w:b/>
                <w:bCs/>
                <w:sz w:val="24"/>
                <w:szCs w:val="24"/>
              </w:rPr>
              <w:t>Friday 9</w:t>
            </w:r>
            <w:r w:rsidRPr="00A25454">
              <w:rPr>
                <w:rFonts w:ascii="Arial" w:hAnsi="Arial" w:cs="Arial"/>
                <w:b/>
                <w:bCs/>
                <w:sz w:val="24"/>
                <w:szCs w:val="24"/>
                <w:vertAlign w:val="superscript"/>
              </w:rPr>
              <w:t>th</w:t>
            </w:r>
            <w:r w:rsidRPr="00A25454">
              <w:rPr>
                <w:rFonts w:ascii="Arial" w:hAnsi="Arial" w:cs="Arial"/>
                <w:b/>
                <w:bCs/>
                <w:sz w:val="24"/>
                <w:szCs w:val="24"/>
              </w:rPr>
              <w:t xml:space="preserve"> February 2024. Applications received after the closing date will not be accepted.</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32E29F68" w14:textId="7F2880CE" w:rsidR="000C3272" w:rsidRPr="000C3272" w:rsidRDefault="000C3272" w:rsidP="000C3272">
            <w:pPr>
              <w:numPr>
                <w:ilvl w:val="0"/>
                <w:numId w:val="23"/>
              </w:numPr>
              <w:ind w:right="-46"/>
              <w:jc w:val="both"/>
              <w:rPr>
                <w:rFonts w:ascii="Arial" w:eastAsia="Times New Roman" w:hAnsi="Arial" w:cs="Arial"/>
                <w:bCs/>
                <w:sz w:val="24"/>
                <w:szCs w:val="24"/>
                <w:lang w:eastAsia="en-GB"/>
              </w:rPr>
            </w:pPr>
            <w:r w:rsidRPr="000C3272">
              <w:rPr>
                <w:rFonts w:ascii="Arial" w:eastAsia="Times New Roman" w:hAnsi="Arial" w:cs="Arial"/>
                <w:bCs/>
                <w:sz w:val="24"/>
                <w:szCs w:val="24"/>
                <w:lang w:eastAsia="en-GB"/>
              </w:rPr>
              <w:t>Th</w:t>
            </w:r>
            <w:r>
              <w:rPr>
                <w:rFonts w:ascii="Arial" w:eastAsia="Times New Roman" w:hAnsi="Arial" w:cs="Arial"/>
                <w:bCs/>
                <w:sz w:val="24"/>
                <w:szCs w:val="24"/>
                <w:lang w:eastAsia="en-GB"/>
              </w:rPr>
              <w:t xml:space="preserve">e </w:t>
            </w:r>
            <w:r w:rsidRPr="000C3272">
              <w:rPr>
                <w:rFonts w:ascii="Arial" w:eastAsia="Times New Roman" w:hAnsi="Arial" w:cs="Arial"/>
                <w:bCs/>
                <w:sz w:val="24"/>
                <w:szCs w:val="24"/>
                <w:lang w:eastAsia="en-GB"/>
              </w:rPr>
              <w:t>aim of the service will be to facilitate peer-to-peer interactions and connections for parents living in Sandwell north, allowing individuals to receive guidance, encouragement, and practical advice from peers who have successfully overcome similar challenges.</w:t>
            </w:r>
          </w:p>
          <w:p w14:paraId="3B0A17CC" w14:textId="77777777" w:rsidR="000C3272" w:rsidRPr="000C3272" w:rsidRDefault="000C3272" w:rsidP="000C3272">
            <w:pPr>
              <w:ind w:right="-46"/>
              <w:jc w:val="both"/>
              <w:rPr>
                <w:rFonts w:ascii="Arial" w:eastAsia="Times New Roman" w:hAnsi="Arial" w:cs="Arial"/>
                <w:bCs/>
                <w:sz w:val="24"/>
                <w:szCs w:val="24"/>
                <w:lang w:eastAsia="en-GB"/>
              </w:rPr>
            </w:pPr>
          </w:p>
          <w:p w14:paraId="0D3FBDBC" w14:textId="77777777" w:rsidR="000C3272" w:rsidRPr="000C3272" w:rsidRDefault="000C3272" w:rsidP="000C3272">
            <w:pPr>
              <w:numPr>
                <w:ilvl w:val="0"/>
                <w:numId w:val="23"/>
              </w:numPr>
              <w:ind w:right="-46"/>
              <w:jc w:val="both"/>
              <w:rPr>
                <w:rFonts w:ascii="Arial" w:eastAsia="Times New Roman" w:hAnsi="Arial" w:cs="Arial"/>
                <w:bCs/>
                <w:sz w:val="24"/>
                <w:szCs w:val="24"/>
                <w:lang w:eastAsia="en-GB"/>
              </w:rPr>
            </w:pPr>
            <w:r w:rsidRPr="000C3272">
              <w:rPr>
                <w:rFonts w:ascii="Arial" w:eastAsia="Times New Roman" w:hAnsi="Arial" w:cs="Arial"/>
                <w:bCs/>
                <w:sz w:val="24"/>
                <w:szCs w:val="24"/>
                <w:lang w:eastAsia="en-GB"/>
              </w:rPr>
              <w:t xml:space="preserve">The service will deliver a high-quality peer support service to parents in Sandwell North offering a listening ear, help and support to these families (from conception and with children up to the age of two years).  </w:t>
            </w:r>
          </w:p>
          <w:p w14:paraId="615E99DB" w14:textId="77777777" w:rsidR="000C3272" w:rsidRPr="000C3272" w:rsidRDefault="000C3272" w:rsidP="000C3272">
            <w:pPr>
              <w:ind w:right="-46"/>
              <w:jc w:val="both"/>
              <w:rPr>
                <w:rFonts w:ascii="Arial" w:eastAsia="Times New Roman" w:hAnsi="Arial" w:cs="Arial"/>
                <w:bCs/>
                <w:sz w:val="24"/>
                <w:szCs w:val="24"/>
                <w:lang w:eastAsia="en-GB"/>
              </w:rPr>
            </w:pPr>
          </w:p>
          <w:p w14:paraId="0541481E" w14:textId="77777777" w:rsidR="000C3272" w:rsidRPr="000C3272" w:rsidRDefault="000C3272" w:rsidP="000C3272">
            <w:pPr>
              <w:numPr>
                <w:ilvl w:val="0"/>
                <w:numId w:val="23"/>
              </w:numPr>
              <w:ind w:right="-46"/>
              <w:jc w:val="both"/>
              <w:rPr>
                <w:rFonts w:ascii="Arial" w:eastAsia="Times New Roman" w:hAnsi="Arial" w:cs="Arial"/>
                <w:bCs/>
                <w:sz w:val="24"/>
                <w:szCs w:val="24"/>
                <w:lang w:eastAsia="en-GB"/>
              </w:rPr>
            </w:pPr>
            <w:r w:rsidRPr="000C3272">
              <w:rPr>
                <w:rFonts w:ascii="Arial" w:eastAsia="Times New Roman" w:hAnsi="Arial" w:cs="Arial"/>
                <w:bCs/>
                <w:sz w:val="24"/>
                <w:szCs w:val="24"/>
                <w:lang w:eastAsia="en-GB"/>
              </w:rPr>
              <w:t xml:space="preserve">The service will play a crucial role in increasing the confidence and wellbeing of parents living in Sandwell North and reduce social isolation by helping them to self-advocate and engage with local services.  The service will aim to enhance the quality of life for the parent and their children by supporting the parent-infant relationship and encouraging positive parenting.  </w:t>
            </w:r>
          </w:p>
          <w:p w14:paraId="34786D68" w14:textId="77777777" w:rsidR="000C3272" w:rsidRPr="000C3272" w:rsidRDefault="000C3272" w:rsidP="000C3272">
            <w:pPr>
              <w:ind w:right="-46"/>
              <w:jc w:val="both"/>
              <w:rPr>
                <w:rFonts w:ascii="Arial" w:eastAsia="Times New Roman" w:hAnsi="Arial" w:cs="Arial"/>
                <w:bCs/>
                <w:sz w:val="24"/>
                <w:szCs w:val="24"/>
                <w:lang w:eastAsia="en-GB"/>
              </w:rPr>
            </w:pPr>
          </w:p>
          <w:p w14:paraId="0B0A05B4" w14:textId="77777777" w:rsidR="000C3272" w:rsidRPr="000C3272" w:rsidRDefault="000C3272" w:rsidP="000C3272">
            <w:pPr>
              <w:numPr>
                <w:ilvl w:val="0"/>
                <w:numId w:val="23"/>
              </w:numPr>
              <w:ind w:right="-46"/>
              <w:jc w:val="both"/>
              <w:rPr>
                <w:rFonts w:ascii="Arial" w:eastAsia="Times New Roman" w:hAnsi="Arial" w:cs="Arial"/>
                <w:bCs/>
                <w:sz w:val="24"/>
                <w:szCs w:val="24"/>
                <w:lang w:eastAsia="en-GB"/>
              </w:rPr>
            </w:pPr>
            <w:r w:rsidRPr="000C3272">
              <w:rPr>
                <w:rFonts w:ascii="Arial" w:eastAsia="Times New Roman" w:hAnsi="Arial" w:cs="Arial"/>
                <w:bCs/>
                <w:sz w:val="24"/>
                <w:szCs w:val="24"/>
                <w:lang w:eastAsia="en-GB"/>
              </w:rPr>
              <w:t xml:space="preserve">The service will also work closely with the newly launched Family Hubs and other community organisations across the borough to enable them to provide tailored support for parents in Sandwell North for wider help and support e.g. Welfare Rights, Toddler Groups, Libraries, Food banks etc. </w:t>
            </w:r>
          </w:p>
          <w:p w14:paraId="1A89727B" w14:textId="77777777" w:rsidR="000C3272" w:rsidRPr="000C3272" w:rsidRDefault="000C3272" w:rsidP="000C3272">
            <w:pPr>
              <w:ind w:right="-46"/>
              <w:jc w:val="both"/>
              <w:rPr>
                <w:rFonts w:ascii="Arial" w:eastAsia="Times New Roman" w:hAnsi="Arial" w:cs="Arial"/>
                <w:bCs/>
                <w:sz w:val="24"/>
                <w:szCs w:val="24"/>
                <w:lang w:eastAsia="en-GB"/>
              </w:rPr>
            </w:pPr>
          </w:p>
          <w:p w14:paraId="25F992FB" w14:textId="77777777" w:rsidR="000C3272" w:rsidRPr="000C3272" w:rsidRDefault="000C3272" w:rsidP="000C3272">
            <w:pPr>
              <w:numPr>
                <w:ilvl w:val="0"/>
                <w:numId w:val="23"/>
              </w:numPr>
              <w:ind w:right="-46"/>
              <w:jc w:val="both"/>
              <w:rPr>
                <w:rFonts w:ascii="Arial" w:eastAsia="Times New Roman" w:hAnsi="Arial" w:cs="Arial"/>
                <w:bCs/>
                <w:sz w:val="24"/>
                <w:szCs w:val="24"/>
                <w:lang w:eastAsia="en-GB"/>
              </w:rPr>
            </w:pPr>
            <w:r w:rsidRPr="000C3272">
              <w:rPr>
                <w:rFonts w:ascii="Arial" w:eastAsia="Times New Roman" w:hAnsi="Arial" w:cs="Arial"/>
                <w:bCs/>
                <w:sz w:val="24"/>
                <w:szCs w:val="24"/>
                <w:lang w:eastAsia="en-GB"/>
              </w:rPr>
              <w:t>The service will support organisations working with families in Sandwell North to be inclusive and welcoming.</w:t>
            </w:r>
          </w:p>
          <w:p w14:paraId="728866CC" w14:textId="77777777" w:rsidR="000C3272" w:rsidRPr="000C3272" w:rsidRDefault="000C3272" w:rsidP="000C3272">
            <w:pPr>
              <w:ind w:right="-46"/>
              <w:jc w:val="both"/>
              <w:rPr>
                <w:rFonts w:ascii="Arial" w:eastAsia="Times New Roman" w:hAnsi="Arial" w:cs="Arial"/>
                <w:bCs/>
                <w:sz w:val="24"/>
                <w:szCs w:val="24"/>
                <w:lang w:eastAsia="en-GB"/>
              </w:rPr>
            </w:pPr>
          </w:p>
          <w:p w14:paraId="75DC821D" w14:textId="77777777" w:rsidR="000C3272" w:rsidRPr="000C3272" w:rsidRDefault="000C3272" w:rsidP="000C3272">
            <w:pPr>
              <w:numPr>
                <w:ilvl w:val="0"/>
                <w:numId w:val="23"/>
              </w:numPr>
              <w:ind w:right="-46"/>
              <w:jc w:val="both"/>
              <w:rPr>
                <w:rFonts w:ascii="Arial" w:eastAsia="Times New Roman" w:hAnsi="Arial" w:cs="Arial"/>
                <w:bCs/>
                <w:sz w:val="24"/>
                <w:szCs w:val="24"/>
                <w:lang w:eastAsia="en-GB"/>
              </w:rPr>
            </w:pPr>
            <w:r w:rsidRPr="000C3272">
              <w:rPr>
                <w:rFonts w:ascii="Arial" w:eastAsia="Times New Roman" w:hAnsi="Arial" w:cs="Arial"/>
                <w:bCs/>
                <w:sz w:val="24"/>
                <w:szCs w:val="24"/>
                <w:lang w:eastAsia="en-GB"/>
              </w:rPr>
              <w:t>Parents living in Sandwell North will be offered time limited support to help them raise confidence and engage with local support.  This may include e.g. helping parents to find local resources, e.g., library, nursery, GP etc. helping to fill in forms, attending an appointment etc.</w:t>
            </w:r>
          </w:p>
          <w:p w14:paraId="277882DB" w14:textId="77777777" w:rsidR="000C3272" w:rsidRPr="000C3272" w:rsidRDefault="000C3272" w:rsidP="000C3272">
            <w:pPr>
              <w:ind w:right="-46"/>
              <w:jc w:val="both"/>
              <w:rPr>
                <w:rFonts w:ascii="Arial" w:eastAsia="Times New Roman" w:hAnsi="Arial" w:cs="Arial"/>
                <w:bCs/>
                <w:sz w:val="24"/>
                <w:szCs w:val="24"/>
                <w:lang w:eastAsia="en-GB"/>
              </w:rPr>
            </w:pPr>
          </w:p>
          <w:p w14:paraId="5540C9D3" w14:textId="1B47B652" w:rsidR="000C3272" w:rsidRDefault="000C3272" w:rsidP="000C3272">
            <w:pPr>
              <w:numPr>
                <w:ilvl w:val="0"/>
                <w:numId w:val="23"/>
              </w:numPr>
              <w:ind w:right="-46"/>
              <w:jc w:val="both"/>
              <w:rPr>
                <w:rFonts w:ascii="Arial" w:eastAsia="Times New Roman" w:hAnsi="Arial" w:cs="Arial"/>
                <w:bCs/>
                <w:sz w:val="24"/>
                <w:szCs w:val="24"/>
                <w:lang w:eastAsia="en-GB"/>
              </w:rPr>
            </w:pPr>
            <w:bookmarkStart w:id="1" w:name="_Hlk153966357"/>
            <w:r w:rsidRPr="000C3272">
              <w:rPr>
                <w:rFonts w:ascii="Arial" w:eastAsia="Times New Roman" w:hAnsi="Arial" w:cs="Arial"/>
                <w:bCs/>
                <w:sz w:val="24"/>
                <w:szCs w:val="24"/>
                <w:lang w:eastAsia="en-GB"/>
              </w:rPr>
              <w:lastRenderedPageBreak/>
              <w:t xml:space="preserve">The service will have a specific focus on supporting fathers and father figures living in Sandwell North into services and promote the use of </w:t>
            </w:r>
            <w:proofErr w:type="spellStart"/>
            <w:r w:rsidRPr="000C3272">
              <w:rPr>
                <w:rFonts w:ascii="Arial" w:eastAsia="Times New Roman" w:hAnsi="Arial" w:cs="Arial"/>
                <w:bCs/>
                <w:sz w:val="24"/>
                <w:szCs w:val="24"/>
                <w:lang w:eastAsia="en-GB"/>
              </w:rPr>
              <w:t>DadPad</w:t>
            </w:r>
            <w:proofErr w:type="spellEnd"/>
            <w:r w:rsidRPr="000C3272">
              <w:rPr>
                <w:rFonts w:ascii="Arial" w:eastAsia="Times New Roman" w:hAnsi="Arial" w:cs="Arial"/>
                <w:bCs/>
                <w:sz w:val="24"/>
                <w:szCs w:val="24"/>
                <w:lang w:eastAsia="en-GB"/>
              </w:rPr>
              <w:t xml:space="preserve"> in the area. </w:t>
            </w:r>
          </w:p>
          <w:p w14:paraId="51A61259" w14:textId="77777777" w:rsidR="000C3272" w:rsidRDefault="000C3272" w:rsidP="000C3272">
            <w:pPr>
              <w:pStyle w:val="ListParagraph"/>
              <w:rPr>
                <w:rFonts w:ascii="Arial" w:eastAsia="Times New Roman" w:hAnsi="Arial" w:cs="Arial"/>
                <w:bCs/>
                <w:sz w:val="24"/>
                <w:szCs w:val="24"/>
                <w:lang w:eastAsia="en-GB"/>
              </w:rPr>
            </w:pPr>
          </w:p>
          <w:p w14:paraId="292A260E" w14:textId="00C99DBD" w:rsidR="000C3272" w:rsidRDefault="000C3272" w:rsidP="000C3272">
            <w:pPr>
              <w:ind w:left="720" w:right="-46"/>
              <w:jc w:val="both"/>
              <w:rPr>
                <w:rFonts w:ascii="Arial" w:eastAsia="Times New Roman" w:hAnsi="Arial" w:cs="Arial"/>
                <w:bCs/>
                <w:sz w:val="24"/>
                <w:szCs w:val="24"/>
                <w:lang w:eastAsia="en-GB"/>
              </w:rPr>
            </w:pPr>
            <w:r>
              <w:rPr>
                <w:rFonts w:ascii="Arial" w:eastAsia="Times New Roman" w:hAnsi="Arial" w:cs="Arial"/>
                <w:bCs/>
                <w:sz w:val="24"/>
                <w:szCs w:val="24"/>
                <w:lang w:eastAsia="en-GB"/>
              </w:rPr>
              <w:t>The service will: -</w:t>
            </w:r>
          </w:p>
          <w:p w14:paraId="33906728"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Foster a sense of connection and community for parents living in Sandwell North.</w:t>
            </w:r>
          </w:p>
          <w:p w14:paraId="45D22E51"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Act as a point of contact for parents living in Sandwell North that require additional support to engage with local services and empower them to develop their confidence and skills.</w:t>
            </w:r>
          </w:p>
          <w:p w14:paraId="2B47A987"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Build positive relationships with local communities and Family Hubs to support parents living in Sandwell North to access their services.</w:t>
            </w:r>
          </w:p>
          <w:p w14:paraId="773F5A2F"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Build positive relationships with parents living in Sandwell North helping them to feel comfortable when sharing their thoughts and concerns.</w:t>
            </w:r>
          </w:p>
          <w:p w14:paraId="5473BB7A"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Provide an empathic, caring and listening ear and emotional support to parents living in Sandwell North that require additional assistance to navigate the system and access support.</w:t>
            </w:r>
          </w:p>
          <w:p w14:paraId="76EC21A4"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Offer parents living in Sandwell North positive solutions to enable them to achieve their desired outcomes.</w:t>
            </w:r>
          </w:p>
          <w:p w14:paraId="5BD3871D"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Arrange follow-up conversations to ensure the service has met the needs of parents living in Sandwell North where possible or to highlight any concerns or gaps.</w:t>
            </w:r>
          </w:p>
          <w:p w14:paraId="5CF34B29"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Promote positive early relationships, attachment, and perinatal mental health support by normalising and destigmatising conversations around mental health and around parent–infant relationship difficulties.</w:t>
            </w:r>
          </w:p>
          <w:p w14:paraId="7C9745BF"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Support parents living in Sandwell North to ensure their children receive the best start in life.</w:t>
            </w:r>
          </w:p>
          <w:p w14:paraId="525BB921" w14:textId="77777777" w:rsidR="000C3272" w:rsidRPr="000C3272" w:rsidRDefault="000C3272" w:rsidP="000C3272">
            <w:pPr>
              <w:numPr>
                <w:ilvl w:val="0"/>
                <w:numId w:val="24"/>
              </w:numPr>
              <w:ind w:right="-46"/>
              <w:jc w:val="both"/>
              <w:rPr>
                <w:rFonts w:ascii="Arial" w:eastAsia="Times New Roman" w:hAnsi="Arial" w:cs="Arial"/>
                <w:sz w:val="24"/>
                <w:szCs w:val="24"/>
                <w:lang w:eastAsia="en-GB"/>
              </w:rPr>
            </w:pPr>
            <w:r w:rsidRPr="000C3272">
              <w:rPr>
                <w:rFonts w:ascii="Arial" w:eastAsia="Times New Roman" w:hAnsi="Arial" w:cs="Arial"/>
                <w:sz w:val="24"/>
                <w:szCs w:val="24"/>
                <w:lang w:eastAsia="en-GB"/>
              </w:rPr>
              <w:t>Encouraging self-empowerment, resilience, and personal growth.</w:t>
            </w:r>
          </w:p>
          <w:p w14:paraId="51B503BF" w14:textId="77777777" w:rsidR="000C3272" w:rsidRPr="000C3272" w:rsidRDefault="000C3272" w:rsidP="000C3272">
            <w:pPr>
              <w:ind w:left="720" w:right="-46"/>
              <w:jc w:val="both"/>
              <w:rPr>
                <w:rFonts w:ascii="Arial" w:eastAsia="Times New Roman" w:hAnsi="Arial" w:cs="Arial"/>
                <w:bCs/>
                <w:sz w:val="24"/>
                <w:szCs w:val="24"/>
                <w:lang w:eastAsia="en-GB"/>
              </w:rPr>
            </w:pPr>
          </w:p>
          <w:bookmarkEnd w:id="1"/>
          <w:p w14:paraId="417C5BBC" w14:textId="77777777" w:rsidR="004714D7" w:rsidRPr="000C3272" w:rsidRDefault="004714D7" w:rsidP="003D440E">
            <w:pPr>
              <w:ind w:right="-46"/>
              <w:jc w:val="both"/>
              <w:rPr>
                <w:rFonts w:ascii="Arial" w:eastAsia="Times New Roman" w:hAnsi="Arial" w:cs="Arial"/>
                <w:bCs/>
                <w:sz w:val="24"/>
                <w:szCs w:val="24"/>
                <w:lang w:eastAsia="en-GB"/>
              </w:rPr>
            </w:pPr>
          </w:p>
          <w:p w14:paraId="14868E03" w14:textId="04656911" w:rsidR="00DC752D" w:rsidRPr="000C3272" w:rsidRDefault="00DC752D" w:rsidP="003D440E">
            <w:pPr>
              <w:ind w:right="-46"/>
              <w:jc w:val="both"/>
              <w:rPr>
                <w:rFonts w:ascii="Arial" w:eastAsia="Times New Roman" w:hAnsi="Arial" w:cs="Arial"/>
                <w:bCs/>
                <w:sz w:val="24"/>
                <w:szCs w:val="24"/>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A46B8D">
        <w:trPr>
          <w:trHeight w:val="1618"/>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74B4FB3A" w:rsidR="004714D7" w:rsidRPr="003D440E" w:rsidRDefault="000C3272"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service will be delivered over a period of 2 years from March 2024 to March 2026</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A46B8D">
        <w:trPr>
          <w:trHeight w:val="1641"/>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7B4BBDA6" w14:textId="696D0EE6" w:rsidR="004714D7" w:rsidRPr="003D440E" w:rsidRDefault="000C3272" w:rsidP="003D440E">
            <w:pPr>
              <w:ind w:right="-46"/>
              <w:jc w:val="both"/>
              <w:rPr>
                <w:rFonts w:ascii="Arial" w:eastAsia="Times New Roman" w:hAnsi="Arial" w:cs="Arial"/>
                <w:b/>
                <w:sz w:val="24"/>
                <w:szCs w:val="24"/>
                <w:u w:val="single"/>
              </w:rPr>
            </w:pPr>
            <w:r w:rsidRPr="0035563D">
              <w:rPr>
                <w:rFonts w:ascii="Arial" w:eastAsia="Times New Roman" w:hAnsi="Arial" w:cs="Arial"/>
                <w:bCs/>
                <w:sz w:val="24"/>
                <w:szCs w:val="24"/>
              </w:rPr>
              <w:t>The overall grant amount wi</w:t>
            </w:r>
            <w:r>
              <w:rPr>
                <w:rFonts w:ascii="Arial" w:eastAsia="Times New Roman" w:hAnsi="Arial" w:cs="Arial"/>
                <w:bCs/>
                <w:sz w:val="24"/>
                <w:szCs w:val="24"/>
              </w:rPr>
              <w:t>l</w:t>
            </w:r>
            <w:r w:rsidRPr="0035563D">
              <w:rPr>
                <w:rFonts w:ascii="Arial" w:eastAsia="Times New Roman" w:hAnsi="Arial" w:cs="Arial"/>
                <w:bCs/>
                <w:sz w:val="24"/>
                <w:szCs w:val="24"/>
              </w:rPr>
              <w:t>l be £</w:t>
            </w:r>
            <w:r>
              <w:rPr>
                <w:rFonts w:ascii="Arial" w:eastAsia="Times New Roman" w:hAnsi="Arial" w:cs="Arial"/>
                <w:bCs/>
                <w:sz w:val="24"/>
                <w:szCs w:val="24"/>
              </w:rPr>
              <w:t>120,000</w:t>
            </w:r>
            <w:r w:rsidRPr="0035563D">
              <w:rPr>
                <w:rFonts w:ascii="Arial" w:eastAsia="Times New Roman" w:hAnsi="Arial" w:cs="Arial"/>
                <w:bCs/>
                <w:sz w:val="24"/>
                <w:szCs w:val="24"/>
              </w:rPr>
              <w:t xml:space="preserve"> which will be paid in 2 instalments of £</w:t>
            </w:r>
            <w:r>
              <w:rPr>
                <w:rFonts w:ascii="Arial" w:eastAsia="Times New Roman" w:hAnsi="Arial" w:cs="Arial"/>
                <w:bCs/>
                <w:sz w:val="24"/>
                <w:szCs w:val="24"/>
              </w:rPr>
              <w:t>60</w:t>
            </w:r>
            <w:r w:rsidRPr="0035563D">
              <w:rPr>
                <w:rFonts w:ascii="Arial" w:eastAsia="Times New Roman" w:hAnsi="Arial" w:cs="Arial"/>
                <w:bCs/>
                <w:sz w:val="24"/>
                <w:szCs w:val="24"/>
              </w:rPr>
              <w:t>,000 per year.</w:t>
            </w:r>
          </w:p>
        </w:tc>
      </w:tr>
      <w:tr w:rsidR="003D440E"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A46B8D">
        <w:trPr>
          <w:trHeight w:val="1606"/>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6CE89C7F" w:rsidR="004714D7" w:rsidRPr="003D440E" w:rsidRDefault="000C3272" w:rsidP="003D440E">
            <w:pPr>
              <w:ind w:right="-46"/>
              <w:jc w:val="both"/>
              <w:rPr>
                <w:rFonts w:ascii="Arial" w:eastAsia="Times New Roman" w:hAnsi="Arial" w:cs="Arial"/>
                <w:b/>
                <w:sz w:val="24"/>
                <w:szCs w:val="24"/>
                <w:u w:val="single"/>
              </w:rPr>
            </w:pPr>
            <w:r w:rsidRPr="006953A6">
              <w:rPr>
                <w:rFonts w:ascii="Arial" w:eastAsia="Times New Roman" w:hAnsi="Arial" w:cs="Arial"/>
                <w:bCs/>
                <w:sz w:val="24"/>
                <w:szCs w:val="24"/>
              </w:rPr>
              <w:t xml:space="preserve">Any local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who can provide a peer support service that meets the objectives and aims of a peer support service </w:t>
            </w:r>
            <w:r>
              <w:rPr>
                <w:rFonts w:ascii="Arial" w:eastAsia="Times New Roman" w:hAnsi="Arial" w:cs="Arial"/>
                <w:bCs/>
                <w:sz w:val="24"/>
                <w:szCs w:val="24"/>
              </w:rPr>
              <w:t xml:space="preserve">to families living in Sandwell North </w:t>
            </w:r>
            <w:r>
              <w:rPr>
                <w:rFonts w:ascii="Arial" w:hAnsi="Arial" w:cs="Arial"/>
                <w:sz w:val="24"/>
                <w:szCs w:val="24"/>
              </w:rPr>
              <w:t>(</w:t>
            </w:r>
            <w:r w:rsidRPr="000C3272">
              <w:rPr>
                <w:rFonts w:ascii="Arial" w:hAnsi="Arial" w:cs="Arial"/>
                <w:b/>
                <w:bCs/>
                <w:sz w:val="24"/>
                <w:szCs w:val="24"/>
              </w:rPr>
              <w:t>West Bromwich</w:t>
            </w:r>
            <w:r w:rsidRPr="000C3272">
              <w:rPr>
                <w:rFonts w:ascii="Arial" w:hAnsi="Arial" w:cs="Arial"/>
                <w:sz w:val="24"/>
                <w:szCs w:val="24"/>
              </w:rPr>
              <w:t xml:space="preserve"> -Greets Green and </w:t>
            </w:r>
            <w:proofErr w:type="spellStart"/>
            <w:r w:rsidRPr="000C3272">
              <w:rPr>
                <w:rFonts w:ascii="Arial" w:hAnsi="Arial" w:cs="Arial"/>
                <w:sz w:val="24"/>
                <w:szCs w:val="24"/>
              </w:rPr>
              <w:t>Lyng</w:t>
            </w:r>
            <w:proofErr w:type="spellEnd"/>
            <w:r w:rsidRPr="000C3272">
              <w:rPr>
                <w:rFonts w:ascii="Arial" w:hAnsi="Arial" w:cs="Arial"/>
                <w:sz w:val="24"/>
                <w:szCs w:val="24"/>
              </w:rPr>
              <w:t xml:space="preserve">, </w:t>
            </w:r>
            <w:proofErr w:type="spellStart"/>
            <w:r w:rsidRPr="000C3272">
              <w:rPr>
                <w:rFonts w:ascii="Arial" w:hAnsi="Arial" w:cs="Arial"/>
                <w:sz w:val="24"/>
                <w:szCs w:val="24"/>
              </w:rPr>
              <w:t>Hateley</w:t>
            </w:r>
            <w:proofErr w:type="spellEnd"/>
            <w:r w:rsidRPr="000C3272">
              <w:rPr>
                <w:rFonts w:ascii="Arial" w:hAnsi="Arial" w:cs="Arial"/>
                <w:sz w:val="24"/>
                <w:szCs w:val="24"/>
              </w:rPr>
              <w:t xml:space="preserve"> Heath, Newton, Great Barr with Yew Tree, </w:t>
            </w:r>
            <w:proofErr w:type="spellStart"/>
            <w:r w:rsidRPr="000C3272">
              <w:rPr>
                <w:rFonts w:ascii="Arial" w:hAnsi="Arial" w:cs="Arial"/>
                <w:sz w:val="24"/>
                <w:szCs w:val="24"/>
              </w:rPr>
              <w:t>Charlemont</w:t>
            </w:r>
            <w:proofErr w:type="spellEnd"/>
            <w:r w:rsidRPr="000C3272">
              <w:rPr>
                <w:rFonts w:ascii="Arial" w:hAnsi="Arial" w:cs="Arial"/>
                <w:sz w:val="24"/>
                <w:szCs w:val="24"/>
              </w:rPr>
              <w:t xml:space="preserve"> with Grove Vale, </w:t>
            </w:r>
            <w:r w:rsidRPr="000C3272">
              <w:rPr>
                <w:rFonts w:ascii="Arial" w:hAnsi="Arial" w:cs="Arial"/>
                <w:b/>
                <w:bCs/>
                <w:sz w:val="24"/>
                <w:szCs w:val="24"/>
              </w:rPr>
              <w:t>Tipton - </w:t>
            </w:r>
            <w:r w:rsidRPr="000C3272">
              <w:rPr>
                <w:rFonts w:ascii="Arial" w:hAnsi="Arial" w:cs="Arial"/>
                <w:sz w:val="24"/>
                <w:szCs w:val="24"/>
              </w:rPr>
              <w:t>Great Bridge, Tipton Green, Princes End and </w:t>
            </w:r>
            <w:r w:rsidRPr="000C3272">
              <w:rPr>
                <w:rFonts w:ascii="Arial" w:hAnsi="Arial" w:cs="Arial"/>
                <w:b/>
                <w:bCs/>
                <w:sz w:val="24"/>
                <w:szCs w:val="24"/>
              </w:rPr>
              <w:t>Wednesbury</w:t>
            </w:r>
            <w:r w:rsidRPr="000C3272">
              <w:rPr>
                <w:rFonts w:ascii="Arial" w:hAnsi="Arial" w:cs="Arial"/>
                <w:sz w:val="24"/>
                <w:szCs w:val="24"/>
              </w:rPr>
              <w:t> - Friar Park, Wednesbury North and Wednesbury South.</w:t>
            </w:r>
            <w:r>
              <w:rPr>
                <w:rFonts w:ascii="Arial" w:hAnsi="Arial" w:cs="Arial"/>
                <w:sz w:val="24"/>
                <w:szCs w:val="24"/>
              </w:rPr>
              <w:t>) with a specific focus on fathers or father figures.</w:t>
            </w:r>
          </w:p>
        </w:tc>
      </w:tr>
      <w:tr w:rsidR="003D440E"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A46B8D">
        <w:trPr>
          <w:trHeight w:val="1455"/>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2A99A371" w14:textId="77777777" w:rsidR="00A46B8D" w:rsidRPr="000C3272" w:rsidRDefault="00A46B8D" w:rsidP="003D440E">
            <w:pPr>
              <w:ind w:right="-46"/>
              <w:jc w:val="both"/>
              <w:rPr>
                <w:rFonts w:ascii="Arial" w:eastAsia="Times New Roman" w:hAnsi="Arial" w:cs="Arial"/>
                <w:sz w:val="24"/>
                <w:szCs w:val="24"/>
              </w:rPr>
            </w:pPr>
          </w:p>
          <w:p w14:paraId="77F5550F"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Provide a peer support service that will support parents living in Sandwell North to engage with services at the earliest point possible.</w:t>
            </w:r>
          </w:p>
          <w:p w14:paraId="19CD095A"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Provide service flexibility, including consideration of weekend or early evening support. </w:t>
            </w:r>
          </w:p>
          <w:p w14:paraId="69EC808F"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Provide an appropriate length of intervention to support personal outcomes but limiting dependency. </w:t>
            </w:r>
          </w:p>
          <w:p w14:paraId="310CD700"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Work in partnership with other organisations in Sandwell to develop and promote community inclusion and connectedness, enabling support and greater levels of independence.</w:t>
            </w:r>
          </w:p>
          <w:p w14:paraId="54A0E7CD"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Provide a person-centred and responsive approach to individual need. </w:t>
            </w:r>
          </w:p>
          <w:p w14:paraId="3BE98448"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Ensure accredited training and personal development is available and encouraged for all peer workers, supporting routes into apprenticeships, employment, or education where possible. </w:t>
            </w:r>
          </w:p>
          <w:p w14:paraId="08848BB6"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Provide appropriate support and supervision for peer workers </w:t>
            </w:r>
          </w:p>
          <w:p w14:paraId="5FF07884"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Ensure mechanisms for involvement of those with lived experience in the design, development, and delivery of the service. </w:t>
            </w:r>
          </w:p>
          <w:p w14:paraId="274C5106"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Support parents in Sandwell North one to one in person but also provide some virtual offer for convenience that could include peer support through video calls, virtual meet ups etc.</w:t>
            </w:r>
          </w:p>
          <w:p w14:paraId="35CD0A54"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Engage parents in Sandwell North who may be less likely to access services by recognising local need and barriers to access.</w:t>
            </w:r>
          </w:p>
          <w:p w14:paraId="1612065E"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Provide regular updates to the family hub project implementation group, which meets monthly.</w:t>
            </w:r>
          </w:p>
          <w:p w14:paraId="4C8B136C"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Attend Sandwell Family hub meetings to ensure the voices of parents in Sandwell North are heard.</w:t>
            </w:r>
          </w:p>
          <w:p w14:paraId="0E74F6D2"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Support the completion of family hub research and parent surveys</w:t>
            </w:r>
          </w:p>
          <w:p w14:paraId="382D8EF0" w14:textId="77777777" w:rsidR="000C3272" w:rsidRPr="000C3272" w:rsidRDefault="000C3272" w:rsidP="000C3272">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Complete quarterly returns demonstrating progress and impact of the service.</w:t>
            </w:r>
          </w:p>
          <w:p w14:paraId="46D14CF4" w14:textId="77777777" w:rsidR="000C3272" w:rsidRPr="000C3272" w:rsidRDefault="000C3272" w:rsidP="000C3272">
            <w:pPr>
              <w:numPr>
                <w:ilvl w:val="0"/>
                <w:numId w:val="25"/>
              </w:numPr>
              <w:tabs>
                <w:tab w:val="clear" w:pos="720"/>
                <w:tab w:val="num" w:pos="700"/>
              </w:tabs>
              <w:ind w:right="-46"/>
              <w:jc w:val="both"/>
              <w:rPr>
                <w:rFonts w:ascii="Arial" w:eastAsia="Times New Roman" w:hAnsi="Arial" w:cs="Arial"/>
                <w:sz w:val="24"/>
                <w:szCs w:val="24"/>
              </w:rPr>
            </w:pPr>
            <w:r w:rsidRPr="000C3272">
              <w:rPr>
                <w:rFonts w:ascii="Arial" w:eastAsia="Times New Roman" w:hAnsi="Arial" w:cs="Arial"/>
                <w:sz w:val="24"/>
                <w:szCs w:val="24"/>
              </w:rPr>
              <w:t>Ensure service delivery is in line with the local delivery plan, as approved by the government, and the national programme expectations for Family hubs.</w:t>
            </w:r>
          </w:p>
          <w:p w14:paraId="6286E588" w14:textId="66EB954A" w:rsidR="00A46B8D" w:rsidRPr="000C3272" w:rsidRDefault="000C3272" w:rsidP="003D440E">
            <w:pPr>
              <w:numPr>
                <w:ilvl w:val="0"/>
                <w:numId w:val="25"/>
              </w:numPr>
              <w:ind w:right="-46"/>
              <w:jc w:val="both"/>
              <w:rPr>
                <w:rFonts w:ascii="Arial" w:eastAsia="Times New Roman" w:hAnsi="Arial" w:cs="Arial"/>
                <w:sz w:val="24"/>
                <w:szCs w:val="24"/>
              </w:rPr>
            </w:pPr>
            <w:r w:rsidRPr="000C3272">
              <w:rPr>
                <w:rFonts w:ascii="Arial" w:eastAsia="Times New Roman" w:hAnsi="Arial" w:cs="Arial"/>
                <w:sz w:val="24"/>
                <w:szCs w:val="24"/>
              </w:rPr>
              <w:t xml:space="preserve">Increase the use of </w:t>
            </w:r>
            <w:proofErr w:type="spellStart"/>
            <w:r w:rsidRPr="000C3272">
              <w:rPr>
                <w:rFonts w:ascii="Arial" w:eastAsia="Times New Roman" w:hAnsi="Arial" w:cs="Arial"/>
                <w:sz w:val="24"/>
                <w:szCs w:val="24"/>
              </w:rPr>
              <w:t>DadPad</w:t>
            </w:r>
            <w:proofErr w:type="spellEnd"/>
            <w:r w:rsidRPr="000C3272">
              <w:rPr>
                <w:rFonts w:ascii="Arial" w:eastAsia="Times New Roman" w:hAnsi="Arial" w:cs="Arial"/>
                <w:sz w:val="24"/>
                <w:szCs w:val="24"/>
              </w:rPr>
              <w:t xml:space="preserve"> by fathers and father figures living in Sandwell North</w:t>
            </w:r>
          </w:p>
          <w:p w14:paraId="34584DE0" w14:textId="77777777" w:rsidR="00A46B8D" w:rsidRPr="000C3272" w:rsidRDefault="00A46B8D" w:rsidP="003D440E">
            <w:pPr>
              <w:ind w:right="-46"/>
              <w:jc w:val="both"/>
              <w:rPr>
                <w:rFonts w:ascii="Arial" w:eastAsia="Times New Roman" w:hAnsi="Arial" w:cs="Arial"/>
                <w:sz w:val="24"/>
                <w:szCs w:val="24"/>
              </w:rPr>
            </w:pPr>
          </w:p>
          <w:p w14:paraId="4F9809A9" w14:textId="6C2075E9" w:rsidR="00A46B8D" w:rsidRPr="000C3272" w:rsidRDefault="00A46B8D" w:rsidP="003D440E">
            <w:pPr>
              <w:ind w:right="-46"/>
              <w:jc w:val="both"/>
              <w:rPr>
                <w:rFonts w:ascii="Arial" w:eastAsia="Times New Roman" w:hAnsi="Arial" w:cs="Arial"/>
                <w:sz w:val="24"/>
                <w:szCs w:val="24"/>
                <w:u w:val="single"/>
              </w:rPr>
            </w:pPr>
          </w:p>
        </w:tc>
      </w:tr>
      <w:tr w:rsidR="00A46B8D" w:rsidRPr="004714D7" w14:paraId="770B149C" w14:textId="77777777" w:rsidTr="00A46B8D">
        <w:trPr>
          <w:trHeight w:val="316"/>
        </w:trPr>
        <w:tc>
          <w:tcPr>
            <w:tcW w:w="11362" w:type="dxa"/>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1FF8330E"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Families feel more supported and aware of local services.</w:t>
            </w:r>
          </w:p>
          <w:p w14:paraId="0FCB6B2B"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Families who are impacted by Domestic Abuse, Neglect or Mental Health are identified at the earliest opportunity</w:t>
            </w:r>
          </w:p>
          <w:p w14:paraId="09DB0440"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bookmarkStart w:id="2" w:name="_Hlk153967666"/>
            <w:r w:rsidRPr="00C012FC">
              <w:rPr>
                <w:rFonts w:ascii="Arial" w:eastAsia="Times New Roman" w:hAnsi="Arial" w:cs="Arial"/>
                <w:bCs/>
                <w:sz w:val="24"/>
                <w:szCs w:val="24"/>
              </w:rPr>
              <w:t xml:space="preserve">Families are supported to reduce parent conflict within their relationship </w:t>
            </w:r>
          </w:p>
          <w:bookmarkEnd w:id="2"/>
          <w:p w14:paraId="323EC47F"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Families have improved access to local support services and groups</w:t>
            </w:r>
          </w:p>
          <w:p w14:paraId="2D050D49"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 xml:space="preserve">Fathers and father figures feel more included in their children’s development and wellbeing </w:t>
            </w:r>
          </w:p>
          <w:p w14:paraId="35DB787F"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Reduce distress and anxiety and increase in parent’s confidence and wellbeing.</w:t>
            </w:r>
          </w:p>
          <w:p w14:paraId="3FAA64D9"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sz w:val="24"/>
                <w:szCs w:val="24"/>
                <w:lang w:val="en"/>
              </w:rPr>
              <w:t>Gaining empowerment, self-esteem, and self-efficacy.</w:t>
            </w:r>
          </w:p>
          <w:p w14:paraId="06EBA1F7"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Improved parent and child attachment and parent-infant relationship.</w:t>
            </w:r>
          </w:p>
          <w:p w14:paraId="18B13F00" w14:textId="77777777" w:rsidR="000C3272" w:rsidRPr="00C012FC"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Children have the best start to life</w:t>
            </w:r>
          </w:p>
          <w:p w14:paraId="3D79E1B0" w14:textId="79EEEAE3" w:rsidR="00A46B8D" w:rsidRPr="000C3272" w:rsidRDefault="000C3272" w:rsidP="000C3272">
            <w:pPr>
              <w:numPr>
                <w:ilvl w:val="0"/>
                <w:numId w:val="26"/>
              </w:numPr>
              <w:tabs>
                <w:tab w:val="left" w:pos="426"/>
              </w:tabs>
              <w:spacing w:after="200" w:line="259" w:lineRule="auto"/>
              <w:ind w:left="0" w:firstLine="0"/>
              <w:contextualSpacing/>
              <w:rPr>
                <w:rFonts w:ascii="Arial" w:eastAsia="Times New Roman" w:hAnsi="Arial" w:cs="Arial"/>
                <w:bCs/>
                <w:sz w:val="24"/>
                <w:szCs w:val="24"/>
              </w:rPr>
            </w:pPr>
            <w:r w:rsidRPr="00C012FC">
              <w:rPr>
                <w:rFonts w:ascii="Arial" w:eastAsia="Times New Roman" w:hAnsi="Arial" w:cs="Arial"/>
                <w:bCs/>
                <w:sz w:val="24"/>
                <w:szCs w:val="24"/>
              </w:rPr>
              <w:t>Reduced social isolation</w:t>
            </w:r>
          </w:p>
          <w:p w14:paraId="7F229E47" w14:textId="121EAA59" w:rsidR="00A46B8D" w:rsidRPr="003D440E"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3" w:name="_Hlk141456110"/>
            <w:r w:rsidRPr="003D440E">
              <w:rPr>
                <w:b/>
                <w:sz w:val="24"/>
                <w:szCs w:val="24"/>
              </w:rPr>
              <w:t xml:space="preserve">Contact for this Application </w:t>
            </w:r>
            <w:bookmarkEnd w:id="3"/>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01F838E7" w:rsidR="000D21AB" w:rsidRPr="008C0B57" w:rsidRDefault="00A25454" w:rsidP="008C0B57">
            <w:pPr>
              <w:pStyle w:val="TableParagraph"/>
              <w:rPr>
                <w:b/>
                <w:bCs/>
                <w:color w:val="000000" w:themeColor="text1"/>
                <w:sz w:val="24"/>
                <w:szCs w:val="24"/>
                <w:lang w:val="en-GB"/>
              </w:rPr>
            </w:pPr>
            <w:r w:rsidRPr="00A25454">
              <w:rPr>
                <w:bCs/>
                <w:color w:val="000000" w:themeColor="text1"/>
                <w:sz w:val="24"/>
                <w:szCs w:val="24"/>
                <w:lang w:val="en-GB"/>
              </w:rPr>
              <w:t xml:space="preserve">Please provide brief background details about your organisation (e.g. aims, experience or track record of delivering, please provide additional details around your experience with ethnic minority communities and new arrivals to the country) </w:t>
            </w:r>
            <w:r w:rsidRPr="00A25454">
              <w:rPr>
                <w:b/>
                <w:bCs/>
                <w:color w:val="000000" w:themeColor="text1"/>
                <w:sz w:val="24"/>
                <w:szCs w:val="24"/>
                <w:lang w:val="en-GB"/>
              </w:rPr>
              <w:t>(400 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6A170AC6" w:rsidR="004714D7" w:rsidRPr="008C0B57" w:rsidRDefault="00272434" w:rsidP="008C0B57">
            <w:pPr>
              <w:pStyle w:val="TableParagraph"/>
              <w:spacing w:before="2"/>
              <w:ind w:right="153"/>
              <w:rPr>
                <w:sz w:val="24"/>
                <w:szCs w:val="24"/>
              </w:rPr>
            </w:pPr>
            <w:r>
              <w:rPr>
                <w:sz w:val="24"/>
                <w:szCs w:val="24"/>
              </w:rPr>
              <w:t>Tell us how</w:t>
            </w:r>
            <w:r w:rsidR="004714D7" w:rsidRPr="004714D7">
              <w:rPr>
                <w:sz w:val="24"/>
                <w:szCs w:val="24"/>
              </w:rPr>
              <w:t xml:space="preserve"> the project intends to deliver against the aims and outcomes of the</w:t>
            </w:r>
            <w:r w:rsidR="00ED75AE">
              <w:rPr>
                <w:sz w:val="24"/>
                <w:szCs w:val="24"/>
              </w:rPr>
              <w:t xml:space="preserve"> project</w:t>
            </w:r>
            <w:r w:rsidR="004714D7" w:rsidRPr="004714D7">
              <w:rPr>
                <w:sz w:val="24"/>
                <w:szCs w:val="24"/>
              </w:rPr>
              <w:t xml:space="preserve"> </w:t>
            </w:r>
            <w:r w:rsidR="000C3272" w:rsidRPr="000C3272">
              <w:rPr>
                <w:b/>
                <w:bCs/>
                <w:sz w:val="24"/>
                <w:szCs w:val="24"/>
              </w:rPr>
              <w:t>(500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322490C9" w:rsidR="008C0B57" w:rsidRDefault="008C0B57" w:rsidP="008C0B57">
            <w:pPr>
              <w:pStyle w:val="TableParagraph"/>
              <w:spacing w:before="2"/>
              <w:ind w:right="153"/>
              <w:rPr>
                <w:b/>
                <w:bCs/>
                <w:sz w:val="24"/>
                <w:szCs w:val="24"/>
              </w:rPr>
            </w:pPr>
          </w:p>
          <w:p w14:paraId="3FD34D48" w14:textId="77777777" w:rsidR="00A25454" w:rsidRDefault="00A25454"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11054080" w:rsidR="004714D7" w:rsidRPr="008C0B57" w:rsidRDefault="00A25454" w:rsidP="008C0B57">
            <w:pPr>
              <w:pStyle w:val="TableParagraph"/>
              <w:spacing w:before="2"/>
              <w:ind w:right="153"/>
              <w:rPr>
                <w:sz w:val="24"/>
                <w:szCs w:val="24"/>
                <w:lang w:val="en-GB"/>
              </w:rPr>
            </w:pPr>
            <w:r w:rsidRPr="00A25454">
              <w:rPr>
                <w:sz w:val="24"/>
                <w:szCs w:val="24"/>
                <w:lang w:val="en-GB"/>
              </w:rPr>
              <w:t>How do you propose to deliver the project</w:t>
            </w:r>
            <w:r w:rsidR="00272434">
              <w:rPr>
                <w:sz w:val="24"/>
                <w:szCs w:val="24"/>
                <w:lang w:val="en-GB"/>
              </w:rPr>
              <w:t>?</w:t>
            </w:r>
            <w:r w:rsidRPr="00A25454">
              <w:rPr>
                <w:sz w:val="24"/>
                <w:szCs w:val="24"/>
                <w:lang w:val="en-GB"/>
              </w:rPr>
              <w:t xml:space="preserve"> (tell us your approach and capacity to deliver, how plan to work with partners, the services/activities/target audience/hard to reach groups) </w:t>
            </w:r>
            <w:r w:rsidRPr="00A25454">
              <w:rPr>
                <w:b/>
                <w:sz w:val="24"/>
                <w:szCs w:val="24"/>
                <w:lang w:val="en-GB"/>
              </w:rPr>
              <w:t>(500 words)</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03B34FD0" w:rsidR="004714D7" w:rsidRPr="008C0B57" w:rsidRDefault="00272434"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B77F20" w:rsidRPr="00DE7474">
              <w:rPr>
                <w:b/>
              </w:rPr>
              <w:t xml:space="preserve"> </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bookmarkStart w:id="4" w:name="_GoBack"/>
            <w:bookmarkEnd w:id="4"/>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77777777" w:rsidR="004714D7" w:rsidRPr="008C0B57" w:rsidRDefault="004714D7"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231C837D"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1B6E92">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0C3272">
              <w:rPr>
                <w:rFonts w:eastAsia="Calibri"/>
                <w:b/>
                <w:bCs/>
                <w:sz w:val="24"/>
                <w:szCs w:val="24"/>
              </w:rPr>
              <w:t>(300 words)</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8C0B57" w:rsidRPr="008C0B57" w:rsidRDefault="008C0B57" w:rsidP="008C0B57">
            <w:pPr>
              <w:pStyle w:val="TableParagraph"/>
              <w:spacing w:before="2"/>
              <w:ind w:right="153"/>
              <w:rPr>
                <w:rFonts w:eastAsia="Calibri"/>
                <w:b/>
                <w:bCs/>
                <w:sz w:val="24"/>
                <w:szCs w:val="24"/>
                <w:lang w:val="en-GB"/>
              </w:rPr>
            </w:pPr>
          </w:p>
          <w:p w14:paraId="6BBF7D8F" w14:textId="77777777" w:rsidR="008C0B57" w:rsidRPr="008C0B57" w:rsidRDefault="008C0B57" w:rsidP="008C0B57">
            <w:pPr>
              <w:pStyle w:val="TableParagraph"/>
              <w:spacing w:before="2"/>
              <w:ind w:right="153"/>
              <w:rPr>
                <w:rFonts w:eastAsia="Calibri"/>
                <w:b/>
                <w:bCs/>
                <w:sz w:val="24"/>
                <w:szCs w:val="24"/>
                <w:lang w:val="en-GB"/>
              </w:rPr>
            </w:pPr>
          </w:p>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040B7ABF" w14:textId="77777777" w:rsidR="00586235" w:rsidRPr="008C0B57" w:rsidRDefault="00586235" w:rsidP="008C0B57">
            <w:pPr>
              <w:pStyle w:val="TableParagraph"/>
              <w:spacing w:before="2"/>
              <w:ind w:right="153"/>
              <w:rPr>
                <w:rFonts w:eastAsia="Calibri"/>
                <w:b/>
                <w:bCs/>
                <w:sz w:val="24"/>
                <w:szCs w:val="24"/>
                <w:lang w:val="en-GB"/>
              </w:rPr>
            </w:pPr>
          </w:p>
          <w:p w14:paraId="2D0C1A5E" w14:textId="77777777" w:rsidR="008C0B57" w:rsidRPr="008C0B57" w:rsidRDefault="008C0B57" w:rsidP="008C0B57">
            <w:pPr>
              <w:pStyle w:val="TableParagraph"/>
              <w:spacing w:before="2"/>
              <w:ind w:right="153"/>
              <w:rPr>
                <w:rFonts w:eastAsia="Calibri"/>
                <w:b/>
                <w:bCs/>
                <w:sz w:val="24"/>
                <w:szCs w:val="24"/>
                <w:lang w:val="en-GB"/>
              </w:rPr>
            </w:pPr>
          </w:p>
          <w:p w14:paraId="25C6687E" w14:textId="77777777" w:rsidR="008C0B57" w:rsidRPr="008C0B57" w:rsidRDefault="008C0B57" w:rsidP="008C0B57">
            <w:pPr>
              <w:pStyle w:val="TableParagraph"/>
              <w:spacing w:before="2"/>
              <w:ind w:right="153"/>
              <w:rPr>
                <w:rFonts w:eastAsia="Calibri"/>
                <w:b/>
                <w:bCs/>
                <w:sz w:val="24"/>
                <w:szCs w:val="24"/>
                <w:lang w:val="en-GB"/>
              </w:rPr>
            </w:pPr>
          </w:p>
          <w:p w14:paraId="37F5EA08" w14:textId="77777777" w:rsidR="008C0B57" w:rsidRDefault="008C0B57"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A25454" w:rsidRPr="00E244BA" w14:paraId="1CD9DDAF" w14:textId="77777777" w:rsidTr="00831474">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501"/>
            </w:tblGrid>
            <w:tr w:rsidR="00A25454" w:rsidRPr="002A53A2" w14:paraId="64C617EF" w14:textId="77777777" w:rsidTr="00451A55">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E896CA3" w14:textId="77777777" w:rsidR="00A25454" w:rsidRPr="002A53A2" w:rsidRDefault="00A25454" w:rsidP="00A25454">
                  <w:pPr>
                    <w:pStyle w:val="TableParagraph"/>
                    <w:spacing w:before="2"/>
                    <w:ind w:right="153"/>
                    <w:jc w:val="center"/>
                    <w:rPr>
                      <w:b/>
                      <w:bCs/>
                      <w:sz w:val="24"/>
                      <w:szCs w:val="24"/>
                      <w:lang w:val="en-GB"/>
                    </w:rPr>
                  </w:pPr>
                  <w:r w:rsidRPr="002A53A2">
                    <w:rPr>
                      <w:b/>
                      <w:bCs/>
                      <w:sz w:val="24"/>
                      <w:szCs w:val="24"/>
                      <w:lang w:val="en-GB"/>
                    </w:rPr>
                    <w:t xml:space="preserve">2.6 </w:t>
                  </w:r>
                </w:p>
              </w:tc>
              <w:tc>
                <w:tcPr>
                  <w:tcW w:w="10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BEB3B63" w14:textId="77777777" w:rsidR="00D648FA" w:rsidRPr="00D648FA" w:rsidRDefault="00D648FA" w:rsidP="00D648FA">
                  <w:pPr>
                    <w:autoSpaceDE w:val="0"/>
                    <w:autoSpaceDN w:val="0"/>
                    <w:adjustRightInd w:val="0"/>
                    <w:spacing w:after="160" w:line="259" w:lineRule="auto"/>
                    <w:rPr>
                      <w:rFonts w:ascii="Arial" w:hAnsi="Arial" w:cs="Arial"/>
                    </w:rPr>
                  </w:pPr>
                  <w:r w:rsidRPr="00D648FA">
                    <w:rPr>
                      <w:rFonts w:ascii="Arial" w:hAnsi="Arial" w:cs="Arial"/>
                      <w:bCs/>
                      <w:color w:val="000000"/>
                      <w:sz w:val="24"/>
                      <w:szCs w:val="24"/>
                    </w:rPr>
                    <w:t xml:space="preserve">Tell us how your project will contribute to at least </w:t>
                  </w:r>
                  <w:r w:rsidRPr="00D648FA">
                    <w:rPr>
                      <w:rFonts w:ascii="Arial" w:hAnsi="Arial" w:cs="Arial"/>
                      <w:b/>
                      <w:bCs/>
                      <w:color w:val="000000"/>
                      <w:sz w:val="24"/>
                      <w:szCs w:val="24"/>
                    </w:rPr>
                    <w:t>one</w:t>
                  </w:r>
                  <w:r w:rsidRPr="00D648FA">
                    <w:rPr>
                      <w:rFonts w:ascii="Arial" w:hAnsi="Arial" w:cs="Arial"/>
                      <w:bCs/>
                      <w:color w:val="000000"/>
                      <w:sz w:val="24"/>
                      <w:szCs w:val="24"/>
                    </w:rPr>
                    <w:t xml:space="preserve"> </w:t>
                  </w:r>
                  <w:r w:rsidRPr="00D648FA">
                    <w:rPr>
                      <w:rFonts w:ascii="Arial-BoldMT" w:hAnsi="Arial-BoldMT" w:cs="Arial-BoldMT"/>
                      <w:bCs/>
                      <w:color w:val="000000"/>
                      <w:sz w:val="24"/>
                      <w:szCs w:val="24"/>
                    </w:rPr>
                    <w:t>of Sandwell’s Strategic Outcomes listed below:</w:t>
                  </w:r>
                  <w:r w:rsidRPr="00D648FA">
                    <w:t xml:space="preserve"> </w:t>
                  </w:r>
                  <w:r w:rsidRPr="00D648FA">
                    <w:rPr>
                      <w:rFonts w:ascii="Arial" w:hAnsi="Arial" w:cs="Arial"/>
                      <w:b/>
                      <w:bCs/>
                      <w:iCs/>
                      <w:sz w:val="24"/>
                      <w:szCs w:val="24"/>
                    </w:rPr>
                    <w:t>(200 words)</w:t>
                  </w:r>
                </w:p>
                <w:p w14:paraId="5C4C2CCF" w14:textId="77777777" w:rsidR="00D648FA" w:rsidRPr="00D648FA" w:rsidRDefault="00D648FA" w:rsidP="00D648FA">
                  <w:pPr>
                    <w:autoSpaceDE w:val="0"/>
                    <w:autoSpaceDN w:val="0"/>
                    <w:adjustRightInd w:val="0"/>
                    <w:spacing w:after="160" w:line="259" w:lineRule="auto"/>
                    <w:rPr>
                      <w:rFonts w:ascii="Arial" w:hAnsi="Arial" w:cs="Arial"/>
                      <w:bCs/>
                      <w:color w:val="000000"/>
                      <w:sz w:val="24"/>
                      <w:szCs w:val="24"/>
                    </w:rPr>
                  </w:pPr>
                  <w:r w:rsidRPr="00D648FA">
                    <w:object w:dxaOrig="1508" w:dyaOrig="982" w14:anchorId="253A6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766482012" r:id="rId10">
                        <o:FieldCodes>\s</o:FieldCodes>
                      </o:OLEObject>
                    </w:object>
                  </w:r>
                </w:p>
                <w:p w14:paraId="4554E445" w14:textId="715FD86A" w:rsidR="00A25454" w:rsidRPr="002A53A2" w:rsidRDefault="00D648FA" w:rsidP="00D648FA">
                  <w:pPr>
                    <w:pStyle w:val="TableParagraph"/>
                    <w:spacing w:before="2"/>
                    <w:ind w:right="153"/>
                    <w:rPr>
                      <w:rFonts w:eastAsia="Calibri"/>
                      <w:sz w:val="24"/>
                      <w:szCs w:val="24"/>
                    </w:rPr>
                  </w:pPr>
                  <w:r w:rsidRPr="00D648FA">
                    <w:rPr>
                      <w:rFonts w:asciiTheme="minorHAnsi" w:eastAsiaTheme="minorHAnsi" w:hAnsiTheme="minorHAnsi" w:cstheme="minorBidi"/>
                      <w:color w:val="3D3C3B"/>
                      <w:sz w:val="24"/>
                      <w:szCs w:val="24"/>
                      <w:lang w:val="en-GB"/>
                    </w:rPr>
                    <w:t xml:space="preserve">Full details of the Corporate Plan can be found </w:t>
                  </w:r>
                  <w:hyperlink r:id="rId11" w:history="1">
                    <w:r w:rsidRPr="00D648FA">
                      <w:rPr>
                        <w:rFonts w:asciiTheme="minorHAnsi" w:eastAsiaTheme="minorHAnsi" w:hAnsiTheme="minorHAnsi" w:cstheme="minorBidi"/>
                        <w:b/>
                        <w:bCs/>
                        <w:color w:val="0563C1" w:themeColor="hyperlink"/>
                        <w:sz w:val="24"/>
                        <w:szCs w:val="24"/>
                        <w:u w:val="single"/>
                        <w:lang w:val="en-GB"/>
                      </w:rPr>
                      <w:t>h</w:t>
                    </w:r>
                    <w:r w:rsidRPr="00D648FA">
                      <w:rPr>
                        <w:rFonts w:asciiTheme="minorHAnsi" w:eastAsiaTheme="minorHAnsi" w:hAnsiTheme="minorHAnsi" w:cstheme="minorBidi"/>
                        <w:b/>
                        <w:bCs/>
                        <w:color w:val="0563C1" w:themeColor="hyperlink"/>
                        <w:sz w:val="24"/>
                        <w:szCs w:val="24"/>
                        <w:u w:val="single"/>
                        <w:lang w:val="en-GB"/>
                      </w:rPr>
                      <w:t>e</w:t>
                    </w:r>
                    <w:r w:rsidRPr="00D648FA">
                      <w:rPr>
                        <w:rFonts w:asciiTheme="minorHAnsi" w:eastAsiaTheme="minorHAnsi" w:hAnsiTheme="minorHAnsi" w:cstheme="minorBidi"/>
                        <w:b/>
                        <w:bCs/>
                        <w:color w:val="0563C1" w:themeColor="hyperlink"/>
                        <w:sz w:val="24"/>
                        <w:szCs w:val="24"/>
                        <w:u w:val="single"/>
                        <w:lang w:val="en-GB"/>
                      </w:rPr>
                      <w:t>re</w:t>
                    </w:r>
                  </w:hyperlink>
                </w:p>
              </w:tc>
            </w:tr>
          </w:tbl>
          <w:p w14:paraId="64F818BC" w14:textId="77777777" w:rsidR="00A25454" w:rsidRPr="008C0B57" w:rsidRDefault="00A25454" w:rsidP="00A25454">
            <w:pPr>
              <w:pStyle w:val="TableParagraph"/>
              <w:spacing w:before="2"/>
              <w:ind w:right="153"/>
              <w:rPr>
                <w:rFonts w:eastAsia="Calibri"/>
                <w:b/>
                <w:bCs/>
                <w:sz w:val="24"/>
                <w:szCs w:val="24"/>
                <w:lang w:val="en-GB"/>
              </w:rPr>
            </w:pPr>
          </w:p>
        </w:tc>
      </w:tr>
      <w:tr w:rsidR="00A25454" w:rsidRPr="00E244BA" w14:paraId="32D027A3" w14:textId="77777777" w:rsidTr="00831474">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6F4206" w14:textId="77777777" w:rsidR="00A25454" w:rsidRDefault="00A25454" w:rsidP="00A25454">
            <w:pPr>
              <w:pStyle w:val="TableParagraph"/>
              <w:spacing w:before="2"/>
              <w:ind w:right="153"/>
              <w:jc w:val="center"/>
              <w:rPr>
                <w:b/>
                <w:bCs/>
                <w:sz w:val="24"/>
                <w:szCs w:val="24"/>
                <w:lang w:val="en-GB"/>
              </w:rPr>
            </w:pPr>
          </w:p>
          <w:p w14:paraId="4F3FBEE8" w14:textId="77777777" w:rsidR="00A25454" w:rsidRDefault="00A25454" w:rsidP="00A25454">
            <w:pPr>
              <w:pStyle w:val="TableParagraph"/>
              <w:spacing w:before="2"/>
              <w:ind w:right="153"/>
              <w:jc w:val="center"/>
              <w:rPr>
                <w:b/>
                <w:bCs/>
                <w:sz w:val="24"/>
                <w:szCs w:val="24"/>
                <w:lang w:val="en-GB"/>
              </w:rPr>
            </w:pPr>
          </w:p>
          <w:p w14:paraId="15CB1A75" w14:textId="77777777" w:rsidR="00A25454" w:rsidRDefault="00A25454" w:rsidP="00A25454">
            <w:pPr>
              <w:pStyle w:val="TableParagraph"/>
              <w:spacing w:before="2"/>
              <w:ind w:right="153"/>
              <w:jc w:val="center"/>
              <w:rPr>
                <w:b/>
                <w:bCs/>
                <w:sz w:val="24"/>
                <w:szCs w:val="24"/>
                <w:lang w:val="en-GB"/>
              </w:rPr>
            </w:pPr>
          </w:p>
          <w:p w14:paraId="65E70FDF" w14:textId="77777777" w:rsidR="00A25454" w:rsidRDefault="00A25454" w:rsidP="00A25454">
            <w:pPr>
              <w:pStyle w:val="TableParagraph"/>
              <w:spacing w:before="2"/>
              <w:ind w:right="153"/>
              <w:jc w:val="center"/>
              <w:rPr>
                <w:b/>
                <w:bCs/>
                <w:sz w:val="24"/>
                <w:szCs w:val="24"/>
                <w:lang w:val="en-GB"/>
              </w:rPr>
            </w:pPr>
          </w:p>
          <w:p w14:paraId="264C4CEF" w14:textId="77777777" w:rsidR="00A25454" w:rsidRDefault="00A25454" w:rsidP="00A25454">
            <w:pPr>
              <w:pStyle w:val="TableParagraph"/>
              <w:spacing w:before="2"/>
              <w:ind w:right="153"/>
              <w:jc w:val="center"/>
              <w:rPr>
                <w:b/>
                <w:bCs/>
                <w:sz w:val="24"/>
                <w:szCs w:val="24"/>
                <w:lang w:val="en-GB"/>
              </w:rPr>
            </w:pPr>
          </w:p>
          <w:p w14:paraId="4B36E5EB" w14:textId="77777777" w:rsidR="00A25454" w:rsidRDefault="00A25454" w:rsidP="00A25454">
            <w:pPr>
              <w:pStyle w:val="TableParagraph"/>
              <w:spacing w:before="2"/>
              <w:ind w:right="153"/>
              <w:jc w:val="center"/>
              <w:rPr>
                <w:b/>
                <w:bCs/>
                <w:sz w:val="24"/>
                <w:szCs w:val="24"/>
                <w:lang w:val="en-GB"/>
              </w:rPr>
            </w:pPr>
          </w:p>
          <w:p w14:paraId="0DE5A72C" w14:textId="49E9CC5D" w:rsidR="00A25454" w:rsidRDefault="00A25454" w:rsidP="00A25454">
            <w:pPr>
              <w:pStyle w:val="TableParagraph"/>
              <w:spacing w:before="2"/>
              <w:ind w:right="153"/>
              <w:jc w:val="center"/>
              <w:rPr>
                <w:b/>
                <w:bCs/>
                <w:sz w:val="24"/>
                <w:szCs w:val="24"/>
                <w:lang w:val="en-GB"/>
              </w:rPr>
            </w:pPr>
          </w:p>
          <w:p w14:paraId="2951DCDC" w14:textId="77777777" w:rsidR="00D648FA" w:rsidRDefault="00D648FA" w:rsidP="00A25454">
            <w:pPr>
              <w:pStyle w:val="TableParagraph"/>
              <w:spacing w:before="2"/>
              <w:ind w:right="153"/>
              <w:jc w:val="center"/>
              <w:rPr>
                <w:b/>
                <w:bCs/>
                <w:sz w:val="24"/>
                <w:szCs w:val="24"/>
                <w:lang w:val="en-GB"/>
              </w:rPr>
            </w:pPr>
          </w:p>
          <w:p w14:paraId="5E145092" w14:textId="77777777" w:rsidR="00A25454" w:rsidRDefault="00A25454" w:rsidP="00A25454">
            <w:pPr>
              <w:pStyle w:val="TableParagraph"/>
              <w:spacing w:before="2"/>
              <w:ind w:right="153"/>
              <w:jc w:val="center"/>
              <w:rPr>
                <w:b/>
                <w:bCs/>
                <w:sz w:val="24"/>
                <w:szCs w:val="24"/>
                <w:lang w:val="en-GB"/>
              </w:rPr>
            </w:pPr>
          </w:p>
          <w:p w14:paraId="41E2BF42" w14:textId="3E4AFE8E" w:rsidR="00A25454" w:rsidRPr="002A53A2" w:rsidRDefault="00A25454" w:rsidP="00A25454">
            <w:pPr>
              <w:pStyle w:val="TableParagraph"/>
              <w:spacing w:before="2"/>
              <w:ind w:right="153"/>
              <w:jc w:val="center"/>
              <w:rPr>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586235" w:rsidRDefault="00586235" w:rsidP="00B733D7">
            <w:pPr>
              <w:pStyle w:val="TableParagraph"/>
              <w:spacing w:before="2"/>
              <w:ind w:right="153"/>
              <w:jc w:val="center"/>
              <w:rPr>
                <w:b/>
                <w:bCs/>
                <w:color w:val="002060"/>
                <w:sz w:val="24"/>
                <w:szCs w:val="24"/>
                <w:lang w:val="en-GB"/>
              </w:rPr>
            </w:pPr>
          </w:p>
          <w:p w14:paraId="62C77415" w14:textId="1CA94AEE" w:rsidR="00B733D7" w:rsidRPr="00B733D7" w:rsidRDefault="00B733D7" w:rsidP="00B733D7">
            <w:pPr>
              <w:pStyle w:val="TableParagraph"/>
              <w:spacing w:before="2"/>
              <w:ind w:right="153"/>
              <w:jc w:val="center"/>
              <w:rPr>
                <w:b/>
                <w:bCs/>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1109A17A" w:rsidR="00B733D7" w:rsidRPr="00B733D7" w:rsidRDefault="00586235" w:rsidP="00B733D7">
            <w:pPr>
              <w:pStyle w:val="TableParagraph"/>
              <w:spacing w:before="2"/>
              <w:ind w:right="153"/>
              <w:rPr>
                <w:iCs/>
                <w:color w:val="002060"/>
                <w:sz w:val="24"/>
                <w:szCs w:val="24"/>
                <w:lang w:val="en-GB"/>
              </w:rPr>
            </w:pPr>
            <w:r>
              <w:rPr>
                <w:iCs/>
                <w:sz w:val="24"/>
                <w:szCs w:val="24"/>
                <w:lang w:val="en-GB"/>
              </w:rPr>
              <w:t xml:space="preserve">How will you promote the project </w:t>
            </w:r>
            <w:r w:rsidR="00B733D7" w:rsidRPr="00B733D7">
              <w:rPr>
                <w:iCs/>
                <w:sz w:val="24"/>
                <w:szCs w:val="24"/>
                <w:lang w:val="en-GB"/>
              </w:rPr>
              <w:t>to ensure you reach your target audience</w:t>
            </w:r>
            <w:r w:rsidR="00272434">
              <w:rPr>
                <w:iCs/>
                <w:sz w:val="24"/>
                <w:szCs w:val="24"/>
                <w:lang w:val="en-GB"/>
              </w:rPr>
              <w:t>?</w:t>
            </w:r>
            <w:r w:rsidR="00B733D7" w:rsidRPr="00B733D7">
              <w:rPr>
                <w:iCs/>
                <w:sz w:val="24"/>
                <w:szCs w:val="24"/>
                <w:lang w:val="en-GB"/>
              </w:rPr>
              <w:t xml:space="preserve"> </w:t>
            </w:r>
            <w:r w:rsidR="000C3272" w:rsidRPr="000C3272">
              <w:rPr>
                <w:b/>
                <w:bCs/>
                <w:iCs/>
                <w:sz w:val="24"/>
                <w:szCs w:val="24"/>
                <w:lang w:val="en-GB"/>
              </w:rPr>
              <w:t>(200 words)</w:t>
            </w: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1B0616B8" w14:textId="77777777" w:rsidR="00B733D7" w:rsidRDefault="00B733D7" w:rsidP="008C0B57">
            <w:pPr>
              <w:pStyle w:val="TableParagraph"/>
              <w:spacing w:before="2"/>
              <w:ind w:right="153"/>
              <w:jc w:val="center"/>
              <w:rPr>
                <w:b/>
                <w:bCs/>
                <w:lang w:val="en-GB"/>
              </w:rPr>
            </w:pPr>
          </w:p>
          <w:p w14:paraId="16A786FC" w14:textId="36C1EA36" w:rsidR="00B733D7" w:rsidRDefault="00B733D7" w:rsidP="008C0B57">
            <w:pPr>
              <w:pStyle w:val="TableParagraph"/>
              <w:spacing w:before="2"/>
              <w:ind w:right="153"/>
              <w:jc w:val="center"/>
              <w:rPr>
                <w:b/>
                <w:bCs/>
                <w:lang w:val="en-GB"/>
              </w:rPr>
            </w:pPr>
          </w:p>
          <w:p w14:paraId="4842F2B5" w14:textId="4B65E278" w:rsidR="00586235" w:rsidRDefault="00586235" w:rsidP="008C0B57">
            <w:pPr>
              <w:pStyle w:val="TableParagraph"/>
              <w:spacing w:before="2"/>
              <w:ind w:right="153"/>
              <w:jc w:val="center"/>
              <w:rPr>
                <w:b/>
                <w:bCs/>
                <w:lang w:val="en-GB"/>
              </w:rPr>
            </w:pPr>
          </w:p>
          <w:p w14:paraId="1EADF1D5" w14:textId="122342DC" w:rsidR="00586235" w:rsidRDefault="00586235" w:rsidP="008C0B57">
            <w:pPr>
              <w:pStyle w:val="TableParagraph"/>
              <w:spacing w:before="2"/>
              <w:ind w:right="153"/>
              <w:jc w:val="center"/>
              <w:rPr>
                <w:b/>
                <w:bCs/>
                <w:lang w:val="en-GB"/>
              </w:rPr>
            </w:pPr>
          </w:p>
          <w:p w14:paraId="6DC8BA86" w14:textId="77777777" w:rsidR="00586235" w:rsidRDefault="00586235"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37DF10B3" w14:textId="7B5B838B"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7A000D">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7A5658"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7A5658" w:rsidRPr="00B733D7" w:rsidRDefault="00B733D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02E6EEE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proofErr w:type="gramStart"/>
            <w:r w:rsidRPr="00C71DD6">
              <w:rPr>
                <w:rFonts w:ascii="Arial" w:eastAsia="Arial" w:hAnsi="Arial" w:cs="Arial"/>
                <w:spacing w:val="-2"/>
                <w:sz w:val="24"/>
                <w:szCs w:val="24"/>
              </w:rPr>
              <w:t>staff.</w:t>
            </w:r>
            <w:proofErr w:type="gramEnd"/>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1B6E92"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1B6E92"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0921" w:type="dxa"/>
        <w:tblInd w:w="-881" w:type="dxa"/>
        <w:tblLook w:val="04A0" w:firstRow="1" w:lastRow="0" w:firstColumn="1" w:lastColumn="0" w:noHBand="0" w:noVBand="1"/>
      </w:tblPr>
      <w:tblGrid>
        <w:gridCol w:w="3651"/>
        <w:gridCol w:w="1830"/>
        <w:gridCol w:w="1544"/>
        <w:gridCol w:w="1363"/>
        <w:gridCol w:w="1454"/>
        <w:gridCol w:w="1338"/>
      </w:tblGrid>
      <w:tr w:rsidR="00DC0E44" w:rsidRPr="00E244BA" w14:paraId="410E2B28" w14:textId="77777777" w:rsidTr="002216A0">
        <w:trPr>
          <w:trHeight w:val="374"/>
        </w:trPr>
        <w:tc>
          <w:tcPr>
            <w:tcW w:w="109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695EB7F0"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7777777" w:rsidR="002216A0" w:rsidRDefault="002216A0"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1B6E92" w:rsidP="002216A0">
                  <w:pPr>
                    <w:rPr>
                      <w:rFonts w:ascii="Arial" w:eastAsia="Arial" w:hAnsi="Arial" w:cs="Arial"/>
                      <w:bCs/>
                      <w:color w:val="000000"/>
                      <w:sz w:val="24"/>
                      <w:szCs w:val="24"/>
                    </w:rPr>
                  </w:pPr>
                  <w:hyperlink r:id="rId12"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52DABA44"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You have the right to withdraw your consent at any time, should you wish to do so please contact:</w:t>
                  </w:r>
                  <w:r w:rsidR="00BE1EDF">
                    <w:rPr>
                      <w:rFonts w:ascii="Arial" w:eastAsia="Arial" w:hAnsi="Arial" w:cs="Arial"/>
                      <w:bCs/>
                      <w:color w:val="000000"/>
                      <w:sz w:val="24"/>
                      <w:szCs w:val="24"/>
                    </w:rPr>
                    <w:t xml:space="preserve"> </w:t>
                  </w:r>
                  <w:hyperlink r:id="rId13" w:history="1">
                    <w:r w:rsidR="00BE1EDF" w:rsidRPr="00244CE1">
                      <w:rPr>
                        <w:rStyle w:val="Hyperlink"/>
                        <w:rFonts w:ascii="Arial" w:eastAsia="Arial" w:hAnsi="Arial" w:cs="Arial"/>
                        <w:bCs/>
                        <w:sz w:val="24"/>
                        <w:szCs w:val="24"/>
                      </w:rPr>
                      <w:t>Kimberley_maynard@sandwell.gov.uk</w:t>
                    </w:r>
                  </w:hyperlink>
                  <w:r w:rsidR="00BE1EDF">
                    <w:rPr>
                      <w:rFonts w:ascii="Arial" w:eastAsia="Arial" w:hAnsi="Arial" w:cs="Arial"/>
                      <w:bCs/>
                      <w:color w:val="000000"/>
                      <w:sz w:val="24"/>
                      <w:szCs w:val="24"/>
                    </w:rPr>
                    <w:t xml:space="preserve"> </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C0E44">
        <w:trPr>
          <w:trHeight w:val="271"/>
        </w:trPr>
        <w:tc>
          <w:tcPr>
            <w:tcW w:w="10921" w:type="dxa"/>
            <w:gridSpan w:val="6"/>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5368F812"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0CF1584B" w14:textId="6B669211" w:rsidTr="002216A0">
        <w:trPr>
          <w:trHeight w:val="578"/>
        </w:trPr>
        <w:tc>
          <w:tcPr>
            <w:tcW w:w="5554" w:type="dxa"/>
            <w:gridSpan w:val="2"/>
            <w:tcBorders>
              <w:right w:val="single" w:sz="4" w:space="0" w:color="000000" w:themeColor="text1"/>
            </w:tcBorders>
            <w:shd w:val="clear" w:color="auto" w:fill="E2EFD9" w:themeFill="accent6" w:themeFillTint="33"/>
            <w:vAlign w:val="center"/>
          </w:tcPr>
          <w:p w14:paraId="21577082" w14:textId="66CCC9E7" w:rsidR="002216A0" w:rsidRPr="002216A0" w:rsidRDefault="002216A0" w:rsidP="002216A0">
            <w:pPr>
              <w:tabs>
                <w:tab w:val="left" w:pos="720"/>
                <w:tab w:val="left" w:pos="3068"/>
              </w:tabs>
              <w:spacing w:line="256" w:lineRule="auto"/>
              <w:rPr>
                <w:rFonts w:ascii="Arial" w:hAnsi="Arial" w:cs="Arial"/>
                <w:b/>
                <w:bCs/>
                <w:sz w:val="24"/>
                <w:szCs w:val="24"/>
              </w:rPr>
            </w:pPr>
            <w:r w:rsidRPr="002216A0">
              <w:rPr>
                <w:rFonts w:ascii="Arial" w:hAnsi="Arial" w:cs="Arial"/>
                <w:sz w:val="24"/>
                <w:szCs w:val="24"/>
              </w:rPr>
              <w:t>I understand that the funding panel’s decision is final and that there is no right to appeal.</w:t>
            </w:r>
          </w:p>
        </w:tc>
        <w:tc>
          <w:tcPr>
            <w:tcW w:w="1341" w:type="dxa"/>
            <w:tcBorders>
              <w:left w:val="single" w:sz="4" w:space="0" w:color="000000" w:themeColor="text1"/>
              <w:right w:val="single" w:sz="4" w:space="0" w:color="000000" w:themeColor="text1"/>
            </w:tcBorders>
            <w:vAlign w:val="center"/>
          </w:tcPr>
          <w:p w14:paraId="3283FF99" w14:textId="22BA254D"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YES</w:t>
            </w:r>
          </w:p>
        </w:tc>
        <w:tc>
          <w:tcPr>
            <w:tcW w:w="1342" w:type="dxa"/>
            <w:tcBorders>
              <w:left w:val="single" w:sz="4" w:space="0" w:color="000000" w:themeColor="text1"/>
              <w:right w:val="single" w:sz="4" w:space="0" w:color="000000" w:themeColor="text1"/>
            </w:tcBorders>
            <w:vAlign w:val="center"/>
          </w:tcPr>
          <w:p w14:paraId="6EF2722C" w14:textId="510C78ED" w:rsidR="002216A0" w:rsidRPr="002216A0" w:rsidRDefault="001B6E92" w:rsidP="002216A0">
            <w:pPr>
              <w:jc w:val="center"/>
              <w:rPr>
                <w:rFonts w:ascii="Arial" w:hAnsi="Arial" w:cs="Arial"/>
                <w:sz w:val="24"/>
                <w:szCs w:val="24"/>
              </w:rPr>
            </w:pPr>
            <w:sdt>
              <w:sdtPr>
                <w:rPr>
                  <w:rFonts w:ascii="Arial" w:hAnsi="Arial" w:cs="Arial"/>
                  <w:sz w:val="24"/>
                  <w:szCs w:val="24"/>
                </w:rPr>
                <w:id w:val="1081183186"/>
                <w14:checkbox>
                  <w14:checked w14:val="0"/>
                  <w14:checkedState w14:val="2612" w14:font="MS Gothic"/>
                  <w14:uncheckedState w14:val="2610" w14:font="MS Gothic"/>
                </w14:checkbox>
              </w:sdtPr>
              <w:sdtEndPr/>
              <w:sdtContent>
                <w:r w:rsidR="002216A0">
                  <w:rPr>
                    <w:rFonts w:ascii="MS Gothic" w:eastAsia="MS Gothic" w:hAnsi="MS Gothic" w:cs="Arial" w:hint="eastAsia"/>
                    <w:sz w:val="24"/>
                    <w:szCs w:val="24"/>
                  </w:rPr>
                  <w:t>☐</w:t>
                </w:r>
              </w:sdtContent>
            </w:sdt>
          </w:p>
        </w:tc>
        <w:tc>
          <w:tcPr>
            <w:tcW w:w="1342" w:type="dxa"/>
            <w:tcBorders>
              <w:left w:val="single" w:sz="4" w:space="0" w:color="000000" w:themeColor="text1"/>
              <w:right w:val="single" w:sz="4" w:space="0" w:color="000000" w:themeColor="text1"/>
            </w:tcBorders>
            <w:vAlign w:val="center"/>
          </w:tcPr>
          <w:p w14:paraId="3DC17128" w14:textId="5974F7CF"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NO</w:t>
            </w:r>
          </w:p>
        </w:tc>
        <w:tc>
          <w:tcPr>
            <w:tcW w:w="1342" w:type="dxa"/>
            <w:tcBorders>
              <w:left w:val="single" w:sz="4" w:space="0" w:color="000000" w:themeColor="text1"/>
            </w:tcBorders>
            <w:vAlign w:val="center"/>
          </w:tcPr>
          <w:p w14:paraId="58FE97BA" w14:textId="3455E6C0" w:rsidR="002216A0" w:rsidRPr="002216A0" w:rsidRDefault="001B6E92" w:rsidP="002216A0">
            <w:pPr>
              <w:tabs>
                <w:tab w:val="left" w:pos="720"/>
                <w:tab w:val="left" w:pos="3068"/>
              </w:tabs>
              <w:spacing w:line="256" w:lineRule="auto"/>
              <w:jc w:val="center"/>
              <w:rPr>
                <w:rFonts w:ascii="Arial" w:hAnsi="Arial" w:cs="Arial"/>
                <w:sz w:val="24"/>
                <w:szCs w:val="24"/>
              </w:rPr>
            </w:pPr>
            <w:sdt>
              <w:sdtPr>
                <w:rPr>
                  <w:rFonts w:ascii="Arial" w:hAnsi="Arial" w:cs="Arial"/>
                  <w:sz w:val="24"/>
                  <w:szCs w:val="24"/>
                </w:rPr>
                <w:id w:val="-491560004"/>
                <w14:checkbox>
                  <w14:checked w14:val="0"/>
                  <w14:checkedState w14:val="2612" w14:font="MS Gothic"/>
                  <w14:uncheckedState w14:val="2610" w14:font="MS Gothic"/>
                </w14:checkbox>
              </w:sdtPr>
              <w:sdtEndPr/>
              <w:sdtContent>
                <w:r w:rsidR="002216A0" w:rsidRPr="002216A0">
                  <w:rPr>
                    <w:rFonts w:ascii="Segoe UI Symbol" w:hAnsi="Segoe UI Symbol" w:cs="Segoe UI Symbol"/>
                    <w:sz w:val="24"/>
                    <w:szCs w:val="24"/>
                  </w:rPr>
                  <w:t>☐</w:t>
                </w:r>
              </w:sdtContent>
            </w:sdt>
          </w:p>
        </w:tc>
      </w:tr>
      <w:tr w:rsidR="002216A0" w:rsidRPr="00E244BA" w14:paraId="66BE4A4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777" w:type="dxa"/>
            <w:gridSpan w:val="5"/>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777" w:type="dxa"/>
            <w:gridSpan w:val="5"/>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777" w:type="dxa"/>
            <w:gridSpan w:val="5"/>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2216A0">
        <w:trPr>
          <w:trHeight w:val="510"/>
        </w:trPr>
        <w:tc>
          <w:tcPr>
            <w:tcW w:w="3144"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777" w:type="dxa"/>
            <w:gridSpan w:val="5"/>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58591291" w14:textId="77777777" w:rsidR="00A25454" w:rsidRPr="00A25454" w:rsidRDefault="00A25454" w:rsidP="00A25454">
      <w:pPr>
        <w:tabs>
          <w:tab w:val="num" w:pos="120"/>
          <w:tab w:val="left" w:pos="360"/>
          <w:tab w:val="left" w:pos="1122"/>
        </w:tabs>
        <w:spacing w:after="0" w:line="240" w:lineRule="auto"/>
        <w:ind w:right="-358"/>
        <w:rPr>
          <w:rFonts w:ascii="Arial" w:hAnsi="Arial" w:cs="Arial"/>
          <w:b/>
          <w:sz w:val="24"/>
          <w:szCs w:val="24"/>
        </w:rPr>
      </w:pPr>
      <w:bookmarkStart w:id="5" w:name="_Hlk155708833"/>
      <w:bookmarkStart w:id="6" w:name="_Hlk155785740"/>
      <w:r w:rsidRPr="00A25454">
        <w:rPr>
          <w:rFonts w:ascii="Arial" w:hAnsi="Arial" w:cs="Arial"/>
          <w:b/>
          <w:sz w:val="24"/>
          <w:szCs w:val="24"/>
        </w:rPr>
        <w:t>Before submitting please check you have: Answered all questions, signed the form and submit by deadline date.</w:t>
      </w:r>
    </w:p>
    <w:p w14:paraId="6C2A22B5" w14:textId="77777777" w:rsidR="00A25454" w:rsidRPr="00A25454" w:rsidRDefault="00A25454" w:rsidP="00A25454">
      <w:pPr>
        <w:tabs>
          <w:tab w:val="num" w:pos="120"/>
          <w:tab w:val="left" w:pos="360"/>
          <w:tab w:val="left" w:pos="1122"/>
        </w:tabs>
        <w:spacing w:after="0" w:line="240" w:lineRule="auto"/>
        <w:ind w:right="-358"/>
        <w:rPr>
          <w:rFonts w:ascii="Arial" w:hAnsi="Arial" w:cs="Arial"/>
          <w:b/>
          <w:sz w:val="24"/>
          <w:szCs w:val="24"/>
        </w:rPr>
      </w:pPr>
    </w:p>
    <w:p w14:paraId="27827862" w14:textId="1A62239E" w:rsidR="00A25454" w:rsidRPr="00A25454" w:rsidRDefault="00A25454" w:rsidP="00A25454">
      <w:pPr>
        <w:tabs>
          <w:tab w:val="num" w:pos="120"/>
          <w:tab w:val="left" w:pos="360"/>
          <w:tab w:val="left" w:pos="1122"/>
        </w:tabs>
        <w:spacing w:after="0" w:line="240" w:lineRule="auto"/>
        <w:ind w:right="-358"/>
        <w:rPr>
          <w:rFonts w:ascii="Arial" w:hAnsi="Arial" w:cs="Arial"/>
          <w:b/>
          <w:sz w:val="24"/>
          <w:szCs w:val="24"/>
        </w:rPr>
      </w:pPr>
      <w:r w:rsidRPr="00A25454">
        <w:rPr>
          <w:rFonts w:ascii="Arial" w:hAnsi="Arial" w:cs="Arial"/>
          <w:b/>
          <w:sz w:val="24"/>
          <w:szCs w:val="24"/>
        </w:rPr>
        <w:t>Email completed form to</w:t>
      </w:r>
      <w:r w:rsidRPr="000E77A8">
        <w:rPr>
          <w:rFonts w:ascii="Arial" w:hAnsi="Arial" w:cs="Arial"/>
          <w:b/>
          <w:color w:val="0070C0"/>
          <w:sz w:val="24"/>
          <w:szCs w:val="24"/>
        </w:rPr>
        <w:t xml:space="preserve">: </w:t>
      </w:r>
      <w:bookmarkEnd w:id="5"/>
      <w:r w:rsidR="000E77A8" w:rsidRPr="000E77A8">
        <w:rPr>
          <w:rFonts w:ascii="Arial" w:hAnsi="Arial" w:cs="Arial"/>
          <w:b/>
          <w:iCs/>
          <w:color w:val="0070C0"/>
          <w:sz w:val="24"/>
          <w:szCs w:val="24"/>
        </w:rPr>
        <w:t>Maxine_Burrows@sandwell.gov.uk</w:t>
      </w:r>
      <w:r w:rsidRPr="000E77A8">
        <w:rPr>
          <w:rFonts w:ascii="Arial" w:hAnsi="Arial" w:cs="Arial"/>
          <w:b/>
          <w:iCs/>
          <w:color w:val="0070C0"/>
          <w:sz w:val="24"/>
          <w:szCs w:val="24"/>
        </w:rPr>
        <w:t xml:space="preserve"> </w:t>
      </w:r>
      <w:r w:rsidRPr="00A25454">
        <w:rPr>
          <w:rFonts w:ascii="Arial" w:hAnsi="Arial" w:cs="Arial"/>
          <w:b/>
          <w:iCs/>
          <w:sz w:val="24"/>
          <w:szCs w:val="24"/>
        </w:rPr>
        <w:t xml:space="preserve">please also cc in </w:t>
      </w:r>
      <w:r w:rsidR="000E77A8">
        <w:rPr>
          <w:rFonts w:ascii="Arial" w:hAnsi="Arial" w:cs="Arial"/>
          <w:b/>
          <w:iCs/>
          <w:color w:val="0070C0"/>
          <w:sz w:val="24"/>
          <w:szCs w:val="24"/>
        </w:rPr>
        <w:t>Kimberley_M</w:t>
      </w:r>
      <w:r w:rsidRPr="000E77A8">
        <w:rPr>
          <w:rFonts w:ascii="Arial" w:hAnsi="Arial" w:cs="Arial"/>
          <w:b/>
          <w:iCs/>
          <w:color w:val="0070C0"/>
          <w:sz w:val="24"/>
          <w:szCs w:val="24"/>
        </w:rPr>
        <w:t>aynard@sandwell.gov.uk</w:t>
      </w:r>
      <w:bookmarkEnd w:id="6"/>
    </w:p>
    <w:p w14:paraId="2C693247" w14:textId="4A6D2609" w:rsidR="00DC0E44" w:rsidRPr="002216A0" w:rsidRDefault="00DC0E44" w:rsidP="00A25454">
      <w:pPr>
        <w:tabs>
          <w:tab w:val="num" w:pos="120"/>
          <w:tab w:val="left" w:pos="360"/>
          <w:tab w:val="left" w:pos="1122"/>
        </w:tabs>
        <w:spacing w:after="0" w:line="240" w:lineRule="auto"/>
        <w:ind w:right="-358"/>
        <w:rPr>
          <w:rFonts w:ascii="Arial" w:eastAsia="Times New Roman" w:hAnsi="Arial" w:cs="Arial"/>
          <w:b/>
          <w:sz w:val="28"/>
          <w:szCs w:val="28"/>
        </w:rPr>
      </w:pPr>
    </w:p>
    <w:sectPr w:rsidR="00DC0E44" w:rsidRPr="002216A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4"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0602"/>
    <w:multiLevelType w:val="hybridMultilevel"/>
    <w:tmpl w:val="F63C0384"/>
    <w:lvl w:ilvl="0" w:tplc="96663B3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340"/>
        </w:tabs>
        <w:ind w:left="13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4"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15"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7"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21" w15:restartNumberingAfterBreak="0">
    <w:nsid w:val="6F7E7987"/>
    <w:multiLevelType w:val="hybridMultilevel"/>
    <w:tmpl w:val="13DC4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FE4341"/>
    <w:multiLevelType w:val="hybridMultilevel"/>
    <w:tmpl w:val="90EAF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5131EFC"/>
    <w:multiLevelType w:val="hybridMultilevel"/>
    <w:tmpl w:val="CD8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9"/>
  </w:num>
  <w:num w:numId="5">
    <w:abstractNumId w:val="12"/>
  </w:num>
  <w:num w:numId="6">
    <w:abstractNumId w:val="3"/>
  </w:num>
  <w:num w:numId="7">
    <w:abstractNumId w:val="6"/>
  </w:num>
  <w:num w:numId="8">
    <w:abstractNumId w:val="20"/>
  </w:num>
  <w:num w:numId="9">
    <w:abstractNumId w:val="14"/>
  </w:num>
  <w:num w:numId="10">
    <w:abstractNumId w:val="2"/>
  </w:num>
  <w:num w:numId="11">
    <w:abstractNumId w:val="13"/>
  </w:num>
  <w:num w:numId="12">
    <w:abstractNumId w:val="7"/>
  </w:num>
  <w:num w:numId="13">
    <w:abstractNumId w:val="16"/>
  </w:num>
  <w:num w:numId="14">
    <w:abstractNumId w:val="22"/>
  </w:num>
  <w:num w:numId="15">
    <w:abstractNumId w:val="11"/>
  </w:num>
  <w:num w:numId="16">
    <w:abstractNumId w:val="15"/>
  </w:num>
  <w:num w:numId="17">
    <w:abstractNumId w:val="0"/>
  </w:num>
  <w:num w:numId="18">
    <w:abstractNumId w:val="8"/>
  </w:num>
  <w:num w:numId="19">
    <w:abstractNumId w:val="1"/>
  </w:num>
  <w:num w:numId="20">
    <w:abstractNumId w:val="1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21"/>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605FE"/>
    <w:rsid w:val="00070442"/>
    <w:rsid w:val="00074654"/>
    <w:rsid w:val="000856CD"/>
    <w:rsid w:val="00092721"/>
    <w:rsid w:val="000B7CCE"/>
    <w:rsid w:val="000C3272"/>
    <w:rsid w:val="000D21AB"/>
    <w:rsid w:val="000E2D89"/>
    <w:rsid w:val="000E77A8"/>
    <w:rsid w:val="000F3DB5"/>
    <w:rsid w:val="00115893"/>
    <w:rsid w:val="00124B94"/>
    <w:rsid w:val="00133AD2"/>
    <w:rsid w:val="00151764"/>
    <w:rsid w:val="00160813"/>
    <w:rsid w:val="00182DFB"/>
    <w:rsid w:val="001A1D46"/>
    <w:rsid w:val="001B6E92"/>
    <w:rsid w:val="001D539B"/>
    <w:rsid w:val="00206112"/>
    <w:rsid w:val="002216A0"/>
    <w:rsid w:val="00235091"/>
    <w:rsid w:val="002364C6"/>
    <w:rsid w:val="0025165C"/>
    <w:rsid w:val="00272434"/>
    <w:rsid w:val="002875D0"/>
    <w:rsid w:val="002B6DA4"/>
    <w:rsid w:val="002C452D"/>
    <w:rsid w:val="002F1043"/>
    <w:rsid w:val="002F119B"/>
    <w:rsid w:val="002F1E52"/>
    <w:rsid w:val="00303B1A"/>
    <w:rsid w:val="00320C99"/>
    <w:rsid w:val="003241B0"/>
    <w:rsid w:val="00333D8A"/>
    <w:rsid w:val="00333D94"/>
    <w:rsid w:val="0034409A"/>
    <w:rsid w:val="00377017"/>
    <w:rsid w:val="003914EB"/>
    <w:rsid w:val="003936BE"/>
    <w:rsid w:val="003B073D"/>
    <w:rsid w:val="003C1508"/>
    <w:rsid w:val="003D32D9"/>
    <w:rsid w:val="003D440E"/>
    <w:rsid w:val="003D57B7"/>
    <w:rsid w:val="003E7475"/>
    <w:rsid w:val="003F4AD5"/>
    <w:rsid w:val="004121B0"/>
    <w:rsid w:val="004233D8"/>
    <w:rsid w:val="00432A45"/>
    <w:rsid w:val="00435036"/>
    <w:rsid w:val="004359D4"/>
    <w:rsid w:val="004537C9"/>
    <w:rsid w:val="004714D7"/>
    <w:rsid w:val="004A776B"/>
    <w:rsid w:val="004E1205"/>
    <w:rsid w:val="004E3FF7"/>
    <w:rsid w:val="00507287"/>
    <w:rsid w:val="0051142C"/>
    <w:rsid w:val="005243F4"/>
    <w:rsid w:val="00557F5A"/>
    <w:rsid w:val="00562F86"/>
    <w:rsid w:val="00572C40"/>
    <w:rsid w:val="00580017"/>
    <w:rsid w:val="00586235"/>
    <w:rsid w:val="005A6B5F"/>
    <w:rsid w:val="005B1F5F"/>
    <w:rsid w:val="005B40F5"/>
    <w:rsid w:val="005B52B7"/>
    <w:rsid w:val="005D493B"/>
    <w:rsid w:val="005E6671"/>
    <w:rsid w:val="005F188C"/>
    <w:rsid w:val="00655000"/>
    <w:rsid w:val="006621E3"/>
    <w:rsid w:val="00677C75"/>
    <w:rsid w:val="00684ADD"/>
    <w:rsid w:val="006A3986"/>
    <w:rsid w:val="006C148F"/>
    <w:rsid w:val="006D76E5"/>
    <w:rsid w:val="006E3A3B"/>
    <w:rsid w:val="006E5C5E"/>
    <w:rsid w:val="006F3496"/>
    <w:rsid w:val="007071E8"/>
    <w:rsid w:val="007304C9"/>
    <w:rsid w:val="00732080"/>
    <w:rsid w:val="007416F2"/>
    <w:rsid w:val="00782834"/>
    <w:rsid w:val="00792F90"/>
    <w:rsid w:val="00796502"/>
    <w:rsid w:val="007A000D"/>
    <w:rsid w:val="007A5658"/>
    <w:rsid w:val="007B468E"/>
    <w:rsid w:val="0081024C"/>
    <w:rsid w:val="008116A8"/>
    <w:rsid w:val="00884BDB"/>
    <w:rsid w:val="008C0B57"/>
    <w:rsid w:val="008C124F"/>
    <w:rsid w:val="008C2D0B"/>
    <w:rsid w:val="008D1396"/>
    <w:rsid w:val="009247CC"/>
    <w:rsid w:val="00925C59"/>
    <w:rsid w:val="009563EC"/>
    <w:rsid w:val="00961130"/>
    <w:rsid w:val="00967E40"/>
    <w:rsid w:val="009A14C0"/>
    <w:rsid w:val="009A69CD"/>
    <w:rsid w:val="009E5889"/>
    <w:rsid w:val="009F2BA2"/>
    <w:rsid w:val="00A20A05"/>
    <w:rsid w:val="00A25454"/>
    <w:rsid w:val="00A25F96"/>
    <w:rsid w:val="00A46B8D"/>
    <w:rsid w:val="00A46EE3"/>
    <w:rsid w:val="00A806E0"/>
    <w:rsid w:val="00AA0FCB"/>
    <w:rsid w:val="00AA6425"/>
    <w:rsid w:val="00AE3661"/>
    <w:rsid w:val="00B67A80"/>
    <w:rsid w:val="00B733D7"/>
    <w:rsid w:val="00B73813"/>
    <w:rsid w:val="00B77F20"/>
    <w:rsid w:val="00BC67C1"/>
    <w:rsid w:val="00BC7A9B"/>
    <w:rsid w:val="00BD53AD"/>
    <w:rsid w:val="00BE1EDF"/>
    <w:rsid w:val="00BF5490"/>
    <w:rsid w:val="00C470CE"/>
    <w:rsid w:val="00C71DD6"/>
    <w:rsid w:val="00C76238"/>
    <w:rsid w:val="00CB3759"/>
    <w:rsid w:val="00CB7E38"/>
    <w:rsid w:val="00CC0FDC"/>
    <w:rsid w:val="00CD23FD"/>
    <w:rsid w:val="00CE394C"/>
    <w:rsid w:val="00CF38CD"/>
    <w:rsid w:val="00D2655A"/>
    <w:rsid w:val="00D30046"/>
    <w:rsid w:val="00D33ECC"/>
    <w:rsid w:val="00D648FA"/>
    <w:rsid w:val="00D87C5F"/>
    <w:rsid w:val="00DB31D7"/>
    <w:rsid w:val="00DC0E44"/>
    <w:rsid w:val="00DC1465"/>
    <w:rsid w:val="00DC752D"/>
    <w:rsid w:val="00DD3BBC"/>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84A52"/>
    <w:rsid w:val="00E86E72"/>
    <w:rsid w:val="00E95E51"/>
    <w:rsid w:val="00EC2271"/>
    <w:rsid w:val="00EC5F2F"/>
    <w:rsid w:val="00EC61E5"/>
    <w:rsid w:val="00EC6C57"/>
    <w:rsid w:val="00ED209E"/>
    <w:rsid w:val="00ED75AE"/>
    <w:rsid w:val="00EF0312"/>
    <w:rsid w:val="00F0460F"/>
    <w:rsid w:val="00F14F86"/>
    <w:rsid w:val="00F308E8"/>
    <w:rsid w:val="00F30D72"/>
    <w:rsid w:val="00F40A97"/>
    <w:rsid w:val="00F54C74"/>
    <w:rsid w:val="00F732AF"/>
    <w:rsid w:val="00FC55A7"/>
    <w:rsid w:val="00FC61F1"/>
    <w:rsid w:val="00FD05AD"/>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hyperlink" Target="mailto:Kimberley_maynard@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mailto:dataprotection_officer@sandwell.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well.gov.uk/site-search/results/?q=corporate+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5</cp:revision>
  <cp:lastPrinted>2023-09-12T07:05:00Z</cp:lastPrinted>
  <dcterms:created xsi:type="dcterms:W3CDTF">2024-01-11T10:23:00Z</dcterms:created>
  <dcterms:modified xsi:type="dcterms:W3CDTF">2024-01-11T12:40:00Z</dcterms:modified>
</cp:coreProperties>
</file>