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4655FA8" w14:textId="77777777" w:rsidR="00B455AD" w:rsidRPr="00B455AD" w:rsidRDefault="00B455AD" w:rsidP="00B455AD">
            <w:pPr>
              <w:widowControl w:val="0"/>
              <w:spacing w:line="276" w:lineRule="auto"/>
              <w:jc w:val="center"/>
              <w:rPr>
                <w:rFonts w:ascii="Arial" w:eastAsia="Times New Roman" w:hAnsi="Arial" w:cs="Arial"/>
                <w:b/>
                <w:bCs/>
                <w:sz w:val="32"/>
                <w:szCs w:val="32"/>
              </w:rPr>
            </w:pPr>
            <w:bookmarkStart w:id="0" w:name="_Hlk92273545"/>
            <w:r w:rsidRPr="00B455AD">
              <w:rPr>
                <w:rFonts w:ascii="Arial" w:eastAsia="Times New Roman" w:hAnsi="Arial" w:cs="Arial"/>
                <w:b/>
                <w:bCs/>
                <w:sz w:val="32"/>
                <w:szCs w:val="32"/>
              </w:rPr>
              <w:t xml:space="preserve">APPLICATION FORM </w:t>
            </w:r>
          </w:p>
          <w:bookmarkEnd w:id="0"/>
          <w:p w14:paraId="3D87C2FB" w14:textId="49DE0234" w:rsidR="0034409A" w:rsidRPr="002F119B" w:rsidRDefault="002D4EAB"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Peer Support for Parents </w:t>
            </w:r>
            <w:r w:rsidR="003E065A">
              <w:rPr>
                <w:rFonts w:ascii="Arial" w:eastAsia="Times New Roman" w:hAnsi="Arial" w:cs="Arial"/>
                <w:b/>
                <w:bCs/>
                <w:sz w:val="32"/>
                <w:szCs w:val="32"/>
              </w:rPr>
              <w:t>L</w:t>
            </w:r>
            <w:r>
              <w:rPr>
                <w:rFonts w:ascii="Arial" w:eastAsia="Times New Roman" w:hAnsi="Arial" w:cs="Arial"/>
                <w:b/>
                <w:bCs/>
                <w:sz w:val="32"/>
                <w:szCs w:val="32"/>
              </w:rPr>
              <w:t xml:space="preserve">iving </w:t>
            </w:r>
            <w:proofErr w:type="gramStart"/>
            <w:r w:rsidR="003E065A">
              <w:rPr>
                <w:rFonts w:ascii="Arial" w:eastAsia="Times New Roman" w:hAnsi="Arial" w:cs="Arial"/>
                <w:b/>
                <w:bCs/>
                <w:sz w:val="32"/>
                <w:szCs w:val="32"/>
              </w:rPr>
              <w:t>I</w:t>
            </w:r>
            <w:r>
              <w:rPr>
                <w:rFonts w:ascii="Arial" w:eastAsia="Times New Roman" w:hAnsi="Arial" w:cs="Arial"/>
                <w:b/>
                <w:bCs/>
                <w:sz w:val="32"/>
                <w:szCs w:val="32"/>
              </w:rPr>
              <w:t>n</w:t>
            </w:r>
            <w:proofErr w:type="gramEnd"/>
            <w:r>
              <w:rPr>
                <w:rFonts w:ascii="Arial" w:eastAsia="Times New Roman" w:hAnsi="Arial" w:cs="Arial"/>
                <w:b/>
                <w:bCs/>
                <w:sz w:val="32"/>
                <w:szCs w:val="32"/>
              </w:rPr>
              <w:t xml:space="preserve"> Sandwell South</w:t>
            </w:r>
            <w:r w:rsidR="003D440E" w:rsidRPr="002F119B">
              <w:rPr>
                <w:rFonts w:ascii="Arial" w:eastAsia="Times New Roman" w:hAnsi="Arial" w:cs="Arial"/>
                <w:b/>
                <w:bCs/>
                <w:sz w:val="32"/>
                <w:szCs w:val="32"/>
              </w:rPr>
              <w:t xml:space="preserve"> </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056888A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B455AD">
              <w:rPr>
                <w:rFonts w:ascii="Arial" w:hAnsi="Arial" w:cs="Arial"/>
                <w:b/>
                <w:bCs/>
                <w:sz w:val="32"/>
                <w:szCs w:val="32"/>
              </w:rPr>
              <w:t xml:space="preserve">DETAILS </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7711D29E"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002D4EAB">
              <w:rPr>
                <w:rFonts w:ascii="Arial" w:hAnsi="Arial" w:cs="Arial"/>
                <w:b/>
                <w:bCs/>
                <w:sz w:val="24"/>
                <w:szCs w:val="24"/>
              </w:rPr>
              <w:t xml:space="preserve">£120,000 </w:t>
            </w:r>
            <w:r>
              <w:rPr>
                <w:rFonts w:ascii="Arial" w:hAnsi="Arial" w:cs="Arial"/>
                <w:sz w:val="24"/>
                <w:szCs w:val="24"/>
              </w:rPr>
              <w:t>to deliver</w:t>
            </w:r>
            <w:r w:rsidR="002D4EAB">
              <w:rPr>
                <w:rFonts w:ascii="Arial" w:hAnsi="Arial" w:cs="Arial"/>
                <w:sz w:val="24"/>
                <w:szCs w:val="24"/>
              </w:rPr>
              <w:t xml:space="preserve"> a peer support service to parents living in Sandwell South (</w:t>
            </w:r>
            <w:r w:rsidR="001B2F53" w:rsidRPr="001B2F53">
              <w:rPr>
                <w:rFonts w:ascii="Arial" w:hAnsi="Arial" w:cs="Arial"/>
                <w:b/>
                <w:bCs/>
                <w:sz w:val="24"/>
                <w:szCs w:val="24"/>
              </w:rPr>
              <w:t>Smethwick</w:t>
            </w:r>
            <w:r w:rsidR="001B2F53" w:rsidRPr="001B2F53">
              <w:rPr>
                <w:rFonts w:ascii="Arial" w:hAnsi="Arial" w:cs="Arial"/>
                <w:sz w:val="24"/>
                <w:szCs w:val="24"/>
              </w:rPr>
              <w:t> -</w:t>
            </w:r>
            <w:r w:rsidR="001B2F53">
              <w:rPr>
                <w:rFonts w:ascii="Arial" w:hAnsi="Arial" w:cs="Arial"/>
                <w:sz w:val="24"/>
                <w:szCs w:val="24"/>
              </w:rPr>
              <w:t xml:space="preserve"> </w:t>
            </w:r>
            <w:r w:rsidR="001B2F53" w:rsidRPr="001B2F53">
              <w:rPr>
                <w:rFonts w:ascii="Arial" w:hAnsi="Arial" w:cs="Arial"/>
                <w:sz w:val="24"/>
                <w:szCs w:val="24"/>
              </w:rPr>
              <w:t xml:space="preserve">St Pauls, Soho &amp; Victoria, Smethwick, Abbey </w:t>
            </w:r>
            <w:r w:rsidR="001B2F53" w:rsidRPr="001B2F53">
              <w:rPr>
                <w:rFonts w:ascii="Arial" w:hAnsi="Arial" w:cs="Arial"/>
                <w:b/>
                <w:bCs/>
                <w:sz w:val="24"/>
                <w:szCs w:val="24"/>
              </w:rPr>
              <w:t>Oldbury</w:t>
            </w:r>
            <w:r w:rsidR="001B2F53">
              <w:rPr>
                <w:rFonts w:ascii="Arial" w:hAnsi="Arial" w:cs="Arial"/>
                <w:b/>
                <w:bCs/>
                <w:sz w:val="24"/>
                <w:szCs w:val="24"/>
              </w:rPr>
              <w:t xml:space="preserve"> - </w:t>
            </w:r>
            <w:r w:rsidR="001B2F53" w:rsidRPr="001B2F53">
              <w:rPr>
                <w:rFonts w:ascii="Arial" w:hAnsi="Arial" w:cs="Arial"/>
                <w:sz w:val="24"/>
                <w:szCs w:val="24"/>
              </w:rPr>
              <w:t xml:space="preserve">Oldbury, Langley, </w:t>
            </w:r>
            <w:proofErr w:type="spellStart"/>
            <w:r w:rsidR="001B2F53" w:rsidRPr="001B2F53">
              <w:rPr>
                <w:rFonts w:ascii="Arial" w:hAnsi="Arial" w:cs="Arial"/>
                <w:sz w:val="24"/>
                <w:szCs w:val="24"/>
              </w:rPr>
              <w:t>Bristnall</w:t>
            </w:r>
            <w:proofErr w:type="spellEnd"/>
            <w:r w:rsidR="001B2F53" w:rsidRPr="001B2F53">
              <w:rPr>
                <w:rFonts w:ascii="Arial" w:hAnsi="Arial" w:cs="Arial"/>
                <w:sz w:val="24"/>
                <w:szCs w:val="24"/>
              </w:rPr>
              <w:t>, Old Warley and </w:t>
            </w:r>
            <w:r w:rsidR="001B2F53" w:rsidRPr="001B2F53">
              <w:rPr>
                <w:rFonts w:ascii="Arial" w:hAnsi="Arial" w:cs="Arial"/>
                <w:b/>
                <w:bCs/>
                <w:sz w:val="24"/>
                <w:szCs w:val="24"/>
              </w:rPr>
              <w:t>Rowley Regis</w:t>
            </w:r>
            <w:r w:rsidR="001B2F53">
              <w:rPr>
                <w:rFonts w:ascii="Arial" w:hAnsi="Arial" w:cs="Arial"/>
                <w:b/>
                <w:bCs/>
                <w:sz w:val="24"/>
                <w:szCs w:val="24"/>
              </w:rPr>
              <w:t xml:space="preserve"> - </w:t>
            </w:r>
            <w:r w:rsidR="001B2F53" w:rsidRPr="001B2F53">
              <w:rPr>
                <w:rFonts w:ascii="Arial" w:hAnsi="Arial" w:cs="Arial"/>
                <w:sz w:val="24"/>
                <w:szCs w:val="24"/>
              </w:rPr>
              <w:t>Tividale, Rowley, Blackheath, Cradley Heath &amp; Old Hill.</w:t>
            </w:r>
            <w:r w:rsidR="001B2F53">
              <w:rPr>
                <w:rFonts w:ascii="Arial" w:hAnsi="Arial" w:cs="Arial"/>
                <w:sz w:val="24"/>
                <w:szCs w:val="24"/>
              </w:rPr>
              <w:t>) with a specific focus on fathers</w:t>
            </w:r>
            <w:r w:rsidR="00C012FC">
              <w:rPr>
                <w:rFonts w:ascii="Arial" w:hAnsi="Arial" w:cs="Arial"/>
                <w:sz w:val="24"/>
                <w:szCs w:val="24"/>
              </w:rPr>
              <w:t xml:space="preserve"> and father figures. </w:t>
            </w:r>
          </w:p>
          <w:p w14:paraId="27917784" w14:textId="0C39B237" w:rsidR="00B455AD" w:rsidRDefault="00B455AD" w:rsidP="00732080">
            <w:pPr>
              <w:rPr>
                <w:rFonts w:ascii="Arial" w:hAnsi="Arial" w:cs="Arial"/>
                <w:sz w:val="24"/>
                <w:szCs w:val="24"/>
              </w:rPr>
            </w:pPr>
          </w:p>
          <w:p w14:paraId="17D22B51" w14:textId="1F654630" w:rsidR="00B455AD" w:rsidRPr="00B455AD" w:rsidRDefault="00B455AD" w:rsidP="00B455AD">
            <w:pPr>
              <w:rPr>
                <w:rFonts w:ascii="Arial" w:hAnsi="Arial" w:cs="Arial"/>
                <w:bCs/>
                <w:sz w:val="24"/>
                <w:szCs w:val="24"/>
              </w:rPr>
            </w:pPr>
            <w:r w:rsidRPr="00B455AD">
              <w:rPr>
                <w:rFonts w:ascii="Arial" w:hAnsi="Arial" w:cs="Arial"/>
                <w:bCs/>
                <w:sz w:val="24"/>
                <w:szCs w:val="24"/>
              </w:rPr>
              <w:t xml:space="preserve">For further information and/or to submit completed application form please email: </w:t>
            </w:r>
            <w:r w:rsidRPr="0082445B">
              <w:rPr>
                <w:rFonts w:ascii="Arial" w:hAnsi="Arial" w:cs="Arial"/>
                <w:b/>
                <w:bCs/>
                <w:color w:val="0070C0"/>
                <w:sz w:val="24"/>
                <w:szCs w:val="24"/>
              </w:rPr>
              <w:t xml:space="preserve">Maxine_Burrows@sandwell.gov.uk </w:t>
            </w:r>
            <w:r w:rsidRPr="00B455AD">
              <w:rPr>
                <w:rFonts w:ascii="Arial" w:hAnsi="Arial" w:cs="Arial"/>
                <w:b/>
                <w:bCs/>
                <w:sz w:val="24"/>
                <w:szCs w:val="24"/>
              </w:rPr>
              <w:t>AND</w:t>
            </w:r>
            <w:r w:rsidRPr="00B455AD">
              <w:rPr>
                <w:rFonts w:ascii="Arial" w:hAnsi="Arial" w:cs="Arial"/>
                <w:bCs/>
                <w:sz w:val="24"/>
                <w:szCs w:val="24"/>
              </w:rPr>
              <w:t xml:space="preserve"> </w:t>
            </w:r>
            <w:r w:rsidRPr="0082445B">
              <w:rPr>
                <w:rFonts w:ascii="Arial" w:hAnsi="Arial" w:cs="Arial"/>
                <w:b/>
                <w:bCs/>
                <w:color w:val="0070C0"/>
                <w:sz w:val="24"/>
                <w:szCs w:val="24"/>
              </w:rPr>
              <w:t>Kimberley_Maynard@sandwell.gov.uk</w:t>
            </w:r>
            <w:r w:rsidRPr="0082445B">
              <w:rPr>
                <w:rFonts w:ascii="Arial" w:hAnsi="Arial" w:cs="Arial"/>
                <w:bCs/>
                <w:color w:val="0070C0"/>
                <w:sz w:val="24"/>
                <w:szCs w:val="24"/>
              </w:rPr>
              <w:t xml:space="preserve"> </w:t>
            </w:r>
          </w:p>
          <w:p w14:paraId="74D47FDD" w14:textId="77777777" w:rsidR="00B455AD" w:rsidRPr="00B455AD" w:rsidRDefault="00B455AD" w:rsidP="00B455AD">
            <w:pPr>
              <w:rPr>
                <w:rFonts w:ascii="Arial" w:hAnsi="Arial" w:cs="Arial"/>
                <w:bCs/>
                <w:sz w:val="24"/>
                <w:szCs w:val="24"/>
              </w:rPr>
            </w:pPr>
            <w:r w:rsidRPr="00B455AD">
              <w:rPr>
                <w:rFonts w:ascii="Arial" w:hAnsi="Arial" w:cs="Arial"/>
                <w:bCs/>
                <w:sz w:val="24"/>
                <w:szCs w:val="24"/>
              </w:rPr>
              <w:t xml:space="preserve">The closing date is </w:t>
            </w:r>
            <w:r w:rsidRPr="00B455AD">
              <w:rPr>
                <w:rFonts w:ascii="Arial" w:hAnsi="Arial" w:cs="Arial"/>
                <w:b/>
                <w:bCs/>
                <w:sz w:val="24"/>
                <w:szCs w:val="24"/>
              </w:rPr>
              <w:t>Friday 9</w:t>
            </w:r>
            <w:r w:rsidRPr="00B455AD">
              <w:rPr>
                <w:rFonts w:ascii="Arial" w:hAnsi="Arial" w:cs="Arial"/>
                <w:b/>
                <w:bCs/>
                <w:sz w:val="24"/>
                <w:szCs w:val="24"/>
                <w:vertAlign w:val="superscript"/>
              </w:rPr>
              <w:t>th</w:t>
            </w:r>
            <w:r w:rsidRPr="00B455AD">
              <w:rPr>
                <w:rFonts w:ascii="Arial" w:hAnsi="Arial" w:cs="Arial"/>
                <w:b/>
                <w:bCs/>
                <w:sz w:val="24"/>
                <w:szCs w:val="24"/>
              </w:rPr>
              <w:t xml:space="preserve"> February 2024. Applications received after the closing date will not be accepted.</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417C5BBC" w14:textId="77777777" w:rsidR="004714D7" w:rsidRDefault="004714D7" w:rsidP="003D440E">
            <w:pPr>
              <w:ind w:right="-46"/>
              <w:jc w:val="both"/>
              <w:rPr>
                <w:rFonts w:ascii="Arial" w:eastAsia="Times New Roman" w:hAnsi="Arial" w:cs="Arial"/>
                <w:b/>
                <w:sz w:val="24"/>
                <w:szCs w:val="24"/>
                <w:u w:val="single"/>
                <w:lang w:eastAsia="en-GB"/>
              </w:rPr>
            </w:pPr>
          </w:p>
          <w:p w14:paraId="126D8724"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This aim of the service will be to facilitate peer-to-peer interactions and connections for parents living in Sandwell South, allowing individuals to receive guidance, encouragement, and practical advice from peers who have successfully overcome similar challenges.</w:t>
            </w:r>
          </w:p>
          <w:p w14:paraId="0EE62FD8" w14:textId="77777777" w:rsidR="001B2F53" w:rsidRPr="001B2F53" w:rsidRDefault="001B2F53" w:rsidP="001B2F53">
            <w:pPr>
              <w:ind w:right="-46"/>
              <w:jc w:val="both"/>
              <w:rPr>
                <w:rFonts w:ascii="Arial" w:eastAsia="Times New Roman" w:hAnsi="Arial" w:cs="Arial"/>
                <w:bCs/>
                <w:sz w:val="24"/>
                <w:szCs w:val="24"/>
                <w:lang w:eastAsia="en-GB"/>
              </w:rPr>
            </w:pPr>
          </w:p>
          <w:p w14:paraId="2FC63B0D"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 xml:space="preserve">The service will deliver a high-quality peer support service to parents in Sandwell South offering a listening ear, help and support to these families (from conception and with children up to the age of two years).  </w:t>
            </w:r>
          </w:p>
          <w:p w14:paraId="62D4236F" w14:textId="77777777" w:rsidR="001B2F53" w:rsidRPr="001B2F53" w:rsidRDefault="001B2F53" w:rsidP="001B2F53">
            <w:pPr>
              <w:ind w:right="-46"/>
              <w:jc w:val="both"/>
              <w:rPr>
                <w:rFonts w:ascii="Arial" w:eastAsia="Times New Roman" w:hAnsi="Arial" w:cs="Arial"/>
                <w:bCs/>
                <w:sz w:val="24"/>
                <w:szCs w:val="24"/>
                <w:lang w:eastAsia="en-GB"/>
              </w:rPr>
            </w:pPr>
          </w:p>
          <w:p w14:paraId="7F603EA0"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 xml:space="preserve">The service will play a crucial role in increasing the confidence and wellbeing of parents living in Sandwell South and reduce social isolation by helping them to self-advocate and engage with local services.  The service will aim to enhance the quality of life for the parent and their children by supporting the parent-infant relationship and encouraging positive parenting.  </w:t>
            </w:r>
          </w:p>
          <w:p w14:paraId="2A4F7025" w14:textId="77777777" w:rsidR="001B2F53" w:rsidRPr="001B2F53" w:rsidRDefault="001B2F53" w:rsidP="001B2F53">
            <w:pPr>
              <w:ind w:right="-46"/>
              <w:jc w:val="both"/>
              <w:rPr>
                <w:rFonts w:ascii="Arial" w:eastAsia="Times New Roman" w:hAnsi="Arial" w:cs="Arial"/>
                <w:bCs/>
                <w:sz w:val="24"/>
                <w:szCs w:val="24"/>
                <w:lang w:eastAsia="en-GB"/>
              </w:rPr>
            </w:pPr>
          </w:p>
          <w:p w14:paraId="448E0432"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 xml:space="preserve">The service will also work closely with the newly launched Family Hubs and other community organisations across the borough to enable them to provide tailored support for parents in Sandwell South for wider help and support e.g. Welfare Rights, Toddler Groups, Libraries, Food banks etc. </w:t>
            </w:r>
          </w:p>
          <w:p w14:paraId="1743DA51" w14:textId="77777777" w:rsidR="001B2F53" w:rsidRPr="001B2F53" w:rsidRDefault="001B2F53" w:rsidP="001B2F53">
            <w:pPr>
              <w:ind w:right="-46"/>
              <w:jc w:val="both"/>
              <w:rPr>
                <w:rFonts w:ascii="Arial" w:eastAsia="Times New Roman" w:hAnsi="Arial" w:cs="Arial"/>
                <w:bCs/>
                <w:sz w:val="24"/>
                <w:szCs w:val="24"/>
                <w:lang w:eastAsia="en-GB"/>
              </w:rPr>
            </w:pPr>
          </w:p>
          <w:p w14:paraId="211B1B56"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The service will support organisations working with families in Sandwell South to be inclusive and welcoming.</w:t>
            </w:r>
          </w:p>
          <w:p w14:paraId="27F477C7" w14:textId="77777777" w:rsidR="001B2F53" w:rsidRPr="001B2F53" w:rsidRDefault="001B2F53" w:rsidP="001B2F53">
            <w:pPr>
              <w:ind w:right="-46"/>
              <w:jc w:val="both"/>
              <w:rPr>
                <w:rFonts w:ascii="Arial" w:eastAsia="Times New Roman" w:hAnsi="Arial" w:cs="Arial"/>
                <w:bCs/>
                <w:sz w:val="24"/>
                <w:szCs w:val="24"/>
                <w:lang w:eastAsia="en-GB"/>
              </w:rPr>
            </w:pPr>
          </w:p>
          <w:p w14:paraId="68A3D659" w14:textId="77777777" w:rsidR="001B2F53" w:rsidRP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Parents living in Sandwell South will be offered time limited support to help them raise confidence and engage with local support.  This may include e.g. helping parents to find local resources, e.g., library, nursery, GP etc. helping to fill in forms, attending an appointment etc.</w:t>
            </w:r>
          </w:p>
          <w:p w14:paraId="7062F1FD" w14:textId="77777777" w:rsidR="001B2F53" w:rsidRPr="001B2F53" w:rsidRDefault="001B2F53" w:rsidP="001B2F53">
            <w:pPr>
              <w:ind w:right="-46"/>
              <w:jc w:val="both"/>
              <w:rPr>
                <w:rFonts w:ascii="Arial" w:eastAsia="Times New Roman" w:hAnsi="Arial" w:cs="Arial"/>
                <w:bCs/>
                <w:sz w:val="24"/>
                <w:szCs w:val="24"/>
                <w:lang w:eastAsia="en-GB"/>
              </w:rPr>
            </w:pPr>
          </w:p>
          <w:p w14:paraId="1EEA7910" w14:textId="349C9215" w:rsidR="001B2F53" w:rsidRDefault="001B2F53" w:rsidP="001B2F53">
            <w:pPr>
              <w:numPr>
                <w:ilvl w:val="0"/>
                <w:numId w:val="23"/>
              </w:numPr>
              <w:ind w:right="-46"/>
              <w:jc w:val="both"/>
              <w:rPr>
                <w:rFonts w:ascii="Arial" w:eastAsia="Times New Roman" w:hAnsi="Arial" w:cs="Arial"/>
                <w:bCs/>
                <w:sz w:val="24"/>
                <w:szCs w:val="24"/>
                <w:lang w:eastAsia="en-GB"/>
              </w:rPr>
            </w:pPr>
            <w:r w:rsidRPr="001B2F53">
              <w:rPr>
                <w:rFonts w:ascii="Arial" w:eastAsia="Times New Roman" w:hAnsi="Arial" w:cs="Arial"/>
                <w:bCs/>
                <w:sz w:val="24"/>
                <w:szCs w:val="24"/>
                <w:lang w:eastAsia="en-GB"/>
              </w:rPr>
              <w:t xml:space="preserve">The service will have a specific focus on supporting fathers and father figures living in Sandwell South into services and promote the use of </w:t>
            </w:r>
            <w:proofErr w:type="spellStart"/>
            <w:r w:rsidRPr="001B2F53">
              <w:rPr>
                <w:rFonts w:ascii="Arial" w:eastAsia="Times New Roman" w:hAnsi="Arial" w:cs="Arial"/>
                <w:bCs/>
                <w:sz w:val="24"/>
                <w:szCs w:val="24"/>
                <w:lang w:eastAsia="en-GB"/>
              </w:rPr>
              <w:t>DadPad</w:t>
            </w:r>
            <w:proofErr w:type="spellEnd"/>
            <w:r w:rsidRPr="001B2F53">
              <w:rPr>
                <w:rFonts w:ascii="Arial" w:eastAsia="Times New Roman" w:hAnsi="Arial" w:cs="Arial"/>
                <w:bCs/>
                <w:sz w:val="24"/>
                <w:szCs w:val="24"/>
                <w:lang w:eastAsia="en-GB"/>
              </w:rPr>
              <w:t xml:space="preserve"> in the area. </w:t>
            </w:r>
          </w:p>
          <w:p w14:paraId="23C91A8B" w14:textId="77777777" w:rsidR="001B2F53" w:rsidRDefault="001B2F53" w:rsidP="001B2F53">
            <w:pPr>
              <w:pStyle w:val="ListParagraph"/>
              <w:rPr>
                <w:rFonts w:ascii="Arial" w:eastAsia="Times New Roman" w:hAnsi="Arial" w:cs="Arial"/>
                <w:bCs/>
                <w:sz w:val="24"/>
                <w:szCs w:val="24"/>
                <w:lang w:eastAsia="en-GB"/>
              </w:rPr>
            </w:pPr>
          </w:p>
          <w:p w14:paraId="759D04AB" w14:textId="45139C59" w:rsidR="001B2F53" w:rsidRDefault="001B2F53" w:rsidP="001B2F53">
            <w:pPr>
              <w:ind w:left="720" w:right="-46"/>
              <w:jc w:val="both"/>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The service will: -</w:t>
            </w:r>
          </w:p>
          <w:p w14:paraId="652F64BC" w14:textId="1E576EF0" w:rsidR="003E065A" w:rsidRPr="003E065A" w:rsidRDefault="001B2F53" w:rsidP="003E065A">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Foster a sense of connection and community for parents living in Sandwell South.</w:t>
            </w:r>
          </w:p>
          <w:p w14:paraId="046BCDAC"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Act as a point of contact for parents living in Sandwell South that require additional support to engage with local services and empower them to develop their confidence and skills.</w:t>
            </w:r>
          </w:p>
          <w:p w14:paraId="36BDE6E6"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Build positive relationships with local communities and Family Hubs to support parents living in Sandwell South to access their services.</w:t>
            </w:r>
          </w:p>
          <w:p w14:paraId="2E4FCDDD"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Build positive relationships with parents living in Sandwell South helping them to feel comfortable when sharing their thoughts and concerns.</w:t>
            </w:r>
          </w:p>
          <w:p w14:paraId="469955A0"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Provide an empathic, caring and listening ear and emotional support to parents living in Sandwell South that require additional assistance to navigate the system and access support.</w:t>
            </w:r>
          </w:p>
          <w:p w14:paraId="0376B9C3"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Offer parents living in Sandwell South positive solutions to enable them to achieve their desired outcomes.</w:t>
            </w:r>
          </w:p>
          <w:p w14:paraId="7CC1311F" w14:textId="77777777" w:rsidR="001B2F53" w:rsidRPr="001B2F53" w:rsidRDefault="001B2F53" w:rsidP="001B2F53">
            <w:pPr>
              <w:numPr>
                <w:ilvl w:val="0"/>
                <w:numId w:val="26"/>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Arrange follow-up conversations to ensure the service has met the needs of parents living in Sandwell South where possible or to highlight any concerns or gaps.</w:t>
            </w:r>
          </w:p>
          <w:p w14:paraId="1A8676D0" w14:textId="77777777" w:rsidR="001B2F53" w:rsidRPr="001B2F53" w:rsidRDefault="001B2F53" w:rsidP="001B2F53">
            <w:pPr>
              <w:numPr>
                <w:ilvl w:val="0"/>
                <w:numId w:val="24"/>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Promote positive early relationships, attachment, and perinatal mental health support by normalising and destigmatising conversations around mental health and around parent–infant relationship difficulties.</w:t>
            </w:r>
          </w:p>
          <w:p w14:paraId="3388C97A" w14:textId="77777777" w:rsidR="001B2F53" w:rsidRPr="001B2F53" w:rsidRDefault="001B2F53" w:rsidP="001B2F53">
            <w:pPr>
              <w:numPr>
                <w:ilvl w:val="0"/>
                <w:numId w:val="25"/>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Support parents living in Sandwell South to ensure their children receive the best start in life.</w:t>
            </w:r>
          </w:p>
          <w:p w14:paraId="21A624D7" w14:textId="77777777" w:rsidR="001B2F53" w:rsidRPr="001B2F53" w:rsidRDefault="001B2F53" w:rsidP="001B2F53">
            <w:pPr>
              <w:numPr>
                <w:ilvl w:val="0"/>
                <w:numId w:val="25"/>
              </w:numPr>
              <w:ind w:right="-46"/>
              <w:jc w:val="both"/>
              <w:rPr>
                <w:rFonts w:ascii="Arial" w:eastAsia="Times New Roman" w:hAnsi="Arial" w:cs="Arial"/>
                <w:sz w:val="24"/>
                <w:szCs w:val="24"/>
                <w:lang w:eastAsia="en-GB"/>
              </w:rPr>
            </w:pPr>
            <w:r w:rsidRPr="001B2F53">
              <w:rPr>
                <w:rFonts w:ascii="Arial" w:eastAsia="Times New Roman" w:hAnsi="Arial" w:cs="Arial"/>
                <w:sz w:val="24"/>
                <w:szCs w:val="24"/>
                <w:lang w:eastAsia="en-GB"/>
              </w:rPr>
              <w:t>Encouraging self-empowerment, resilience, and personal growth.</w:t>
            </w:r>
          </w:p>
          <w:p w14:paraId="1C61CF96" w14:textId="77777777" w:rsidR="001B2F53" w:rsidRPr="001B2F53" w:rsidRDefault="001B2F53" w:rsidP="001B2F53">
            <w:pPr>
              <w:ind w:left="720" w:right="-46"/>
              <w:jc w:val="both"/>
              <w:rPr>
                <w:rFonts w:ascii="Arial" w:eastAsia="Times New Roman" w:hAnsi="Arial" w:cs="Arial"/>
                <w:bCs/>
                <w:sz w:val="24"/>
                <w:szCs w:val="24"/>
                <w:lang w:eastAsia="en-GB"/>
              </w:rPr>
            </w:pPr>
          </w:p>
          <w:p w14:paraId="14868E03" w14:textId="04656911" w:rsidR="00DC752D" w:rsidRPr="00E4746E" w:rsidRDefault="00DC752D" w:rsidP="003D440E">
            <w:pPr>
              <w:ind w:right="-46"/>
              <w:jc w:val="both"/>
              <w:rPr>
                <w:rFonts w:ascii="Arial" w:eastAsia="Times New Roman" w:hAnsi="Arial" w:cs="Arial"/>
                <w:b/>
                <w:sz w:val="24"/>
                <w:szCs w:val="24"/>
                <w:u w:val="single"/>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A46B8D">
        <w:trPr>
          <w:trHeight w:val="1618"/>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3D3B8435" w:rsidR="004714D7" w:rsidRPr="003D440E" w:rsidRDefault="001B2F53"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service will be delivered over a period of 2 years from March 2024 to March 2026</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1B2F53" w14:paraId="23B775E1" w14:textId="77777777" w:rsidTr="00A46B8D">
        <w:trPr>
          <w:trHeight w:val="1641"/>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B4BBDA6" w14:textId="5B893629" w:rsidR="001B2F53" w:rsidRPr="003D440E" w:rsidRDefault="001B2F53" w:rsidP="001B2F53">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overall grant amount wi</w:t>
            </w:r>
            <w:r>
              <w:rPr>
                <w:rFonts w:ascii="Arial" w:eastAsia="Times New Roman" w:hAnsi="Arial" w:cs="Arial"/>
                <w:bCs/>
                <w:sz w:val="24"/>
                <w:szCs w:val="24"/>
              </w:rPr>
              <w:t>l</w:t>
            </w:r>
            <w:r w:rsidRPr="0035563D">
              <w:rPr>
                <w:rFonts w:ascii="Arial" w:eastAsia="Times New Roman" w:hAnsi="Arial" w:cs="Arial"/>
                <w:bCs/>
                <w:sz w:val="24"/>
                <w:szCs w:val="24"/>
              </w:rPr>
              <w:t>l be £</w:t>
            </w:r>
            <w:r>
              <w:rPr>
                <w:rFonts w:ascii="Arial" w:eastAsia="Times New Roman" w:hAnsi="Arial" w:cs="Arial"/>
                <w:bCs/>
                <w:sz w:val="24"/>
                <w:szCs w:val="24"/>
              </w:rPr>
              <w:t>120,000</w:t>
            </w:r>
            <w:r w:rsidRPr="0035563D">
              <w:rPr>
                <w:rFonts w:ascii="Arial" w:eastAsia="Times New Roman" w:hAnsi="Arial" w:cs="Arial"/>
                <w:bCs/>
                <w:sz w:val="24"/>
                <w:szCs w:val="24"/>
              </w:rPr>
              <w:t xml:space="preserve"> which will be paid in 2 instalments of £</w:t>
            </w:r>
            <w:r w:rsidR="00C012FC">
              <w:rPr>
                <w:rFonts w:ascii="Arial" w:eastAsia="Times New Roman" w:hAnsi="Arial" w:cs="Arial"/>
                <w:bCs/>
                <w:sz w:val="24"/>
                <w:szCs w:val="24"/>
              </w:rPr>
              <w:t>60</w:t>
            </w:r>
            <w:r w:rsidRPr="0035563D">
              <w:rPr>
                <w:rFonts w:ascii="Arial" w:eastAsia="Times New Roman" w:hAnsi="Arial" w:cs="Arial"/>
                <w:bCs/>
                <w:sz w:val="24"/>
                <w:szCs w:val="24"/>
              </w:rPr>
              <w:t>,000 per year.</w:t>
            </w:r>
          </w:p>
        </w:tc>
      </w:tr>
      <w:tr w:rsidR="001B2F53"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1B2F53" w:rsidRPr="004714D7" w:rsidRDefault="001B2F53" w:rsidP="001B2F53">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1B2F53" w14:paraId="7D2D9A98" w14:textId="77777777" w:rsidTr="00A46B8D">
        <w:trPr>
          <w:trHeight w:val="1606"/>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5B2CEC4A" w:rsidR="001B2F53" w:rsidRPr="003D440E" w:rsidRDefault="00C012FC" w:rsidP="001B2F53">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local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who can provide a peer support service that meets the objectives and aims of a peer support service </w:t>
            </w:r>
            <w:r>
              <w:rPr>
                <w:rFonts w:ascii="Arial" w:eastAsia="Times New Roman" w:hAnsi="Arial" w:cs="Arial"/>
                <w:bCs/>
                <w:sz w:val="24"/>
                <w:szCs w:val="24"/>
              </w:rPr>
              <w:t xml:space="preserve">to families living in Sandwell South </w:t>
            </w:r>
            <w:r w:rsidRPr="00C012FC">
              <w:rPr>
                <w:rFonts w:ascii="Arial" w:eastAsia="Times New Roman" w:hAnsi="Arial" w:cs="Arial"/>
                <w:bCs/>
                <w:sz w:val="24"/>
                <w:szCs w:val="24"/>
              </w:rPr>
              <w:t>(</w:t>
            </w:r>
            <w:r w:rsidRPr="00C012FC">
              <w:rPr>
                <w:rFonts w:ascii="Arial" w:eastAsia="Times New Roman" w:hAnsi="Arial" w:cs="Arial"/>
                <w:b/>
                <w:bCs/>
                <w:sz w:val="24"/>
                <w:szCs w:val="24"/>
              </w:rPr>
              <w:t>Smethwick</w:t>
            </w:r>
            <w:r w:rsidRPr="00C012FC">
              <w:rPr>
                <w:rFonts w:ascii="Arial" w:eastAsia="Times New Roman" w:hAnsi="Arial" w:cs="Arial"/>
                <w:bCs/>
                <w:sz w:val="24"/>
                <w:szCs w:val="24"/>
              </w:rPr>
              <w:t xml:space="preserve"> - St Pauls, Soho &amp; Victoria, Smethwick, Abbey </w:t>
            </w:r>
            <w:r w:rsidRPr="00C012FC">
              <w:rPr>
                <w:rFonts w:ascii="Arial" w:eastAsia="Times New Roman" w:hAnsi="Arial" w:cs="Arial"/>
                <w:b/>
                <w:bCs/>
                <w:sz w:val="24"/>
                <w:szCs w:val="24"/>
              </w:rPr>
              <w:t xml:space="preserve">Oldbury - </w:t>
            </w:r>
            <w:r w:rsidRPr="00C012FC">
              <w:rPr>
                <w:rFonts w:ascii="Arial" w:eastAsia="Times New Roman" w:hAnsi="Arial" w:cs="Arial"/>
                <w:bCs/>
                <w:sz w:val="24"/>
                <w:szCs w:val="24"/>
              </w:rPr>
              <w:t xml:space="preserve">Oldbury, Langley, </w:t>
            </w:r>
            <w:proofErr w:type="spellStart"/>
            <w:r w:rsidRPr="00C012FC">
              <w:rPr>
                <w:rFonts w:ascii="Arial" w:eastAsia="Times New Roman" w:hAnsi="Arial" w:cs="Arial"/>
                <w:bCs/>
                <w:sz w:val="24"/>
                <w:szCs w:val="24"/>
              </w:rPr>
              <w:t>Bristnall</w:t>
            </w:r>
            <w:proofErr w:type="spellEnd"/>
            <w:r w:rsidRPr="00C012FC">
              <w:rPr>
                <w:rFonts w:ascii="Arial" w:eastAsia="Times New Roman" w:hAnsi="Arial" w:cs="Arial"/>
                <w:bCs/>
                <w:sz w:val="24"/>
                <w:szCs w:val="24"/>
              </w:rPr>
              <w:t>, Old Warley and </w:t>
            </w:r>
            <w:r w:rsidRPr="00C012FC">
              <w:rPr>
                <w:rFonts w:ascii="Arial" w:eastAsia="Times New Roman" w:hAnsi="Arial" w:cs="Arial"/>
                <w:b/>
                <w:bCs/>
                <w:sz w:val="24"/>
                <w:szCs w:val="24"/>
              </w:rPr>
              <w:t xml:space="preserve">Rowley Regis - </w:t>
            </w:r>
            <w:r w:rsidRPr="00C012FC">
              <w:rPr>
                <w:rFonts w:ascii="Arial" w:eastAsia="Times New Roman" w:hAnsi="Arial" w:cs="Arial"/>
                <w:bCs/>
                <w:sz w:val="24"/>
                <w:szCs w:val="24"/>
              </w:rPr>
              <w:t>Tividale, Rowley, Blackheath, Cradley Heath &amp; Old Hill.)</w:t>
            </w:r>
            <w:r>
              <w:rPr>
                <w:rFonts w:ascii="Arial" w:eastAsia="Times New Roman" w:hAnsi="Arial" w:cs="Arial"/>
                <w:bCs/>
                <w:sz w:val="24"/>
                <w:szCs w:val="24"/>
              </w:rPr>
              <w:t xml:space="preserve"> with a specific focus on fathers and father figures. </w:t>
            </w:r>
          </w:p>
        </w:tc>
      </w:tr>
      <w:tr w:rsidR="001B2F53"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1B2F53" w:rsidRPr="004714D7" w:rsidRDefault="001B2F53" w:rsidP="001B2F53">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1B2F53" w14:paraId="16B76A12" w14:textId="77777777" w:rsidTr="00A46B8D">
        <w:trPr>
          <w:trHeight w:val="1455"/>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A99A371" w14:textId="77777777" w:rsidR="001B2F53" w:rsidRPr="00C012FC" w:rsidRDefault="001B2F53" w:rsidP="001B2F53">
            <w:pPr>
              <w:ind w:right="-46"/>
              <w:jc w:val="both"/>
              <w:rPr>
                <w:rFonts w:ascii="Arial" w:eastAsia="Times New Roman" w:hAnsi="Arial" w:cs="Arial"/>
                <w:sz w:val="24"/>
                <w:szCs w:val="24"/>
              </w:rPr>
            </w:pPr>
          </w:p>
          <w:p w14:paraId="1F81F7F8"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Provide a peer support service that will support parents living in Sandwell South to engage with services at the earliest point possible.</w:t>
            </w:r>
          </w:p>
          <w:p w14:paraId="5812A143"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Provide service flexibility, including consideration of weekend or early evening support. </w:t>
            </w:r>
          </w:p>
          <w:p w14:paraId="5DC15BB5"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Provide an appropriate length of intervention to support personal outcomes but limiting dependency. </w:t>
            </w:r>
          </w:p>
          <w:p w14:paraId="5DE81CD2"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lastRenderedPageBreak/>
              <w:t>Work in partnership with other organisations in Sandwell to develop and promote community inclusion and connectedness, enabling support and greater levels of independence.</w:t>
            </w:r>
          </w:p>
          <w:p w14:paraId="2CA69DF9"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Provide a person-centred and responsive approach to individual need. </w:t>
            </w:r>
          </w:p>
          <w:p w14:paraId="0F0732B3"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Ensure accredited training and personal development is available and encouraged for all peer workers, supporting routes into apprenticeships, employment, or education where possible. </w:t>
            </w:r>
          </w:p>
          <w:p w14:paraId="2230BD51"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Provide appropriate support and supervision for peer workers </w:t>
            </w:r>
          </w:p>
          <w:p w14:paraId="42DBA06C"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 xml:space="preserve">Ensure mechanisms for involvement of those with lived experience in the design, development, and delivery of the service. </w:t>
            </w:r>
          </w:p>
          <w:p w14:paraId="7EA61A75"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Support parents in Sandwell South one to one in person but also provide some virtual offer for convenience that could include peer support through video calls, virtual meet ups etc.</w:t>
            </w:r>
          </w:p>
          <w:p w14:paraId="455208CB"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Engage parents in Sandwell South who may be less likely to access services by recognising local need and barriers to access.</w:t>
            </w:r>
          </w:p>
          <w:p w14:paraId="77282B2F"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Provide regular updates to the family hub project implementation group, which meets monthly.</w:t>
            </w:r>
          </w:p>
          <w:p w14:paraId="5B0DA94D"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Attend Sandwell Family hub meetings to ensure the voices of parents in Sandwell South are heard.</w:t>
            </w:r>
          </w:p>
          <w:p w14:paraId="3624D94C"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Support the completion of family hub research and parent surveys</w:t>
            </w:r>
          </w:p>
          <w:p w14:paraId="3EB108C8" w14:textId="77777777" w:rsidR="00C012FC" w:rsidRPr="00C012FC" w:rsidRDefault="00C012FC" w:rsidP="00C012FC">
            <w:pPr>
              <w:numPr>
                <w:ilvl w:val="0"/>
                <w:numId w:val="27"/>
              </w:numPr>
              <w:ind w:right="-46"/>
              <w:jc w:val="both"/>
              <w:rPr>
                <w:rFonts w:ascii="Arial" w:eastAsia="Times New Roman" w:hAnsi="Arial" w:cs="Arial"/>
                <w:sz w:val="24"/>
                <w:szCs w:val="24"/>
              </w:rPr>
            </w:pPr>
            <w:r w:rsidRPr="00C012FC">
              <w:rPr>
                <w:rFonts w:ascii="Arial" w:eastAsia="Times New Roman" w:hAnsi="Arial" w:cs="Arial"/>
                <w:sz w:val="24"/>
                <w:szCs w:val="24"/>
              </w:rPr>
              <w:t>Complete quarterly returns demonstrating progress and impact of the service.</w:t>
            </w:r>
          </w:p>
          <w:p w14:paraId="28AAC822" w14:textId="77777777" w:rsidR="00C012FC" w:rsidRPr="00C012FC" w:rsidRDefault="00C012FC" w:rsidP="00C012FC">
            <w:pPr>
              <w:numPr>
                <w:ilvl w:val="0"/>
                <w:numId w:val="27"/>
              </w:numPr>
              <w:tabs>
                <w:tab w:val="clear" w:pos="720"/>
                <w:tab w:val="num" w:pos="700"/>
              </w:tabs>
              <w:ind w:right="-46"/>
              <w:jc w:val="both"/>
              <w:rPr>
                <w:rFonts w:ascii="Arial" w:eastAsia="Times New Roman" w:hAnsi="Arial" w:cs="Arial"/>
                <w:sz w:val="24"/>
                <w:szCs w:val="24"/>
              </w:rPr>
            </w:pPr>
            <w:r w:rsidRPr="00C012FC">
              <w:rPr>
                <w:rFonts w:ascii="Arial" w:eastAsia="Times New Roman" w:hAnsi="Arial" w:cs="Arial"/>
                <w:sz w:val="24"/>
                <w:szCs w:val="24"/>
              </w:rPr>
              <w:t>Ensure service delivery is in line with the local delivery plan, as approved by the government, and the national programme expectations for Family hubs.</w:t>
            </w:r>
          </w:p>
          <w:p w14:paraId="70CEF5E8" w14:textId="2D036B1E" w:rsidR="00C012FC" w:rsidRPr="00C012FC" w:rsidRDefault="00C012FC" w:rsidP="001B2F53">
            <w:pPr>
              <w:numPr>
                <w:ilvl w:val="0"/>
                <w:numId w:val="27"/>
              </w:numPr>
              <w:ind w:right="-46"/>
              <w:jc w:val="both"/>
              <w:rPr>
                <w:rFonts w:ascii="Arial" w:eastAsia="Times New Roman" w:hAnsi="Arial" w:cs="Arial"/>
                <w:sz w:val="24"/>
                <w:szCs w:val="24"/>
              </w:rPr>
            </w:pPr>
            <w:bookmarkStart w:id="1" w:name="_Hlk153967547"/>
            <w:r w:rsidRPr="00C012FC">
              <w:rPr>
                <w:rFonts w:ascii="Arial" w:eastAsia="Times New Roman" w:hAnsi="Arial" w:cs="Arial"/>
                <w:sz w:val="24"/>
                <w:szCs w:val="24"/>
              </w:rPr>
              <w:t xml:space="preserve">Increase the use of </w:t>
            </w:r>
            <w:proofErr w:type="spellStart"/>
            <w:r w:rsidRPr="00C012FC">
              <w:rPr>
                <w:rFonts w:ascii="Arial" w:eastAsia="Times New Roman" w:hAnsi="Arial" w:cs="Arial"/>
                <w:sz w:val="24"/>
                <w:szCs w:val="24"/>
              </w:rPr>
              <w:t>DadPad</w:t>
            </w:r>
            <w:proofErr w:type="spellEnd"/>
            <w:r w:rsidRPr="00C012FC">
              <w:rPr>
                <w:rFonts w:ascii="Arial" w:eastAsia="Times New Roman" w:hAnsi="Arial" w:cs="Arial"/>
                <w:sz w:val="24"/>
                <w:szCs w:val="24"/>
              </w:rPr>
              <w:t xml:space="preserve"> by fathers and father figures living in Sandwell South</w:t>
            </w:r>
            <w:bookmarkEnd w:id="1"/>
          </w:p>
          <w:p w14:paraId="4F9809A9" w14:textId="6C2075E9" w:rsidR="001B2F53" w:rsidRPr="00C012FC" w:rsidRDefault="001B2F53" w:rsidP="001B2F53">
            <w:pPr>
              <w:ind w:right="-46"/>
              <w:jc w:val="both"/>
              <w:rPr>
                <w:rFonts w:ascii="Arial" w:eastAsia="Times New Roman" w:hAnsi="Arial" w:cs="Arial"/>
                <w:sz w:val="24"/>
                <w:szCs w:val="24"/>
                <w:u w:val="single"/>
              </w:rPr>
            </w:pPr>
          </w:p>
        </w:tc>
      </w:tr>
      <w:tr w:rsidR="001B2F53" w:rsidRPr="004714D7" w14:paraId="770B149C" w14:textId="77777777" w:rsidTr="00A46B8D">
        <w:trPr>
          <w:trHeight w:val="316"/>
        </w:trPr>
        <w:tc>
          <w:tcPr>
            <w:tcW w:w="11362" w:type="dxa"/>
            <w:shd w:val="clear" w:color="auto" w:fill="E2EFD9" w:themeFill="accent6" w:themeFillTint="33"/>
          </w:tcPr>
          <w:p w14:paraId="792E0F3A" w14:textId="106388CB" w:rsidR="001B2F53" w:rsidRPr="004714D7" w:rsidRDefault="001B2F53" w:rsidP="001B2F53">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1B2F53" w:rsidRPr="003D440E" w14:paraId="6E1F0280" w14:textId="77777777" w:rsidTr="00A46B8D">
        <w:trPr>
          <w:trHeight w:val="1455"/>
        </w:trPr>
        <w:tc>
          <w:tcPr>
            <w:tcW w:w="11362" w:type="dxa"/>
          </w:tcPr>
          <w:p w14:paraId="0D497E60" w14:textId="77777777" w:rsidR="001B2F53" w:rsidRDefault="001B2F53" w:rsidP="00C012FC">
            <w:pPr>
              <w:ind w:right="-46"/>
              <w:jc w:val="both"/>
              <w:rPr>
                <w:rFonts w:ascii="Arial" w:eastAsia="Times New Roman" w:hAnsi="Arial" w:cs="Arial"/>
                <w:bCs/>
                <w:sz w:val="24"/>
                <w:szCs w:val="24"/>
              </w:rPr>
            </w:pPr>
          </w:p>
          <w:p w14:paraId="3CBB92D4"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feel more supported and aware of local services.</w:t>
            </w:r>
          </w:p>
          <w:p w14:paraId="02FCA02B"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who are impacted by Domestic Abuse, Neglect or Mental Health are identified at the earliest opportunity</w:t>
            </w:r>
          </w:p>
          <w:p w14:paraId="30993A3C"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bookmarkStart w:id="2" w:name="_Hlk153967666"/>
            <w:r w:rsidRPr="00C012FC">
              <w:rPr>
                <w:rFonts w:ascii="Arial" w:eastAsia="Times New Roman" w:hAnsi="Arial" w:cs="Arial"/>
                <w:bCs/>
                <w:sz w:val="24"/>
                <w:szCs w:val="24"/>
              </w:rPr>
              <w:t xml:space="preserve">Families are supported to reduce parent conflict within their relationship </w:t>
            </w:r>
          </w:p>
          <w:bookmarkEnd w:id="2"/>
          <w:p w14:paraId="015BD483"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have improved access to local support services and groups</w:t>
            </w:r>
          </w:p>
          <w:p w14:paraId="3AF45F5C"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 xml:space="preserve">Fathers and father figures feel more included in their children’s development and wellbeing </w:t>
            </w:r>
          </w:p>
          <w:p w14:paraId="4BFB27FC"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Reduce distress and anxiety and increase in parent’s confidence and wellbeing.</w:t>
            </w:r>
          </w:p>
          <w:p w14:paraId="7D39D27F"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sz w:val="24"/>
                <w:szCs w:val="24"/>
                <w:lang w:val="en"/>
              </w:rPr>
              <w:t>Gaining empowerment, self-esteem, and self-efficacy.</w:t>
            </w:r>
          </w:p>
          <w:p w14:paraId="2E4D5E2E"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Improved parent and child attachment and parent-infant relationship.</w:t>
            </w:r>
          </w:p>
          <w:p w14:paraId="6922D0EB" w14:textId="77777777" w:rsidR="00C012FC"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Children have the best start to life</w:t>
            </w:r>
          </w:p>
          <w:p w14:paraId="3D79E1B0" w14:textId="3DC8EEA4" w:rsidR="001B2F53" w:rsidRPr="00C012FC" w:rsidRDefault="00C012FC" w:rsidP="00C012FC">
            <w:pPr>
              <w:numPr>
                <w:ilvl w:val="0"/>
                <w:numId w:val="28"/>
              </w:numPr>
              <w:tabs>
                <w:tab w:val="left" w:pos="426"/>
              </w:tabs>
              <w:spacing w:after="200"/>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Reduced social isolation</w:t>
            </w:r>
          </w:p>
          <w:p w14:paraId="7F229E47" w14:textId="121EAA59" w:rsidR="001B2F53" w:rsidRPr="003D440E" w:rsidRDefault="001B2F53" w:rsidP="001B2F53">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3" w:name="_Hlk141456110"/>
            <w:r w:rsidRPr="003D440E">
              <w:rPr>
                <w:b/>
                <w:sz w:val="24"/>
                <w:szCs w:val="24"/>
              </w:rPr>
              <w:t xml:space="preserve">Contact for this Application </w:t>
            </w:r>
            <w:bookmarkEnd w:id="3"/>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22470857" w:rsidR="000D21AB" w:rsidRPr="008C0B57" w:rsidRDefault="00B455AD" w:rsidP="008C0B57">
            <w:pPr>
              <w:pStyle w:val="TableParagraph"/>
              <w:rPr>
                <w:b/>
                <w:bCs/>
                <w:color w:val="000000" w:themeColor="text1"/>
                <w:sz w:val="24"/>
                <w:szCs w:val="24"/>
                <w:lang w:val="en-GB"/>
              </w:rPr>
            </w:pPr>
            <w:r w:rsidRPr="00B455AD">
              <w:rPr>
                <w:bCs/>
                <w:color w:val="000000" w:themeColor="text1"/>
                <w:sz w:val="24"/>
                <w:szCs w:val="24"/>
                <w:lang w:val="en-GB"/>
              </w:rPr>
              <w:t xml:space="preserve">Please provide brief background details about your organisation (e.g. aims, experience or track record of delivering, please provide additional details around your experience with ethnic minority communities and new arrivals to the country) </w:t>
            </w:r>
            <w:r w:rsidRPr="00B455AD">
              <w:rPr>
                <w:b/>
                <w:bCs/>
                <w:color w:val="000000" w:themeColor="text1"/>
                <w:sz w:val="24"/>
                <w:szCs w:val="24"/>
                <w:lang w:val="en-GB"/>
              </w:rPr>
              <w:t>(400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261DAD6A" w:rsidR="004714D7" w:rsidRPr="008C0B57" w:rsidRDefault="00092472"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 of the</w:t>
            </w:r>
            <w:r w:rsidR="00ED75AE">
              <w:rPr>
                <w:sz w:val="24"/>
                <w:szCs w:val="24"/>
              </w:rPr>
              <w:t xml:space="preserve"> project</w:t>
            </w:r>
            <w:r w:rsidR="004714D7" w:rsidRPr="004714D7">
              <w:rPr>
                <w:sz w:val="24"/>
                <w:szCs w:val="24"/>
              </w:rPr>
              <w:t xml:space="preserve"> </w:t>
            </w:r>
            <w:r w:rsidR="00C012FC" w:rsidRPr="00C012FC">
              <w:rPr>
                <w:b/>
                <w:bCs/>
                <w:sz w:val="24"/>
                <w:szCs w:val="24"/>
              </w:rPr>
              <w:t>(500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696B3704" w:rsidR="004714D7" w:rsidRDefault="004714D7" w:rsidP="008C0B57">
            <w:pPr>
              <w:pStyle w:val="TableParagraph"/>
              <w:spacing w:before="2"/>
              <w:ind w:right="153"/>
              <w:rPr>
                <w:b/>
                <w:bCs/>
                <w:sz w:val="24"/>
                <w:szCs w:val="24"/>
              </w:rPr>
            </w:pPr>
          </w:p>
          <w:p w14:paraId="512A88D1" w14:textId="67CF9722" w:rsidR="00CA4C74" w:rsidRDefault="00CA4C74" w:rsidP="008C0B57">
            <w:pPr>
              <w:pStyle w:val="TableParagraph"/>
              <w:spacing w:before="2"/>
              <w:ind w:right="153"/>
              <w:rPr>
                <w:b/>
                <w:bCs/>
                <w:sz w:val="24"/>
                <w:szCs w:val="24"/>
              </w:rPr>
            </w:pPr>
          </w:p>
          <w:p w14:paraId="21E5F20F" w14:textId="0D83E2D9" w:rsidR="00CA4C74" w:rsidRDefault="00CA4C74" w:rsidP="008C0B57">
            <w:pPr>
              <w:pStyle w:val="TableParagraph"/>
              <w:spacing w:before="2"/>
              <w:ind w:right="153"/>
              <w:rPr>
                <w:b/>
                <w:bCs/>
                <w:sz w:val="24"/>
                <w:szCs w:val="24"/>
              </w:rPr>
            </w:pPr>
          </w:p>
          <w:p w14:paraId="17A2578E" w14:textId="4A05A951" w:rsidR="00CA4C74" w:rsidRDefault="00CA4C74" w:rsidP="008C0B57">
            <w:pPr>
              <w:pStyle w:val="TableParagraph"/>
              <w:spacing w:before="2"/>
              <w:ind w:right="153"/>
              <w:rPr>
                <w:b/>
                <w:bCs/>
                <w:sz w:val="24"/>
                <w:szCs w:val="24"/>
              </w:rPr>
            </w:pPr>
          </w:p>
          <w:p w14:paraId="563D743F" w14:textId="0EA17D57" w:rsidR="00CA4C74" w:rsidRDefault="00CA4C74" w:rsidP="008C0B57">
            <w:pPr>
              <w:pStyle w:val="TableParagraph"/>
              <w:spacing w:before="2"/>
              <w:ind w:right="153"/>
              <w:rPr>
                <w:b/>
                <w:bCs/>
                <w:sz w:val="24"/>
                <w:szCs w:val="24"/>
              </w:rPr>
            </w:pPr>
          </w:p>
          <w:p w14:paraId="64522E06" w14:textId="3FBC7798" w:rsidR="00CA4C74" w:rsidRDefault="00CA4C74" w:rsidP="008C0B57">
            <w:pPr>
              <w:pStyle w:val="TableParagraph"/>
              <w:spacing w:before="2"/>
              <w:ind w:right="153"/>
              <w:rPr>
                <w:b/>
                <w:bCs/>
                <w:sz w:val="24"/>
                <w:szCs w:val="24"/>
              </w:rPr>
            </w:pPr>
          </w:p>
          <w:p w14:paraId="3C44CCC6" w14:textId="36709781" w:rsidR="00CA4C74" w:rsidRDefault="00CA4C74" w:rsidP="008C0B57">
            <w:pPr>
              <w:pStyle w:val="TableParagraph"/>
              <w:spacing w:before="2"/>
              <w:ind w:right="153"/>
              <w:rPr>
                <w:b/>
                <w:bCs/>
                <w:sz w:val="24"/>
                <w:szCs w:val="24"/>
              </w:rPr>
            </w:pPr>
          </w:p>
          <w:p w14:paraId="187105F5" w14:textId="77777777" w:rsidR="00CA4C74" w:rsidRPr="008C0B57" w:rsidRDefault="00CA4C74"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5B929439" w:rsidR="004714D7" w:rsidRPr="008C0B57" w:rsidRDefault="00B455AD" w:rsidP="008C0B57">
            <w:pPr>
              <w:pStyle w:val="TableParagraph"/>
              <w:spacing w:before="2"/>
              <w:ind w:right="153"/>
              <w:rPr>
                <w:sz w:val="24"/>
                <w:szCs w:val="24"/>
                <w:lang w:val="en-GB"/>
              </w:rPr>
            </w:pPr>
            <w:r w:rsidRPr="00B455AD">
              <w:rPr>
                <w:sz w:val="24"/>
                <w:szCs w:val="24"/>
                <w:lang w:val="en-GB"/>
              </w:rPr>
              <w:t>How do you propose to deliver the project</w:t>
            </w:r>
            <w:r w:rsidR="00092472">
              <w:rPr>
                <w:sz w:val="24"/>
                <w:szCs w:val="24"/>
                <w:lang w:val="en-GB"/>
              </w:rPr>
              <w:t>?</w:t>
            </w:r>
            <w:r w:rsidRPr="00B455AD">
              <w:rPr>
                <w:sz w:val="24"/>
                <w:szCs w:val="24"/>
                <w:lang w:val="en-GB"/>
              </w:rPr>
              <w:t xml:space="preserve"> (tell us your approach and capacity to deliver, how plan to work with partners, the services/activities/target audience/hard to reach groups) </w:t>
            </w:r>
            <w:r w:rsidRPr="00B455AD">
              <w:rPr>
                <w:b/>
                <w:sz w:val="24"/>
                <w:szCs w:val="24"/>
                <w:lang w:val="en-GB"/>
              </w:rPr>
              <w:t>(500 words)</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42FE5687" w:rsidR="004714D7" w:rsidRDefault="004714D7" w:rsidP="008C0B57">
            <w:pPr>
              <w:pStyle w:val="TableParagraph"/>
              <w:spacing w:before="2"/>
              <w:ind w:right="153"/>
              <w:rPr>
                <w:b/>
                <w:bCs/>
                <w:sz w:val="24"/>
                <w:szCs w:val="24"/>
                <w:lang w:val="en-GB"/>
              </w:rPr>
            </w:pPr>
          </w:p>
          <w:p w14:paraId="324A60AC" w14:textId="6A6B61FA" w:rsidR="00CA4C74" w:rsidRDefault="00CA4C74" w:rsidP="008C0B57">
            <w:pPr>
              <w:pStyle w:val="TableParagraph"/>
              <w:spacing w:before="2"/>
              <w:ind w:right="153"/>
              <w:rPr>
                <w:b/>
                <w:bCs/>
                <w:sz w:val="24"/>
                <w:szCs w:val="24"/>
                <w:lang w:val="en-GB"/>
              </w:rPr>
            </w:pPr>
          </w:p>
          <w:p w14:paraId="349A9634" w14:textId="29810F53" w:rsidR="00CA4C74" w:rsidRDefault="00CA4C74"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0F5BD054" w:rsidR="004714D7" w:rsidRPr="008C0B57" w:rsidRDefault="00092472"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B77F20" w:rsidRPr="00DE7474">
              <w:rPr>
                <w:b/>
              </w:rPr>
              <w:t xml:space="preserve"> </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77777777" w:rsidR="004714D7" w:rsidRPr="008C0B57" w:rsidRDefault="004714D7"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55048367"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092472">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C012FC">
              <w:rPr>
                <w:rFonts w:eastAsia="Calibri"/>
                <w:b/>
                <w:bCs/>
                <w:sz w:val="24"/>
                <w:szCs w:val="24"/>
              </w:rPr>
              <w:t>(300 words)</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8C0B57" w:rsidRPr="008C0B57" w:rsidRDefault="008C0B57" w:rsidP="008C0B57">
            <w:pPr>
              <w:pStyle w:val="TableParagraph"/>
              <w:spacing w:before="2"/>
              <w:ind w:right="153"/>
              <w:rPr>
                <w:rFonts w:eastAsia="Calibri"/>
                <w:b/>
                <w:bCs/>
                <w:sz w:val="24"/>
                <w:szCs w:val="24"/>
                <w:lang w:val="en-GB"/>
              </w:rPr>
            </w:pPr>
          </w:p>
          <w:p w14:paraId="6BBF7D8F" w14:textId="77777777" w:rsidR="008C0B57" w:rsidRPr="008C0B57" w:rsidRDefault="008C0B57" w:rsidP="008C0B57">
            <w:pPr>
              <w:pStyle w:val="TableParagraph"/>
              <w:spacing w:before="2"/>
              <w:ind w:right="153"/>
              <w:rPr>
                <w:rFonts w:eastAsia="Calibri"/>
                <w:b/>
                <w:bCs/>
                <w:sz w:val="24"/>
                <w:szCs w:val="24"/>
                <w:lang w:val="en-GB"/>
              </w:rPr>
            </w:pPr>
          </w:p>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040B7ABF" w14:textId="77777777" w:rsidR="00586235" w:rsidRPr="008C0B57" w:rsidRDefault="00586235" w:rsidP="008C0B57">
            <w:pPr>
              <w:pStyle w:val="TableParagraph"/>
              <w:spacing w:before="2"/>
              <w:ind w:right="153"/>
              <w:rPr>
                <w:rFonts w:eastAsia="Calibri"/>
                <w:b/>
                <w:bCs/>
                <w:sz w:val="24"/>
                <w:szCs w:val="24"/>
                <w:lang w:val="en-GB"/>
              </w:rPr>
            </w:pPr>
          </w:p>
          <w:p w14:paraId="25C6687E" w14:textId="77777777" w:rsidR="008C0B57" w:rsidRPr="008C0B57" w:rsidRDefault="008C0B57" w:rsidP="008C0B57">
            <w:pPr>
              <w:pStyle w:val="TableParagraph"/>
              <w:spacing w:before="2"/>
              <w:ind w:right="153"/>
              <w:rPr>
                <w:rFonts w:eastAsia="Calibri"/>
                <w:b/>
                <w:bCs/>
                <w:sz w:val="24"/>
                <w:szCs w:val="24"/>
                <w:lang w:val="en-GB"/>
              </w:rPr>
            </w:pPr>
          </w:p>
          <w:p w14:paraId="37F5EA08" w14:textId="77777777" w:rsidR="008C0B57" w:rsidRDefault="008C0B57"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455AD" w:rsidRPr="00B455AD" w14:paraId="5CEC8E89" w14:textId="77777777" w:rsidTr="00C35E7A">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775D331" w14:textId="77777777" w:rsidR="00B455AD" w:rsidRPr="00B455AD" w:rsidRDefault="00B455AD" w:rsidP="00B455AD">
            <w:pPr>
              <w:pStyle w:val="TableParagraph"/>
              <w:rPr>
                <w:rFonts w:eastAsia="Calibri"/>
                <w:b/>
                <w:bCs/>
                <w:sz w:val="24"/>
                <w:szCs w:val="24"/>
              </w:rPr>
            </w:pPr>
            <w:r w:rsidRPr="00B455AD">
              <w:rPr>
                <w:rFonts w:eastAsia="Calibri"/>
                <w:b/>
                <w:bCs/>
                <w:sz w:val="24"/>
                <w:szCs w:val="24"/>
              </w:rPr>
              <w:t xml:space="preserve">2.6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98BC836" w14:textId="77777777" w:rsidR="00CA4C74" w:rsidRPr="00CA4C74" w:rsidRDefault="00CA4C74" w:rsidP="00CA4C74">
            <w:pPr>
              <w:autoSpaceDE w:val="0"/>
              <w:autoSpaceDN w:val="0"/>
              <w:adjustRightInd w:val="0"/>
              <w:spacing w:after="160" w:line="259" w:lineRule="auto"/>
              <w:rPr>
                <w:rFonts w:ascii="Arial" w:hAnsi="Arial" w:cs="Arial"/>
              </w:rPr>
            </w:pPr>
            <w:r w:rsidRPr="00CA4C74">
              <w:rPr>
                <w:rFonts w:ascii="Arial" w:hAnsi="Arial" w:cs="Arial"/>
                <w:bCs/>
                <w:color w:val="000000"/>
                <w:sz w:val="24"/>
                <w:szCs w:val="24"/>
              </w:rPr>
              <w:t xml:space="preserve">Tell us how your project will contribute to at least </w:t>
            </w:r>
            <w:r w:rsidRPr="00CA4C74">
              <w:rPr>
                <w:rFonts w:ascii="Arial" w:hAnsi="Arial" w:cs="Arial"/>
                <w:b/>
                <w:bCs/>
                <w:color w:val="000000"/>
                <w:sz w:val="24"/>
                <w:szCs w:val="24"/>
              </w:rPr>
              <w:t>one</w:t>
            </w:r>
            <w:r w:rsidRPr="00CA4C74">
              <w:rPr>
                <w:rFonts w:ascii="Arial" w:hAnsi="Arial" w:cs="Arial"/>
                <w:bCs/>
                <w:color w:val="000000"/>
                <w:sz w:val="24"/>
                <w:szCs w:val="24"/>
              </w:rPr>
              <w:t xml:space="preserve"> </w:t>
            </w:r>
            <w:r w:rsidRPr="00CA4C74">
              <w:rPr>
                <w:rFonts w:ascii="Arial-BoldMT" w:hAnsi="Arial-BoldMT" w:cs="Arial-BoldMT"/>
                <w:bCs/>
                <w:color w:val="000000"/>
                <w:sz w:val="24"/>
                <w:szCs w:val="24"/>
              </w:rPr>
              <w:t>of Sandwell’s Strategic Outcomes listed below:</w:t>
            </w:r>
            <w:r w:rsidRPr="00CA4C74">
              <w:t xml:space="preserve"> </w:t>
            </w:r>
            <w:r w:rsidRPr="00CA4C74">
              <w:rPr>
                <w:rFonts w:ascii="Arial" w:hAnsi="Arial" w:cs="Arial"/>
                <w:b/>
                <w:bCs/>
                <w:iCs/>
                <w:sz w:val="24"/>
                <w:szCs w:val="24"/>
              </w:rPr>
              <w:t>(200 words)</w:t>
            </w:r>
          </w:p>
          <w:p w14:paraId="37804853" w14:textId="77777777" w:rsidR="00CA4C74" w:rsidRPr="00CA4C74" w:rsidRDefault="00CA4C74" w:rsidP="00CA4C74">
            <w:pPr>
              <w:autoSpaceDE w:val="0"/>
              <w:autoSpaceDN w:val="0"/>
              <w:adjustRightInd w:val="0"/>
              <w:spacing w:after="160" w:line="259" w:lineRule="auto"/>
              <w:rPr>
                <w:rFonts w:ascii="Arial" w:hAnsi="Arial" w:cs="Arial"/>
                <w:bCs/>
                <w:color w:val="000000"/>
                <w:sz w:val="24"/>
                <w:szCs w:val="24"/>
              </w:rPr>
            </w:pPr>
            <w:r w:rsidRPr="00CA4C74">
              <w:object w:dxaOrig="1508" w:dyaOrig="982" w14:anchorId="224B9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8.85pt" o:ole="">
                  <v:imagedata r:id="rId9" o:title=""/>
                </v:shape>
                <o:OLEObject Type="Embed" ProgID="Word.Document.12" ShapeID="_x0000_i1025" DrawAspect="Icon" ObjectID="_1766481862" r:id="rId10">
                  <o:FieldCodes>\s</o:FieldCodes>
                </o:OLEObject>
              </w:object>
            </w:r>
          </w:p>
          <w:p w14:paraId="1835A44B" w14:textId="4F6356F1" w:rsidR="00B455AD" w:rsidRPr="00CA4C74" w:rsidRDefault="00CA4C74" w:rsidP="00CA4C74">
            <w:pPr>
              <w:pStyle w:val="TableParagraph"/>
              <w:spacing w:before="2"/>
              <w:ind w:right="153"/>
              <w:rPr>
                <w:rFonts w:eastAsia="Calibri"/>
                <w:sz w:val="24"/>
                <w:szCs w:val="24"/>
              </w:rPr>
            </w:pPr>
            <w:r w:rsidRPr="00CA4C74">
              <w:rPr>
                <w:rFonts w:eastAsiaTheme="minorHAnsi"/>
                <w:color w:val="3D3C3B"/>
                <w:sz w:val="24"/>
                <w:szCs w:val="24"/>
                <w:lang w:val="en-GB"/>
              </w:rPr>
              <w:t xml:space="preserve">Full details of the Corporate Plan can be found </w:t>
            </w:r>
            <w:hyperlink r:id="rId11" w:history="1">
              <w:r w:rsidRPr="00CA4C74">
                <w:rPr>
                  <w:rFonts w:eastAsiaTheme="minorHAnsi"/>
                  <w:b/>
                  <w:bCs/>
                  <w:color w:val="0563C1" w:themeColor="hyperlink"/>
                  <w:sz w:val="24"/>
                  <w:szCs w:val="24"/>
                  <w:u w:val="single"/>
                  <w:lang w:val="en-GB"/>
                </w:rPr>
                <w:t>h</w:t>
              </w:r>
              <w:r w:rsidRPr="00CA4C74">
                <w:rPr>
                  <w:rFonts w:eastAsiaTheme="minorHAnsi"/>
                  <w:b/>
                  <w:bCs/>
                  <w:color w:val="0563C1" w:themeColor="hyperlink"/>
                  <w:sz w:val="24"/>
                  <w:szCs w:val="24"/>
                  <w:u w:val="single"/>
                  <w:lang w:val="en-GB"/>
                </w:rPr>
                <w:t>e</w:t>
              </w:r>
              <w:r w:rsidRPr="00CA4C74">
                <w:rPr>
                  <w:rFonts w:eastAsiaTheme="minorHAnsi"/>
                  <w:b/>
                  <w:bCs/>
                  <w:color w:val="0563C1" w:themeColor="hyperlink"/>
                  <w:sz w:val="24"/>
                  <w:szCs w:val="24"/>
                  <w:u w:val="single"/>
                  <w:lang w:val="en-GB"/>
                </w:rPr>
                <w:t>re</w:t>
              </w:r>
            </w:hyperlink>
          </w:p>
        </w:tc>
      </w:tr>
      <w:tr w:rsidR="00B455AD" w:rsidRPr="00E244BA" w14:paraId="68C471A3"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D4A1D4" w14:textId="77777777" w:rsidR="00B455AD" w:rsidRDefault="00B455AD" w:rsidP="008C0B57">
            <w:pPr>
              <w:pStyle w:val="TableParagraph"/>
              <w:spacing w:before="2"/>
              <w:ind w:right="153"/>
              <w:rPr>
                <w:rFonts w:eastAsia="Calibri"/>
                <w:b/>
                <w:bCs/>
                <w:sz w:val="24"/>
                <w:szCs w:val="24"/>
                <w:lang w:val="en-GB"/>
              </w:rPr>
            </w:pPr>
          </w:p>
          <w:p w14:paraId="77065305" w14:textId="77777777" w:rsidR="00B455AD" w:rsidRDefault="00B455AD" w:rsidP="008C0B57">
            <w:pPr>
              <w:pStyle w:val="TableParagraph"/>
              <w:spacing w:before="2"/>
              <w:ind w:right="153"/>
              <w:rPr>
                <w:rFonts w:eastAsia="Calibri"/>
                <w:b/>
                <w:bCs/>
                <w:sz w:val="24"/>
                <w:szCs w:val="24"/>
                <w:lang w:val="en-GB"/>
              </w:rPr>
            </w:pPr>
          </w:p>
          <w:p w14:paraId="04AE0060" w14:textId="77777777" w:rsidR="00B455AD" w:rsidRDefault="00B455AD" w:rsidP="008C0B57">
            <w:pPr>
              <w:pStyle w:val="TableParagraph"/>
              <w:spacing w:before="2"/>
              <w:ind w:right="153"/>
              <w:rPr>
                <w:rFonts w:eastAsia="Calibri"/>
                <w:b/>
                <w:bCs/>
                <w:sz w:val="24"/>
                <w:szCs w:val="24"/>
                <w:lang w:val="en-GB"/>
              </w:rPr>
            </w:pPr>
          </w:p>
          <w:p w14:paraId="195808F3" w14:textId="4492ABEE" w:rsidR="00B455AD" w:rsidRDefault="00B455AD" w:rsidP="008C0B57">
            <w:pPr>
              <w:pStyle w:val="TableParagraph"/>
              <w:spacing w:before="2"/>
              <w:ind w:right="153"/>
              <w:rPr>
                <w:rFonts w:eastAsia="Calibri"/>
                <w:b/>
                <w:bCs/>
                <w:sz w:val="24"/>
                <w:szCs w:val="24"/>
                <w:lang w:val="en-GB"/>
              </w:rPr>
            </w:pPr>
          </w:p>
          <w:p w14:paraId="49DA924A" w14:textId="612B1000" w:rsidR="00CA4C74" w:rsidRDefault="00CA4C74" w:rsidP="008C0B57">
            <w:pPr>
              <w:pStyle w:val="TableParagraph"/>
              <w:spacing w:before="2"/>
              <w:ind w:right="153"/>
              <w:rPr>
                <w:rFonts w:eastAsia="Calibri"/>
                <w:b/>
                <w:bCs/>
                <w:sz w:val="24"/>
                <w:szCs w:val="24"/>
                <w:lang w:val="en-GB"/>
              </w:rPr>
            </w:pPr>
          </w:p>
          <w:p w14:paraId="4C11B826" w14:textId="5ED27613" w:rsidR="00CA4C74" w:rsidRDefault="00CA4C74" w:rsidP="008C0B57">
            <w:pPr>
              <w:pStyle w:val="TableParagraph"/>
              <w:spacing w:before="2"/>
              <w:ind w:right="153"/>
              <w:rPr>
                <w:rFonts w:eastAsia="Calibri"/>
                <w:b/>
                <w:bCs/>
                <w:sz w:val="24"/>
                <w:szCs w:val="24"/>
                <w:lang w:val="en-GB"/>
              </w:rPr>
            </w:pPr>
          </w:p>
          <w:p w14:paraId="69331B36" w14:textId="68A7DF1A" w:rsidR="00CA4C74" w:rsidRDefault="00CA4C74" w:rsidP="008C0B57">
            <w:pPr>
              <w:pStyle w:val="TableParagraph"/>
              <w:spacing w:before="2"/>
              <w:ind w:right="153"/>
              <w:rPr>
                <w:rFonts w:eastAsia="Calibri"/>
                <w:b/>
                <w:bCs/>
                <w:sz w:val="24"/>
                <w:szCs w:val="24"/>
                <w:lang w:val="en-GB"/>
              </w:rPr>
            </w:pPr>
          </w:p>
          <w:p w14:paraId="0B26C549" w14:textId="77777777" w:rsidR="00CA4C74" w:rsidRDefault="00CA4C74" w:rsidP="008C0B57">
            <w:pPr>
              <w:pStyle w:val="TableParagraph"/>
              <w:spacing w:before="2"/>
              <w:ind w:right="153"/>
              <w:rPr>
                <w:rFonts w:eastAsia="Calibri"/>
                <w:b/>
                <w:bCs/>
                <w:sz w:val="24"/>
                <w:szCs w:val="24"/>
                <w:lang w:val="en-GB"/>
              </w:rPr>
            </w:pPr>
          </w:p>
          <w:p w14:paraId="2685BE8C" w14:textId="77777777" w:rsidR="00B455AD" w:rsidRDefault="00B455AD" w:rsidP="008C0B57">
            <w:pPr>
              <w:pStyle w:val="TableParagraph"/>
              <w:spacing w:before="2"/>
              <w:ind w:right="153"/>
              <w:rPr>
                <w:rFonts w:eastAsia="Calibri"/>
                <w:b/>
                <w:bCs/>
                <w:sz w:val="24"/>
                <w:szCs w:val="24"/>
                <w:lang w:val="en-GB"/>
              </w:rPr>
            </w:pPr>
          </w:p>
          <w:p w14:paraId="39BBFC01" w14:textId="77777777" w:rsidR="00B455AD" w:rsidRDefault="00B455AD" w:rsidP="008C0B57">
            <w:pPr>
              <w:pStyle w:val="TableParagraph"/>
              <w:spacing w:before="2"/>
              <w:ind w:right="153"/>
              <w:rPr>
                <w:rFonts w:eastAsia="Calibri"/>
                <w:b/>
                <w:bCs/>
                <w:sz w:val="24"/>
                <w:szCs w:val="24"/>
                <w:lang w:val="en-GB"/>
              </w:rPr>
            </w:pPr>
          </w:p>
          <w:p w14:paraId="7AF760A6" w14:textId="77777777" w:rsidR="00B455AD" w:rsidRDefault="00B455AD" w:rsidP="008C0B57">
            <w:pPr>
              <w:pStyle w:val="TableParagraph"/>
              <w:spacing w:before="2"/>
              <w:ind w:right="153"/>
              <w:rPr>
                <w:rFonts w:eastAsia="Calibri"/>
                <w:b/>
                <w:bCs/>
                <w:sz w:val="24"/>
                <w:szCs w:val="24"/>
                <w:lang w:val="en-GB"/>
              </w:rPr>
            </w:pPr>
          </w:p>
          <w:p w14:paraId="7F1F2467" w14:textId="7BBF74F9" w:rsidR="00B455AD" w:rsidRPr="008C0B57" w:rsidRDefault="00B455AD"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586235" w:rsidRDefault="00586235" w:rsidP="00B733D7">
            <w:pPr>
              <w:pStyle w:val="TableParagraph"/>
              <w:spacing w:before="2"/>
              <w:ind w:right="153"/>
              <w:jc w:val="center"/>
              <w:rPr>
                <w:b/>
                <w:bCs/>
                <w:color w:val="002060"/>
                <w:sz w:val="24"/>
                <w:szCs w:val="24"/>
                <w:lang w:val="en-GB"/>
              </w:rPr>
            </w:pPr>
          </w:p>
          <w:p w14:paraId="62C77415" w14:textId="1CA94AEE" w:rsidR="00B733D7" w:rsidRPr="00B733D7" w:rsidRDefault="00B733D7" w:rsidP="00B733D7">
            <w:pPr>
              <w:pStyle w:val="TableParagraph"/>
              <w:spacing w:before="2"/>
              <w:ind w:right="153"/>
              <w:jc w:val="center"/>
              <w:rPr>
                <w:b/>
                <w:bCs/>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2931F277" w:rsidR="00B733D7" w:rsidRPr="00B733D7" w:rsidRDefault="00586235" w:rsidP="00B733D7">
            <w:pPr>
              <w:pStyle w:val="TableParagraph"/>
              <w:spacing w:before="2"/>
              <w:ind w:right="153"/>
              <w:rPr>
                <w:iCs/>
                <w:color w:val="002060"/>
                <w:sz w:val="24"/>
                <w:szCs w:val="24"/>
                <w:lang w:val="en-GB"/>
              </w:rPr>
            </w:pPr>
            <w:r>
              <w:rPr>
                <w:iCs/>
                <w:sz w:val="24"/>
                <w:szCs w:val="24"/>
                <w:lang w:val="en-GB"/>
              </w:rPr>
              <w:t xml:space="preserve">How will you promote the project </w:t>
            </w:r>
            <w:r w:rsidR="00B733D7" w:rsidRPr="00B733D7">
              <w:rPr>
                <w:iCs/>
                <w:sz w:val="24"/>
                <w:szCs w:val="24"/>
                <w:lang w:val="en-GB"/>
              </w:rPr>
              <w:t>to ensure you reach your target audience</w:t>
            </w:r>
            <w:r w:rsidR="00092472">
              <w:rPr>
                <w:iCs/>
                <w:sz w:val="24"/>
                <w:szCs w:val="24"/>
                <w:lang w:val="en-GB"/>
              </w:rPr>
              <w:t>?</w:t>
            </w:r>
            <w:bookmarkStart w:id="4" w:name="_GoBack"/>
            <w:bookmarkEnd w:id="4"/>
            <w:r w:rsidR="00B733D7" w:rsidRPr="00B733D7">
              <w:rPr>
                <w:iCs/>
                <w:sz w:val="24"/>
                <w:szCs w:val="24"/>
                <w:lang w:val="en-GB"/>
              </w:rPr>
              <w:t xml:space="preserve"> </w:t>
            </w:r>
            <w:r w:rsidR="00C012FC" w:rsidRPr="00C012FC">
              <w:rPr>
                <w:b/>
                <w:bCs/>
                <w:iCs/>
                <w:sz w:val="24"/>
                <w:szCs w:val="24"/>
                <w:lang w:val="en-GB"/>
              </w:rPr>
              <w:t>(200 words)</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1B0616B8" w14:textId="77777777" w:rsidR="00B733D7" w:rsidRDefault="00B733D7" w:rsidP="008C0B57">
            <w:pPr>
              <w:pStyle w:val="TableParagraph"/>
              <w:spacing w:before="2"/>
              <w:ind w:right="153"/>
              <w:jc w:val="center"/>
              <w:rPr>
                <w:b/>
                <w:bCs/>
                <w:lang w:val="en-GB"/>
              </w:rPr>
            </w:pPr>
          </w:p>
          <w:p w14:paraId="16A786FC" w14:textId="36C1EA36" w:rsidR="00B733D7" w:rsidRDefault="00B733D7" w:rsidP="008C0B57">
            <w:pPr>
              <w:pStyle w:val="TableParagraph"/>
              <w:spacing w:before="2"/>
              <w:ind w:right="153"/>
              <w:jc w:val="center"/>
              <w:rPr>
                <w:b/>
                <w:bCs/>
                <w:lang w:val="en-GB"/>
              </w:rPr>
            </w:pPr>
          </w:p>
          <w:p w14:paraId="4842F2B5" w14:textId="4B65E278" w:rsidR="00586235" w:rsidRDefault="00586235" w:rsidP="008C0B57">
            <w:pPr>
              <w:pStyle w:val="TableParagraph"/>
              <w:spacing w:before="2"/>
              <w:ind w:right="153"/>
              <w:jc w:val="center"/>
              <w:rPr>
                <w:b/>
                <w:bCs/>
                <w:lang w:val="en-GB"/>
              </w:rPr>
            </w:pPr>
          </w:p>
          <w:p w14:paraId="1EADF1D5" w14:textId="122342DC" w:rsidR="00586235" w:rsidRDefault="00586235" w:rsidP="008C0B57">
            <w:pPr>
              <w:pStyle w:val="TableParagraph"/>
              <w:spacing w:before="2"/>
              <w:ind w:right="153"/>
              <w:jc w:val="center"/>
              <w:rPr>
                <w:b/>
                <w:bCs/>
                <w:lang w:val="en-GB"/>
              </w:rPr>
            </w:pPr>
          </w:p>
          <w:p w14:paraId="6DC8BA86" w14:textId="77777777" w:rsidR="00586235" w:rsidRDefault="00586235"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37DF10B3" w14:textId="7B5B838B"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7A000D">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proofErr w:type="gramStart"/>
            <w:r w:rsidRPr="00C71DD6">
              <w:rPr>
                <w:rFonts w:ascii="Arial" w:eastAsia="Arial" w:hAnsi="Arial" w:cs="Arial"/>
                <w:spacing w:val="-2"/>
                <w:sz w:val="24"/>
                <w:szCs w:val="24"/>
              </w:rPr>
              <w:t>staff.</w:t>
            </w:r>
            <w:proofErr w:type="gramEnd"/>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092472"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092472"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0921" w:type="dxa"/>
        <w:tblInd w:w="-881" w:type="dxa"/>
        <w:tblLook w:val="04A0" w:firstRow="1" w:lastRow="0" w:firstColumn="1" w:lastColumn="0" w:noHBand="0" w:noVBand="1"/>
      </w:tblPr>
      <w:tblGrid>
        <w:gridCol w:w="3651"/>
        <w:gridCol w:w="1830"/>
        <w:gridCol w:w="1544"/>
        <w:gridCol w:w="1363"/>
        <w:gridCol w:w="1454"/>
        <w:gridCol w:w="1338"/>
      </w:tblGrid>
      <w:tr w:rsidR="00DC0E44" w:rsidRPr="00E244BA" w14:paraId="410E2B28" w14:textId="77777777" w:rsidTr="002216A0">
        <w:trPr>
          <w:trHeight w:val="374"/>
        </w:trPr>
        <w:tc>
          <w:tcPr>
            <w:tcW w:w="109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695EB7F0"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092472" w:rsidP="002216A0">
                  <w:pPr>
                    <w:rPr>
                      <w:rFonts w:ascii="Arial" w:eastAsia="Arial" w:hAnsi="Arial" w:cs="Arial"/>
                      <w:bCs/>
                      <w:color w:val="000000"/>
                      <w:sz w:val="24"/>
                      <w:szCs w:val="24"/>
                    </w:rPr>
                  </w:pPr>
                  <w:hyperlink r:id="rId12"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1F5DF4AE" w14:textId="73E4BDA5" w:rsidR="002216A0" w:rsidRPr="00381504" w:rsidRDefault="002216A0" w:rsidP="00381504">
                  <w:pPr>
                    <w:rPr>
                      <w:rFonts w:ascii="Arial" w:eastAsia="Arial" w:hAnsi="Arial" w:cs="Arial"/>
                      <w:bCs/>
                      <w:sz w:val="24"/>
                      <w:szCs w:val="24"/>
                    </w:rPr>
                  </w:pPr>
                  <w:r w:rsidRPr="00C71DD6">
                    <w:rPr>
                      <w:rFonts w:ascii="Arial" w:eastAsia="Arial" w:hAnsi="Arial" w:cs="Arial"/>
                      <w:bCs/>
                      <w:color w:val="000000"/>
                      <w:sz w:val="24"/>
                      <w:szCs w:val="24"/>
                    </w:rPr>
                    <w:t>You have the right to withdraw your consent at any time, should you wish to do so please contact:</w:t>
                  </w:r>
                  <w:r w:rsidR="00381504">
                    <w:rPr>
                      <w:rFonts w:ascii="Arial" w:eastAsia="Arial" w:hAnsi="Arial" w:cs="Arial"/>
                      <w:bCs/>
                      <w:color w:val="000000"/>
                      <w:sz w:val="24"/>
                      <w:szCs w:val="24"/>
                    </w:rPr>
                    <w:t xml:space="preserve"> </w:t>
                  </w:r>
                  <w:hyperlink r:id="rId13" w:history="1">
                    <w:r w:rsidR="00381504" w:rsidRPr="00FF7E55">
                      <w:rPr>
                        <w:rStyle w:val="Hyperlink"/>
                        <w:rFonts w:ascii="Arial" w:eastAsia="Arial" w:hAnsi="Arial" w:cs="Arial"/>
                        <w:bCs/>
                        <w:sz w:val="24"/>
                        <w:szCs w:val="24"/>
                      </w:rPr>
                      <w:t>Kimberley_maynard@sandwell.gov.uk</w:t>
                    </w:r>
                  </w:hyperlink>
                  <w:r w:rsidR="00381504">
                    <w:rPr>
                      <w:rFonts w:ascii="Arial" w:eastAsia="Arial" w:hAnsi="Arial" w:cs="Arial"/>
                      <w:bCs/>
                      <w:color w:val="000000"/>
                      <w:sz w:val="24"/>
                      <w:szCs w:val="24"/>
                    </w:rPr>
                    <w:t xml:space="preserve"> </w:t>
                  </w: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C0E44">
        <w:trPr>
          <w:trHeight w:val="271"/>
        </w:trPr>
        <w:tc>
          <w:tcPr>
            <w:tcW w:w="10921" w:type="dxa"/>
            <w:gridSpan w:val="6"/>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5368F812"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0CF1584B" w14:textId="6B669211" w:rsidTr="002216A0">
        <w:trPr>
          <w:trHeight w:val="578"/>
        </w:trPr>
        <w:tc>
          <w:tcPr>
            <w:tcW w:w="5554" w:type="dxa"/>
            <w:gridSpan w:val="2"/>
            <w:tcBorders>
              <w:right w:val="single" w:sz="4" w:space="0" w:color="000000" w:themeColor="text1"/>
            </w:tcBorders>
            <w:shd w:val="clear" w:color="auto" w:fill="E2EFD9" w:themeFill="accent6" w:themeFillTint="33"/>
            <w:vAlign w:val="center"/>
          </w:tcPr>
          <w:p w14:paraId="21577082" w14:textId="66CCC9E7" w:rsidR="002216A0" w:rsidRPr="002216A0" w:rsidRDefault="002216A0" w:rsidP="002216A0">
            <w:pPr>
              <w:tabs>
                <w:tab w:val="left" w:pos="720"/>
                <w:tab w:val="left" w:pos="3068"/>
              </w:tabs>
              <w:spacing w:line="256" w:lineRule="auto"/>
              <w:rPr>
                <w:rFonts w:ascii="Arial" w:hAnsi="Arial" w:cs="Arial"/>
                <w:b/>
                <w:bCs/>
                <w:sz w:val="24"/>
                <w:szCs w:val="24"/>
              </w:rPr>
            </w:pPr>
            <w:r w:rsidRPr="002216A0">
              <w:rPr>
                <w:rFonts w:ascii="Arial" w:hAnsi="Arial" w:cs="Arial"/>
                <w:sz w:val="24"/>
                <w:szCs w:val="24"/>
              </w:rPr>
              <w:t>I understand that the funding panel’s decision is final and that there is no right to appeal.</w:t>
            </w:r>
          </w:p>
        </w:tc>
        <w:tc>
          <w:tcPr>
            <w:tcW w:w="1341" w:type="dxa"/>
            <w:tcBorders>
              <w:left w:val="single" w:sz="4" w:space="0" w:color="000000" w:themeColor="text1"/>
              <w:right w:val="single" w:sz="4" w:space="0" w:color="000000" w:themeColor="text1"/>
            </w:tcBorders>
            <w:vAlign w:val="center"/>
          </w:tcPr>
          <w:p w14:paraId="3283FF99" w14:textId="22BA254D"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YES</w:t>
            </w:r>
          </w:p>
        </w:tc>
        <w:tc>
          <w:tcPr>
            <w:tcW w:w="1342" w:type="dxa"/>
            <w:tcBorders>
              <w:left w:val="single" w:sz="4" w:space="0" w:color="000000" w:themeColor="text1"/>
              <w:right w:val="single" w:sz="4" w:space="0" w:color="000000" w:themeColor="text1"/>
            </w:tcBorders>
            <w:vAlign w:val="center"/>
          </w:tcPr>
          <w:p w14:paraId="6EF2722C" w14:textId="510C78ED" w:rsidR="002216A0" w:rsidRPr="002216A0" w:rsidRDefault="00092472" w:rsidP="002216A0">
            <w:pPr>
              <w:jc w:val="center"/>
              <w:rPr>
                <w:rFonts w:ascii="Arial" w:hAnsi="Arial" w:cs="Arial"/>
                <w:sz w:val="24"/>
                <w:szCs w:val="24"/>
              </w:rPr>
            </w:pPr>
            <w:sdt>
              <w:sdtPr>
                <w:rPr>
                  <w:rFonts w:ascii="Arial" w:hAnsi="Arial" w:cs="Arial"/>
                  <w:sz w:val="24"/>
                  <w:szCs w:val="24"/>
                </w:rPr>
                <w:id w:val="1081183186"/>
                <w14:checkbox>
                  <w14:checked w14:val="0"/>
                  <w14:checkedState w14:val="2612" w14:font="MS Gothic"/>
                  <w14:uncheckedState w14:val="2610" w14:font="MS Gothic"/>
                </w14:checkbox>
              </w:sdtPr>
              <w:sdtEndPr/>
              <w:sdtContent>
                <w:r w:rsidR="002216A0">
                  <w:rPr>
                    <w:rFonts w:ascii="MS Gothic" w:eastAsia="MS Gothic" w:hAnsi="MS Gothic" w:cs="Arial" w:hint="eastAsia"/>
                    <w:sz w:val="24"/>
                    <w:szCs w:val="24"/>
                  </w:rPr>
                  <w:t>☐</w:t>
                </w:r>
              </w:sdtContent>
            </w:sdt>
          </w:p>
        </w:tc>
        <w:tc>
          <w:tcPr>
            <w:tcW w:w="1342" w:type="dxa"/>
            <w:tcBorders>
              <w:left w:val="single" w:sz="4" w:space="0" w:color="000000" w:themeColor="text1"/>
              <w:right w:val="single" w:sz="4" w:space="0" w:color="000000" w:themeColor="text1"/>
            </w:tcBorders>
            <w:vAlign w:val="center"/>
          </w:tcPr>
          <w:p w14:paraId="3DC17128" w14:textId="5974F7CF"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NO</w:t>
            </w:r>
          </w:p>
        </w:tc>
        <w:tc>
          <w:tcPr>
            <w:tcW w:w="1342" w:type="dxa"/>
            <w:tcBorders>
              <w:left w:val="single" w:sz="4" w:space="0" w:color="000000" w:themeColor="text1"/>
            </w:tcBorders>
            <w:vAlign w:val="center"/>
          </w:tcPr>
          <w:p w14:paraId="58FE97BA" w14:textId="3455E6C0" w:rsidR="002216A0" w:rsidRPr="002216A0" w:rsidRDefault="00092472" w:rsidP="002216A0">
            <w:pPr>
              <w:tabs>
                <w:tab w:val="left" w:pos="720"/>
                <w:tab w:val="left" w:pos="3068"/>
              </w:tabs>
              <w:spacing w:line="256" w:lineRule="auto"/>
              <w:jc w:val="center"/>
              <w:rPr>
                <w:rFonts w:ascii="Arial" w:hAnsi="Arial" w:cs="Arial"/>
                <w:sz w:val="24"/>
                <w:szCs w:val="24"/>
              </w:rPr>
            </w:pPr>
            <w:sdt>
              <w:sdtPr>
                <w:rPr>
                  <w:rFonts w:ascii="Arial" w:hAnsi="Arial" w:cs="Arial"/>
                  <w:sz w:val="24"/>
                  <w:szCs w:val="24"/>
                </w:rPr>
                <w:id w:val="-491560004"/>
                <w14:checkbox>
                  <w14:checked w14:val="0"/>
                  <w14:checkedState w14:val="2612" w14:font="MS Gothic"/>
                  <w14:uncheckedState w14:val="2610" w14:font="MS Gothic"/>
                </w14:checkbox>
              </w:sdtPr>
              <w:sdtEndPr/>
              <w:sdtContent>
                <w:r w:rsidR="002216A0" w:rsidRPr="002216A0">
                  <w:rPr>
                    <w:rFonts w:ascii="Segoe UI Symbol" w:hAnsi="Segoe UI Symbol" w:cs="Segoe UI Symbol"/>
                    <w:sz w:val="24"/>
                    <w:szCs w:val="24"/>
                  </w:rPr>
                  <w:t>☐</w:t>
                </w:r>
              </w:sdtContent>
            </w:sdt>
          </w:p>
        </w:tc>
      </w:tr>
      <w:tr w:rsidR="002216A0" w:rsidRPr="00E244BA" w14:paraId="66BE4A4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777" w:type="dxa"/>
            <w:gridSpan w:val="5"/>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777" w:type="dxa"/>
            <w:gridSpan w:val="5"/>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777" w:type="dxa"/>
            <w:gridSpan w:val="5"/>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2216A0">
        <w:trPr>
          <w:trHeight w:val="510"/>
        </w:trPr>
        <w:tc>
          <w:tcPr>
            <w:tcW w:w="3144"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777" w:type="dxa"/>
            <w:gridSpan w:val="5"/>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4154D4F" w14:textId="77777777" w:rsidR="00B455AD" w:rsidRPr="00B455AD" w:rsidRDefault="00B455AD" w:rsidP="00B455AD">
      <w:pPr>
        <w:tabs>
          <w:tab w:val="num" w:pos="120"/>
          <w:tab w:val="left" w:pos="360"/>
          <w:tab w:val="left" w:pos="1122"/>
        </w:tabs>
        <w:spacing w:after="0" w:line="240" w:lineRule="auto"/>
        <w:ind w:right="-358"/>
        <w:rPr>
          <w:rFonts w:ascii="Arial" w:hAnsi="Arial" w:cs="Arial"/>
          <w:b/>
          <w:sz w:val="24"/>
          <w:szCs w:val="24"/>
        </w:rPr>
      </w:pPr>
      <w:bookmarkStart w:id="5" w:name="_Hlk155708833"/>
      <w:bookmarkStart w:id="6" w:name="_Hlk155785740"/>
      <w:r w:rsidRPr="00B455AD">
        <w:rPr>
          <w:rFonts w:ascii="Arial" w:hAnsi="Arial" w:cs="Arial"/>
          <w:b/>
          <w:sz w:val="24"/>
          <w:szCs w:val="24"/>
        </w:rPr>
        <w:t>Before submitting please check you have: Answered all questions, signed the form and submit by deadline date.</w:t>
      </w:r>
    </w:p>
    <w:p w14:paraId="0043AD37" w14:textId="77777777" w:rsidR="00B455AD" w:rsidRPr="00B455AD" w:rsidRDefault="00B455AD" w:rsidP="00B455AD">
      <w:pPr>
        <w:tabs>
          <w:tab w:val="num" w:pos="120"/>
          <w:tab w:val="left" w:pos="360"/>
          <w:tab w:val="left" w:pos="1122"/>
        </w:tabs>
        <w:spacing w:after="0" w:line="240" w:lineRule="auto"/>
        <w:ind w:right="-358"/>
        <w:rPr>
          <w:rFonts w:ascii="Arial" w:hAnsi="Arial" w:cs="Arial"/>
          <w:b/>
          <w:sz w:val="24"/>
          <w:szCs w:val="24"/>
        </w:rPr>
      </w:pPr>
    </w:p>
    <w:p w14:paraId="3F58BE78" w14:textId="1AC60D9C" w:rsidR="00B455AD" w:rsidRPr="00B455AD" w:rsidRDefault="00B455AD" w:rsidP="00B455AD">
      <w:pPr>
        <w:tabs>
          <w:tab w:val="num" w:pos="120"/>
          <w:tab w:val="left" w:pos="360"/>
          <w:tab w:val="left" w:pos="1122"/>
        </w:tabs>
        <w:spacing w:after="0" w:line="240" w:lineRule="auto"/>
        <w:ind w:right="-358"/>
        <w:rPr>
          <w:rFonts w:ascii="Arial" w:hAnsi="Arial" w:cs="Arial"/>
          <w:b/>
          <w:sz w:val="24"/>
          <w:szCs w:val="24"/>
        </w:rPr>
      </w:pPr>
      <w:r w:rsidRPr="00B455AD">
        <w:rPr>
          <w:rFonts w:ascii="Arial" w:hAnsi="Arial" w:cs="Arial"/>
          <w:b/>
          <w:sz w:val="24"/>
          <w:szCs w:val="24"/>
        </w:rPr>
        <w:t xml:space="preserve">Email completed form to: </w:t>
      </w:r>
      <w:bookmarkEnd w:id="5"/>
      <w:r w:rsidR="0082445B" w:rsidRPr="0082445B">
        <w:rPr>
          <w:rFonts w:ascii="Arial" w:hAnsi="Arial" w:cs="Arial"/>
          <w:b/>
          <w:iCs/>
          <w:color w:val="0070C0"/>
          <w:sz w:val="24"/>
          <w:szCs w:val="24"/>
        </w:rPr>
        <w:t>Maxine_B</w:t>
      </w:r>
      <w:r w:rsidRPr="0082445B">
        <w:rPr>
          <w:rFonts w:ascii="Arial" w:hAnsi="Arial" w:cs="Arial"/>
          <w:b/>
          <w:iCs/>
          <w:color w:val="0070C0"/>
          <w:sz w:val="24"/>
          <w:szCs w:val="24"/>
        </w:rPr>
        <w:t xml:space="preserve">urrows@sandwell.gov.uk </w:t>
      </w:r>
      <w:r w:rsidRPr="00B455AD">
        <w:rPr>
          <w:rFonts w:ascii="Arial" w:hAnsi="Arial" w:cs="Arial"/>
          <w:b/>
          <w:iCs/>
          <w:sz w:val="24"/>
          <w:szCs w:val="24"/>
        </w:rPr>
        <w:t xml:space="preserve">please also cc in </w:t>
      </w:r>
      <w:r w:rsidR="0082445B" w:rsidRPr="0082445B">
        <w:rPr>
          <w:rFonts w:ascii="Arial" w:hAnsi="Arial" w:cs="Arial"/>
          <w:b/>
          <w:iCs/>
          <w:color w:val="0070C0"/>
          <w:sz w:val="24"/>
          <w:szCs w:val="24"/>
        </w:rPr>
        <w:t>Kimberley_M</w:t>
      </w:r>
      <w:r w:rsidRPr="0082445B">
        <w:rPr>
          <w:rFonts w:ascii="Arial" w:hAnsi="Arial" w:cs="Arial"/>
          <w:b/>
          <w:iCs/>
          <w:color w:val="0070C0"/>
          <w:sz w:val="24"/>
          <w:szCs w:val="24"/>
        </w:rPr>
        <w:t xml:space="preserve">aynard@sandwell.gov.uk </w:t>
      </w:r>
      <w:bookmarkEnd w:id="6"/>
    </w:p>
    <w:p w14:paraId="2C693247" w14:textId="291FCD57" w:rsidR="00DC0E44" w:rsidRPr="002216A0" w:rsidRDefault="00DC0E44" w:rsidP="00B455AD">
      <w:pPr>
        <w:tabs>
          <w:tab w:val="num" w:pos="120"/>
          <w:tab w:val="left" w:pos="360"/>
          <w:tab w:val="left" w:pos="1122"/>
        </w:tabs>
        <w:spacing w:after="0" w:line="240" w:lineRule="auto"/>
        <w:ind w:right="-358"/>
        <w:rPr>
          <w:rFonts w:ascii="Arial" w:eastAsia="Times New Roman" w:hAnsi="Arial" w:cs="Arial"/>
          <w:b/>
          <w:sz w:val="28"/>
          <w:szCs w:val="28"/>
        </w:rPr>
      </w:pPr>
    </w:p>
    <w:sectPr w:rsidR="00DC0E44" w:rsidRPr="002216A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561CE"/>
    <w:multiLevelType w:val="hybridMultilevel"/>
    <w:tmpl w:val="EE8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5"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30602"/>
    <w:multiLevelType w:val="hybridMultilevel"/>
    <w:tmpl w:val="F63C0384"/>
    <w:lvl w:ilvl="0" w:tplc="96663B3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340"/>
        </w:tabs>
        <w:ind w:left="13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8F1B21"/>
    <w:multiLevelType w:val="hybridMultilevel"/>
    <w:tmpl w:val="0826F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6"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7"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9"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915A0"/>
    <w:multiLevelType w:val="hybridMultilevel"/>
    <w:tmpl w:val="9AB6E7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4"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FE4341"/>
    <w:multiLevelType w:val="hybridMultilevel"/>
    <w:tmpl w:val="90EA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5131EFC"/>
    <w:multiLevelType w:val="hybridMultilevel"/>
    <w:tmpl w:val="CD8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21"/>
  </w:num>
  <w:num w:numId="5">
    <w:abstractNumId w:val="14"/>
  </w:num>
  <w:num w:numId="6">
    <w:abstractNumId w:val="4"/>
  </w:num>
  <w:num w:numId="7">
    <w:abstractNumId w:val="7"/>
  </w:num>
  <w:num w:numId="8">
    <w:abstractNumId w:val="23"/>
  </w:num>
  <w:num w:numId="9">
    <w:abstractNumId w:val="16"/>
  </w:num>
  <w:num w:numId="10">
    <w:abstractNumId w:val="2"/>
  </w:num>
  <w:num w:numId="11">
    <w:abstractNumId w:val="15"/>
  </w:num>
  <w:num w:numId="12">
    <w:abstractNumId w:val="8"/>
  </w:num>
  <w:num w:numId="13">
    <w:abstractNumId w:val="18"/>
  </w:num>
  <w:num w:numId="14">
    <w:abstractNumId w:val="24"/>
  </w:num>
  <w:num w:numId="15">
    <w:abstractNumId w:val="13"/>
  </w:num>
  <w:num w:numId="16">
    <w:abstractNumId w:val="17"/>
  </w:num>
  <w:num w:numId="17">
    <w:abstractNumId w:val="0"/>
  </w:num>
  <w:num w:numId="18">
    <w:abstractNumId w:val="9"/>
  </w:num>
  <w:num w:numId="19">
    <w:abstractNumId w:val="1"/>
  </w:num>
  <w:num w:numId="20">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22"/>
  </w:num>
  <w:num w:numId="25">
    <w:abstractNumId w:val="3"/>
  </w:num>
  <w:num w:numId="26">
    <w:abstractNumId w:val="10"/>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472"/>
    <w:rsid w:val="00092721"/>
    <w:rsid w:val="000B7CCE"/>
    <w:rsid w:val="000D21AB"/>
    <w:rsid w:val="000E2D89"/>
    <w:rsid w:val="000F3DB5"/>
    <w:rsid w:val="00115893"/>
    <w:rsid w:val="00124B94"/>
    <w:rsid w:val="00133AD2"/>
    <w:rsid w:val="00151764"/>
    <w:rsid w:val="00160813"/>
    <w:rsid w:val="00182DFB"/>
    <w:rsid w:val="001A1D46"/>
    <w:rsid w:val="001B2F53"/>
    <w:rsid w:val="001D539B"/>
    <w:rsid w:val="00206112"/>
    <w:rsid w:val="002216A0"/>
    <w:rsid w:val="00235091"/>
    <w:rsid w:val="002364C6"/>
    <w:rsid w:val="0025165C"/>
    <w:rsid w:val="002875D0"/>
    <w:rsid w:val="002B6DA4"/>
    <w:rsid w:val="002C452D"/>
    <w:rsid w:val="002D4EAB"/>
    <w:rsid w:val="002F1043"/>
    <w:rsid w:val="002F119B"/>
    <w:rsid w:val="002F1E52"/>
    <w:rsid w:val="00303B1A"/>
    <w:rsid w:val="00320C99"/>
    <w:rsid w:val="003241B0"/>
    <w:rsid w:val="00333D8A"/>
    <w:rsid w:val="00333D94"/>
    <w:rsid w:val="0034409A"/>
    <w:rsid w:val="00377017"/>
    <w:rsid w:val="00381504"/>
    <w:rsid w:val="003914EB"/>
    <w:rsid w:val="003936BE"/>
    <w:rsid w:val="003B073D"/>
    <w:rsid w:val="003C1508"/>
    <w:rsid w:val="003D32D9"/>
    <w:rsid w:val="003D440E"/>
    <w:rsid w:val="003D57B7"/>
    <w:rsid w:val="003E065A"/>
    <w:rsid w:val="003E7475"/>
    <w:rsid w:val="003F4AD5"/>
    <w:rsid w:val="004121B0"/>
    <w:rsid w:val="004233D8"/>
    <w:rsid w:val="00432A45"/>
    <w:rsid w:val="00435036"/>
    <w:rsid w:val="004359D4"/>
    <w:rsid w:val="004537C9"/>
    <w:rsid w:val="004714D7"/>
    <w:rsid w:val="004A776B"/>
    <w:rsid w:val="004E1205"/>
    <w:rsid w:val="004E3FF7"/>
    <w:rsid w:val="00507287"/>
    <w:rsid w:val="0051142C"/>
    <w:rsid w:val="005243F4"/>
    <w:rsid w:val="00557F5A"/>
    <w:rsid w:val="00562F86"/>
    <w:rsid w:val="00572C40"/>
    <w:rsid w:val="00580017"/>
    <w:rsid w:val="00586235"/>
    <w:rsid w:val="005A6B5F"/>
    <w:rsid w:val="005B1F5F"/>
    <w:rsid w:val="005B40F5"/>
    <w:rsid w:val="005B52B7"/>
    <w:rsid w:val="005D493B"/>
    <w:rsid w:val="005E6671"/>
    <w:rsid w:val="005F188C"/>
    <w:rsid w:val="00655000"/>
    <w:rsid w:val="006621E3"/>
    <w:rsid w:val="00677C75"/>
    <w:rsid w:val="00684ADD"/>
    <w:rsid w:val="006A3986"/>
    <w:rsid w:val="006C148F"/>
    <w:rsid w:val="006D76E5"/>
    <w:rsid w:val="006E3A3B"/>
    <w:rsid w:val="006E5C5E"/>
    <w:rsid w:val="006F3496"/>
    <w:rsid w:val="007071E8"/>
    <w:rsid w:val="007304C9"/>
    <w:rsid w:val="00732080"/>
    <w:rsid w:val="007416F2"/>
    <w:rsid w:val="00782834"/>
    <w:rsid w:val="00792F90"/>
    <w:rsid w:val="00796502"/>
    <w:rsid w:val="007A000D"/>
    <w:rsid w:val="007A5658"/>
    <w:rsid w:val="007B468E"/>
    <w:rsid w:val="0081024C"/>
    <w:rsid w:val="008116A8"/>
    <w:rsid w:val="0082445B"/>
    <w:rsid w:val="00884BDB"/>
    <w:rsid w:val="008C0B57"/>
    <w:rsid w:val="008C124F"/>
    <w:rsid w:val="008C2D0B"/>
    <w:rsid w:val="008D1396"/>
    <w:rsid w:val="009247CC"/>
    <w:rsid w:val="00925C59"/>
    <w:rsid w:val="009563EC"/>
    <w:rsid w:val="00961130"/>
    <w:rsid w:val="00967E40"/>
    <w:rsid w:val="009A14C0"/>
    <w:rsid w:val="009A69CD"/>
    <w:rsid w:val="009E5889"/>
    <w:rsid w:val="009F2BA2"/>
    <w:rsid w:val="00A20A05"/>
    <w:rsid w:val="00A46B8D"/>
    <w:rsid w:val="00A46EE3"/>
    <w:rsid w:val="00A806E0"/>
    <w:rsid w:val="00AA0FCB"/>
    <w:rsid w:val="00AA6425"/>
    <w:rsid w:val="00AE3661"/>
    <w:rsid w:val="00B455AD"/>
    <w:rsid w:val="00B67A80"/>
    <w:rsid w:val="00B733D7"/>
    <w:rsid w:val="00B73813"/>
    <w:rsid w:val="00B77F20"/>
    <w:rsid w:val="00BC67C1"/>
    <w:rsid w:val="00BC7A9B"/>
    <w:rsid w:val="00BD53AD"/>
    <w:rsid w:val="00BF5490"/>
    <w:rsid w:val="00C012FC"/>
    <w:rsid w:val="00C470CE"/>
    <w:rsid w:val="00C71DD6"/>
    <w:rsid w:val="00C76238"/>
    <w:rsid w:val="00CA4C74"/>
    <w:rsid w:val="00CB3759"/>
    <w:rsid w:val="00CB7E38"/>
    <w:rsid w:val="00CC0FDC"/>
    <w:rsid w:val="00CD23FD"/>
    <w:rsid w:val="00CE394C"/>
    <w:rsid w:val="00CE4713"/>
    <w:rsid w:val="00CF38CD"/>
    <w:rsid w:val="00D2655A"/>
    <w:rsid w:val="00D30046"/>
    <w:rsid w:val="00D33ECC"/>
    <w:rsid w:val="00D87C5F"/>
    <w:rsid w:val="00DB31D7"/>
    <w:rsid w:val="00DC0E44"/>
    <w:rsid w:val="00DC1465"/>
    <w:rsid w:val="00DC752D"/>
    <w:rsid w:val="00DD3BBC"/>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4A52"/>
    <w:rsid w:val="00E86E72"/>
    <w:rsid w:val="00E95E51"/>
    <w:rsid w:val="00EC2271"/>
    <w:rsid w:val="00EC5F2F"/>
    <w:rsid w:val="00EC61E5"/>
    <w:rsid w:val="00EC6C57"/>
    <w:rsid w:val="00ED209E"/>
    <w:rsid w:val="00ED75AE"/>
    <w:rsid w:val="00EF0312"/>
    <w:rsid w:val="00EF66C2"/>
    <w:rsid w:val="00F0460F"/>
    <w:rsid w:val="00F14F86"/>
    <w:rsid w:val="00F308E8"/>
    <w:rsid w:val="00F30D72"/>
    <w:rsid w:val="00F40A97"/>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yperlink" Target="mailto:Kimberley_maynard@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mailto:dataprotection_officer@sandwell.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well.gov.uk/site-search/results/?q=corporate+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4</cp:revision>
  <cp:lastPrinted>2023-09-12T07:05:00Z</cp:lastPrinted>
  <dcterms:created xsi:type="dcterms:W3CDTF">2024-01-11T10:23:00Z</dcterms:created>
  <dcterms:modified xsi:type="dcterms:W3CDTF">2024-01-11T12:37:00Z</dcterms:modified>
</cp:coreProperties>
</file>