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7F92" w14:textId="77777777" w:rsidR="00307DC5" w:rsidRPr="00643935" w:rsidRDefault="007C33EC" w:rsidP="00307DC5">
      <w:pPr>
        <w:spacing w:after="179"/>
        <w:ind w:left="499"/>
        <w:jc w:val="center"/>
        <w:rPr>
          <w:rFonts w:ascii="Arial" w:eastAsia="Times New Roman" w:hAnsi="Arial" w:cs="Arial"/>
          <w:b/>
          <w:bCs/>
          <w:color w:val="0F0F0F"/>
          <w:sz w:val="72"/>
          <w:szCs w:val="72"/>
          <w:lang w:eastAsia="en-GB"/>
        </w:rPr>
      </w:pPr>
      <w:r w:rsidRPr="00643935">
        <w:rPr>
          <w:rFonts w:ascii="Arial" w:eastAsia="Times New Roman" w:hAnsi="Arial" w:cs="Arial"/>
          <w:b/>
          <w:bCs/>
          <w:color w:val="0F0F0F"/>
          <w:sz w:val="72"/>
          <w:szCs w:val="72"/>
          <w:lang w:eastAsia="en-GB"/>
        </w:rPr>
        <w:t>Reasonable Adjustments Policy</w:t>
      </w:r>
    </w:p>
    <w:p w14:paraId="0346B798" w14:textId="77777777" w:rsidR="00FE774C" w:rsidRDefault="00FE774C" w:rsidP="006C0C1F">
      <w:pPr>
        <w:spacing w:after="0" w:line="240" w:lineRule="auto"/>
        <w:textAlignment w:val="baseline"/>
        <w:rPr>
          <w:rFonts w:ascii="Segoe UI" w:eastAsia="Times New Roman" w:hAnsi="Segoe UI" w:cs="Segoe UI"/>
          <w:b/>
          <w:bCs/>
          <w:color w:val="000000"/>
          <w:sz w:val="18"/>
          <w:szCs w:val="18"/>
          <w:u w:val="single"/>
          <w:lang w:eastAsia="en-GB"/>
        </w:rPr>
      </w:pPr>
    </w:p>
    <w:p w14:paraId="4AFDF47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0B998169" w14:textId="77777777" w:rsidR="00DD7CAE" w:rsidRDefault="007C33E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3384F9B6" wp14:editId="0F6C99AE">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29258" cy="1449773"/>
                    </a:xfrm>
                    <a:prstGeom prst="rect">
                      <a:avLst/>
                    </a:prstGeom>
                    <a:noFill/>
                  </pic:spPr>
                </pic:pic>
              </a:graphicData>
            </a:graphic>
          </wp:inline>
        </w:drawing>
      </w:r>
    </w:p>
    <w:p w14:paraId="1B065863"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5D798D21"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508"/>
      </w:tblGrid>
      <w:tr w:rsidR="00866391" w14:paraId="1550EA71"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B28098D" w14:textId="77777777" w:rsidR="0085070B" w:rsidRPr="00F015C5" w:rsidRDefault="007C33EC" w:rsidP="00DD7CAE">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7188" w:type="dxa"/>
            <w:gridSpan w:val="3"/>
            <w:tcBorders>
              <w:top w:val="single" w:sz="6" w:space="0" w:color="000000"/>
              <w:left w:val="single" w:sz="6" w:space="0" w:color="000000"/>
              <w:bottom w:val="single" w:sz="6" w:space="0" w:color="000000"/>
              <w:right w:val="single" w:sz="6" w:space="0" w:color="000000"/>
            </w:tcBorders>
            <w:hideMark/>
          </w:tcPr>
          <w:p w14:paraId="6A03228A" w14:textId="77777777" w:rsidR="0085070B" w:rsidRPr="00F015C5" w:rsidRDefault="007C33EC" w:rsidP="00D259C9">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Reasonable Adjustments Policy</w:t>
            </w:r>
          </w:p>
        </w:tc>
      </w:tr>
      <w:tr w:rsidR="00866391" w14:paraId="52369460"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C3EB083"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7188" w:type="dxa"/>
            <w:gridSpan w:val="3"/>
            <w:tcBorders>
              <w:top w:val="single" w:sz="6" w:space="0" w:color="000000"/>
              <w:left w:val="single" w:sz="6" w:space="0" w:color="000000"/>
              <w:bottom w:val="single" w:sz="6" w:space="0" w:color="000000"/>
              <w:right w:val="single" w:sz="6" w:space="0" w:color="000000"/>
            </w:tcBorders>
            <w:hideMark/>
          </w:tcPr>
          <w:p w14:paraId="6C068C05" w14:textId="77777777" w:rsidR="0085070B" w:rsidRPr="00F015C5" w:rsidRDefault="00434E29" w:rsidP="00FC170A">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Tom Hogan (Head of Customer Experience)</w:t>
            </w:r>
          </w:p>
        </w:tc>
      </w:tr>
      <w:tr w:rsidR="00866391" w14:paraId="0D1FA4E9"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2E70AC2" w14:textId="77777777" w:rsidR="00D62F6A"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7188" w:type="dxa"/>
            <w:gridSpan w:val="3"/>
            <w:tcBorders>
              <w:top w:val="single" w:sz="6" w:space="0" w:color="000000"/>
              <w:left w:val="single" w:sz="6" w:space="0" w:color="000000"/>
              <w:bottom w:val="single" w:sz="6" w:space="0" w:color="000000"/>
              <w:right w:val="single" w:sz="6" w:space="0" w:color="000000"/>
            </w:tcBorders>
          </w:tcPr>
          <w:p w14:paraId="44946CD3" w14:textId="77777777" w:rsidR="00D62F6A" w:rsidRPr="00F015C5" w:rsidRDefault="004A7B3F" w:rsidP="0085070B">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866391" w14:paraId="24D0391E"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06325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12C6408C" w14:textId="3DF6A1E8" w:rsidR="0085070B" w:rsidRPr="00F015C5" w:rsidRDefault="004D33FE"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AA707E2" w14:textId="77777777" w:rsidR="0085070B" w:rsidRPr="00F015C5" w:rsidRDefault="007C33EC" w:rsidP="0085070B">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508" w:type="dxa"/>
            <w:tcBorders>
              <w:top w:val="single" w:sz="6" w:space="0" w:color="000000"/>
              <w:left w:val="single" w:sz="6" w:space="0" w:color="000000"/>
              <w:bottom w:val="single" w:sz="6" w:space="0" w:color="000000"/>
              <w:right w:val="single" w:sz="6" w:space="0" w:color="000000"/>
            </w:tcBorders>
            <w:hideMark/>
          </w:tcPr>
          <w:p w14:paraId="54E65ED0" w14:textId="438632A4" w:rsidR="0085070B" w:rsidRPr="00F015C5" w:rsidRDefault="004A7B3F" w:rsidP="00665317">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2.</w:t>
            </w:r>
            <w:r w:rsidR="004106D2">
              <w:rPr>
                <w:rFonts w:ascii="Arial" w:eastAsia="Times New Roman" w:hAnsi="Arial" w:cs="Arial"/>
                <w:i/>
                <w:iCs/>
                <w:color w:val="000000"/>
                <w:sz w:val="32"/>
                <w:szCs w:val="32"/>
                <w:lang w:eastAsia="en-GB"/>
              </w:rPr>
              <w:t>1</w:t>
            </w:r>
            <w:r w:rsidR="007C33EC" w:rsidRPr="00F015C5">
              <w:rPr>
                <w:rFonts w:ascii="Arial" w:eastAsia="Times New Roman" w:hAnsi="Arial" w:cs="Arial"/>
                <w:i/>
                <w:iCs/>
                <w:color w:val="000000"/>
                <w:sz w:val="32"/>
                <w:szCs w:val="32"/>
                <w:lang w:eastAsia="en-GB"/>
              </w:rPr>
              <w:t> </w:t>
            </w:r>
          </w:p>
        </w:tc>
      </w:tr>
      <w:tr w:rsidR="00866391" w14:paraId="3A0F9B3D"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32BE86C" w14:textId="77777777" w:rsidR="0085070B" w:rsidRPr="00F015C5" w:rsidRDefault="007C33EC" w:rsidP="00FC011C">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26805DBD" w14:textId="77777777" w:rsidR="0085070B" w:rsidRPr="00F015C5" w:rsidRDefault="004A7B3F" w:rsidP="0085070B">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31.06.2025</w:t>
            </w:r>
            <w:r w:rsidR="00665317"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598E1B8" w14:textId="77777777" w:rsidR="0085070B" w:rsidRPr="00F015C5" w:rsidRDefault="007C33EC" w:rsidP="00FC011C">
            <w:pPr>
              <w:spacing w:after="0" w:line="240" w:lineRule="auto"/>
              <w:ind w:left="137"/>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sidR="00F700E2">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508" w:type="dxa"/>
            <w:tcBorders>
              <w:top w:val="single" w:sz="6" w:space="0" w:color="000000"/>
              <w:left w:val="single" w:sz="6" w:space="0" w:color="000000"/>
              <w:bottom w:val="single" w:sz="6" w:space="0" w:color="000000"/>
              <w:right w:val="single" w:sz="6" w:space="0" w:color="000000"/>
            </w:tcBorders>
            <w:hideMark/>
          </w:tcPr>
          <w:p w14:paraId="75182350" w14:textId="77777777" w:rsidR="0085070B" w:rsidRPr="004A7B3F" w:rsidRDefault="004A7B3F" w:rsidP="0085070B">
            <w:pPr>
              <w:spacing w:after="0" w:line="240" w:lineRule="auto"/>
              <w:ind w:firstLine="98"/>
              <w:textAlignment w:val="baseline"/>
              <w:rPr>
                <w:rFonts w:ascii="Arial" w:eastAsia="Times New Roman" w:hAnsi="Arial" w:cs="Arial"/>
                <w:i/>
                <w:iCs/>
                <w:color w:val="000000"/>
                <w:sz w:val="32"/>
                <w:szCs w:val="32"/>
                <w:lang w:eastAsia="en-GB"/>
              </w:rPr>
            </w:pPr>
            <w:r w:rsidRPr="004A7B3F">
              <w:rPr>
                <w:rFonts w:ascii="Arial" w:eastAsia="Times New Roman" w:hAnsi="Arial" w:cs="Arial"/>
                <w:i/>
                <w:iCs/>
                <w:color w:val="000000"/>
                <w:sz w:val="32"/>
                <w:szCs w:val="32"/>
                <w:lang w:eastAsia="en-GB"/>
              </w:rPr>
              <w:t>25.06.2025</w:t>
            </w:r>
          </w:p>
        </w:tc>
      </w:tr>
      <w:tr w:rsidR="00866391" w14:paraId="01B83473"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3C351A6" w14:textId="77777777" w:rsidR="0085070B" w:rsidRPr="00F015C5" w:rsidRDefault="007C33EC" w:rsidP="00FC011C">
            <w:pPr>
              <w:spacing w:after="0" w:line="240" w:lineRule="auto"/>
              <w:ind w:left="129"/>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hideMark/>
          </w:tcPr>
          <w:p w14:paraId="772002A7" w14:textId="4C7FAFAD" w:rsidR="0085070B" w:rsidRPr="00F015C5" w:rsidRDefault="004106D2" w:rsidP="0085070B">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14</w:t>
            </w:r>
            <w:r w:rsidR="007C33EC">
              <w:rPr>
                <w:rFonts w:ascii="Arial" w:eastAsia="Times New Roman" w:hAnsi="Arial" w:cs="Arial"/>
                <w:i/>
                <w:iCs/>
                <w:color w:val="000000"/>
                <w:sz w:val="32"/>
                <w:szCs w:val="32"/>
                <w:lang w:eastAsia="en-GB"/>
              </w:rPr>
              <w:t>.</w:t>
            </w:r>
            <w:r>
              <w:rPr>
                <w:rFonts w:ascii="Arial" w:eastAsia="Times New Roman" w:hAnsi="Arial" w:cs="Arial"/>
                <w:i/>
                <w:iCs/>
                <w:color w:val="000000"/>
                <w:sz w:val="32"/>
                <w:szCs w:val="32"/>
                <w:lang w:eastAsia="en-GB"/>
              </w:rPr>
              <w:t>10</w:t>
            </w:r>
            <w:r w:rsidR="007C33EC">
              <w:rPr>
                <w:rFonts w:ascii="Arial" w:eastAsia="Times New Roman" w:hAnsi="Arial" w:cs="Arial"/>
                <w:i/>
                <w:iCs/>
                <w:color w:val="000000"/>
                <w:sz w:val="32"/>
                <w:szCs w:val="32"/>
                <w:lang w:eastAsia="en-GB"/>
              </w:rPr>
              <w:t>.2025</w:t>
            </w:r>
            <w:r w:rsidR="00FC170A"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2212A719" w14:textId="77777777" w:rsidR="0085070B" w:rsidRPr="00F015C5" w:rsidRDefault="007C33EC" w:rsidP="00665317">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508" w:type="dxa"/>
            <w:tcBorders>
              <w:top w:val="single" w:sz="6" w:space="0" w:color="000000"/>
              <w:left w:val="single" w:sz="6" w:space="0" w:color="000000"/>
              <w:bottom w:val="single" w:sz="6" w:space="0" w:color="000000"/>
              <w:right w:val="single" w:sz="6" w:space="0" w:color="000000"/>
            </w:tcBorders>
            <w:hideMark/>
          </w:tcPr>
          <w:p w14:paraId="40A1293F" w14:textId="77777777" w:rsidR="0085070B" w:rsidRPr="00F015C5" w:rsidRDefault="007C33EC" w:rsidP="0085070B">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00665317" w:rsidRPr="00F015C5">
              <w:rPr>
                <w:rFonts w:ascii="Arial" w:eastAsia="Times New Roman" w:hAnsi="Arial" w:cs="Arial"/>
                <w:i/>
                <w:iCs/>
                <w:color w:val="000000"/>
                <w:sz w:val="32"/>
                <w:szCs w:val="32"/>
                <w:lang w:eastAsia="en-GB"/>
              </w:rPr>
              <w:t xml:space="preserve"> </w:t>
            </w:r>
          </w:p>
        </w:tc>
      </w:tr>
      <w:tr w:rsidR="00866391" w14:paraId="22254E03" w14:textId="77777777" w:rsidTr="006C0C1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2C0DC1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7188" w:type="dxa"/>
            <w:gridSpan w:val="3"/>
            <w:tcBorders>
              <w:top w:val="single" w:sz="6" w:space="0" w:color="000000"/>
              <w:left w:val="single" w:sz="6" w:space="0" w:color="000000"/>
              <w:bottom w:val="single" w:sz="6" w:space="0" w:color="000000"/>
              <w:right w:val="single" w:sz="6" w:space="0" w:color="000000"/>
            </w:tcBorders>
            <w:hideMark/>
          </w:tcPr>
          <w:p w14:paraId="0BC86708" w14:textId="77777777" w:rsidR="0085070B" w:rsidRPr="00F015C5" w:rsidRDefault="004A7B3F" w:rsidP="00C13F6F">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June</w:t>
            </w:r>
            <w:r w:rsidR="007C33EC">
              <w:rPr>
                <w:rFonts w:ascii="Arial" w:eastAsia="Times New Roman" w:hAnsi="Arial" w:cs="Arial"/>
                <w:i/>
                <w:iCs/>
                <w:color w:val="000000"/>
                <w:sz w:val="32"/>
                <w:szCs w:val="32"/>
                <w:lang w:eastAsia="en-GB"/>
              </w:rPr>
              <w:t xml:space="preserve"> 2028</w:t>
            </w:r>
          </w:p>
        </w:tc>
      </w:tr>
      <w:tr w:rsidR="00866391" w14:paraId="3FD84964" w14:textId="77777777" w:rsidTr="006C0C1F">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C2E9419" w14:textId="77777777" w:rsidR="0085070B" w:rsidRPr="00F015C5" w:rsidRDefault="007C33EC" w:rsidP="0085070B">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7188" w:type="dxa"/>
            <w:gridSpan w:val="3"/>
            <w:tcBorders>
              <w:top w:val="single" w:sz="6" w:space="0" w:color="000000"/>
              <w:left w:val="single" w:sz="6" w:space="0" w:color="000000"/>
              <w:bottom w:val="single" w:sz="6" w:space="0" w:color="000000"/>
              <w:right w:val="single" w:sz="6" w:space="0" w:color="000000"/>
            </w:tcBorders>
            <w:hideMark/>
          </w:tcPr>
          <w:p w14:paraId="71F42FBD" w14:textId="77777777" w:rsidR="0085070B" w:rsidRPr="00F015C5" w:rsidRDefault="007C33EC" w:rsidP="0085070B">
            <w:pPr>
              <w:spacing w:after="0" w:line="240" w:lineRule="auto"/>
              <w:ind w:left="98"/>
              <w:textAlignment w:val="baseline"/>
              <w:rPr>
                <w:rFonts w:ascii="Arial" w:eastAsia="Times New Roman" w:hAnsi="Arial" w:cs="Arial"/>
                <w:i/>
                <w:iCs/>
                <w:color w:val="000000"/>
                <w:sz w:val="32"/>
                <w:szCs w:val="32"/>
                <w:lang w:eastAsia="en-GB"/>
              </w:rPr>
            </w:pPr>
            <w:r w:rsidRPr="002F0FB4">
              <w:rPr>
                <w:rFonts w:ascii="Arial" w:eastAsia="Times New Roman" w:hAnsi="Arial" w:cs="Arial"/>
                <w:i/>
                <w:iCs/>
                <w:color w:val="000000"/>
                <w:sz w:val="32"/>
                <w:szCs w:val="32"/>
                <w:lang w:eastAsia="en-GB"/>
              </w:rPr>
              <w:t xml:space="preserve">Sandwell Council’s Reasonable Adjustments Policy </w:t>
            </w:r>
            <w:r w:rsidR="006C0C1F">
              <w:rPr>
                <w:rFonts w:ascii="Arial" w:eastAsia="Times New Roman" w:hAnsi="Arial" w:cs="Arial"/>
                <w:i/>
                <w:iCs/>
                <w:color w:val="000000"/>
                <w:sz w:val="32"/>
                <w:szCs w:val="32"/>
                <w:lang w:eastAsia="en-GB"/>
              </w:rPr>
              <w:t>e</w:t>
            </w:r>
            <w:r w:rsidR="006C0C1F" w:rsidRPr="006C0C1F">
              <w:rPr>
                <w:rFonts w:ascii="Arial" w:eastAsia="Times New Roman" w:hAnsi="Arial" w:cs="Arial"/>
                <w:i/>
                <w:iCs/>
                <w:color w:val="000000"/>
                <w:sz w:val="32"/>
                <w:szCs w:val="32"/>
                <w:lang w:eastAsia="en-GB"/>
              </w:rPr>
              <w:t>nsures equal access to housing services for residents with disabilities</w:t>
            </w:r>
            <w:r w:rsidR="0048015F">
              <w:rPr>
                <w:rFonts w:ascii="Arial" w:eastAsia="Times New Roman" w:hAnsi="Arial" w:cs="Arial"/>
                <w:i/>
                <w:iCs/>
                <w:color w:val="000000"/>
                <w:sz w:val="32"/>
                <w:szCs w:val="32"/>
                <w:lang w:eastAsia="en-GB"/>
              </w:rPr>
              <w:t xml:space="preserve"> and</w:t>
            </w:r>
            <w:r w:rsidR="007777E2">
              <w:rPr>
                <w:rFonts w:ascii="Arial" w:eastAsia="Times New Roman" w:hAnsi="Arial" w:cs="Arial"/>
                <w:i/>
                <w:iCs/>
                <w:color w:val="000000"/>
                <w:sz w:val="32"/>
                <w:szCs w:val="32"/>
                <w:lang w:eastAsia="en-GB"/>
              </w:rPr>
              <w:t>/or</w:t>
            </w:r>
            <w:r w:rsidR="0048015F">
              <w:rPr>
                <w:rFonts w:ascii="Arial" w:eastAsia="Times New Roman" w:hAnsi="Arial" w:cs="Arial"/>
                <w:i/>
                <w:iCs/>
                <w:color w:val="000000"/>
                <w:sz w:val="32"/>
                <w:szCs w:val="32"/>
                <w:lang w:eastAsia="en-GB"/>
              </w:rPr>
              <w:t xml:space="preserve"> vulnerabilities</w:t>
            </w:r>
            <w:r w:rsidR="006C0C1F" w:rsidRPr="006C0C1F">
              <w:rPr>
                <w:rFonts w:ascii="Arial" w:eastAsia="Times New Roman" w:hAnsi="Arial" w:cs="Arial"/>
                <w:i/>
                <w:iCs/>
                <w:color w:val="000000"/>
                <w:sz w:val="32"/>
                <w:szCs w:val="32"/>
                <w:lang w:eastAsia="en-GB"/>
              </w:rPr>
              <w:t xml:space="preserve"> by outlining when and how reasonable modifications can be made. In accordance with the Equality Act 2010, the policy specifies what adjustments are available, the process for requesting them, and how the Council will address requests. The goal is to eliminate barriers and provide fair, accessible housing services for all residents.</w:t>
            </w:r>
          </w:p>
        </w:tc>
      </w:tr>
    </w:tbl>
    <w:p w14:paraId="6784522C" w14:textId="77777777" w:rsidR="00DD7CAE" w:rsidRDefault="00DD7CAE"/>
    <w:sdt>
      <w:sdtPr>
        <w:rPr>
          <w:rFonts w:asciiTheme="minorHAnsi" w:eastAsiaTheme="minorHAnsi" w:hAnsiTheme="minorHAnsi" w:cstheme="minorBidi"/>
          <w:color w:val="auto"/>
          <w:sz w:val="22"/>
          <w:szCs w:val="22"/>
          <w:lang w:val="en-GB"/>
        </w:rPr>
        <w:id w:val="71088094"/>
        <w:docPartObj>
          <w:docPartGallery w:val="Table of Contents"/>
          <w:docPartUnique/>
        </w:docPartObj>
      </w:sdtPr>
      <w:sdtEndPr>
        <w:rPr>
          <w:b/>
          <w:bCs/>
          <w:noProof/>
        </w:rPr>
      </w:sdtEndPr>
      <w:sdtContent>
        <w:p w14:paraId="5A5161D0" w14:textId="77777777" w:rsidR="00A00C18" w:rsidRPr="00FE56BA" w:rsidRDefault="007C33EC" w:rsidP="00A00C18">
          <w:pPr>
            <w:pStyle w:val="TOCHeading"/>
            <w:jc w:val="center"/>
            <w:rPr>
              <w:rFonts w:ascii="Arial" w:hAnsi="Arial" w:cs="Arial"/>
              <w:b/>
              <w:bCs/>
              <w:color w:val="auto"/>
              <w:u w:val="single"/>
            </w:rPr>
          </w:pPr>
          <w:r w:rsidRPr="00FE56BA">
            <w:rPr>
              <w:rFonts w:ascii="Arial" w:hAnsi="Arial" w:cs="Arial"/>
              <w:b/>
              <w:bCs/>
              <w:color w:val="auto"/>
              <w:u w:val="single"/>
            </w:rPr>
            <w:t>Contents</w:t>
          </w:r>
        </w:p>
        <w:p w14:paraId="7F223DC1" w14:textId="77777777" w:rsidR="00FE56BA" w:rsidRPr="00FE56BA" w:rsidRDefault="007C33EC">
          <w:pPr>
            <w:pStyle w:val="TOC1"/>
            <w:tabs>
              <w:tab w:val="left" w:pos="480"/>
              <w:tab w:val="right" w:leader="dot" w:pos="9016"/>
            </w:tabs>
            <w:rPr>
              <w:rFonts w:eastAsiaTheme="minorEastAsia"/>
              <w:noProof/>
              <w:kern w:val="2"/>
              <w:sz w:val="28"/>
              <w:szCs w:val="28"/>
              <w:lang w:eastAsia="en-GB"/>
              <w14:ligatures w14:val="standardContextual"/>
            </w:rPr>
          </w:pPr>
          <w:r w:rsidRPr="00FE56BA">
            <w:rPr>
              <w:rFonts w:ascii="Arial" w:hAnsi="Arial" w:cs="Arial"/>
              <w:b/>
              <w:bCs/>
              <w:sz w:val="28"/>
              <w:szCs w:val="28"/>
            </w:rPr>
            <w:fldChar w:fldCharType="begin"/>
          </w:r>
          <w:r w:rsidRPr="00FE56BA">
            <w:rPr>
              <w:rFonts w:ascii="Arial" w:hAnsi="Arial" w:cs="Arial"/>
              <w:b/>
              <w:bCs/>
              <w:sz w:val="28"/>
              <w:szCs w:val="28"/>
            </w:rPr>
            <w:instrText xml:space="preserve"> TOC \o "1-3" \h \z \u </w:instrText>
          </w:r>
          <w:r w:rsidRPr="00FE56BA">
            <w:rPr>
              <w:rFonts w:ascii="Arial" w:hAnsi="Arial" w:cs="Arial"/>
              <w:b/>
              <w:bCs/>
              <w:sz w:val="28"/>
              <w:szCs w:val="28"/>
            </w:rPr>
            <w:fldChar w:fldCharType="separate"/>
          </w:r>
          <w:hyperlink w:anchor="_Toc196388863" w:history="1">
            <w:r w:rsidR="00FE56BA" w:rsidRPr="00FE56BA">
              <w:rPr>
                <w:rStyle w:val="Hyperlink"/>
                <w:rFonts w:ascii="Arial" w:eastAsiaTheme="majorEastAsia" w:hAnsi="Arial" w:cs="Arial"/>
                <w:b/>
                <w:bCs/>
                <w:noProof/>
                <w:sz w:val="28"/>
                <w:szCs w:val="28"/>
              </w:rPr>
              <w:t>1.</w:t>
            </w:r>
            <w:r w:rsidR="00FE56BA" w:rsidRPr="00FE56BA">
              <w:rPr>
                <w:rFonts w:eastAsiaTheme="minorEastAsia"/>
                <w:noProof/>
                <w:kern w:val="2"/>
                <w:sz w:val="28"/>
                <w:szCs w:val="28"/>
                <w:lang w:eastAsia="en-GB"/>
                <w14:ligatures w14:val="standardContextual"/>
              </w:rPr>
              <w:tab/>
            </w:r>
            <w:r w:rsidR="00FE56BA" w:rsidRPr="00FE56BA">
              <w:rPr>
                <w:rStyle w:val="Hyperlink"/>
                <w:rFonts w:ascii="Arial" w:eastAsiaTheme="majorEastAsia" w:hAnsi="Arial" w:cs="Arial"/>
                <w:b/>
                <w:bCs/>
                <w:noProof/>
                <w:sz w:val="28"/>
                <w:szCs w:val="28"/>
              </w:rPr>
              <w:t>Purpose</w:t>
            </w:r>
            <w:r w:rsidR="00FE56BA" w:rsidRPr="00FE56BA">
              <w:rPr>
                <w:noProof/>
                <w:webHidden/>
                <w:sz w:val="28"/>
                <w:szCs w:val="28"/>
              </w:rPr>
              <w:tab/>
            </w:r>
            <w:r w:rsidR="00FE56BA" w:rsidRPr="00FE56BA">
              <w:rPr>
                <w:noProof/>
                <w:webHidden/>
                <w:sz w:val="28"/>
                <w:szCs w:val="28"/>
              </w:rPr>
              <w:fldChar w:fldCharType="begin"/>
            </w:r>
            <w:r w:rsidR="00FE56BA" w:rsidRPr="00FE56BA">
              <w:rPr>
                <w:noProof/>
                <w:webHidden/>
                <w:sz w:val="28"/>
                <w:szCs w:val="28"/>
              </w:rPr>
              <w:instrText xml:space="preserve"> PAGEREF _Toc196388863 \h </w:instrText>
            </w:r>
            <w:r w:rsidR="00FE56BA" w:rsidRPr="00FE56BA">
              <w:rPr>
                <w:noProof/>
                <w:webHidden/>
                <w:sz w:val="28"/>
                <w:szCs w:val="28"/>
              </w:rPr>
            </w:r>
            <w:r w:rsidR="00FE56BA" w:rsidRPr="00FE56BA">
              <w:rPr>
                <w:noProof/>
                <w:webHidden/>
                <w:sz w:val="28"/>
                <w:szCs w:val="28"/>
              </w:rPr>
              <w:fldChar w:fldCharType="separate"/>
            </w:r>
            <w:r w:rsidR="00FE56BA" w:rsidRPr="00FE56BA">
              <w:rPr>
                <w:noProof/>
                <w:webHidden/>
                <w:sz w:val="28"/>
                <w:szCs w:val="28"/>
              </w:rPr>
              <w:t>3</w:t>
            </w:r>
            <w:r w:rsidR="00FE56BA" w:rsidRPr="00FE56BA">
              <w:rPr>
                <w:noProof/>
                <w:webHidden/>
                <w:sz w:val="28"/>
                <w:szCs w:val="28"/>
              </w:rPr>
              <w:fldChar w:fldCharType="end"/>
            </w:r>
          </w:hyperlink>
        </w:p>
        <w:p w14:paraId="5FA8031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4" w:history="1">
            <w:r w:rsidRPr="00FE56BA">
              <w:rPr>
                <w:rStyle w:val="Hyperlink"/>
                <w:rFonts w:ascii="Arial" w:eastAsiaTheme="majorEastAsia" w:hAnsi="Arial" w:cs="Arial"/>
                <w:b/>
                <w:bCs/>
                <w:noProof/>
                <w:sz w:val="28"/>
                <w:szCs w:val="28"/>
              </w:rPr>
              <w:t>2.</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Scope</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_Toc196388864 \h </w:instrText>
            </w:r>
            <w:r w:rsidRPr="00FE56BA">
              <w:rPr>
                <w:noProof/>
                <w:webHidden/>
                <w:sz w:val="28"/>
                <w:szCs w:val="28"/>
              </w:rPr>
            </w:r>
            <w:r w:rsidRPr="00FE56BA">
              <w:rPr>
                <w:noProof/>
                <w:webHidden/>
                <w:sz w:val="28"/>
                <w:szCs w:val="28"/>
              </w:rPr>
              <w:fldChar w:fldCharType="separate"/>
            </w:r>
            <w:r w:rsidRPr="00FE56BA">
              <w:rPr>
                <w:noProof/>
                <w:webHidden/>
                <w:sz w:val="28"/>
                <w:szCs w:val="28"/>
              </w:rPr>
              <w:t>3</w:t>
            </w:r>
            <w:r w:rsidRPr="00FE56BA">
              <w:rPr>
                <w:noProof/>
                <w:webHidden/>
                <w:sz w:val="28"/>
                <w:szCs w:val="28"/>
              </w:rPr>
              <w:fldChar w:fldCharType="end"/>
            </w:r>
          </w:hyperlink>
        </w:p>
        <w:p w14:paraId="4B8C1586"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5" w:history="1">
            <w:r w:rsidRPr="00FE56BA">
              <w:rPr>
                <w:rStyle w:val="Hyperlink"/>
                <w:rFonts w:ascii="Arial" w:eastAsiaTheme="majorEastAsia" w:hAnsi="Arial" w:cs="Arial"/>
                <w:b/>
                <w:bCs/>
                <w:noProof/>
                <w:sz w:val="28"/>
                <w:szCs w:val="28"/>
              </w:rPr>
              <w:t>3.</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What is Reasonable Adjustments to Sandwell Council?</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_Toc196388865 \h </w:instrText>
            </w:r>
            <w:r w:rsidRPr="00FE56BA">
              <w:rPr>
                <w:noProof/>
                <w:webHidden/>
                <w:sz w:val="28"/>
                <w:szCs w:val="28"/>
              </w:rPr>
            </w:r>
            <w:r w:rsidRPr="00FE56BA">
              <w:rPr>
                <w:noProof/>
                <w:webHidden/>
                <w:sz w:val="28"/>
                <w:szCs w:val="28"/>
              </w:rPr>
              <w:fldChar w:fldCharType="separate"/>
            </w:r>
            <w:r w:rsidRPr="00FE56BA">
              <w:rPr>
                <w:noProof/>
                <w:webHidden/>
                <w:sz w:val="28"/>
                <w:szCs w:val="28"/>
              </w:rPr>
              <w:t>4</w:t>
            </w:r>
            <w:r w:rsidRPr="00FE56BA">
              <w:rPr>
                <w:noProof/>
                <w:webHidden/>
                <w:sz w:val="28"/>
                <w:szCs w:val="28"/>
              </w:rPr>
              <w:fldChar w:fldCharType="end"/>
            </w:r>
          </w:hyperlink>
        </w:p>
        <w:p w14:paraId="5822930A"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6" w:history="1">
            <w:r w:rsidRPr="00FE56BA">
              <w:rPr>
                <w:rStyle w:val="Hyperlink"/>
                <w:rFonts w:ascii="Arial" w:eastAsiaTheme="majorEastAsia" w:hAnsi="Arial" w:cs="Arial"/>
                <w:b/>
                <w:bCs/>
                <w:noProof/>
                <w:sz w:val="28"/>
                <w:szCs w:val="28"/>
              </w:rPr>
              <w:t>4.</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Policy Statement</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_Toc196388866 \h </w:instrText>
            </w:r>
            <w:r w:rsidRPr="00FE56BA">
              <w:rPr>
                <w:noProof/>
                <w:webHidden/>
                <w:sz w:val="28"/>
                <w:szCs w:val="28"/>
              </w:rPr>
            </w:r>
            <w:r w:rsidRPr="00FE56BA">
              <w:rPr>
                <w:noProof/>
                <w:webHidden/>
                <w:sz w:val="28"/>
                <w:szCs w:val="28"/>
              </w:rPr>
              <w:fldChar w:fldCharType="separate"/>
            </w:r>
            <w:r w:rsidRPr="00FE56BA">
              <w:rPr>
                <w:noProof/>
                <w:webHidden/>
                <w:sz w:val="28"/>
                <w:szCs w:val="28"/>
              </w:rPr>
              <w:t>5</w:t>
            </w:r>
            <w:r w:rsidRPr="00FE56BA">
              <w:rPr>
                <w:noProof/>
                <w:webHidden/>
                <w:sz w:val="28"/>
                <w:szCs w:val="28"/>
              </w:rPr>
              <w:fldChar w:fldCharType="end"/>
            </w:r>
          </w:hyperlink>
        </w:p>
        <w:p w14:paraId="416FCCE9"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8" w:history="1">
            <w:r w:rsidRPr="00FE56BA">
              <w:rPr>
                <w:rStyle w:val="Hyperlink"/>
                <w:rFonts w:ascii="Arial" w:eastAsiaTheme="majorEastAsia" w:hAnsi="Arial" w:cs="Arial"/>
                <w:b/>
                <w:bCs/>
                <w:noProof/>
                <w:sz w:val="28"/>
                <w:szCs w:val="28"/>
              </w:rPr>
              <w:t>5.</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Development of Policy</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_Toc196388868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7914DE28"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69" w:history="1">
            <w:r w:rsidRPr="00FE56BA">
              <w:rPr>
                <w:rStyle w:val="Hyperlink"/>
                <w:rFonts w:ascii="Arial" w:eastAsiaTheme="majorEastAsia" w:hAnsi="Arial" w:cs="Arial"/>
                <w:b/>
                <w:bCs/>
                <w:noProof/>
                <w:sz w:val="28"/>
                <w:szCs w:val="28"/>
              </w:rPr>
              <w:t>6.</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Related Documents</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_Toc196388869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309BAAB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0" w:history="1">
            <w:r w:rsidRPr="00FE56BA">
              <w:rPr>
                <w:rStyle w:val="Hyperlink"/>
                <w:rFonts w:ascii="Arial" w:eastAsiaTheme="majorEastAsia" w:hAnsi="Arial" w:cs="Arial"/>
                <w:b/>
                <w:bCs/>
                <w:noProof/>
                <w:sz w:val="28"/>
                <w:szCs w:val="28"/>
              </w:rPr>
              <w:t>7.</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Legal Framework</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_Toc196388870 \h </w:instrText>
            </w:r>
            <w:r w:rsidRPr="00FE56BA">
              <w:rPr>
                <w:noProof/>
                <w:webHidden/>
                <w:sz w:val="28"/>
                <w:szCs w:val="28"/>
              </w:rPr>
            </w:r>
            <w:r w:rsidRPr="00FE56BA">
              <w:rPr>
                <w:noProof/>
                <w:webHidden/>
                <w:sz w:val="28"/>
                <w:szCs w:val="28"/>
              </w:rPr>
              <w:fldChar w:fldCharType="separate"/>
            </w:r>
            <w:r w:rsidRPr="00FE56BA">
              <w:rPr>
                <w:noProof/>
                <w:webHidden/>
                <w:sz w:val="28"/>
                <w:szCs w:val="28"/>
              </w:rPr>
              <w:t>9</w:t>
            </w:r>
            <w:r w:rsidRPr="00FE56BA">
              <w:rPr>
                <w:noProof/>
                <w:webHidden/>
                <w:sz w:val="28"/>
                <w:szCs w:val="28"/>
              </w:rPr>
              <w:fldChar w:fldCharType="end"/>
            </w:r>
          </w:hyperlink>
        </w:p>
        <w:p w14:paraId="5EF187B2"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1" w:history="1">
            <w:r w:rsidRPr="00FE56BA">
              <w:rPr>
                <w:rStyle w:val="Hyperlink"/>
                <w:rFonts w:ascii="Arial" w:eastAsiaTheme="majorEastAsia" w:hAnsi="Arial" w:cs="Arial"/>
                <w:b/>
                <w:bCs/>
                <w:noProof/>
                <w:sz w:val="28"/>
                <w:szCs w:val="28"/>
              </w:rPr>
              <w:t>8.</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Equality and Diversity</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_Toc196388871 \h </w:instrText>
            </w:r>
            <w:r w:rsidRPr="00FE56BA">
              <w:rPr>
                <w:noProof/>
                <w:webHidden/>
                <w:sz w:val="28"/>
                <w:szCs w:val="28"/>
              </w:rPr>
            </w:r>
            <w:r w:rsidRPr="00FE56BA">
              <w:rPr>
                <w:noProof/>
                <w:webHidden/>
                <w:sz w:val="28"/>
                <w:szCs w:val="28"/>
              </w:rPr>
              <w:fldChar w:fldCharType="separate"/>
            </w:r>
            <w:r w:rsidRPr="00FE56BA">
              <w:rPr>
                <w:noProof/>
                <w:webHidden/>
                <w:sz w:val="28"/>
                <w:szCs w:val="28"/>
              </w:rPr>
              <w:t>10</w:t>
            </w:r>
            <w:r w:rsidRPr="00FE56BA">
              <w:rPr>
                <w:noProof/>
                <w:webHidden/>
                <w:sz w:val="28"/>
                <w:szCs w:val="28"/>
              </w:rPr>
              <w:fldChar w:fldCharType="end"/>
            </w:r>
          </w:hyperlink>
        </w:p>
        <w:p w14:paraId="72EFA79B" w14:textId="77777777" w:rsidR="00FE56BA" w:rsidRPr="00FE56BA" w:rsidRDefault="00FE56BA">
          <w:pPr>
            <w:pStyle w:val="TOC1"/>
            <w:tabs>
              <w:tab w:val="left" w:pos="480"/>
              <w:tab w:val="right" w:leader="dot" w:pos="9016"/>
            </w:tabs>
            <w:rPr>
              <w:rFonts w:eastAsiaTheme="minorEastAsia"/>
              <w:noProof/>
              <w:kern w:val="2"/>
              <w:sz w:val="28"/>
              <w:szCs w:val="28"/>
              <w:lang w:eastAsia="en-GB"/>
              <w14:ligatures w14:val="standardContextual"/>
            </w:rPr>
          </w:pPr>
          <w:hyperlink w:anchor="_Toc196388872" w:history="1">
            <w:r w:rsidRPr="00FE56BA">
              <w:rPr>
                <w:rStyle w:val="Hyperlink"/>
                <w:rFonts w:ascii="Arial" w:eastAsiaTheme="majorEastAsia" w:hAnsi="Arial" w:cs="Arial"/>
                <w:b/>
                <w:bCs/>
                <w:noProof/>
                <w:sz w:val="28"/>
                <w:szCs w:val="28"/>
              </w:rPr>
              <w:t>9.</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Monitoring and Review</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_Toc196388872 \h </w:instrText>
            </w:r>
            <w:r w:rsidRPr="00FE56BA">
              <w:rPr>
                <w:noProof/>
                <w:webHidden/>
                <w:sz w:val="28"/>
                <w:szCs w:val="28"/>
              </w:rPr>
            </w:r>
            <w:r w:rsidRPr="00FE56BA">
              <w:rPr>
                <w:noProof/>
                <w:webHidden/>
                <w:sz w:val="28"/>
                <w:szCs w:val="28"/>
              </w:rPr>
              <w:fldChar w:fldCharType="separate"/>
            </w:r>
            <w:r w:rsidRPr="00FE56BA">
              <w:rPr>
                <w:noProof/>
                <w:webHidden/>
                <w:sz w:val="28"/>
                <w:szCs w:val="28"/>
              </w:rPr>
              <w:t>11</w:t>
            </w:r>
            <w:r w:rsidRPr="00FE56BA">
              <w:rPr>
                <w:noProof/>
                <w:webHidden/>
                <w:sz w:val="28"/>
                <w:szCs w:val="28"/>
              </w:rPr>
              <w:fldChar w:fldCharType="end"/>
            </w:r>
          </w:hyperlink>
        </w:p>
        <w:p w14:paraId="6EFDCD62" w14:textId="77777777" w:rsidR="00FE56BA" w:rsidRPr="00FE56BA" w:rsidRDefault="00FE56BA">
          <w:pPr>
            <w:pStyle w:val="TOC1"/>
            <w:tabs>
              <w:tab w:val="left" w:pos="720"/>
              <w:tab w:val="right" w:leader="dot" w:pos="9016"/>
            </w:tabs>
            <w:rPr>
              <w:rFonts w:eastAsiaTheme="minorEastAsia"/>
              <w:noProof/>
              <w:kern w:val="2"/>
              <w:sz w:val="28"/>
              <w:szCs w:val="28"/>
              <w:lang w:eastAsia="en-GB"/>
              <w14:ligatures w14:val="standardContextual"/>
            </w:rPr>
          </w:pPr>
          <w:hyperlink w:anchor="_Toc196388873" w:history="1">
            <w:r w:rsidRPr="00FE56BA">
              <w:rPr>
                <w:rStyle w:val="Hyperlink"/>
                <w:rFonts w:ascii="Arial" w:eastAsiaTheme="majorEastAsia" w:hAnsi="Arial" w:cs="Arial"/>
                <w:b/>
                <w:bCs/>
                <w:noProof/>
                <w:sz w:val="28"/>
                <w:szCs w:val="28"/>
              </w:rPr>
              <w:t>10.</w:t>
            </w:r>
            <w:r w:rsidRPr="00FE56BA">
              <w:rPr>
                <w:rFonts w:eastAsiaTheme="minorEastAsia"/>
                <w:noProof/>
                <w:kern w:val="2"/>
                <w:sz w:val="28"/>
                <w:szCs w:val="28"/>
                <w:lang w:eastAsia="en-GB"/>
                <w14:ligatures w14:val="standardContextual"/>
              </w:rPr>
              <w:tab/>
            </w:r>
            <w:r w:rsidRPr="00FE56BA">
              <w:rPr>
                <w:rStyle w:val="Hyperlink"/>
                <w:rFonts w:ascii="Arial" w:eastAsiaTheme="majorEastAsia" w:hAnsi="Arial" w:cs="Arial"/>
                <w:b/>
                <w:bCs/>
                <w:noProof/>
                <w:sz w:val="28"/>
                <w:szCs w:val="28"/>
              </w:rPr>
              <w:t>Policy Document Version Control</w:t>
            </w:r>
            <w:r w:rsidRPr="00FE56BA">
              <w:rPr>
                <w:noProof/>
                <w:webHidden/>
                <w:sz w:val="28"/>
                <w:szCs w:val="28"/>
              </w:rPr>
              <w:tab/>
            </w:r>
            <w:r w:rsidRPr="00FE56BA">
              <w:rPr>
                <w:noProof/>
                <w:webHidden/>
                <w:sz w:val="28"/>
                <w:szCs w:val="28"/>
              </w:rPr>
              <w:fldChar w:fldCharType="begin"/>
            </w:r>
            <w:r w:rsidRPr="00FE56BA">
              <w:rPr>
                <w:noProof/>
                <w:webHidden/>
                <w:sz w:val="28"/>
                <w:szCs w:val="28"/>
              </w:rPr>
              <w:instrText xml:space="preserve"> PAGEREF _Toc196388873 \h </w:instrText>
            </w:r>
            <w:r w:rsidRPr="00FE56BA">
              <w:rPr>
                <w:noProof/>
                <w:webHidden/>
                <w:sz w:val="28"/>
                <w:szCs w:val="28"/>
              </w:rPr>
            </w:r>
            <w:r w:rsidRPr="00FE56BA">
              <w:rPr>
                <w:noProof/>
                <w:webHidden/>
                <w:sz w:val="28"/>
                <w:szCs w:val="28"/>
              </w:rPr>
              <w:fldChar w:fldCharType="separate"/>
            </w:r>
            <w:r w:rsidRPr="00FE56BA">
              <w:rPr>
                <w:noProof/>
                <w:webHidden/>
                <w:sz w:val="28"/>
                <w:szCs w:val="28"/>
              </w:rPr>
              <w:t>11</w:t>
            </w:r>
            <w:r w:rsidRPr="00FE56BA">
              <w:rPr>
                <w:noProof/>
                <w:webHidden/>
                <w:sz w:val="28"/>
                <w:szCs w:val="28"/>
              </w:rPr>
              <w:fldChar w:fldCharType="end"/>
            </w:r>
          </w:hyperlink>
        </w:p>
        <w:p w14:paraId="19BD0DFB" w14:textId="77777777" w:rsidR="00A00C18" w:rsidRDefault="007C33EC" w:rsidP="00A00C18">
          <w:pPr>
            <w:rPr>
              <w:b/>
              <w:bCs/>
              <w:noProof/>
            </w:rPr>
          </w:pPr>
          <w:r w:rsidRPr="00FE56BA">
            <w:rPr>
              <w:rFonts w:ascii="Arial" w:hAnsi="Arial" w:cs="Arial"/>
              <w:b/>
              <w:bCs/>
              <w:noProof/>
              <w:sz w:val="28"/>
              <w:szCs w:val="28"/>
            </w:rPr>
            <w:fldChar w:fldCharType="end"/>
          </w:r>
        </w:p>
      </w:sdtContent>
    </w:sdt>
    <w:p w14:paraId="04CE26E3" w14:textId="77777777" w:rsidR="00DD7CAE" w:rsidRDefault="00DD7CAE"/>
    <w:p w14:paraId="73B677A0" w14:textId="77777777" w:rsidR="00DD7CAE" w:rsidRDefault="00DD7CAE"/>
    <w:p w14:paraId="3A1838ED" w14:textId="77777777" w:rsidR="00DD7CAE" w:rsidRDefault="00DD7CAE"/>
    <w:p w14:paraId="4E4CA30E" w14:textId="77777777" w:rsidR="00DD7CAE" w:rsidRDefault="00DD7CAE"/>
    <w:p w14:paraId="6D182A72" w14:textId="77777777" w:rsidR="00A00C18" w:rsidRDefault="00A00C18"/>
    <w:p w14:paraId="532159DD" w14:textId="77777777" w:rsidR="00A00C18" w:rsidRDefault="00A00C18"/>
    <w:p w14:paraId="41815644" w14:textId="77777777" w:rsidR="00A00C18" w:rsidRDefault="00A00C18"/>
    <w:p w14:paraId="19D74686" w14:textId="77777777" w:rsidR="00A00C18" w:rsidRDefault="00A00C18"/>
    <w:p w14:paraId="72B931A8" w14:textId="77777777" w:rsidR="00A00C18" w:rsidRDefault="00A00C18"/>
    <w:p w14:paraId="45B2F5F6" w14:textId="77777777" w:rsidR="00A00C18" w:rsidRDefault="00A00C18"/>
    <w:p w14:paraId="7D92C8FD" w14:textId="77777777" w:rsidR="00A00C18" w:rsidRDefault="00A00C18"/>
    <w:p w14:paraId="03357DF6" w14:textId="77777777" w:rsidR="00A00C18" w:rsidRDefault="00A00C18"/>
    <w:p w14:paraId="362DF725" w14:textId="77777777" w:rsidR="00A00C18" w:rsidRDefault="00A00C18"/>
    <w:p w14:paraId="1C6F29CD" w14:textId="77777777" w:rsidR="00A00C18" w:rsidRDefault="00A00C18"/>
    <w:p w14:paraId="6FA36267" w14:textId="77777777" w:rsidR="00A00C18" w:rsidRDefault="00A00C18"/>
    <w:p w14:paraId="6A030DD0" w14:textId="77777777" w:rsidR="009B57FA" w:rsidRDefault="009B57FA"/>
    <w:p w14:paraId="1235E345" w14:textId="77777777" w:rsidR="009B57FA" w:rsidRDefault="009B57FA"/>
    <w:p w14:paraId="385C8776" w14:textId="77777777" w:rsidR="009B57FA" w:rsidRDefault="009B57FA"/>
    <w:p w14:paraId="50C598F3" w14:textId="77777777" w:rsidR="009B57FA" w:rsidRDefault="009B57FA"/>
    <w:p w14:paraId="47898F5F" w14:textId="77777777" w:rsidR="00775A60" w:rsidRPr="00CB2FB0" w:rsidRDefault="007C33EC"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6388863"/>
      <w:bookmarkStart w:id="1" w:name="_Hlk165643217"/>
      <w:r w:rsidRPr="00CB2FB0">
        <w:rPr>
          <w:rFonts w:ascii="Arial" w:eastAsiaTheme="majorEastAsia" w:hAnsi="Arial" w:cs="Arial"/>
          <w:b/>
          <w:bCs/>
          <w:color w:val="2F5496" w:themeColor="accent1" w:themeShade="BF"/>
          <w:sz w:val="28"/>
          <w:szCs w:val="28"/>
        </w:rPr>
        <w:lastRenderedPageBreak/>
        <w:t>Purpose</w:t>
      </w:r>
      <w:bookmarkEnd w:id="0"/>
    </w:p>
    <w:bookmarkEnd w:id="1"/>
    <w:p w14:paraId="034E1B56" w14:textId="77777777" w:rsidR="00C13F6F" w:rsidRPr="00CB2FB0" w:rsidRDefault="00C13F6F" w:rsidP="00C13F6F">
      <w:pPr>
        <w:rPr>
          <w:sz w:val="28"/>
          <w:szCs w:val="28"/>
        </w:rPr>
      </w:pPr>
    </w:p>
    <w:p w14:paraId="667B7454" w14:textId="77777777" w:rsidR="00C13F6F" w:rsidRDefault="0082039A" w:rsidP="0082039A">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As part of Sandwell Council’s ongoing commitment to improving the accessibility and quality of its Housing Services, we aim to ensure that all tenants and residents receive a consistent, high standard of service—regardless of how they choose to contact or engage with the Housing Service.</w:t>
      </w:r>
      <w:r>
        <w:rPr>
          <w:rFonts w:ascii="Arial" w:hAnsi="Arial" w:cs="Arial"/>
          <w:sz w:val="28"/>
          <w:szCs w:val="28"/>
        </w:rPr>
        <w:t xml:space="preserve"> </w:t>
      </w:r>
    </w:p>
    <w:p w14:paraId="292A9C4D" w14:textId="77777777" w:rsidR="0082039A" w:rsidRPr="0082039A" w:rsidRDefault="0082039A" w:rsidP="0082039A">
      <w:pPr>
        <w:pStyle w:val="ListParagraph"/>
        <w:spacing w:after="0"/>
        <w:ind w:left="567"/>
        <w:rPr>
          <w:rFonts w:ascii="Arial" w:hAnsi="Arial" w:cs="Arial"/>
          <w:sz w:val="28"/>
          <w:szCs w:val="28"/>
        </w:rPr>
      </w:pPr>
    </w:p>
    <w:p w14:paraId="62BB0206" w14:textId="77777777" w:rsidR="00C13F6F" w:rsidRPr="00CB2FB0" w:rsidRDefault="0082039A" w:rsidP="00586AB8">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Sandwell Council is committed to ensuring that all housing residents, including those with disabilities and/or vulnerabilities, have equal access to our services. The Council acknowledges its legal responsibility to make reasonable adjustments to housing services and related processes to remove barriers and ensure that disabled and/or vulnerable residents can fully access and benefit from our services.</w:t>
      </w:r>
    </w:p>
    <w:p w14:paraId="3B498808" w14:textId="77777777" w:rsidR="00C13F6F" w:rsidRPr="00CB2FB0" w:rsidRDefault="00C13F6F" w:rsidP="00C13F6F">
      <w:pPr>
        <w:spacing w:after="0"/>
        <w:rPr>
          <w:rFonts w:ascii="Arial" w:hAnsi="Arial" w:cs="Arial"/>
          <w:sz w:val="28"/>
          <w:szCs w:val="28"/>
        </w:rPr>
      </w:pPr>
    </w:p>
    <w:p w14:paraId="0EF46B4F" w14:textId="77777777" w:rsidR="00775A60" w:rsidRPr="00CB2FB0" w:rsidRDefault="0082039A" w:rsidP="00586AB8">
      <w:pPr>
        <w:pStyle w:val="ListParagraph"/>
        <w:numPr>
          <w:ilvl w:val="1"/>
          <w:numId w:val="1"/>
        </w:numPr>
        <w:spacing w:after="0"/>
        <w:ind w:left="567" w:hanging="567"/>
        <w:rPr>
          <w:rFonts w:ascii="Arial" w:hAnsi="Arial" w:cs="Arial"/>
          <w:sz w:val="28"/>
          <w:szCs w:val="28"/>
        </w:rPr>
      </w:pPr>
      <w:r w:rsidRPr="0082039A">
        <w:rPr>
          <w:rFonts w:ascii="Arial" w:hAnsi="Arial" w:cs="Arial"/>
          <w:sz w:val="28"/>
          <w:szCs w:val="28"/>
        </w:rPr>
        <w:t>This policy outlines what is meant by a 'reasonable adjustment', the circumstances in which changes may be made, how residents can request an adjustment, and how the Housing Service will consider and respond to such requests.</w:t>
      </w:r>
      <w:r>
        <w:rPr>
          <w:rFonts w:ascii="Arial" w:hAnsi="Arial" w:cs="Arial"/>
          <w:sz w:val="28"/>
          <w:szCs w:val="28"/>
        </w:rPr>
        <w:t xml:space="preserve"> </w:t>
      </w:r>
    </w:p>
    <w:p w14:paraId="51C5655A" w14:textId="77777777" w:rsidR="00483D6B" w:rsidRPr="00CB2FB0" w:rsidRDefault="00483D6B" w:rsidP="00483D6B">
      <w:pPr>
        <w:spacing w:after="0"/>
        <w:rPr>
          <w:rFonts w:ascii="Arial" w:hAnsi="Arial" w:cs="Arial"/>
          <w:sz w:val="28"/>
          <w:szCs w:val="28"/>
        </w:rPr>
      </w:pPr>
    </w:p>
    <w:p w14:paraId="1CCE1B9E" w14:textId="77777777" w:rsidR="00775A60" w:rsidRPr="00CB2FB0" w:rsidRDefault="007C33EC"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6388864"/>
      <w:bookmarkStart w:id="3" w:name="_Hlk164762292"/>
      <w:r w:rsidRPr="00CB2FB0">
        <w:rPr>
          <w:rFonts w:ascii="Arial" w:eastAsiaTheme="majorEastAsia" w:hAnsi="Arial" w:cs="Arial"/>
          <w:b/>
          <w:bCs/>
          <w:color w:val="2F5496" w:themeColor="accent1" w:themeShade="BF"/>
          <w:sz w:val="28"/>
          <w:szCs w:val="28"/>
        </w:rPr>
        <w:t>Scope</w:t>
      </w:r>
      <w:bookmarkEnd w:id="2"/>
    </w:p>
    <w:bookmarkEnd w:id="3"/>
    <w:p w14:paraId="2A0641C9" w14:textId="77777777" w:rsidR="00DC3EDD" w:rsidRPr="00CB2FB0"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4D167723" w14:textId="77777777" w:rsidR="00586AB8" w:rsidRDefault="0082039A" w:rsidP="00586AB8">
      <w:pPr>
        <w:pStyle w:val="ListParagraph"/>
        <w:numPr>
          <w:ilvl w:val="1"/>
          <w:numId w:val="1"/>
        </w:numPr>
        <w:ind w:left="567" w:hanging="567"/>
        <w:rPr>
          <w:rFonts w:ascii="Arial" w:hAnsi="Arial" w:cs="Arial"/>
          <w:sz w:val="28"/>
          <w:szCs w:val="28"/>
        </w:rPr>
      </w:pPr>
      <w:r w:rsidRPr="0082039A">
        <w:rPr>
          <w:rFonts w:ascii="Arial" w:hAnsi="Arial" w:cs="Arial"/>
          <w:sz w:val="28"/>
          <w:szCs w:val="28"/>
        </w:rPr>
        <w:t>This policy outlines Sandwell Council Housing Services’ commitment and legal obligation under the Equality Act 2010 to consider and, where appropriate, implement reasonable adjustments to ensure fair and equitable access to its housing services.</w:t>
      </w:r>
    </w:p>
    <w:p w14:paraId="71E55F9D" w14:textId="77777777" w:rsidR="0082039A" w:rsidRPr="0082039A" w:rsidRDefault="0082039A" w:rsidP="0082039A">
      <w:pPr>
        <w:pStyle w:val="ListParagraph"/>
        <w:ind w:left="567"/>
        <w:rPr>
          <w:rFonts w:ascii="Arial" w:hAnsi="Arial" w:cs="Arial"/>
          <w:sz w:val="28"/>
          <w:szCs w:val="28"/>
        </w:rPr>
      </w:pPr>
    </w:p>
    <w:p w14:paraId="07920B71" w14:textId="77777777" w:rsidR="00CB2FB0" w:rsidRDefault="007C33EC" w:rsidP="00CB2FB0">
      <w:pPr>
        <w:pStyle w:val="ListParagraph"/>
        <w:numPr>
          <w:ilvl w:val="1"/>
          <w:numId w:val="1"/>
        </w:numPr>
        <w:ind w:left="567" w:hanging="567"/>
        <w:rPr>
          <w:rFonts w:ascii="Arial" w:hAnsi="Arial" w:cs="Arial"/>
          <w:sz w:val="28"/>
          <w:szCs w:val="28"/>
        </w:rPr>
      </w:pPr>
      <w:r w:rsidRPr="00586AB8">
        <w:rPr>
          <w:rFonts w:ascii="Arial" w:hAnsi="Arial" w:cs="Arial"/>
          <w:sz w:val="28"/>
          <w:szCs w:val="28"/>
        </w:rPr>
        <w:t>T</w:t>
      </w:r>
      <w:r w:rsidR="0082039A" w:rsidRPr="0082039A">
        <w:rPr>
          <w:rFonts w:ascii="Arial" w:hAnsi="Arial" w:cs="Arial"/>
          <w:sz w:val="28"/>
          <w:szCs w:val="28"/>
        </w:rPr>
        <w:t xml:space="preserve">he Housing Service is committed to ensuring that its policies, procedures, and service delivery do not place individuals with disabilities and/or vulnerabilities at a disadvantage. In accordance with the Equality Act 2010, </w:t>
      </w:r>
      <w:r w:rsidR="0082039A">
        <w:rPr>
          <w:rFonts w:ascii="Arial" w:hAnsi="Arial" w:cs="Arial"/>
          <w:sz w:val="28"/>
          <w:szCs w:val="28"/>
        </w:rPr>
        <w:t>Sandwell</w:t>
      </w:r>
      <w:r w:rsidR="0082039A" w:rsidRPr="0082039A">
        <w:rPr>
          <w:rFonts w:ascii="Arial" w:hAnsi="Arial" w:cs="Arial"/>
          <w:sz w:val="28"/>
          <w:szCs w:val="28"/>
        </w:rPr>
        <w:t xml:space="preserve"> Council must take reasonable steps to remove or reduce such disadvantages. The aim is to ensure that all tenants and residents can access a comparable level and quality of housing service to that received by other service users, wherever reasonably possible.</w:t>
      </w:r>
    </w:p>
    <w:p w14:paraId="08CD95D7" w14:textId="77777777" w:rsidR="00CB2FB0" w:rsidRPr="00CB2FB0" w:rsidRDefault="00CB2FB0" w:rsidP="00CB2FB0">
      <w:pPr>
        <w:pStyle w:val="ListParagraph"/>
        <w:rPr>
          <w:rFonts w:ascii="Arial" w:hAnsi="Arial" w:cs="Arial"/>
          <w:sz w:val="28"/>
          <w:szCs w:val="28"/>
        </w:rPr>
      </w:pPr>
    </w:p>
    <w:p w14:paraId="51FA1DE4" w14:textId="77777777" w:rsidR="0045700D" w:rsidRDefault="0082039A" w:rsidP="0082039A">
      <w:pPr>
        <w:pStyle w:val="ListParagraph"/>
        <w:numPr>
          <w:ilvl w:val="1"/>
          <w:numId w:val="1"/>
        </w:numPr>
        <w:ind w:left="567" w:hanging="567"/>
        <w:rPr>
          <w:rFonts w:ascii="Arial" w:hAnsi="Arial" w:cs="Arial"/>
          <w:sz w:val="28"/>
          <w:szCs w:val="28"/>
        </w:rPr>
      </w:pPr>
      <w:r w:rsidRPr="0082039A">
        <w:rPr>
          <w:rFonts w:ascii="Arial" w:hAnsi="Arial" w:cs="Arial"/>
          <w:sz w:val="28"/>
          <w:szCs w:val="28"/>
        </w:rPr>
        <w:lastRenderedPageBreak/>
        <w:t>Many of the adjustments offered through Housing Services may also benefit residents who do not have a disability and/or vulnerability. These are considered on a case-by-case basis to support inclusivity and good customer service.</w:t>
      </w:r>
    </w:p>
    <w:p w14:paraId="035983EE" w14:textId="77777777" w:rsidR="0082039A" w:rsidRPr="0082039A" w:rsidRDefault="0082039A" w:rsidP="0082039A">
      <w:pPr>
        <w:pStyle w:val="ListParagraph"/>
        <w:rPr>
          <w:rFonts w:ascii="Arial" w:hAnsi="Arial" w:cs="Arial"/>
          <w:sz w:val="28"/>
          <w:szCs w:val="28"/>
        </w:rPr>
      </w:pPr>
    </w:p>
    <w:p w14:paraId="1C26FB9C" w14:textId="77777777" w:rsidR="003D2B21" w:rsidRPr="00CB2FB0" w:rsidRDefault="007C33EC"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6388865"/>
      <w:r w:rsidRPr="00CB2FB0">
        <w:rPr>
          <w:rFonts w:ascii="Arial" w:eastAsiaTheme="majorEastAsia" w:hAnsi="Arial" w:cs="Arial"/>
          <w:b/>
          <w:bCs/>
          <w:color w:val="2F5496" w:themeColor="accent1" w:themeShade="BF"/>
          <w:sz w:val="28"/>
          <w:szCs w:val="28"/>
        </w:rPr>
        <w:t xml:space="preserve">What is </w:t>
      </w:r>
      <w:r w:rsidR="00CB2FB0">
        <w:rPr>
          <w:rFonts w:ascii="Arial" w:eastAsiaTheme="majorEastAsia" w:hAnsi="Arial" w:cs="Arial"/>
          <w:b/>
          <w:bCs/>
          <w:color w:val="2F5496" w:themeColor="accent1" w:themeShade="BF"/>
          <w:sz w:val="28"/>
          <w:szCs w:val="28"/>
        </w:rPr>
        <w:t>Reasonable Adjustments</w:t>
      </w:r>
      <w:r w:rsidRPr="00CB2FB0">
        <w:rPr>
          <w:rFonts w:ascii="Arial" w:eastAsiaTheme="majorEastAsia" w:hAnsi="Arial" w:cs="Arial"/>
          <w:b/>
          <w:bCs/>
          <w:color w:val="2F5496" w:themeColor="accent1" w:themeShade="BF"/>
          <w:sz w:val="28"/>
          <w:szCs w:val="28"/>
        </w:rPr>
        <w:t xml:space="preserve"> to Sandwell Council?</w:t>
      </w:r>
      <w:bookmarkEnd w:id="4"/>
    </w:p>
    <w:p w14:paraId="1E8F415A" w14:textId="77777777" w:rsidR="00AA61DE" w:rsidRPr="00CB2FB0"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78CADD94" w14:textId="77777777" w:rsidR="0094742C" w:rsidRDefault="0082039A" w:rsidP="0094742C">
      <w:pPr>
        <w:pStyle w:val="ListParagraph"/>
        <w:numPr>
          <w:ilvl w:val="1"/>
          <w:numId w:val="1"/>
        </w:numPr>
        <w:ind w:left="567" w:hanging="567"/>
        <w:rPr>
          <w:rFonts w:ascii="Arial" w:hAnsi="Arial" w:cs="Arial"/>
          <w:sz w:val="28"/>
          <w:szCs w:val="28"/>
        </w:rPr>
      </w:pPr>
      <w:bookmarkStart w:id="5" w:name="_Hlk164766688"/>
      <w:r w:rsidRPr="0082039A">
        <w:rPr>
          <w:rFonts w:ascii="Arial" w:hAnsi="Arial" w:cs="Arial"/>
          <w:sz w:val="28"/>
          <w:szCs w:val="28"/>
        </w:rPr>
        <w:t>Reasonable adjustments are changes that Sandwell Council Housing Services can make to its policies, processes, communication methods, or physical environments to ensure that individuals with disabilities and/or vulnerabilities are not placed at a disadvantage when accessing housing services. While primarily intended to support those with disabilities, such adjustments may also benefit others, depending on individual circumstances.</w:t>
      </w:r>
    </w:p>
    <w:p w14:paraId="19A36656" w14:textId="77777777" w:rsidR="0082039A" w:rsidRPr="0082039A" w:rsidRDefault="0082039A" w:rsidP="0082039A">
      <w:pPr>
        <w:pStyle w:val="ListParagraph"/>
        <w:ind w:left="567"/>
        <w:rPr>
          <w:rFonts w:ascii="Arial" w:hAnsi="Arial" w:cs="Arial"/>
          <w:sz w:val="28"/>
          <w:szCs w:val="28"/>
        </w:rPr>
      </w:pPr>
    </w:p>
    <w:p w14:paraId="2C99B68D" w14:textId="3EDA2929" w:rsidR="0082039A" w:rsidRDefault="004106D2" w:rsidP="0082039A">
      <w:pPr>
        <w:pStyle w:val="ListParagraph"/>
        <w:numPr>
          <w:ilvl w:val="1"/>
          <w:numId w:val="1"/>
        </w:numPr>
        <w:ind w:left="567" w:hanging="567"/>
        <w:rPr>
          <w:rFonts w:ascii="Arial" w:hAnsi="Arial" w:cs="Arial"/>
          <w:sz w:val="28"/>
          <w:szCs w:val="28"/>
        </w:rPr>
      </w:pPr>
      <w:r w:rsidRPr="004106D2">
        <w:rPr>
          <w:rFonts w:ascii="Arial" w:hAnsi="Arial" w:cs="Arial"/>
          <w:sz w:val="28"/>
          <w:szCs w:val="28"/>
        </w:rPr>
        <w:t>Examples of reasonable adjustments may include providing tenancy-related information in alternative formats and languages (such as large print, easy-read, or other languages), offering support with completing forms or attending appointments, or making changes to office layouts or facilities to improve physical accessibility. Sandwell Council will consider each request on a case-by-case basis and will implement adjustments where it is reasonable and practical to do so, in line with the Equality Act 2010. The overall aim is to remove barriers and ensure equal access to housing services for all residents.</w:t>
      </w:r>
    </w:p>
    <w:p w14:paraId="1FFD19BD" w14:textId="77777777" w:rsidR="0082039A" w:rsidRPr="0082039A" w:rsidRDefault="0082039A" w:rsidP="0082039A">
      <w:pPr>
        <w:pStyle w:val="ListParagraph"/>
        <w:rPr>
          <w:rFonts w:ascii="Arial" w:hAnsi="Arial" w:cs="Arial"/>
          <w:sz w:val="28"/>
          <w:szCs w:val="28"/>
        </w:rPr>
      </w:pPr>
    </w:p>
    <w:p w14:paraId="4BD12B52" w14:textId="77777777" w:rsidR="00CB2FB0" w:rsidRPr="00586AB8" w:rsidRDefault="007C33EC" w:rsidP="00CB2FB0">
      <w:pPr>
        <w:pStyle w:val="ListParagraph"/>
        <w:numPr>
          <w:ilvl w:val="1"/>
          <w:numId w:val="1"/>
        </w:numPr>
        <w:ind w:left="567" w:hanging="567"/>
        <w:rPr>
          <w:rFonts w:ascii="Arial" w:hAnsi="Arial" w:cs="Arial"/>
          <w:sz w:val="28"/>
          <w:szCs w:val="28"/>
        </w:rPr>
      </w:pPr>
      <w:r w:rsidRPr="00586AB8">
        <w:rPr>
          <w:rFonts w:ascii="Arial" w:hAnsi="Arial" w:cs="Arial"/>
          <w:sz w:val="28"/>
          <w:szCs w:val="28"/>
        </w:rPr>
        <w:t>This policy does not attempt to detail every situation where an adjustment might be required. Adjustments are only required where it is reasonable to make them. Determining what is reasonable will depend on several factors, including:</w:t>
      </w:r>
    </w:p>
    <w:p w14:paraId="3277C374"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the nature of the individual's disability</w:t>
      </w:r>
      <w:r w:rsidR="00B86E88">
        <w:rPr>
          <w:rFonts w:ascii="Arial" w:hAnsi="Arial" w:cs="Arial"/>
          <w:sz w:val="28"/>
          <w:szCs w:val="28"/>
        </w:rPr>
        <w:t xml:space="preserve"> or </w:t>
      </w:r>
      <w:proofErr w:type="gramStart"/>
      <w:r w:rsidR="00B86E88">
        <w:rPr>
          <w:rFonts w:ascii="Arial" w:hAnsi="Arial" w:cs="Arial"/>
          <w:sz w:val="28"/>
          <w:szCs w:val="28"/>
        </w:rPr>
        <w:t>vulnerability</w:t>
      </w:r>
      <w:r w:rsidRPr="00586AB8">
        <w:rPr>
          <w:rFonts w:ascii="Arial" w:hAnsi="Arial" w:cs="Arial"/>
          <w:sz w:val="28"/>
          <w:szCs w:val="28"/>
        </w:rPr>
        <w:t>;</w:t>
      </w:r>
      <w:proofErr w:type="gramEnd"/>
    </w:p>
    <w:p w14:paraId="37920ABD"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 xml:space="preserve">the practicality of implementing the </w:t>
      </w:r>
      <w:proofErr w:type="gramStart"/>
      <w:r w:rsidRPr="00586AB8">
        <w:rPr>
          <w:rFonts w:ascii="Arial" w:hAnsi="Arial" w:cs="Arial"/>
          <w:sz w:val="28"/>
          <w:szCs w:val="28"/>
        </w:rPr>
        <w:t>adjustment;</w:t>
      </w:r>
      <w:proofErr w:type="gramEnd"/>
    </w:p>
    <w:p w14:paraId="78B2C714"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 xml:space="preserve">whether the proposed change would effectively address the disadvantage </w:t>
      </w:r>
      <w:proofErr w:type="gramStart"/>
      <w:r w:rsidRPr="00586AB8">
        <w:rPr>
          <w:rFonts w:ascii="Arial" w:hAnsi="Arial" w:cs="Arial"/>
          <w:sz w:val="28"/>
          <w:szCs w:val="28"/>
        </w:rPr>
        <w:t>experienced;</w:t>
      </w:r>
      <w:proofErr w:type="gramEnd"/>
    </w:p>
    <w:p w14:paraId="7D8C42F9"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 xml:space="preserve">the size and capacity of the </w:t>
      </w:r>
      <w:proofErr w:type="gramStart"/>
      <w:r w:rsidRPr="00586AB8">
        <w:rPr>
          <w:rFonts w:ascii="Arial" w:hAnsi="Arial" w:cs="Arial"/>
          <w:sz w:val="28"/>
          <w:szCs w:val="28"/>
        </w:rPr>
        <w:t>organisation;</w:t>
      </w:r>
      <w:proofErr w:type="gramEnd"/>
    </w:p>
    <w:p w14:paraId="08F23C47"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 xml:space="preserve">the availability of </w:t>
      </w:r>
      <w:proofErr w:type="gramStart"/>
      <w:r w:rsidRPr="00586AB8">
        <w:rPr>
          <w:rFonts w:ascii="Arial" w:hAnsi="Arial" w:cs="Arial"/>
          <w:sz w:val="28"/>
          <w:szCs w:val="28"/>
        </w:rPr>
        <w:t>resources;</w:t>
      </w:r>
      <w:proofErr w:type="gramEnd"/>
    </w:p>
    <w:p w14:paraId="4FFF1FF9" w14:textId="77777777" w:rsidR="00CB2FB0" w:rsidRPr="00586AB8" w:rsidRDefault="007C33EC" w:rsidP="00CB2FB0">
      <w:pPr>
        <w:pStyle w:val="ListParagraph"/>
        <w:numPr>
          <w:ilvl w:val="0"/>
          <w:numId w:val="10"/>
        </w:numPr>
        <w:rPr>
          <w:rFonts w:ascii="Arial" w:hAnsi="Arial" w:cs="Arial"/>
          <w:sz w:val="28"/>
          <w:szCs w:val="28"/>
        </w:rPr>
      </w:pPr>
      <w:r w:rsidRPr="00586AB8">
        <w:rPr>
          <w:rFonts w:ascii="Arial" w:hAnsi="Arial" w:cs="Arial"/>
          <w:sz w:val="28"/>
          <w:szCs w:val="28"/>
        </w:rPr>
        <w:t xml:space="preserve">the cost involved in making the </w:t>
      </w:r>
      <w:proofErr w:type="gramStart"/>
      <w:r w:rsidRPr="00586AB8">
        <w:rPr>
          <w:rFonts w:ascii="Arial" w:hAnsi="Arial" w:cs="Arial"/>
          <w:sz w:val="28"/>
          <w:szCs w:val="28"/>
        </w:rPr>
        <w:t>adjustment;</w:t>
      </w:r>
      <w:proofErr w:type="gramEnd"/>
    </w:p>
    <w:p w14:paraId="097A656F" w14:textId="77777777" w:rsidR="000B40F9" w:rsidRPr="000B40F9" w:rsidRDefault="007C33EC" w:rsidP="000B40F9">
      <w:pPr>
        <w:pStyle w:val="ListParagraph"/>
        <w:numPr>
          <w:ilvl w:val="0"/>
          <w:numId w:val="10"/>
        </w:numPr>
        <w:rPr>
          <w:rFonts w:ascii="Arial" w:hAnsi="Arial" w:cs="Arial"/>
          <w:sz w:val="28"/>
          <w:szCs w:val="28"/>
        </w:rPr>
      </w:pPr>
      <w:r w:rsidRPr="00586AB8">
        <w:rPr>
          <w:rFonts w:ascii="Arial" w:hAnsi="Arial" w:cs="Arial"/>
          <w:sz w:val="28"/>
          <w:szCs w:val="28"/>
        </w:rPr>
        <w:t>whether any previous adjustments have already been made.</w:t>
      </w:r>
    </w:p>
    <w:p w14:paraId="3791FBDC" w14:textId="77777777" w:rsidR="007C33EC" w:rsidRDefault="007C33EC" w:rsidP="000B40F9">
      <w:pPr>
        <w:rPr>
          <w:rFonts w:ascii="Arial" w:eastAsia="Times New Roman" w:hAnsi="Arial" w:cs="Arial"/>
          <w:b/>
          <w:bCs/>
          <w:color w:val="0F0F0F"/>
          <w:sz w:val="28"/>
          <w:szCs w:val="28"/>
          <w:lang w:eastAsia="en-GB"/>
        </w:rPr>
      </w:pPr>
    </w:p>
    <w:p w14:paraId="76780B06" w14:textId="77777777" w:rsidR="000B40F9" w:rsidRDefault="00B86E88" w:rsidP="000B40F9">
      <w:pPr>
        <w:rPr>
          <w:rFonts w:ascii="Arial" w:hAnsi="Arial" w:cs="Arial"/>
          <w:sz w:val="28"/>
          <w:szCs w:val="28"/>
        </w:rPr>
      </w:pPr>
      <w:r>
        <w:rPr>
          <w:rFonts w:ascii="Arial" w:eastAsia="Times New Roman" w:hAnsi="Arial" w:cs="Arial"/>
          <w:b/>
          <w:bCs/>
          <w:color w:val="0F0F0F"/>
          <w:sz w:val="28"/>
          <w:szCs w:val="28"/>
          <w:lang w:eastAsia="en-GB"/>
        </w:rPr>
        <w:t>Defining Disability</w:t>
      </w:r>
    </w:p>
    <w:p w14:paraId="764BD8CB" w14:textId="77777777" w:rsidR="00630C9E" w:rsidRPr="0082039A" w:rsidRDefault="007C33EC" w:rsidP="0082039A">
      <w:pPr>
        <w:pStyle w:val="ListParagraph"/>
        <w:numPr>
          <w:ilvl w:val="1"/>
          <w:numId w:val="1"/>
        </w:numPr>
        <w:ind w:left="567" w:hanging="567"/>
        <w:rPr>
          <w:rFonts w:ascii="Arial" w:hAnsi="Arial" w:cs="Arial"/>
          <w:sz w:val="28"/>
          <w:szCs w:val="28"/>
        </w:rPr>
      </w:pPr>
      <w:bookmarkStart w:id="6" w:name="_Hlk131580429"/>
      <w:bookmarkStart w:id="7" w:name="_Hlk131580420"/>
      <w:bookmarkEnd w:id="5"/>
      <w:r w:rsidRPr="000B40F9">
        <w:rPr>
          <w:rFonts w:ascii="Arial" w:hAnsi="Arial" w:cs="Arial"/>
          <w:sz w:val="28"/>
          <w:szCs w:val="28"/>
        </w:rPr>
        <w:t xml:space="preserve">Under the Equality Act 2010, a person is considered as having a disability if they have a physical or mental impairment that has a 'substantial' and 'long term' negative effect on their ability to carry out normal day-to-day activities. </w:t>
      </w:r>
      <w:bookmarkStart w:id="8" w:name="_Hlk131580560"/>
      <w:bookmarkStart w:id="9" w:name="_Hlk131580580"/>
      <w:bookmarkEnd w:id="6"/>
      <w:bookmarkEnd w:id="7"/>
    </w:p>
    <w:p w14:paraId="56C8C813" w14:textId="77777777" w:rsidR="00630C9E" w:rsidRDefault="00630C9E" w:rsidP="000B40F9">
      <w:pPr>
        <w:pStyle w:val="ListParagraph"/>
        <w:ind w:left="567"/>
        <w:rPr>
          <w:rFonts w:ascii="Arial" w:hAnsi="Arial" w:cs="Arial"/>
          <w:sz w:val="28"/>
          <w:szCs w:val="28"/>
        </w:rPr>
      </w:pPr>
    </w:p>
    <w:bookmarkEnd w:id="8"/>
    <w:p w14:paraId="6FB06321" w14:textId="77777777" w:rsidR="000B40F9" w:rsidRPr="000B40F9" w:rsidRDefault="007C33EC" w:rsidP="000B40F9">
      <w:pPr>
        <w:pStyle w:val="ListParagraph"/>
        <w:numPr>
          <w:ilvl w:val="1"/>
          <w:numId w:val="1"/>
        </w:numPr>
        <w:ind w:left="567" w:hanging="567"/>
        <w:rPr>
          <w:rFonts w:ascii="Arial" w:hAnsi="Arial" w:cs="Arial"/>
          <w:sz w:val="28"/>
          <w:szCs w:val="28"/>
        </w:rPr>
      </w:pPr>
      <w:r w:rsidRPr="000B40F9">
        <w:rPr>
          <w:rFonts w:ascii="Arial" w:hAnsi="Arial" w:cs="Arial"/>
          <w:sz w:val="28"/>
          <w:szCs w:val="28"/>
        </w:rPr>
        <w:t>What ‘substantial’ and ‘long-term’ mean:</w:t>
      </w:r>
    </w:p>
    <w:bookmarkEnd w:id="9"/>
    <w:p w14:paraId="5CD7EE36" w14:textId="77777777" w:rsidR="000B40F9" w:rsidRPr="000B40F9" w:rsidRDefault="007C33EC" w:rsidP="000B40F9">
      <w:pPr>
        <w:numPr>
          <w:ilvl w:val="0"/>
          <w:numId w:val="11"/>
        </w:numPr>
        <w:spacing w:after="0"/>
        <w:rPr>
          <w:rFonts w:ascii="Arial" w:hAnsi="Arial" w:cs="Arial"/>
          <w:sz w:val="28"/>
          <w:szCs w:val="28"/>
        </w:rPr>
      </w:pPr>
      <w:r w:rsidRPr="000B40F9">
        <w:rPr>
          <w:rFonts w:ascii="Arial" w:hAnsi="Arial" w:cs="Arial"/>
          <w:sz w:val="28"/>
          <w:szCs w:val="28"/>
        </w:rPr>
        <w:t>‘substantial’ is more than minor or trivial, e.g. it takes much longer than it usually would to complete a daily task like getting dressed.</w:t>
      </w:r>
    </w:p>
    <w:p w14:paraId="62DA65F5" w14:textId="77777777" w:rsidR="000B40F9" w:rsidRPr="000B40F9" w:rsidRDefault="007C33EC" w:rsidP="000B40F9">
      <w:pPr>
        <w:numPr>
          <w:ilvl w:val="0"/>
          <w:numId w:val="11"/>
        </w:numPr>
        <w:spacing w:after="0"/>
        <w:rPr>
          <w:rFonts w:ascii="Arial" w:hAnsi="Arial" w:cs="Arial"/>
          <w:sz w:val="28"/>
          <w:szCs w:val="28"/>
        </w:rPr>
      </w:pPr>
      <w:r w:rsidRPr="000B40F9">
        <w:rPr>
          <w:rFonts w:ascii="Arial" w:hAnsi="Arial" w:cs="Arial"/>
          <w:sz w:val="28"/>
          <w:szCs w:val="28"/>
        </w:rPr>
        <w:t>‘long-term’ means 12 months or more, e.g. a breathing condition that develops as a result of a lung infection.</w:t>
      </w:r>
    </w:p>
    <w:p w14:paraId="6F8647C2" w14:textId="77777777" w:rsidR="000B40F9" w:rsidRPr="000B40F9" w:rsidRDefault="000B40F9" w:rsidP="000B40F9">
      <w:pPr>
        <w:rPr>
          <w:rFonts w:ascii="Arial" w:hAnsi="Arial" w:cs="Arial"/>
          <w:sz w:val="28"/>
          <w:szCs w:val="28"/>
        </w:rPr>
      </w:pPr>
    </w:p>
    <w:p w14:paraId="0D7BE2ED" w14:textId="77777777" w:rsidR="000B40F9" w:rsidRPr="000B40F9" w:rsidRDefault="007C33EC" w:rsidP="000B40F9">
      <w:pPr>
        <w:rPr>
          <w:rFonts w:ascii="Arial" w:hAnsi="Arial" w:cs="Arial"/>
          <w:sz w:val="28"/>
          <w:szCs w:val="28"/>
        </w:rPr>
      </w:pPr>
      <w:r w:rsidRPr="000B40F9">
        <w:rPr>
          <w:rFonts w:ascii="Arial" w:hAnsi="Arial" w:cs="Arial"/>
          <w:sz w:val="28"/>
          <w:szCs w:val="28"/>
        </w:rPr>
        <w:t>There are special rules about recurring or fluctuating conditions, e.g. arthritis.</w:t>
      </w:r>
    </w:p>
    <w:p w14:paraId="64BD64E7" w14:textId="77777777" w:rsidR="000B40F9" w:rsidRDefault="007C33EC" w:rsidP="000B40F9">
      <w:pPr>
        <w:pStyle w:val="ListParagraph"/>
        <w:numPr>
          <w:ilvl w:val="1"/>
          <w:numId w:val="1"/>
        </w:numPr>
        <w:ind w:left="567" w:hanging="567"/>
        <w:rPr>
          <w:rFonts w:ascii="Arial" w:hAnsi="Arial" w:cs="Arial"/>
          <w:sz w:val="28"/>
          <w:szCs w:val="28"/>
        </w:rPr>
      </w:pPr>
      <w:bookmarkStart w:id="10" w:name="_Hlk138928051"/>
      <w:bookmarkStart w:id="11" w:name="_Hlk138928060"/>
      <w:r w:rsidRPr="000B40F9">
        <w:rPr>
          <w:rFonts w:ascii="Arial" w:hAnsi="Arial" w:cs="Arial"/>
          <w:sz w:val="28"/>
          <w:szCs w:val="28"/>
        </w:rPr>
        <w:t>The Equality Act 2010 provides a legislative framework to protect the rights of individuals and to advance equality of opportunity for all. In order to achieve equality, you can treat a disabled</w:t>
      </w:r>
      <w:r w:rsidR="00032D02">
        <w:rPr>
          <w:rFonts w:ascii="Arial" w:hAnsi="Arial" w:cs="Arial"/>
          <w:sz w:val="28"/>
          <w:szCs w:val="28"/>
        </w:rPr>
        <w:t xml:space="preserve"> and/or vulnerable</w:t>
      </w:r>
      <w:r w:rsidRPr="000B40F9">
        <w:rPr>
          <w:rFonts w:ascii="Arial" w:hAnsi="Arial" w:cs="Arial"/>
          <w:sz w:val="28"/>
          <w:szCs w:val="28"/>
        </w:rPr>
        <w:t xml:space="preserve"> person better or 'more favourably' than </w:t>
      </w:r>
      <w:r w:rsidR="00032D02">
        <w:rPr>
          <w:rFonts w:ascii="Arial" w:hAnsi="Arial" w:cs="Arial"/>
          <w:sz w:val="28"/>
          <w:szCs w:val="28"/>
        </w:rPr>
        <w:t>any other</w:t>
      </w:r>
      <w:r w:rsidRPr="000B40F9">
        <w:rPr>
          <w:rFonts w:ascii="Arial" w:hAnsi="Arial" w:cs="Arial"/>
          <w:sz w:val="28"/>
          <w:szCs w:val="28"/>
        </w:rPr>
        <w:t xml:space="preserve"> person and sometimes this may be part of the solution.</w:t>
      </w:r>
      <w:bookmarkEnd w:id="10"/>
    </w:p>
    <w:p w14:paraId="50D4E4B5" w14:textId="77777777" w:rsidR="000B40F9" w:rsidRPr="000B40F9" w:rsidRDefault="000B40F9" w:rsidP="000B40F9">
      <w:pPr>
        <w:pStyle w:val="ListParagraph"/>
        <w:ind w:left="567"/>
        <w:rPr>
          <w:rFonts w:ascii="Arial" w:hAnsi="Arial" w:cs="Arial"/>
          <w:sz w:val="28"/>
          <w:szCs w:val="28"/>
        </w:rPr>
      </w:pPr>
    </w:p>
    <w:bookmarkEnd w:id="11"/>
    <w:p w14:paraId="1256D816" w14:textId="77777777" w:rsidR="000B40F9" w:rsidRDefault="007C33EC" w:rsidP="000B40F9">
      <w:pPr>
        <w:pStyle w:val="ListParagraph"/>
        <w:numPr>
          <w:ilvl w:val="1"/>
          <w:numId w:val="1"/>
        </w:numPr>
        <w:ind w:left="567" w:hanging="567"/>
        <w:rPr>
          <w:rFonts w:ascii="Arial" w:hAnsi="Arial" w:cs="Arial"/>
          <w:sz w:val="28"/>
          <w:szCs w:val="28"/>
        </w:rPr>
      </w:pPr>
      <w:r w:rsidRPr="000B40F9">
        <w:rPr>
          <w:rFonts w:ascii="Arial" w:hAnsi="Arial" w:cs="Arial"/>
          <w:sz w:val="28"/>
          <w:szCs w:val="28"/>
        </w:rPr>
        <w:t>Definition of disability under the Equality Act 2010 can be found here:</w:t>
      </w:r>
    </w:p>
    <w:p w14:paraId="28AC7FC9" w14:textId="77777777" w:rsidR="00B86E88" w:rsidRPr="00B86E88" w:rsidRDefault="00B86E88" w:rsidP="00B86E88">
      <w:pPr>
        <w:ind w:left="567"/>
        <w:rPr>
          <w:rFonts w:ascii="Arial" w:hAnsi="Arial" w:cs="Arial"/>
          <w:sz w:val="28"/>
          <w:szCs w:val="28"/>
        </w:rPr>
      </w:pPr>
      <w:hyperlink r:id="rId12" w:history="1">
        <w:r w:rsidRPr="003F7E0E">
          <w:rPr>
            <w:rStyle w:val="Hyperlink"/>
            <w:rFonts w:ascii="Arial" w:hAnsi="Arial" w:cs="Arial"/>
            <w:sz w:val="28"/>
            <w:szCs w:val="28"/>
          </w:rPr>
          <w:t>https://www.gov.uk/definition-of-disability-under-equality-act-2010</w:t>
        </w:r>
      </w:hyperlink>
      <w:r>
        <w:rPr>
          <w:rFonts w:ascii="Arial" w:hAnsi="Arial" w:cs="Arial"/>
          <w:sz w:val="28"/>
          <w:szCs w:val="28"/>
        </w:rPr>
        <w:t xml:space="preserve"> </w:t>
      </w:r>
      <w:r w:rsidRPr="00B86E88">
        <w:rPr>
          <w:rFonts w:ascii="Arial" w:hAnsi="Arial" w:cs="Arial"/>
          <w:sz w:val="28"/>
          <w:szCs w:val="28"/>
        </w:rPr>
        <w:t xml:space="preserve"> </w:t>
      </w:r>
      <w:r>
        <w:rPr>
          <w:rFonts w:ascii="Arial" w:hAnsi="Arial" w:cs="Arial"/>
          <w:sz w:val="28"/>
          <w:szCs w:val="28"/>
        </w:rPr>
        <w:t xml:space="preserve"> </w:t>
      </w:r>
    </w:p>
    <w:p w14:paraId="7CAF19E8" w14:textId="77777777" w:rsidR="00B86E88" w:rsidRDefault="00B86E88" w:rsidP="00B86E88">
      <w:pPr>
        <w:pStyle w:val="ListParagraph"/>
        <w:rPr>
          <w:rFonts w:ascii="Arial" w:hAnsi="Arial" w:cs="Arial"/>
          <w:sz w:val="28"/>
          <w:szCs w:val="28"/>
        </w:rPr>
      </w:pPr>
    </w:p>
    <w:p w14:paraId="6481DBF4" w14:textId="77777777" w:rsidR="00B86E88" w:rsidRPr="00FB7D6C" w:rsidRDefault="00FB7D6C" w:rsidP="00FB7D6C">
      <w:pPr>
        <w:pStyle w:val="ListParagraph"/>
        <w:ind w:left="0"/>
        <w:rPr>
          <w:rFonts w:ascii="Arial" w:hAnsi="Arial" w:cs="Arial"/>
          <w:b/>
          <w:bCs/>
          <w:sz w:val="28"/>
          <w:szCs w:val="28"/>
        </w:rPr>
      </w:pPr>
      <w:r w:rsidRPr="00FB7D6C">
        <w:rPr>
          <w:rFonts w:ascii="Arial" w:hAnsi="Arial" w:cs="Arial"/>
          <w:b/>
          <w:bCs/>
          <w:sz w:val="28"/>
          <w:szCs w:val="28"/>
        </w:rPr>
        <w:t>Defining Vulnerability</w:t>
      </w:r>
    </w:p>
    <w:p w14:paraId="64E01773" w14:textId="77777777" w:rsidR="00FB7D6C" w:rsidRPr="00B86E88" w:rsidRDefault="00FB7D6C" w:rsidP="00B86E88">
      <w:pPr>
        <w:pStyle w:val="ListParagraph"/>
        <w:rPr>
          <w:rFonts w:ascii="Arial" w:hAnsi="Arial" w:cs="Arial"/>
          <w:sz w:val="28"/>
          <w:szCs w:val="28"/>
        </w:rPr>
      </w:pPr>
    </w:p>
    <w:p w14:paraId="03F081A1" w14:textId="77777777" w:rsidR="0042046C" w:rsidRPr="0042046C" w:rsidRDefault="0042046C" w:rsidP="0042046C">
      <w:pPr>
        <w:pStyle w:val="ListParagraph"/>
        <w:numPr>
          <w:ilvl w:val="1"/>
          <w:numId w:val="1"/>
        </w:numPr>
        <w:ind w:left="567" w:hanging="567"/>
        <w:rPr>
          <w:rFonts w:ascii="Arial" w:hAnsi="Arial" w:cs="Arial"/>
          <w:sz w:val="28"/>
          <w:szCs w:val="28"/>
        </w:rPr>
      </w:pPr>
      <w:r w:rsidRPr="0042046C">
        <w:rPr>
          <w:rFonts w:ascii="Arial" w:hAnsi="Arial" w:cs="Arial"/>
          <w:sz w:val="28"/>
          <w:szCs w:val="28"/>
        </w:rPr>
        <w:t xml:space="preserve">The </w:t>
      </w:r>
      <w:r w:rsidR="0082039A">
        <w:rPr>
          <w:rFonts w:ascii="Arial" w:hAnsi="Arial" w:cs="Arial"/>
          <w:sz w:val="28"/>
          <w:szCs w:val="28"/>
        </w:rPr>
        <w:t>Housing Service</w:t>
      </w:r>
      <w:r w:rsidRPr="0042046C">
        <w:rPr>
          <w:rFonts w:ascii="Arial" w:hAnsi="Arial" w:cs="Arial"/>
          <w:sz w:val="28"/>
          <w:szCs w:val="28"/>
        </w:rPr>
        <w:t xml:space="preserve"> defines ‘vulnerable’ in relation to the provision of its services as customers who: </w:t>
      </w:r>
    </w:p>
    <w:p w14:paraId="3CA9B1B7"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Have a particular characteristic which makes it more difficult for the individual to access council housing and related housing services and/or </w:t>
      </w:r>
    </w:p>
    <w:p w14:paraId="5513841C"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Experience an exceptional life event and/or </w:t>
      </w:r>
    </w:p>
    <w:p w14:paraId="68BFFCB6" w14:textId="77777777" w:rsidR="0042046C" w:rsidRP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t xml:space="preserve">Are currently unable to act independently and/or </w:t>
      </w:r>
    </w:p>
    <w:p w14:paraId="284ECA74" w14:textId="77777777" w:rsidR="0042046C" w:rsidRDefault="0042046C" w:rsidP="0042046C">
      <w:pPr>
        <w:pStyle w:val="ListParagraph"/>
        <w:numPr>
          <w:ilvl w:val="0"/>
          <w:numId w:val="30"/>
        </w:numPr>
        <w:rPr>
          <w:rFonts w:ascii="Arial" w:hAnsi="Arial" w:cs="Arial"/>
          <w:sz w:val="28"/>
          <w:szCs w:val="28"/>
        </w:rPr>
      </w:pPr>
      <w:r w:rsidRPr="0042046C">
        <w:rPr>
          <w:rFonts w:ascii="Arial" w:hAnsi="Arial" w:cs="Arial"/>
          <w:sz w:val="28"/>
          <w:szCs w:val="28"/>
        </w:rPr>
        <w:lastRenderedPageBreak/>
        <w:t xml:space="preserve">Are unable to cope with managing their tenancy without additional support. </w:t>
      </w:r>
    </w:p>
    <w:p w14:paraId="71B9930A" w14:textId="77777777" w:rsidR="0042046C" w:rsidRPr="0042046C" w:rsidRDefault="0042046C" w:rsidP="0042046C">
      <w:pPr>
        <w:pStyle w:val="ListParagraph"/>
        <w:ind w:left="927"/>
        <w:rPr>
          <w:rFonts w:ascii="Arial" w:hAnsi="Arial" w:cs="Arial"/>
          <w:sz w:val="28"/>
          <w:szCs w:val="28"/>
        </w:rPr>
      </w:pPr>
    </w:p>
    <w:p w14:paraId="774ACABC" w14:textId="77777777" w:rsidR="0042046C" w:rsidRDefault="0042046C" w:rsidP="0042046C">
      <w:pPr>
        <w:pStyle w:val="ListParagraph"/>
        <w:numPr>
          <w:ilvl w:val="1"/>
          <w:numId w:val="1"/>
        </w:numPr>
        <w:ind w:left="567" w:hanging="567"/>
        <w:rPr>
          <w:rFonts w:ascii="Arial" w:hAnsi="Arial" w:cs="Arial"/>
          <w:sz w:val="28"/>
          <w:szCs w:val="28"/>
        </w:rPr>
      </w:pPr>
      <w:r w:rsidRPr="0042046C">
        <w:rPr>
          <w:rFonts w:ascii="Arial" w:hAnsi="Arial" w:cs="Arial"/>
          <w:sz w:val="28"/>
          <w:szCs w:val="28"/>
        </w:rPr>
        <w:t xml:space="preserve">The council understands that vulnerability can be a dynamic or changeable state influenced by multiple factors and experiences such as age, disability, bereavement, mental health, domestic violence, poverty etc. </w:t>
      </w:r>
    </w:p>
    <w:p w14:paraId="0B5081EA" w14:textId="77777777" w:rsidR="0042046C" w:rsidRPr="0042046C" w:rsidRDefault="0042046C" w:rsidP="0042046C">
      <w:pPr>
        <w:pStyle w:val="ListParagraph"/>
        <w:ind w:left="567"/>
        <w:rPr>
          <w:rFonts w:ascii="Arial" w:hAnsi="Arial" w:cs="Arial"/>
          <w:sz w:val="28"/>
          <w:szCs w:val="28"/>
        </w:rPr>
      </w:pPr>
    </w:p>
    <w:p w14:paraId="2A94ABFA" w14:textId="77777777" w:rsidR="0042046C" w:rsidRDefault="0042046C" w:rsidP="0042046C">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Whilst some of the factors are constant, some may be a life event, such as bereavement or domestic violence, which may not necessarily remain a permanent state. It is the interaction of these factors that will determine how vulnerable a person is at any point in time and how much additional assistance they may require to sustain their tenancy. </w:t>
      </w:r>
    </w:p>
    <w:p w14:paraId="2496519D" w14:textId="77777777" w:rsidR="0042046C" w:rsidRPr="0042046C" w:rsidRDefault="0042046C" w:rsidP="0042046C">
      <w:pPr>
        <w:pStyle w:val="ListParagraph"/>
        <w:rPr>
          <w:rFonts w:ascii="Arial" w:hAnsi="Arial" w:cs="Arial"/>
          <w:sz w:val="28"/>
          <w:szCs w:val="28"/>
        </w:rPr>
      </w:pPr>
    </w:p>
    <w:p w14:paraId="35C5CBED" w14:textId="77777777" w:rsidR="0042046C" w:rsidRDefault="0042046C" w:rsidP="0042046C">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In addition, an individual’s ability to act, engage or cope with everyday activities varies, irrelevant of their age, sex, disability etc and so is an important factor in considering vulnerability. </w:t>
      </w:r>
    </w:p>
    <w:p w14:paraId="002D1F6A" w14:textId="77777777" w:rsidR="0042046C" w:rsidRPr="0042046C" w:rsidRDefault="0042046C" w:rsidP="0042046C">
      <w:pPr>
        <w:pStyle w:val="ListParagraph"/>
        <w:rPr>
          <w:rFonts w:ascii="Arial" w:hAnsi="Arial" w:cs="Arial"/>
          <w:sz w:val="28"/>
          <w:szCs w:val="28"/>
        </w:rPr>
      </w:pPr>
    </w:p>
    <w:p w14:paraId="5E1AD097" w14:textId="77777777" w:rsidR="00B86E88" w:rsidRDefault="0042046C" w:rsidP="003D2B21">
      <w:pPr>
        <w:pStyle w:val="ListParagraph"/>
        <w:numPr>
          <w:ilvl w:val="1"/>
          <w:numId w:val="1"/>
        </w:numPr>
        <w:ind w:left="567" w:hanging="709"/>
        <w:rPr>
          <w:rFonts w:ascii="Arial" w:hAnsi="Arial" w:cs="Arial"/>
          <w:sz w:val="28"/>
          <w:szCs w:val="28"/>
        </w:rPr>
      </w:pPr>
      <w:r w:rsidRPr="0042046C">
        <w:rPr>
          <w:rFonts w:ascii="Arial" w:hAnsi="Arial" w:cs="Arial"/>
          <w:sz w:val="28"/>
          <w:szCs w:val="28"/>
        </w:rPr>
        <w:t xml:space="preserve">Given the fluid nature of individual situations, we will proactively strive to keep our information up to date. However, the service can be further improved when customers also keep us informed of their changing circumstances. </w:t>
      </w:r>
    </w:p>
    <w:p w14:paraId="45C11BB4" w14:textId="77777777" w:rsidR="0042046C" w:rsidRPr="0042046C" w:rsidRDefault="0042046C" w:rsidP="0042046C">
      <w:pPr>
        <w:pStyle w:val="ListParagraph"/>
        <w:rPr>
          <w:rFonts w:ascii="Arial" w:hAnsi="Arial" w:cs="Arial"/>
          <w:sz w:val="28"/>
          <w:szCs w:val="28"/>
        </w:rPr>
      </w:pPr>
    </w:p>
    <w:p w14:paraId="1C50B15E"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2" w:name="_Toc196388866"/>
      <w:bookmarkStart w:id="13" w:name="_Hlk164766672"/>
      <w:r w:rsidRPr="00CB2FB0">
        <w:rPr>
          <w:rFonts w:ascii="Arial" w:eastAsiaTheme="majorEastAsia" w:hAnsi="Arial" w:cs="Arial"/>
          <w:b/>
          <w:bCs/>
          <w:color w:val="2F5496" w:themeColor="accent1" w:themeShade="BF"/>
          <w:sz w:val="28"/>
          <w:szCs w:val="28"/>
        </w:rPr>
        <w:t>Policy Statement</w:t>
      </w:r>
      <w:bookmarkEnd w:id="12"/>
      <w:r w:rsidRPr="00CB2FB0">
        <w:rPr>
          <w:rFonts w:ascii="Arial" w:eastAsiaTheme="majorEastAsia" w:hAnsi="Arial" w:cs="Arial"/>
          <w:b/>
          <w:bCs/>
          <w:color w:val="2F5496" w:themeColor="accent1" w:themeShade="BF"/>
          <w:sz w:val="28"/>
          <w:szCs w:val="28"/>
        </w:rPr>
        <w:t xml:space="preserve"> </w:t>
      </w:r>
    </w:p>
    <w:p w14:paraId="5EB128FB" w14:textId="77777777" w:rsidR="00574EA2" w:rsidRDefault="00574EA2" w:rsidP="00574EA2">
      <w:pPr>
        <w:keepNext/>
        <w:keepLines/>
        <w:spacing w:after="0"/>
        <w:outlineLvl w:val="0"/>
        <w:rPr>
          <w:rFonts w:ascii="Arial" w:eastAsiaTheme="majorEastAsia" w:hAnsi="Arial" w:cs="Arial"/>
          <w:b/>
          <w:bCs/>
          <w:color w:val="2F5496" w:themeColor="accent1" w:themeShade="BF"/>
          <w:sz w:val="28"/>
          <w:szCs w:val="28"/>
        </w:rPr>
      </w:pPr>
    </w:p>
    <w:p w14:paraId="4D7E0A1D" w14:textId="77777777" w:rsidR="007C7924" w:rsidRDefault="007C33EC" w:rsidP="00574EA2">
      <w:pPr>
        <w:keepNext/>
        <w:keepLines/>
        <w:spacing w:after="0"/>
        <w:outlineLvl w:val="0"/>
        <w:rPr>
          <w:rFonts w:ascii="Arial" w:eastAsiaTheme="majorEastAsia" w:hAnsi="Arial" w:cs="Arial"/>
          <w:b/>
          <w:bCs/>
          <w:color w:val="2F5496" w:themeColor="accent1" w:themeShade="BF"/>
          <w:sz w:val="28"/>
          <w:szCs w:val="28"/>
        </w:rPr>
      </w:pPr>
      <w:bookmarkStart w:id="14" w:name="_Hlk131578494"/>
      <w:bookmarkStart w:id="15" w:name="_Toc196388867"/>
      <w:r w:rsidRPr="00643935">
        <w:rPr>
          <w:rFonts w:ascii="Arial" w:eastAsia="Times New Roman" w:hAnsi="Arial" w:cs="Arial"/>
          <w:b/>
          <w:bCs/>
          <w:color w:val="0F0F0F"/>
          <w:sz w:val="28"/>
          <w:szCs w:val="28"/>
          <w:lang w:eastAsia="en-GB"/>
        </w:rPr>
        <w:t>When Adjustments Should be Made</w:t>
      </w:r>
      <w:bookmarkEnd w:id="14"/>
      <w:bookmarkEnd w:id="15"/>
    </w:p>
    <w:p w14:paraId="7756C7B5" w14:textId="77777777" w:rsidR="007C7924" w:rsidRPr="00CB2FB0" w:rsidRDefault="007C7924" w:rsidP="00574EA2">
      <w:pPr>
        <w:keepNext/>
        <w:keepLines/>
        <w:spacing w:after="0"/>
        <w:outlineLvl w:val="0"/>
        <w:rPr>
          <w:rFonts w:ascii="Arial" w:eastAsiaTheme="majorEastAsia" w:hAnsi="Arial" w:cs="Arial"/>
          <w:b/>
          <w:bCs/>
          <w:color w:val="2F5496" w:themeColor="accent1" w:themeShade="BF"/>
          <w:sz w:val="28"/>
          <w:szCs w:val="28"/>
        </w:rPr>
      </w:pPr>
    </w:p>
    <w:bookmarkEnd w:id="13"/>
    <w:p w14:paraId="57386E67"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 xml:space="preserve">The </w:t>
      </w:r>
      <w:r w:rsidR="0082039A">
        <w:rPr>
          <w:rFonts w:ascii="Arial" w:hAnsi="Arial" w:cs="Arial"/>
          <w:sz w:val="28"/>
          <w:szCs w:val="28"/>
        </w:rPr>
        <w:t>Housing Service</w:t>
      </w:r>
      <w:r w:rsidRPr="007C7924">
        <w:rPr>
          <w:rFonts w:ascii="Arial" w:hAnsi="Arial" w:cs="Arial"/>
          <w:sz w:val="28"/>
          <w:szCs w:val="28"/>
        </w:rPr>
        <w:t xml:space="preserve"> will comply with the Equality Act 2010 and its duty to make reasonable adjustments for disabled</w:t>
      </w:r>
      <w:r w:rsidR="0042046C">
        <w:rPr>
          <w:rFonts w:ascii="Arial" w:hAnsi="Arial" w:cs="Arial"/>
          <w:sz w:val="28"/>
          <w:szCs w:val="28"/>
        </w:rPr>
        <w:t xml:space="preserve"> or vulnerable</w:t>
      </w:r>
      <w:r w:rsidRPr="007C7924">
        <w:rPr>
          <w:rFonts w:ascii="Arial" w:hAnsi="Arial" w:cs="Arial"/>
          <w:sz w:val="28"/>
          <w:szCs w:val="28"/>
        </w:rPr>
        <w:t xml:space="preserve"> people. The duty is anticipatory, meaning that the council must think proactively about what adjustments might be required and make them in advance, rather than waiting for a specific request. This is particularly important with hidden disabilities</w:t>
      </w:r>
      <w:r w:rsidR="0042046C">
        <w:rPr>
          <w:rFonts w:ascii="Arial" w:hAnsi="Arial" w:cs="Arial"/>
          <w:sz w:val="28"/>
          <w:szCs w:val="28"/>
        </w:rPr>
        <w:t xml:space="preserve"> or vulnerabilities</w:t>
      </w:r>
      <w:r w:rsidRPr="007C7924">
        <w:rPr>
          <w:rFonts w:ascii="Arial" w:hAnsi="Arial" w:cs="Arial"/>
          <w:sz w:val="28"/>
          <w:szCs w:val="28"/>
        </w:rPr>
        <w:t xml:space="preserve"> when an individual may feel unable to volunteer their need for a reasonable adjustment until asked. </w:t>
      </w:r>
    </w:p>
    <w:p w14:paraId="2AF044CE" w14:textId="77777777" w:rsidR="007C7924" w:rsidRPr="007C7924" w:rsidRDefault="007C7924" w:rsidP="007C7924">
      <w:pPr>
        <w:pStyle w:val="ListParagraph"/>
        <w:ind w:left="567"/>
        <w:rPr>
          <w:rFonts w:ascii="Arial" w:hAnsi="Arial" w:cs="Arial"/>
          <w:b/>
          <w:bCs/>
          <w:sz w:val="28"/>
          <w:szCs w:val="28"/>
        </w:rPr>
      </w:pPr>
    </w:p>
    <w:p w14:paraId="5E8C4F14"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 xml:space="preserve">Under the Act, there is a legal duty to </w:t>
      </w:r>
      <w:proofErr w:type="gramStart"/>
      <w:r w:rsidRPr="007C7924">
        <w:rPr>
          <w:rFonts w:ascii="Arial" w:hAnsi="Arial" w:cs="Arial"/>
          <w:sz w:val="28"/>
          <w:szCs w:val="28"/>
        </w:rPr>
        <w:t>make adjustments</w:t>
      </w:r>
      <w:proofErr w:type="gramEnd"/>
      <w:r w:rsidRPr="007C7924">
        <w:rPr>
          <w:rFonts w:ascii="Arial" w:hAnsi="Arial" w:cs="Arial"/>
          <w:sz w:val="28"/>
          <w:szCs w:val="28"/>
        </w:rPr>
        <w:t xml:space="preserve"> in the following three circumstances: </w:t>
      </w:r>
    </w:p>
    <w:p w14:paraId="47C28D9A" w14:textId="77777777" w:rsidR="007C7924" w:rsidRPr="007C7924"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lastRenderedPageBreak/>
        <w:t>Where there is a provision, criterion or practice which puts a person with a disability at a substantial disadvantage. This could be in relation to a relevant matter that puts a disabled person at a disadvantage in comparison to a non-disabled person.</w:t>
      </w:r>
    </w:p>
    <w:p w14:paraId="0DBF36E6" w14:textId="77777777" w:rsidR="007C7924" w:rsidRPr="007C7924"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t>Where a physical feature of a building or other premises may put a person with a disability</w:t>
      </w:r>
      <w:r w:rsidR="0042046C">
        <w:rPr>
          <w:rFonts w:ascii="Arial" w:hAnsi="Arial" w:cs="Arial"/>
          <w:sz w:val="28"/>
          <w:szCs w:val="28"/>
        </w:rPr>
        <w:t xml:space="preserve"> and/or vulnerability</w:t>
      </w:r>
      <w:r w:rsidRPr="007C7924">
        <w:rPr>
          <w:rFonts w:ascii="Arial" w:hAnsi="Arial" w:cs="Arial"/>
          <w:sz w:val="28"/>
          <w:szCs w:val="28"/>
        </w:rPr>
        <w:t xml:space="preserve"> at a significant disadvantage compared to a non-disabled person.</w:t>
      </w:r>
    </w:p>
    <w:p w14:paraId="7BA9C2E2" w14:textId="77777777" w:rsidR="00574EA2" w:rsidRDefault="007C33EC" w:rsidP="007C7924">
      <w:pPr>
        <w:pStyle w:val="ListParagraph"/>
        <w:numPr>
          <w:ilvl w:val="0"/>
          <w:numId w:val="13"/>
        </w:numPr>
        <w:rPr>
          <w:rFonts w:ascii="Arial" w:hAnsi="Arial" w:cs="Arial"/>
          <w:sz w:val="28"/>
          <w:szCs w:val="28"/>
        </w:rPr>
      </w:pPr>
      <w:r w:rsidRPr="007C7924">
        <w:rPr>
          <w:rFonts w:ascii="Arial" w:hAnsi="Arial" w:cs="Arial"/>
          <w:sz w:val="28"/>
          <w:szCs w:val="28"/>
        </w:rPr>
        <w:t>Where a person with a disability</w:t>
      </w:r>
      <w:r w:rsidR="0042046C">
        <w:rPr>
          <w:rFonts w:ascii="Arial" w:hAnsi="Arial" w:cs="Arial"/>
          <w:sz w:val="28"/>
          <w:szCs w:val="28"/>
        </w:rPr>
        <w:t xml:space="preserve"> and/or vulnerability</w:t>
      </w:r>
      <w:r w:rsidRPr="007C7924">
        <w:rPr>
          <w:rFonts w:ascii="Arial" w:hAnsi="Arial" w:cs="Arial"/>
          <w:sz w:val="28"/>
          <w:szCs w:val="28"/>
        </w:rPr>
        <w:t xml:space="preserve"> would, but for the provision of an auxiliary aid or additional service, be put at a substantial disadvantage in comparison to a non-disabled person. </w:t>
      </w:r>
    </w:p>
    <w:p w14:paraId="3AA6542F" w14:textId="77777777" w:rsidR="007C7924" w:rsidRPr="007C7924" w:rsidRDefault="007C7924" w:rsidP="007C7924">
      <w:pPr>
        <w:pStyle w:val="ListParagraph"/>
        <w:ind w:left="927"/>
        <w:rPr>
          <w:rFonts w:ascii="Arial" w:hAnsi="Arial" w:cs="Arial"/>
          <w:sz w:val="28"/>
          <w:szCs w:val="28"/>
        </w:rPr>
      </w:pPr>
    </w:p>
    <w:p w14:paraId="19F86120" w14:textId="77777777" w:rsidR="003337B7" w:rsidRPr="007C7924" w:rsidRDefault="007C33EC" w:rsidP="007C7924">
      <w:pPr>
        <w:rPr>
          <w:rFonts w:ascii="Arial" w:hAnsi="Arial" w:cs="Arial"/>
          <w:sz w:val="28"/>
          <w:szCs w:val="28"/>
        </w:rPr>
      </w:pPr>
      <w:r>
        <w:rPr>
          <w:rFonts w:ascii="Arial" w:eastAsia="Times New Roman" w:hAnsi="Arial" w:cs="Arial"/>
          <w:b/>
          <w:bCs/>
          <w:color w:val="0F0F0F"/>
          <w:sz w:val="28"/>
          <w:szCs w:val="28"/>
          <w:lang w:eastAsia="en-GB"/>
        </w:rPr>
        <w:t xml:space="preserve">Requesting a Reasonable Adjustment </w:t>
      </w:r>
    </w:p>
    <w:p w14:paraId="68B2B821" w14:textId="77777777" w:rsidR="007C7924" w:rsidRDefault="007C33EC" w:rsidP="007C7924">
      <w:pPr>
        <w:pStyle w:val="ListParagraph"/>
        <w:numPr>
          <w:ilvl w:val="1"/>
          <w:numId w:val="1"/>
        </w:numPr>
        <w:ind w:left="567" w:hanging="567"/>
        <w:rPr>
          <w:rFonts w:ascii="Arial" w:hAnsi="Arial" w:cs="Arial"/>
          <w:sz w:val="28"/>
          <w:szCs w:val="28"/>
        </w:rPr>
      </w:pPr>
      <w:r w:rsidRPr="007C7924">
        <w:rPr>
          <w:rFonts w:ascii="Arial" w:hAnsi="Arial" w:cs="Arial"/>
          <w:sz w:val="28"/>
          <w:szCs w:val="28"/>
        </w:rPr>
        <w:t xml:space="preserve">The council will routinely ask if reasonable adjustments are required when individuals access its services. However, individuals are also encouraged to contact the council at any time to request an adjustment. The council will make every effort to accommodate requests and will suggest additional adjustments where appropriate. The council may also recommend adjustments that the individual may not have thought of, to ensure that their needs are fully met. In some </w:t>
      </w:r>
      <w:proofErr w:type="gramStart"/>
      <w:r w:rsidRPr="007C7924">
        <w:rPr>
          <w:rFonts w:ascii="Arial" w:hAnsi="Arial" w:cs="Arial"/>
          <w:sz w:val="28"/>
          <w:szCs w:val="28"/>
        </w:rPr>
        <w:t>cases</w:t>
      </w:r>
      <w:proofErr w:type="gramEnd"/>
      <w:r w:rsidRPr="007C7924">
        <w:rPr>
          <w:rFonts w:ascii="Arial" w:hAnsi="Arial" w:cs="Arial"/>
          <w:sz w:val="28"/>
          <w:szCs w:val="28"/>
        </w:rPr>
        <w:t xml:space="preserve"> people will not know what adjustments they require or what can be provided, and in these </w:t>
      </w:r>
      <w:proofErr w:type="gramStart"/>
      <w:r w:rsidRPr="007C7924">
        <w:rPr>
          <w:rFonts w:ascii="Arial" w:hAnsi="Arial" w:cs="Arial"/>
          <w:sz w:val="28"/>
          <w:szCs w:val="28"/>
        </w:rPr>
        <w:t>circumstances</w:t>
      </w:r>
      <w:proofErr w:type="gramEnd"/>
      <w:r w:rsidRPr="007C7924">
        <w:rPr>
          <w:rFonts w:ascii="Arial" w:hAnsi="Arial" w:cs="Arial"/>
          <w:sz w:val="28"/>
          <w:szCs w:val="28"/>
        </w:rPr>
        <w:t xml:space="preserve"> we can discuss a range of possible options to meet the individual needs.  </w:t>
      </w:r>
    </w:p>
    <w:p w14:paraId="2B4EA9F9" w14:textId="77777777" w:rsidR="007C7924" w:rsidRPr="007C7924" w:rsidRDefault="007C7924" w:rsidP="007C7924">
      <w:pPr>
        <w:pStyle w:val="ListParagraph"/>
        <w:ind w:left="567"/>
        <w:rPr>
          <w:rFonts w:ascii="Arial" w:hAnsi="Arial" w:cs="Arial"/>
          <w:sz w:val="28"/>
          <w:szCs w:val="28"/>
        </w:rPr>
      </w:pPr>
    </w:p>
    <w:p w14:paraId="03DB8316" w14:textId="77777777" w:rsidR="007C7924" w:rsidRPr="007C7924" w:rsidRDefault="007C33EC" w:rsidP="007C7924">
      <w:pPr>
        <w:pStyle w:val="ListParagraph"/>
        <w:numPr>
          <w:ilvl w:val="1"/>
          <w:numId w:val="1"/>
        </w:numPr>
        <w:ind w:left="567" w:hanging="567"/>
        <w:rPr>
          <w:rFonts w:ascii="Arial" w:hAnsi="Arial" w:cs="Arial"/>
          <w:b/>
          <w:bCs/>
          <w:sz w:val="28"/>
          <w:szCs w:val="28"/>
        </w:rPr>
      </w:pPr>
      <w:r w:rsidRPr="007C7924">
        <w:rPr>
          <w:rFonts w:ascii="Arial" w:hAnsi="Arial" w:cs="Arial"/>
          <w:sz w:val="28"/>
          <w:szCs w:val="28"/>
        </w:rPr>
        <w:t>Customers can request that we make reasonable adjustments in the following ways:</w:t>
      </w:r>
    </w:p>
    <w:p w14:paraId="17409D5D" w14:textId="77777777" w:rsidR="007C7924" w:rsidRP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in person</w:t>
      </w:r>
    </w:p>
    <w:p w14:paraId="24E1BF5F" w14:textId="77777777" w:rsidR="007C7924" w:rsidRP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in writing for example by email or by post</w:t>
      </w:r>
    </w:p>
    <w:p w14:paraId="0377570A" w14:textId="77777777" w:rsidR="007C7924" w:rsidRPr="007C7924" w:rsidRDefault="007C33EC" w:rsidP="007C7924">
      <w:pPr>
        <w:pStyle w:val="ListParagraph"/>
        <w:numPr>
          <w:ilvl w:val="0"/>
          <w:numId w:val="15"/>
        </w:numPr>
        <w:rPr>
          <w:rFonts w:ascii="Arial" w:hAnsi="Arial" w:cs="Arial"/>
          <w:b/>
          <w:bCs/>
          <w:sz w:val="28"/>
          <w:szCs w:val="28"/>
        </w:rPr>
      </w:pPr>
      <w:r w:rsidRPr="007C7924">
        <w:rPr>
          <w:rFonts w:ascii="Arial" w:hAnsi="Arial" w:cs="Arial"/>
          <w:sz w:val="28"/>
          <w:szCs w:val="28"/>
        </w:rPr>
        <w:t>by telephone</w:t>
      </w:r>
    </w:p>
    <w:p w14:paraId="1452BE9A" w14:textId="77777777" w:rsidR="007C7924" w:rsidRPr="007C7924" w:rsidRDefault="007C33EC" w:rsidP="007C7924">
      <w:pPr>
        <w:pStyle w:val="ListParagraph"/>
        <w:numPr>
          <w:ilvl w:val="0"/>
          <w:numId w:val="15"/>
        </w:numPr>
        <w:rPr>
          <w:rFonts w:ascii="Arial" w:hAnsi="Arial" w:cs="Arial"/>
          <w:b/>
          <w:bCs/>
          <w:sz w:val="28"/>
          <w:szCs w:val="28"/>
        </w:rPr>
      </w:pPr>
      <w:r w:rsidRPr="007C7924">
        <w:rPr>
          <w:rFonts w:ascii="Arial" w:hAnsi="Arial" w:cs="Arial"/>
          <w:sz w:val="28"/>
          <w:szCs w:val="28"/>
        </w:rPr>
        <w:t>by a family member when we have been given permission to do so; and or</w:t>
      </w:r>
    </w:p>
    <w:p w14:paraId="4566D49D" w14:textId="77777777" w:rsidR="007C7924" w:rsidRDefault="007C33EC" w:rsidP="007C7924">
      <w:pPr>
        <w:pStyle w:val="ListParagraph"/>
        <w:numPr>
          <w:ilvl w:val="0"/>
          <w:numId w:val="15"/>
        </w:numPr>
        <w:rPr>
          <w:rFonts w:ascii="Arial" w:hAnsi="Arial" w:cs="Arial"/>
          <w:sz w:val="28"/>
          <w:szCs w:val="28"/>
        </w:rPr>
      </w:pPr>
      <w:r w:rsidRPr="007C7924">
        <w:rPr>
          <w:rFonts w:ascii="Arial" w:hAnsi="Arial" w:cs="Arial"/>
          <w:sz w:val="28"/>
          <w:szCs w:val="28"/>
        </w:rPr>
        <w:t>a member of staff may suggest for one to be made, when they are aware it will support the customer needs.</w:t>
      </w:r>
    </w:p>
    <w:p w14:paraId="14F76D7E" w14:textId="77777777" w:rsidR="007C7924" w:rsidRPr="007C7924" w:rsidRDefault="007C7924" w:rsidP="007C7924">
      <w:pPr>
        <w:pStyle w:val="ListParagraph"/>
        <w:ind w:left="567"/>
        <w:rPr>
          <w:rFonts w:ascii="Arial" w:hAnsi="Arial" w:cs="Arial"/>
          <w:b/>
          <w:bCs/>
          <w:sz w:val="28"/>
          <w:szCs w:val="28"/>
        </w:rPr>
      </w:pPr>
    </w:p>
    <w:p w14:paraId="7330482C" w14:textId="77777777" w:rsidR="008A5976" w:rsidRPr="008A5976" w:rsidRDefault="007C33EC" w:rsidP="008A5976">
      <w:pPr>
        <w:pStyle w:val="ListParagraph"/>
        <w:numPr>
          <w:ilvl w:val="1"/>
          <w:numId w:val="1"/>
        </w:numPr>
        <w:ind w:left="567" w:hanging="567"/>
        <w:rPr>
          <w:rFonts w:ascii="Arial" w:hAnsi="Arial" w:cs="Arial"/>
          <w:sz w:val="28"/>
          <w:szCs w:val="28"/>
        </w:rPr>
      </w:pPr>
      <w:r w:rsidRPr="008A5976">
        <w:rPr>
          <w:rFonts w:ascii="Arial" w:hAnsi="Arial" w:cs="Arial"/>
          <w:b/>
          <w:bCs/>
          <w:sz w:val="28"/>
          <w:szCs w:val="28"/>
        </w:rPr>
        <w:t>Contact Details</w:t>
      </w:r>
    </w:p>
    <w:p w14:paraId="1E4DB22D" w14:textId="77777777" w:rsidR="008A5976" w:rsidRPr="00A93439" w:rsidRDefault="007C33EC" w:rsidP="008A5976">
      <w:pPr>
        <w:pStyle w:val="ListParagraph"/>
        <w:numPr>
          <w:ilvl w:val="0"/>
          <w:numId w:val="19"/>
        </w:numPr>
        <w:spacing w:after="0"/>
        <w:rPr>
          <w:rFonts w:ascii="Arial" w:hAnsi="Arial" w:cs="Arial"/>
          <w:sz w:val="28"/>
          <w:szCs w:val="28"/>
        </w:rPr>
      </w:pPr>
      <w:r w:rsidRPr="00A93439">
        <w:rPr>
          <w:rFonts w:ascii="Arial" w:hAnsi="Arial" w:cs="Arial"/>
          <w:sz w:val="28"/>
          <w:szCs w:val="28"/>
        </w:rPr>
        <w:t xml:space="preserve">Contact Sandwell Council’s Housing team via </w:t>
      </w:r>
      <w:proofErr w:type="spellStart"/>
      <w:r w:rsidRPr="00A93439">
        <w:rPr>
          <w:rFonts w:ascii="Arial" w:hAnsi="Arial" w:cs="Arial"/>
          <w:sz w:val="28"/>
          <w:szCs w:val="28"/>
        </w:rPr>
        <w:t>MySandwell</w:t>
      </w:r>
      <w:proofErr w:type="spellEnd"/>
      <w:r>
        <w:rPr>
          <w:rFonts w:ascii="Arial" w:hAnsi="Arial" w:cs="Arial"/>
          <w:sz w:val="28"/>
          <w:szCs w:val="28"/>
        </w:rPr>
        <w:t xml:space="preserve">, </w:t>
      </w:r>
      <w:r w:rsidRPr="00A93439">
        <w:rPr>
          <w:rFonts w:ascii="Arial" w:hAnsi="Arial" w:cs="Arial"/>
          <w:sz w:val="28"/>
          <w:szCs w:val="28"/>
        </w:rPr>
        <w:t>by phone</w:t>
      </w:r>
      <w:r>
        <w:rPr>
          <w:rFonts w:ascii="Arial" w:hAnsi="Arial" w:cs="Arial"/>
          <w:sz w:val="28"/>
          <w:szCs w:val="28"/>
        </w:rPr>
        <w:t xml:space="preserve"> or by post:</w:t>
      </w:r>
    </w:p>
    <w:p w14:paraId="25B93B4C" w14:textId="77777777" w:rsidR="008A5976" w:rsidRPr="00DA3DD9" w:rsidRDefault="007C33EC" w:rsidP="008A5976">
      <w:pPr>
        <w:numPr>
          <w:ilvl w:val="1"/>
          <w:numId w:val="18"/>
        </w:numPr>
        <w:rPr>
          <w:rFonts w:ascii="Arial" w:hAnsi="Arial" w:cs="Arial"/>
          <w:b/>
          <w:bCs/>
          <w:sz w:val="28"/>
          <w:szCs w:val="28"/>
        </w:rPr>
      </w:pPr>
      <w:r w:rsidRPr="00DA3DD9">
        <w:rPr>
          <w:rFonts w:ascii="Arial" w:hAnsi="Arial" w:cs="Arial"/>
          <w:b/>
          <w:bCs/>
          <w:sz w:val="28"/>
          <w:szCs w:val="28"/>
        </w:rPr>
        <w:lastRenderedPageBreak/>
        <w:t xml:space="preserve">Online: </w:t>
      </w:r>
      <w:r w:rsidRPr="00CA27EB">
        <w:rPr>
          <w:rFonts w:ascii="Arial" w:hAnsi="Arial" w:cs="Arial"/>
          <w:sz w:val="28"/>
          <w:szCs w:val="28"/>
        </w:rPr>
        <w:t>Report the issue directly through the</w:t>
      </w:r>
      <w:r w:rsidRPr="00DA3DD9">
        <w:rPr>
          <w:rFonts w:ascii="Arial" w:hAnsi="Arial" w:cs="Arial"/>
          <w:b/>
          <w:bCs/>
          <w:sz w:val="28"/>
          <w:szCs w:val="28"/>
        </w:rPr>
        <w:t xml:space="preserve"> </w:t>
      </w:r>
      <w:hyperlink r:id="rId13" w:history="1">
        <w:proofErr w:type="spellStart"/>
        <w:r w:rsidR="008A5976" w:rsidRPr="00DA3DD9">
          <w:rPr>
            <w:rStyle w:val="Hyperlink"/>
            <w:rFonts w:ascii="Arial" w:hAnsi="Arial" w:cs="Arial"/>
            <w:b/>
            <w:bCs/>
            <w:sz w:val="28"/>
            <w:szCs w:val="28"/>
          </w:rPr>
          <w:t>MySandwell</w:t>
        </w:r>
        <w:proofErr w:type="spellEnd"/>
        <w:r w:rsidR="008A5976" w:rsidRPr="00DA3DD9">
          <w:rPr>
            <w:rStyle w:val="Hyperlink"/>
            <w:rFonts w:ascii="Arial" w:hAnsi="Arial" w:cs="Arial"/>
            <w:b/>
            <w:bCs/>
            <w:sz w:val="28"/>
            <w:szCs w:val="28"/>
          </w:rPr>
          <w:t xml:space="preserve"> portal</w:t>
        </w:r>
      </w:hyperlink>
      <w:r w:rsidRPr="00DA3DD9">
        <w:rPr>
          <w:rFonts w:ascii="Arial" w:hAnsi="Arial" w:cs="Arial"/>
          <w:b/>
          <w:bCs/>
          <w:sz w:val="28"/>
          <w:szCs w:val="28"/>
        </w:rPr>
        <w:t>.</w:t>
      </w:r>
    </w:p>
    <w:p w14:paraId="4E248902" w14:textId="77777777" w:rsidR="008A5976" w:rsidRPr="008A5976" w:rsidRDefault="007C33EC" w:rsidP="008A5976">
      <w:pPr>
        <w:numPr>
          <w:ilvl w:val="1"/>
          <w:numId w:val="18"/>
        </w:numPr>
        <w:rPr>
          <w:rFonts w:ascii="Arial" w:hAnsi="Arial" w:cs="Arial"/>
          <w:b/>
          <w:bCs/>
          <w:sz w:val="28"/>
          <w:szCs w:val="28"/>
        </w:rPr>
      </w:pPr>
      <w:r w:rsidRPr="00395E66">
        <w:rPr>
          <w:rFonts w:ascii="Arial" w:hAnsi="Arial" w:cs="Arial"/>
          <w:b/>
          <w:bCs/>
          <w:sz w:val="28"/>
          <w:szCs w:val="28"/>
        </w:rPr>
        <w:t xml:space="preserve">Phone: </w:t>
      </w:r>
      <w:r w:rsidRPr="00395E66">
        <w:rPr>
          <w:rFonts w:ascii="Arial" w:hAnsi="Arial" w:cs="Arial"/>
          <w:sz w:val="28"/>
          <w:szCs w:val="28"/>
        </w:rPr>
        <w:t>0121 569 6000 (office hours are Monday to Friday, 8am-5.30pm).</w:t>
      </w:r>
    </w:p>
    <w:p w14:paraId="6AA8E69E" w14:textId="77777777" w:rsidR="008A5976" w:rsidRPr="008A5976" w:rsidRDefault="007C33EC" w:rsidP="008A5976">
      <w:pPr>
        <w:numPr>
          <w:ilvl w:val="1"/>
          <w:numId w:val="18"/>
        </w:numPr>
        <w:rPr>
          <w:rFonts w:ascii="Arial" w:hAnsi="Arial" w:cs="Arial"/>
          <w:sz w:val="28"/>
          <w:szCs w:val="28"/>
        </w:rPr>
      </w:pPr>
      <w:r w:rsidRPr="008A5976">
        <w:rPr>
          <w:rFonts w:ascii="Arial" w:hAnsi="Arial" w:cs="Arial"/>
          <w:sz w:val="28"/>
          <w:szCs w:val="28"/>
        </w:rPr>
        <w:t>Post: Sandwell Council, PO Box 2374, Oldbury, B69 3DE.</w:t>
      </w:r>
    </w:p>
    <w:p w14:paraId="6CA433E1" w14:textId="77777777" w:rsidR="007C7924" w:rsidRDefault="007C7924" w:rsidP="008A5976">
      <w:pPr>
        <w:pStyle w:val="ListParagraph"/>
        <w:ind w:left="567"/>
        <w:rPr>
          <w:rFonts w:ascii="Arial" w:hAnsi="Arial" w:cs="Arial"/>
          <w:sz w:val="28"/>
          <w:szCs w:val="28"/>
        </w:rPr>
      </w:pPr>
    </w:p>
    <w:p w14:paraId="726741EF" w14:textId="77777777" w:rsidR="00EE4D3A" w:rsidRPr="00EE4D3A" w:rsidRDefault="007C33EC" w:rsidP="00EE4D3A">
      <w:pPr>
        <w:rPr>
          <w:rFonts w:ascii="Arial" w:hAnsi="Arial" w:cs="Arial"/>
          <w:b/>
          <w:bCs/>
          <w:sz w:val="28"/>
          <w:szCs w:val="28"/>
        </w:rPr>
      </w:pPr>
      <w:r w:rsidRPr="00EE4D3A">
        <w:rPr>
          <w:rFonts w:ascii="Arial" w:hAnsi="Arial" w:cs="Arial"/>
          <w:b/>
          <w:bCs/>
          <w:sz w:val="28"/>
          <w:szCs w:val="28"/>
        </w:rPr>
        <w:t xml:space="preserve">The Council’s Assessment and Response to a Request </w:t>
      </w:r>
    </w:p>
    <w:p w14:paraId="7E59701F" w14:textId="77777777" w:rsidR="007C7924" w:rsidRDefault="007C33EC" w:rsidP="00FD71FB">
      <w:pPr>
        <w:pStyle w:val="ListParagraph"/>
        <w:numPr>
          <w:ilvl w:val="1"/>
          <w:numId w:val="1"/>
        </w:numPr>
        <w:ind w:left="567" w:hanging="567"/>
        <w:rPr>
          <w:rFonts w:ascii="Arial" w:hAnsi="Arial" w:cs="Arial"/>
          <w:sz w:val="28"/>
          <w:szCs w:val="28"/>
        </w:rPr>
      </w:pPr>
      <w:r w:rsidRPr="00EE4D3A">
        <w:rPr>
          <w:rFonts w:ascii="Arial" w:hAnsi="Arial" w:cs="Arial"/>
          <w:sz w:val="28"/>
          <w:szCs w:val="28"/>
        </w:rPr>
        <w:t>We will not assume what reasonable adjustments a disabled</w:t>
      </w:r>
      <w:r w:rsidR="0042046C">
        <w:rPr>
          <w:rFonts w:ascii="Arial" w:hAnsi="Arial" w:cs="Arial"/>
          <w:sz w:val="28"/>
          <w:szCs w:val="28"/>
        </w:rPr>
        <w:t xml:space="preserve"> and/or vulnerable</w:t>
      </w:r>
      <w:r w:rsidRPr="00EE4D3A">
        <w:rPr>
          <w:rFonts w:ascii="Arial" w:hAnsi="Arial" w:cs="Arial"/>
          <w:sz w:val="28"/>
          <w:szCs w:val="28"/>
        </w:rPr>
        <w:t xml:space="preserve"> person may need. But we will consider any request and discuss this with the person to agree any possible changes.</w:t>
      </w:r>
    </w:p>
    <w:p w14:paraId="482F50AB" w14:textId="77777777" w:rsidR="00EE4D3A" w:rsidRDefault="00EE4D3A" w:rsidP="00EE4D3A">
      <w:pPr>
        <w:pStyle w:val="ListParagraph"/>
        <w:ind w:left="567"/>
        <w:rPr>
          <w:rFonts w:ascii="Arial" w:hAnsi="Arial" w:cs="Arial"/>
          <w:sz w:val="28"/>
          <w:szCs w:val="28"/>
        </w:rPr>
      </w:pPr>
    </w:p>
    <w:p w14:paraId="5A369041" w14:textId="77777777" w:rsidR="00EE4D3A" w:rsidRPr="00EE4D3A" w:rsidRDefault="007C33EC" w:rsidP="00EE4D3A">
      <w:pPr>
        <w:pStyle w:val="ListParagraph"/>
        <w:numPr>
          <w:ilvl w:val="1"/>
          <w:numId w:val="1"/>
        </w:numPr>
        <w:ind w:left="567" w:hanging="567"/>
        <w:rPr>
          <w:rFonts w:ascii="Arial" w:hAnsi="Arial" w:cs="Arial"/>
          <w:sz w:val="28"/>
          <w:szCs w:val="28"/>
        </w:rPr>
      </w:pPr>
      <w:r w:rsidRPr="00EE4D3A">
        <w:rPr>
          <w:rFonts w:ascii="Arial" w:hAnsi="Arial" w:cs="Arial"/>
          <w:sz w:val="28"/>
          <w:szCs w:val="28"/>
        </w:rPr>
        <w:t>Before making reasonable adjustments, we need to consider some important factors:</w:t>
      </w:r>
    </w:p>
    <w:p w14:paraId="7A48E92C"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what the disadvantage would be if the change was not made</w:t>
      </w:r>
    </w:p>
    <w:p w14:paraId="5A263BD6"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whether the change will be effective in reducing the disadvantage</w:t>
      </w:r>
    </w:p>
    <w:p w14:paraId="07D26E84"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how practical it is to make it</w:t>
      </w:r>
    </w:p>
    <w:p w14:paraId="2EE67567"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whether it would disrupt our other activities</w:t>
      </w:r>
    </w:p>
    <w:p w14:paraId="5A32B3C7" w14:textId="77777777" w:rsidR="00EE4D3A" w:rsidRPr="00EE4D3A" w:rsidRDefault="007C33EC" w:rsidP="00EE4D3A">
      <w:pPr>
        <w:pStyle w:val="ListParagraph"/>
        <w:numPr>
          <w:ilvl w:val="0"/>
          <w:numId w:val="19"/>
        </w:numPr>
        <w:rPr>
          <w:rFonts w:ascii="Arial" w:hAnsi="Arial" w:cs="Arial"/>
          <w:sz w:val="28"/>
          <w:szCs w:val="28"/>
        </w:rPr>
      </w:pPr>
      <w:r w:rsidRPr="00EE4D3A">
        <w:rPr>
          <w:rFonts w:ascii="Arial" w:hAnsi="Arial" w:cs="Arial"/>
          <w:sz w:val="28"/>
          <w:szCs w:val="28"/>
        </w:rPr>
        <w:t>the cost and availability of resources, including external help and finance</w:t>
      </w:r>
    </w:p>
    <w:p w14:paraId="6627BE72" w14:textId="77777777" w:rsidR="00EE4D3A" w:rsidRDefault="00EE4D3A" w:rsidP="00EE4D3A">
      <w:pPr>
        <w:pStyle w:val="ListParagraph"/>
        <w:ind w:left="567"/>
        <w:rPr>
          <w:rFonts w:ascii="Arial" w:hAnsi="Arial" w:cs="Arial"/>
          <w:sz w:val="28"/>
          <w:szCs w:val="28"/>
        </w:rPr>
      </w:pPr>
    </w:p>
    <w:p w14:paraId="1DC1FD7F" w14:textId="77777777" w:rsidR="00EE4D3A" w:rsidRDefault="007C33EC" w:rsidP="00EE4D3A">
      <w:pPr>
        <w:pStyle w:val="ListParagraph"/>
        <w:ind w:left="567"/>
        <w:rPr>
          <w:rFonts w:ascii="Arial" w:hAnsi="Arial" w:cs="Arial"/>
          <w:sz w:val="28"/>
          <w:szCs w:val="28"/>
        </w:rPr>
      </w:pPr>
      <w:r w:rsidRPr="00EE4D3A">
        <w:rPr>
          <w:rFonts w:ascii="Arial" w:hAnsi="Arial" w:cs="Arial"/>
          <w:sz w:val="28"/>
          <w:szCs w:val="28"/>
        </w:rPr>
        <w:t>We will agree reasonable adjustments without delay. But, in some cases we may need to consider the request in more detail</w:t>
      </w:r>
      <w:r>
        <w:rPr>
          <w:rFonts w:ascii="Arial" w:hAnsi="Arial" w:cs="Arial"/>
          <w:sz w:val="28"/>
          <w:szCs w:val="28"/>
        </w:rPr>
        <w:t>.</w:t>
      </w:r>
    </w:p>
    <w:p w14:paraId="3626C20F" w14:textId="77777777" w:rsidR="00EE4D3A" w:rsidRDefault="00EE4D3A" w:rsidP="00EE4D3A">
      <w:pPr>
        <w:pStyle w:val="ListParagraph"/>
        <w:ind w:left="567"/>
        <w:rPr>
          <w:rFonts w:ascii="Arial" w:hAnsi="Arial" w:cs="Arial"/>
          <w:sz w:val="28"/>
          <w:szCs w:val="28"/>
        </w:rPr>
      </w:pPr>
    </w:p>
    <w:p w14:paraId="07EF99E3" w14:textId="77777777" w:rsidR="00EE4D3A" w:rsidRPr="00EE4D3A" w:rsidRDefault="007C33EC" w:rsidP="00EE4D3A">
      <w:pPr>
        <w:pStyle w:val="ListParagraph"/>
        <w:numPr>
          <w:ilvl w:val="1"/>
          <w:numId w:val="1"/>
        </w:numPr>
        <w:ind w:left="567" w:hanging="567"/>
        <w:rPr>
          <w:rFonts w:ascii="Arial" w:hAnsi="Arial" w:cs="Arial"/>
          <w:sz w:val="28"/>
          <w:szCs w:val="28"/>
        </w:rPr>
      </w:pPr>
      <w:r w:rsidRPr="00643935">
        <w:rPr>
          <w:rFonts w:ascii="Arial" w:eastAsia="Times New Roman" w:hAnsi="Arial" w:cs="Arial"/>
          <w:color w:val="0F0F0F"/>
          <w:sz w:val="28"/>
          <w:szCs w:val="28"/>
          <w:lang w:eastAsia="en-GB"/>
        </w:rPr>
        <w:t>There may be circumstances where we decide not to meet the request. The law says we should adjust if they are ‘reasonable’. We will record the reasonable adjustments requested and the decision made.</w:t>
      </w:r>
      <w:r>
        <w:rPr>
          <w:rFonts w:ascii="Arial" w:eastAsia="Times New Roman" w:hAnsi="Arial" w:cs="Arial"/>
          <w:color w:val="0F0F0F"/>
          <w:sz w:val="28"/>
          <w:szCs w:val="28"/>
          <w:lang w:eastAsia="en-GB"/>
        </w:rPr>
        <w:t xml:space="preserve"> </w:t>
      </w:r>
    </w:p>
    <w:p w14:paraId="0DEF442D" w14:textId="77777777" w:rsidR="00EE4D3A" w:rsidRPr="00EE4D3A" w:rsidRDefault="00EE4D3A" w:rsidP="00EE4D3A">
      <w:pPr>
        <w:pStyle w:val="ListParagraph"/>
        <w:ind w:left="567"/>
        <w:rPr>
          <w:rFonts w:ascii="Arial" w:hAnsi="Arial" w:cs="Arial"/>
          <w:sz w:val="28"/>
          <w:szCs w:val="28"/>
        </w:rPr>
      </w:pPr>
    </w:p>
    <w:p w14:paraId="2F173A5B" w14:textId="77777777" w:rsidR="00EE4D3A" w:rsidRPr="00EE4D3A" w:rsidRDefault="007C33EC" w:rsidP="00EE4D3A">
      <w:pPr>
        <w:pStyle w:val="ListParagraph"/>
        <w:numPr>
          <w:ilvl w:val="1"/>
          <w:numId w:val="1"/>
        </w:numPr>
        <w:ind w:left="567" w:hanging="567"/>
        <w:rPr>
          <w:rFonts w:ascii="Arial" w:hAnsi="Arial" w:cs="Arial"/>
          <w:sz w:val="28"/>
          <w:szCs w:val="28"/>
        </w:rPr>
      </w:pPr>
      <w:r w:rsidRPr="00AE5FEF">
        <w:rPr>
          <w:rFonts w:ascii="Arial" w:eastAsia="Times New Roman" w:hAnsi="Arial" w:cs="Arial"/>
          <w:color w:val="0F0F0F"/>
          <w:sz w:val="28"/>
          <w:szCs w:val="28"/>
          <w:lang w:eastAsia="en-GB"/>
        </w:rPr>
        <w:t xml:space="preserve">The council will assess requests for reasonable adjustments on a case-by-case basis, </w:t>
      </w:r>
      <w:proofErr w:type="gramStart"/>
      <w:r w:rsidRPr="00AE5FEF">
        <w:rPr>
          <w:rFonts w:ascii="Arial" w:eastAsia="Times New Roman" w:hAnsi="Arial" w:cs="Arial"/>
          <w:color w:val="0F0F0F"/>
          <w:sz w:val="28"/>
          <w:szCs w:val="28"/>
          <w:lang w:eastAsia="en-GB"/>
        </w:rPr>
        <w:t>taking into account</w:t>
      </w:r>
      <w:proofErr w:type="gramEnd"/>
      <w:r w:rsidRPr="00AE5FEF">
        <w:rPr>
          <w:rFonts w:ascii="Arial" w:eastAsia="Times New Roman" w:hAnsi="Arial" w:cs="Arial"/>
          <w:color w:val="0F0F0F"/>
          <w:sz w:val="28"/>
          <w:szCs w:val="28"/>
          <w:lang w:eastAsia="en-GB"/>
        </w:rPr>
        <w:t xml:space="preserve"> factors such as the nature of the adjustment, the cost and practicality of making the adjustment, and the availability of resources. The council will aim to agree on reasonable adjustments with a minimum of </w:t>
      </w:r>
      <w:r w:rsidRPr="00B852CB">
        <w:rPr>
          <w:rFonts w:ascii="Arial" w:eastAsia="Times New Roman" w:hAnsi="Arial" w:cs="Arial"/>
          <w:color w:val="0F0F0F"/>
          <w:sz w:val="28"/>
          <w:szCs w:val="28"/>
          <w:lang w:eastAsia="en-GB"/>
        </w:rPr>
        <w:t>delay and implement them in a timely way.</w:t>
      </w:r>
      <w:r w:rsidRPr="00AE5FEF">
        <w:rPr>
          <w:rFonts w:ascii="Arial" w:eastAsia="Times New Roman" w:hAnsi="Arial" w:cs="Arial"/>
          <w:color w:val="0F0F0F"/>
          <w:sz w:val="28"/>
          <w:szCs w:val="28"/>
          <w:lang w:eastAsia="en-GB"/>
        </w:rPr>
        <w:t xml:space="preserve"> If the council cannot agree to make an adjustment, it will provide a clear explanation of why it is not possible and suggest alternative adjustments where appropriate.</w:t>
      </w:r>
      <w:r>
        <w:rPr>
          <w:rFonts w:ascii="Arial" w:eastAsia="Times New Roman" w:hAnsi="Arial" w:cs="Arial"/>
          <w:color w:val="0F0F0F"/>
          <w:sz w:val="28"/>
          <w:szCs w:val="28"/>
          <w:lang w:eastAsia="en-GB"/>
        </w:rPr>
        <w:t xml:space="preserve"> </w:t>
      </w:r>
    </w:p>
    <w:p w14:paraId="29267DE4" w14:textId="77777777" w:rsidR="00EE4D3A" w:rsidRPr="00EE4D3A" w:rsidRDefault="00EE4D3A" w:rsidP="00EE4D3A">
      <w:pPr>
        <w:pStyle w:val="ListParagraph"/>
        <w:rPr>
          <w:rFonts w:ascii="Arial" w:hAnsi="Arial" w:cs="Arial"/>
          <w:sz w:val="28"/>
          <w:szCs w:val="28"/>
        </w:rPr>
      </w:pPr>
    </w:p>
    <w:p w14:paraId="44B85C95" w14:textId="77777777" w:rsidR="00EE4D3A" w:rsidRDefault="00EE4D3A" w:rsidP="00EE4D3A">
      <w:pPr>
        <w:rPr>
          <w:rFonts w:ascii="Arial" w:hAnsi="Arial" w:cs="Arial"/>
          <w:b/>
          <w:bCs/>
          <w:sz w:val="28"/>
          <w:szCs w:val="28"/>
        </w:rPr>
      </w:pPr>
    </w:p>
    <w:p w14:paraId="6FC4A847" w14:textId="77777777" w:rsidR="00EE4D3A" w:rsidRPr="00EE4D3A" w:rsidRDefault="007C33EC" w:rsidP="00EE4D3A">
      <w:pPr>
        <w:rPr>
          <w:rFonts w:ascii="Arial" w:hAnsi="Arial" w:cs="Arial"/>
          <w:b/>
          <w:bCs/>
          <w:sz w:val="28"/>
          <w:szCs w:val="28"/>
        </w:rPr>
      </w:pPr>
      <w:r w:rsidRPr="00EE4D3A">
        <w:rPr>
          <w:rFonts w:ascii="Arial" w:hAnsi="Arial" w:cs="Arial"/>
          <w:b/>
          <w:bCs/>
          <w:sz w:val="28"/>
          <w:szCs w:val="28"/>
        </w:rPr>
        <w:t xml:space="preserve">Keeping a Record of Customer’s Needs </w:t>
      </w:r>
    </w:p>
    <w:p w14:paraId="66789810" w14:textId="77777777" w:rsidR="00EE4D3A" w:rsidRDefault="0082039A" w:rsidP="00EE4D3A">
      <w:pPr>
        <w:pStyle w:val="ListParagraph"/>
        <w:numPr>
          <w:ilvl w:val="1"/>
          <w:numId w:val="1"/>
        </w:numPr>
        <w:ind w:left="567" w:hanging="709"/>
        <w:rPr>
          <w:rFonts w:ascii="Arial" w:hAnsi="Arial" w:cs="Arial"/>
          <w:sz w:val="28"/>
          <w:szCs w:val="28"/>
        </w:rPr>
      </w:pPr>
      <w:r w:rsidRPr="0082039A">
        <w:rPr>
          <w:rFonts w:ascii="Arial" w:hAnsi="Arial" w:cs="Arial"/>
          <w:sz w:val="28"/>
          <w:szCs w:val="28"/>
        </w:rPr>
        <w:t>Any request for a reasonable adjustment made by a resident will be recorded on Sandwell Council’s internal housing systems and used to ensure their specific needs are met consistently whenever they contact or engage with Housing Services.</w:t>
      </w:r>
    </w:p>
    <w:p w14:paraId="3B6E89C9" w14:textId="77777777" w:rsidR="00EE4D3A" w:rsidRPr="00EE4D3A" w:rsidRDefault="00EE4D3A" w:rsidP="00EE4D3A">
      <w:pPr>
        <w:pStyle w:val="ListParagraph"/>
        <w:ind w:left="567"/>
        <w:rPr>
          <w:rFonts w:ascii="Arial" w:hAnsi="Arial" w:cs="Arial"/>
          <w:sz w:val="28"/>
          <w:szCs w:val="28"/>
        </w:rPr>
      </w:pPr>
    </w:p>
    <w:p w14:paraId="1AA8B40C" w14:textId="77777777" w:rsidR="00EE4D3A" w:rsidRDefault="007C33EC" w:rsidP="00EE4D3A">
      <w:pPr>
        <w:pStyle w:val="ListParagraph"/>
        <w:numPr>
          <w:ilvl w:val="1"/>
          <w:numId w:val="1"/>
        </w:numPr>
        <w:ind w:left="567" w:hanging="709"/>
        <w:rPr>
          <w:rFonts w:ascii="Arial" w:hAnsi="Arial" w:cs="Arial"/>
          <w:sz w:val="28"/>
          <w:szCs w:val="28"/>
        </w:rPr>
      </w:pPr>
      <w:r w:rsidRPr="00EE4D3A">
        <w:rPr>
          <w:rFonts w:ascii="Arial" w:hAnsi="Arial" w:cs="Arial"/>
          <w:sz w:val="28"/>
          <w:szCs w:val="28"/>
        </w:rPr>
        <w:t>T</w:t>
      </w:r>
      <w:r w:rsidR="0082039A" w:rsidRPr="0082039A">
        <w:rPr>
          <w:rFonts w:ascii="Arial" w:hAnsi="Arial" w:cs="Arial"/>
          <w:sz w:val="28"/>
          <w:szCs w:val="28"/>
        </w:rPr>
        <w:t>he Council will take proactive steps to review and update this information regularly, ensuring that any agreed reasonable adjustments remain relevant and in place. These adjustments will be kept under ongoing review in line with the resident’s changing needs.</w:t>
      </w:r>
    </w:p>
    <w:p w14:paraId="550FE389" w14:textId="77777777" w:rsidR="00EE4D3A" w:rsidRPr="00EE4D3A" w:rsidRDefault="00EE4D3A" w:rsidP="00EE4D3A">
      <w:pPr>
        <w:pStyle w:val="ListParagraph"/>
        <w:ind w:left="567"/>
        <w:rPr>
          <w:rFonts w:ascii="Arial" w:hAnsi="Arial" w:cs="Arial"/>
          <w:sz w:val="28"/>
          <w:szCs w:val="28"/>
        </w:rPr>
      </w:pPr>
    </w:p>
    <w:p w14:paraId="5D98DAEE" w14:textId="77777777" w:rsidR="00FD71FB" w:rsidRDefault="0082039A" w:rsidP="00FD71FB">
      <w:pPr>
        <w:pStyle w:val="ListParagraph"/>
        <w:numPr>
          <w:ilvl w:val="1"/>
          <w:numId w:val="1"/>
        </w:numPr>
        <w:ind w:left="567" w:hanging="709"/>
        <w:rPr>
          <w:rFonts w:ascii="Arial" w:hAnsi="Arial" w:cs="Arial"/>
          <w:sz w:val="28"/>
          <w:szCs w:val="28"/>
        </w:rPr>
      </w:pPr>
      <w:r w:rsidRPr="0082039A">
        <w:rPr>
          <w:rFonts w:ascii="Arial" w:hAnsi="Arial" w:cs="Arial"/>
          <w:sz w:val="28"/>
          <w:szCs w:val="28"/>
        </w:rPr>
        <w:t>We are committed to protecting individuals’ privacy. Personal data will be collected, stored, and used in accordance with the General Data Protection Regulation (GDPR) 2016 and the Data Protection Act 2018. If personal information needs to be used for a purpose not originally specified, the Council will inform the individual and explain the lawful basis for doing so.</w:t>
      </w:r>
    </w:p>
    <w:p w14:paraId="4C13C656" w14:textId="77777777" w:rsidR="00EE4D3A" w:rsidRPr="00EE4D3A" w:rsidRDefault="00EE4D3A" w:rsidP="00EE4D3A">
      <w:pPr>
        <w:pStyle w:val="ListParagraph"/>
        <w:rPr>
          <w:rFonts w:ascii="Arial" w:hAnsi="Arial" w:cs="Arial"/>
          <w:sz w:val="28"/>
          <w:szCs w:val="28"/>
        </w:rPr>
      </w:pPr>
    </w:p>
    <w:p w14:paraId="2DAC9DF8" w14:textId="77777777" w:rsidR="00EE4D3A" w:rsidRPr="00EE4D3A" w:rsidRDefault="007C33EC" w:rsidP="00EE4D3A">
      <w:pPr>
        <w:rPr>
          <w:rFonts w:ascii="Arial" w:hAnsi="Arial" w:cs="Arial"/>
          <w:b/>
          <w:bCs/>
          <w:sz w:val="28"/>
          <w:szCs w:val="28"/>
        </w:rPr>
      </w:pPr>
      <w:r>
        <w:rPr>
          <w:rFonts w:ascii="Arial" w:hAnsi="Arial" w:cs="Arial"/>
          <w:b/>
          <w:bCs/>
          <w:sz w:val="28"/>
          <w:szCs w:val="28"/>
        </w:rPr>
        <w:t>Our Staff</w:t>
      </w:r>
    </w:p>
    <w:p w14:paraId="52350CEF" w14:textId="77777777" w:rsidR="00AC6D01" w:rsidRDefault="0082039A" w:rsidP="00EE4D3A">
      <w:pPr>
        <w:pStyle w:val="ListParagraph"/>
        <w:numPr>
          <w:ilvl w:val="1"/>
          <w:numId w:val="1"/>
        </w:numPr>
        <w:ind w:left="567" w:hanging="709"/>
        <w:rPr>
          <w:rFonts w:ascii="Arial" w:hAnsi="Arial" w:cs="Arial"/>
          <w:sz w:val="28"/>
          <w:szCs w:val="28"/>
        </w:rPr>
      </w:pPr>
      <w:bookmarkStart w:id="16" w:name="_Hlk196385021"/>
      <w:r>
        <w:rPr>
          <w:rFonts w:ascii="Arial" w:hAnsi="Arial" w:cs="Arial"/>
          <w:sz w:val="28"/>
          <w:szCs w:val="28"/>
        </w:rPr>
        <w:t>Our</w:t>
      </w:r>
      <w:r w:rsidRPr="0082039A">
        <w:rPr>
          <w:rFonts w:ascii="Arial" w:hAnsi="Arial" w:cs="Arial"/>
          <w:sz w:val="28"/>
          <w:szCs w:val="28"/>
        </w:rPr>
        <w:t xml:space="preserve"> staff within Sandwell Council Housing Services will be trained on the principles of reasonable adjustments to ensure they can provide an inclusive and supportive service to all residents. Additionally, we will regularly review the training needs of all public-facing staff to ensure they are fully aware of their duties and responsibilities under the Equality Act 2010.</w:t>
      </w:r>
      <w:bookmarkEnd w:id="16"/>
    </w:p>
    <w:p w14:paraId="583DFE7F" w14:textId="77777777" w:rsidR="0082039A" w:rsidRDefault="0082039A" w:rsidP="00EE4D3A">
      <w:pPr>
        <w:rPr>
          <w:rFonts w:ascii="Arial" w:hAnsi="Arial" w:cs="Arial"/>
          <w:b/>
          <w:bCs/>
          <w:sz w:val="28"/>
          <w:szCs w:val="28"/>
        </w:rPr>
      </w:pPr>
    </w:p>
    <w:p w14:paraId="5D592786" w14:textId="77777777" w:rsidR="00AC6D01" w:rsidRPr="00AC6D01" w:rsidRDefault="007C33EC" w:rsidP="00EE4D3A">
      <w:pPr>
        <w:rPr>
          <w:rFonts w:ascii="Arial" w:hAnsi="Arial" w:cs="Arial"/>
          <w:b/>
          <w:bCs/>
          <w:sz w:val="28"/>
          <w:szCs w:val="28"/>
        </w:rPr>
      </w:pPr>
      <w:r>
        <w:rPr>
          <w:rFonts w:ascii="Arial" w:hAnsi="Arial" w:cs="Arial"/>
          <w:b/>
          <w:bCs/>
          <w:sz w:val="28"/>
          <w:szCs w:val="28"/>
        </w:rPr>
        <w:t>Appeals</w:t>
      </w:r>
    </w:p>
    <w:p w14:paraId="404E3445" w14:textId="77777777" w:rsidR="00AC6D01" w:rsidRPr="00AC6D01" w:rsidRDefault="007C33EC" w:rsidP="00AC6D01">
      <w:pPr>
        <w:pStyle w:val="ListParagraph"/>
        <w:numPr>
          <w:ilvl w:val="1"/>
          <w:numId w:val="1"/>
        </w:numPr>
        <w:ind w:left="567" w:hanging="709"/>
        <w:rPr>
          <w:rFonts w:ascii="Arial" w:hAnsi="Arial" w:cs="Arial"/>
          <w:sz w:val="28"/>
          <w:szCs w:val="28"/>
        </w:rPr>
      </w:pPr>
      <w:bookmarkStart w:id="17" w:name="_Hlk196385014"/>
      <w:r w:rsidRPr="00AC6D01">
        <w:rPr>
          <w:rFonts w:ascii="Arial" w:hAnsi="Arial" w:cs="Arial"/>
          <w:sz w:val="28"/>
          <w:szCs w:val="28"/>
        </w:rPr>
        <w:t xml:space="preserve">If an individual is unhappy with the council's response to a request for reasonable adjustments or with the adjustments made, they may make an appeal. The council will respond to an appeal in a timely manner, and work with the individual to resolve any issues. </w:t>
      </w:r>
    </w:p>
    <w:p w14:paraId="133806D2" w14:textId="77777777" w:rsidR="00AC6D01" w:rsidRPr="00AC6D01" w:rsidRDefault="00AC6D01" w:rsidP="00AC6D01">
      <w:pPr>
        <w:pStyle w:val="ListParagraph"/>
        <w:ind w:left="567"/>
        <w:rPr>
          <w:rFonts w:ascii="Arial" w:hAnsi="Arial" w:cs="Arial"/>
          <w:sz w:val="28"/>
          <w:szCs w:val="28"/>
        </w:rPr>
      </w:pPr>
    </w:p>
    <w:p w14:paraId="676A7244" w14:textId="77777777" w:rsidR="00AC6D01" w:rsidRDefault="007C33EC" w:rsidP="00AC6D01">
      <w:pPr>
        <w:pStyle w:val="ListParagraph"/>
        <w:numPr>
          <w:ilvl w:val="1"/>
          <w:numId w:val="1"/>
        </w:numPr>
        <w:spacing w:after="0"/>
        <w:ind w:left="567" w:hanging="709"/>
        <w:rPr>
          <w:rFonts w:ascii="Arial" w:hAnsi="Arial" w:cs="Arial"/>
          <w:sz w:val="28"/>
          <w:szCs w:val="28"/>
        </w:rPr>
      </w:pPr>
      <w:bookmarkStart w:id="18" w:name="_Hlk138927866"/>
      <w:r w:rsidRPr="00AC6D01">
        <w:rPr>
          <w:rFonts w:ascii="Arial" w:hAnsi="Arial" w:cs="Arial"/>
          <w:sz w:val="28"/>
          <w:szCs w:val="28"/>
        </w:rPr>
        <w:lastRenderedPageBreak/>
        <w:t xml:space="preserve">Details of how to make comments, give feedback or make a complaint can be found here: </w:t>
      </w:r>
      <w:bookmarkEnd w:id="18"/>
    </w:p>
    <w:p w14:paraId="79AE7B95" w14:textId="77777777" w:rsidR="00AC6D01" w:rsidRDefault="00AC6D01" w:rsidP="00AC6D01">
      <w:pPr>
        <w:spacing w:after="0"/>
        <w:ind w:left="567"/>
        <w:rPr>
          <w:rFonts w:ascii="Arial" w:hAnsi="Arial" w:cs="Arial"/>
          <w:sz w:val="28"/>
          <w:szCs w:val="28"/>
        </w:rPr>
      </w:pPr>
      <w:hyperlink r:id="rId14" w:history="1">
        <w:r w:rsidRPr="00D8578F">
          <w:rPr>
            <w:rStyle w:val="Hyperlink"/>
            <w:rFonts w:ascii="Arial" w:hAnsi="Arial" w:cs="Arial"/>
            <w:sz w:val="28"/>
            <w:szCs w:val="28"/>
          </w:rPr>
          <w:t>www.sandwell.gov.uk/feedback</w:t>
        </w:r>
      </w:hyperlink>
      <w:r w:rsidR="007C33EC" w:rsidRPr="00AC6D01">
        <w:rPr>
          <w:rFonts w:ascii="Arial" w:hAnsi="Arial" w:cs="Arial"/>
          <w:sz w:val="28"/>
          <w:szCs w:val="28"/>
        </w:rPr>
        <w:t xml:space="preserve"> </w:t>
      </w:r>
    </w:p>
    <w:p w14:paraId="35C7FE03" w14:textId="77777777" w:rsidR="00AC6D01" w:rsidRPr="00AC6D01" w:rsidRDefault="00AC6D01" w:rsidP="00AC6D01">
      <w:pPr>
        <w:spacing w:after="0"/>
        <w:rPr>
          <w:rFonts w:ascii="Arial" w:hAnsi="Arial" w:cs="Arial"/>
          <w:sz w:val="28"/>
          <w:szCs w:val="28"/>
        </w:rPr>
      </w:pPr>
    </w:p>
    <w:p w14:paraId="54688EBB" w14:textId="77777777" w:rsidR="00AC6D01" w:rsidRPr="00AC6D01" w:rsidRDefault="007C33EC" w:rsidP="00AC6D01">
      <w:pPr>
        <w:pStyle w:val="ListParagraph"/>
        <w:numPr>
          <w:ilvl w:val="1"/>
          <w:numId w:val="1"/>
        </w:numPr>
        <w:ind w:left="567" w:hanging="709"/>
        <w:rPr>
          <w:rFonts w:ascii="Arial" w:hAnsi="Arial" w:cs="Arial"/>
          <w:sz w:val="28"/>
          <w:szCs w:val="28"/>
        </w:rPr>
      </w:pPr>
      <w:r w:rsidRPr="00AC6D01">
        <w:rPr>
          <w:rFonts w:ascii="Arial" w:hAnsi="Arial" w:cs="Arial"/>
          <w:sz w:val="28"/>
          <w:szCs w:val="28"/>
        </w:rPr>
        <w:t>The council website is compliant with all legal requirements for accessibility.</w:t>
      </w:r>
    </w:p>
    <w:bookmarkEnd w:id="17"/>
    <w:p w14:paraId="4A388D60" w14:textId="77777777" w:rsidR="00EE4D3A" w:rsidRPr="00AC6D01" w:rsidRDefault="00EE4D3A" w:rsidP="00AC6D01">
      <w:pPr>
        <w:rPr>
          <w:rFonts w:ascii="Arial" w:hAnsi="Arial" w:cs="Arial"/>
          <w:sz w:val="28"/>
          <w:szCs w:val="28"/>
        </w:rPr>
      </w:pPr>
    </w:p>
    <w:p w14:paraId="769475DC"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9" w:name="_Toc196388868"/>
      <w:r w:rsidRPr="00CB2FB0">
        <w:rPr>
          <w:rFonts w:ascii="Arial" w:eastAsiaTheme="majorEastAsia" w:hAnsi="Arial" w:cs="Arial"/>
          <w:b/>
          <w:bCs/>
          <w:color w:val="2F5496" w:themeColor="accent1" w:themeShade="BF"/>
          <w:sz w:val="28"/>
          <w:szCs w:val="28"/>
        </w:rPr>
        <w:t>Development of Policy</w:t>
      </w:r>
      <w:bookmarkEnd w:id="19"/>
    </w:p>
    <w:p w14:paraId="387A7EE5" w14:textId="77777777" w:rsidR="0045700D" w:rsidRPr="00CB2FB0" w:rsidRDefault="0045700D" w:rsidP="0045700D">
      <w:pPr>
        <w:pStyle w:val="ListParagraph"/>
        <w:ind w:left="567"/>
        <w:rPr>
          <w:rFonts w:ascii="Arial" w:hAnsi="Arial" w:cs="Arial"/>
          <w:sz w:val="28"/>
          <w:szCs w:val="28"/>
        </w:rPr>
      </w:pPr>
    </w:p>
    <w:p w14:paraId="4E62E857" w14:textId="77777777" w:rsidR="00D43C0A" w:rsidRPr="00D43C0A" w:rsidRDefault="007C33EC" w:rsidP="00D43C0A">
      <w:pPr>
        <w:pStyle w:val="ListParagraph"/>
        <w:numPr>
          <w:ilvl w:val="1"/>
          <w:numId w:val="1"/>
        </w:numPr>
        <w:ind w:left="567" w:hanging="567"/>
        <w:rPr>
          <w:rFonts w:ascii="Arial" w:hAnsi="Arial" w:cs="Arial"/>
          <w:sz w:val="28"/>
          <w:szCs w:val="28"/>
        </w:rPr>
      </w:pPr>
      <w:r w:rsidRPr="00D43C0A">
        <w:rPr>
          <w:rFonts w:ascii="Arial" w:hAnsi="Arial" w:cs="Arial"/>
          <w:sz w:val="28"/>
          <w:szCs w:val="28"/>
        </w:rPr>
        <w:t xml:space="preserve">Sandwell Council recognises the importance of clear and effective communication in ensuring </w:t>
      </w:r>
      <w:r>
        <w:rPr>
          <w:rFonts w:ascii="Arial" w:hAnsi="Arial" w:cs="Arial"/>
          <w:sz w:val="28"/>
          <w:szCs w:val="28"/>
        </w:rPr>
        <w:t>reasonable adjustments</w:t>
      </w:r>
      <w:r w:rsidRPr="00D43C0A">
        <w:rPr>
          <w:rFonts w:ascii="Arial" w:hAnsi="Arial" w:cs="Arial"/>
          <w:sz w:val="28"/>
          <w:szCs w:val="28"/>
        </w:rPr>
        <w:t xml:space="preserve"> are carried out efficiently and </w:t>
      </w:r>
      <w:r>
        <w:rPr>
          <w:rFonts w:ascii="Arial" w:hAnsi="Arial" w:cs="Arial"/>
          <w:sz w:val="28"/>
          <w:szCs w:val="28"/>
        </w:rPr>
        <w:t>customers</w:t>
      </w:r>
      <w:r w:rsidRPr="00D43C0A">
        <w:rPr>
          <w:rFonts w:ascii="Arial" w:hAnsi="Arial" w:cs="Arial"/>
          <w:sz w:val="28"/>
          <w:szCs w:val="28"/>
        </w:rPr>
        <w:t xml:space="preserve"> are supported throughout the process. To achieve this, the Council </w:t>
      </w:r>
      <w:r>
        <w:rPr>
          <w:rFonts w:ascii="Arial" w:hAnsi="Arial" w:cs="Arial"/>
          <w:sz w:val="28"/>
          <w:szCs w:val="28"/>
        </w:rPr>
        <w:t>are consulting residents</w:t>
      </w:r>
      <w:r w:rsidRPr="00D43C0A">
        <w:rPr>
          <w:rFonts w:ascii="Arial" w:hAnsi="Arial" w:cs="Arial"/>
          <w:sz w:val="28"/>
          <w:szCs w:val="28"/>
        </w:rPr>
        <w:t xml:space="preserve"> on a</w:t>
      </w:r>
      <w:r>
        <w:rPr>
          <w:rFonts w:ascii="Arial" w:hAnsi="Arial" w:cs="Arial"/>
          <w:sz w:val="28"/>
          <w:szCs w:val="28"/>
        </w:rPr>
        <w:t>n updated</w:t>
      </w:r>
      <w:r w:rsidRPr="00D43C0A">
        <w:rPr>
          <w:rFonts w:ascii="Arial" w:hAnsi="Arial" w:cs="Arial"/>
          <w:sz w:val="28"/>
          <w:szCs w:val="28"/>
        </w:rPr>
        <w:t xml:space="preserve"> draft version of this policy, providing opportunities to submit feedback both online and in person.</w:t>
      </w:r>
    </w:p>
    <w:p w14:paraId="43782094" w14:textId="77777777" w:rsidR="00D43C0A" w:rsidRPr="00D43C0A" w:rsidRDefault="00D43C0A" w:rsidP="00D43C0A">
      <w:pPr>
        <w:pStyle w:val="ListParagraph"/>
        <w:ind w:left="567"/>
        <w:rPr>
          <w:rFonts w:ascii="Arial" w:hAnsi="Arial" w:cs="Arial"/>
          <w:sz w:val="28"/>
          <w:szCs w:val="28"/>
        </w:rPr>
      </w:pPr>
    </w:p>
    <w:p w14:paraId="7286B8D6" w14:textId="77777777" w:rsidR="0045700D" w:rsidRDefault="007C33EC" w:rsidP="0045700D">
      <w:pPr>
        <w:pStyle w:val="ListParagraph"/>
        <w:numPr>
          <w:ilvl w:val="1"/>
          <w:numId w:val="1"/>
        </w:numPr>
        <w:ind w:left="567" w:hanging="567"/>
        <w:rPr>
          <w:rFonts w:ascii="Arial" w:hAnsi="Arial" w:cs="Arial"/>
          <w:sz w:val="28"/>
          <w:szCs w:val="28"/>
        </w:rPr>
      </w:pPr>
      <w:r w:rsidRPr="00D43C0A">
        <w:rPr>
          <w:rFonts w:ascii="Arial" w:hAnsi="Arial" w:cs="Arial"/>
          <w:sz w:val="28"/>
          <w:szCs w:val="28"/>
        </w:rPr>
        <w:t xml:space="preserve">Incorporating resident input into the development of this policy enables the Council to enhance its approach to </w:t>
      </w:r>
      <w:r>
        <w:rPr>
          <w:rFonts w:ascii="Arial" w:hAnsi="Arial" w:cs="Arial"/>
          <w:sz w:val="28"/>
          <w:szCs w:val="28"/>
        </w:rPr>
        <w:t>reasonable adjustments</w:t>
      </w:r>
      <w:r w:rsidRPr="00D43C0A">
        <w:rPr>
          <w:rFonts w:ascii="Arial" w:hAnsi="Arial" w:cs="Arial"/>
          <w:sz w:val="28"/>
          <w:szCs w:val="28"/>
        </w:rPr>
        <w:t>, ensuring that the services provided meet the needs of tenants and leaseholders.</w:t>
      </w:r>
    </w:p>
    <w:p w14:paraId="356DD93D" w14:textId="77777777" w:rsidR="00D43C0A" w:rsidRPr="00D43C0A" w:rsidRDefault="00D43C0A" w:rsidP="00D43C0A">
      <w:pPr>
        <w:pStyle w:val="ListParagraph"/>
        <w:rPr>
          <w:rFonts w:ascii="Arial" w:hAnsi="Arial" w:cs="Arial"/>
          <w:sz w:val="28"/>
          <w:szCs w:val="28"/>
        </w:rPr>
      </w:pPr>
    </w:p>
    <w:p w14:paraId="5233B76D"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0" w:name="_Toc196388869"/>
      <w:r w:rsidRPr="00CB2FB0">
        <w:rPr>
          <w:rFonts w:ascii="Arial" w:eastAsiaTheme="majorEastAsia" w:hAnsi="Arial" w:cs="Arial"/>
          <w:b/>
          <w:bCs/>
          <w:color w:val="2F5496" w:themeColor="accent1" w:themeShade="BF"/>
          <w:sz w:val="28"/>
          <w:szCs w:val="28"/>
        </w:rPr>
        <w:t>Related Documents</w:t>
      </w:r>
      <w:bookmarkEnd w:id="20"/>
      <w:r w:rsidRPr="00CB2FB0">
        <w:rPr>
          <w:rFonts w:ascii="Arial" w:eastAsiaTheme="majorEastAsia" w:hAnsi="Arial" w:cs="Arial"/>
          <w:b/>
          <w:bCs/>
          <w:color w:val="2F5496" w:themeColor="accent1" w:themeShade="BF"/>
          <w:sz w:val="28"/>
          <w:szCs w:val="28"/>
        </w:rPr>
        <w:t xml:space="preserve"> </w:t>
      </w:r>
    </w:p>
    <w:p w14:paraId="2510A844" w14:textId="77777777" w:rsidR="0045700D" w:rsidRPr="00CB2FB0"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0B14001D"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 xml:space="preserve">The </w:t>
      </w:r>
      <w:r>
        <w:rPr>
          <w:rFonts w:ascii="Arial" w:hAnsi="Arial" w:cs="Arial"/>
          <w:sz w:val="28"/>
          <w:szCs w:val="28"/>
        </w:rPr>
        <w:t>Reasonable Adjustments</w:t>
      </w:r>
      <w:r w:rsidRPr="00F16811">
        <w:rPr>
          <w:rFonts w:ascii="Arial" w:hAnsi="Arial" w:cs="Arial"/>
          <w:sz w:val="28"/>
          <w:szCs w:val="28"/>
        </w:rPr>
        <w:t xml:space="preserve"> Policy will align with our existing policies and strategies but will also influence and guide a range of supporting or inter-related policies and procedures. </w:t>
      </w:r>
    </w:p>
    <w:p w14:paraId="19550FFC" w14:textId="77777777" w:rsidR="00F16811" w:rsidRPr="00F16811" w:rsidRDefault="00F16811" w:rsidP="00F16811">
      <w:pPr>
        <w:pStyle w:val="ListParagraph"/>
        <w:ind w:left="567"/>
        <w:rPr>
          <w:rFonts w:ascii="Arial" w:hAnsi="Arial" w:cs="Arial"/>
          <w:sz w:val="28"/>
          <w:szCs w:val="28"/>
        </w:rPr>
      </w:pPr>
    </w:p>
    <w:p w14:paraId="6F52F9E8"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5D4A1E6F" w14:textId="77777777" w:rsidR="00F16811" w:rsidRPr="00F16811" w:rsidRDefault="00F16811" w:rsidP="00F16811">
      <w:pPr>
        <w:pStyle w:val="ListParagraph"/>
        <w:numPr>
          <w:ilvl w:val="0"/>
          <w:numId w:val="28"/>
        </w:numPr>
        <w:rPr>
          <w:rFonts w:ascii="Arial" w:hAnsi="Arial" w:cs="Arial"/>
          <w:sz w:val="28"/>
          <w:szCs w:val="28"/>
        </w:rPr>
      </w:pPr>
      <w:hyperlink r:id="rId15" w:history="1">
        <w:r w:rsidRPr="00F16811">
          <w:rPr>
            <w:rStyle w:val="Hyperlink"/>
            <w:rFonts w:ascii="Arial" w:hAnsi="Arial" w:cs="Arial"/>
            <w:sz w:val="28"/>
            <w:szCs w:val="28"/>
          </w:rPr>
          <w:t>Sandwell Council Plan 2024 – 2027</w:t>
        </w:r>
      </w:hyperlink>
    </w:p>
    <w:p w14:paraId="7F7E6A8D" w14:textId="77777777" w:rsidR="00F16811" w:rsidRPr="00F16811" w:rsidRDefault="00F16811" w:rsidP="00F16811">
      <w:pPr>
        <w:pStyle w:val="ListParagraph"/>
        <w:numPr>
          <w:ilvl w:val="0"/>
          <w:numId w:val="28"/>
        </w:numPr>
        <w:rPr>
          <w:rFonts w:ascii="Arial" w:hAnsi="Arial" w:cs="Arial"/>
          <w:sz w:val="28"/>
          <w:szCs w:val="28"/>
        </w:rPr>
      </w:pPr>
      <w:hyperlink r:id="rId16" w:history="1">
        <w:r w:rsidRPr="00F16811">
          <w:rPr>
            <w:rStyle w:val="Hyperlink"/>
            <w:rFonts w:ascii="Arial" w:hAnsi="Arial" w:cs="Arial"/>
            <w:sz w:val="28"/>
            <w:szCs w:val="28"/>
          </w:rPr>
          <w:t>Sandwell Housing Strategy 2023 – 2028</w:t>
        </w:r>
      </w:hyperlink>
    </w:p>
    <w:p w14:paraId="2FCAA872" w14:textId="77777777" w:rsidR="00F16811" w:rsidRPr="00F16811" w:rsidRDefault="00F16811" w:rsidP="00F16811">
      <w:pPr>
        <w:pStyle w:val="ListParagraph"/>
        <w:numPr>
          <w:ilvl w:val="0"/>
          <w:numId w:val="28"/>
        </w:numPr>
        <w:rPr>
          <w:rFonts w:ascii="Arial" w:hAnsi="Arial" w:cs="Arial"/>
          <w:sz w:val="28"/>
          <w:szCs w:val="28"/>
          <w:u w:val="single"/>
        </w:rPr>
      </w:pPr>
      <w:hyperlink r:id="rId17" w:history="1">
        <w:r w:rsidRPr="00F16811">
          <w:rPr>
            <w:rStyle w:val="Hyperlink"/>
            <w:rFonts w:ascii="Arial" w:hAnsi="Arial" w:cs="Arial"/>
            <w:sz w:val="28"/>
            <w:szCs w:val="28"/>
          </w:rPr>
          <w:t>Tenant Handbook</w:t>
        </w:r>
      </w:hyperlink>
    </w:p>
    <w:p w14:paraId="0CACF5C2" w14:textId="77777777" w:rsidR="00F16811" w:rsidRPr="00F16811" w:rsidRDefault="00F16811" w:rsidP="00F16811">
      <w:pPr>
        <w:pStyle w:val="ListParagraph"/>
        <w:numPr>
          <w:ilvl w:val="0"/>
          <w:numId w:val="28"/>
        </w:numPr>
        <w:rPr>
          <w:rFonts w:ascii="Arial" w:hAnsi="Arial" w:cs="Arial"/>
          <w:sz w:val="28"/>
          <w:szCs w:val="28"/>
          <w:u w:val="single"/>
        </w:rPr>
      </w:pPr>
      <w:hyperlink r:id="rId18" w:history="1">
        <w:r w:rsidRPr="00F16811">
          <w:rPr>
            <w:rStyle w:val="Hyperlink"/>
            <w:rFonts w:ascii="Arial" w:hAnsi="Arial" w:cs="Arial"/>
            <w:sz w:val="28"/>
            <w:szCs w:val="28"/>
          </w:rPr>
          <w:t>SMBC Tenancy Conditions</w:t>
        </w:r>
      </w:hyperlink>
      <w:r w:rsidR="007C33EC" w:rsidRPr="00F16811">
        <w:rPr>
          <w:rFonts w:ascii="Arial" w:hAnsi="Arial" w:cs="Arial"/>
          <w:sz w:val="28"/>
          <w:szCs w:val="28"/>
        </w:rPr>
        <w:t xml:space="preserve"> </w:t>
      </w:r>
    </w:p>
    <w:p w14:paraId="625CCCDF" w14:textId="77777777" w:rsidR="00F16811" w:rsidRPr="000C7777" w:rsidRDefault="00F16811" w:rsidP="00F16811">
      <w:pPr>
        <w:pStyle w:val="ListParagraph"/>
        <w:numPr>
          <w:ilvl w:val="0"/>
          <w:numId w:val="28"/>
        </w:numPr>
        <w:rPr>
          <w:rFonts w:ascii="Arial" w:hAnsi="Arial" w:cs="Arial"/>
          <w:sz w:val="28"/>
          <w:szCs w:val="28"/>
          <w:u w:val="single"/>
        </w:rPr>
      </w:pPr>
      <w:hyperlink r:id="rId19" w:history="1">
        <w:r w:rsidRPr="00F16811">
          <w:rPr>
            <w:rStyle w:val="Hyperlink"/>
            <w:rFonts w:ascii="Arial" w:hAnsi="Arial" w:cs="Arial"/>
            <w:sz w:val="28"/>
            <w:szCs w:val="28"/>
          </w:rPr>
          <w:t>Leaseholder Handbook</w:t>
        </w:r>
      </w:hyperlink>
    </w:p>
    <w:p w14:paraId="1D2C6619" w14:textId="77777777" w:rsidR="0045700D" w:rsidRDefault="0045700D" w:rsidP="0045700D">
      <w:pPr>
        <w:pStyle w:val="ListParagraph"/>
        <w:numPr>
          <w:ilvl w:val="0"/>
          <w:numId w:val="28"/>
        </w:numPr>
        <w:rPr>
          <w:rFonts w:ascii="Arial" w:hAnsi="Arial" w:cs="Arial"/>
          <w:sz w:val="28"/>
          <w:szCs w:val="28"/>
          <w:u w:val="single"/>
        </w:rPr>
      </w:pPr>
      <w:hyperlink r:id="rId20" w:history="1">
        <w:r w:rsidRPr="000C7777">
          <w:rPr>
            <w:rStyle w:val="Hyperlink"/>
            <w:rFonts w:ascii="Arial" w:hAnsi="Arial" w:cs="Arial"/>
            <w:sz w:val="28"/>
            <w:szCs w:val="28"/>
          </w:rPr>
          <w:t>Sandwell Council Vision 2030</w:t>
        </w:r>
      </w:hyperlink>
    </w:p>
    <w:p w14:paraId="4B5593D0" w14:textId="77777777" w:rsidR="000C7777" w:rsidRDefault="000C7777" w:rsidP="0045700D">
      <w:pPr>
        <w:pStyle w:val="ListParagraph"/>
        <w:numPr>
          <w:ilvl w:val="0"/>
          <w:numId w:val="28"/>
        </w:numPr>
        <w:rPr>
          <w:rFonts w:ascii="Arial" w:hAnsi="Arial" w:cs="Arial"/>
          <w:sz w:val="28"/>
          <w:szCs w:val="28"/>
          <w:u w:val="single"/>
        </w:rPr>
      </w:pPr>
      <w:hyperlink r:id="rId21" w:history="1">
        <w:r w:rsidRPr="000C7777">
          <w:rPr>
            <w:rStyle w:val="Hyperlink"/>
            <w:rFonts w:ascii="Arial" w:hAnsi="Arial" w:cs="Arial"/>
            <w:sz w:val="28"/>
            <w:szCs w:val="28"/>
          </w:rPr>
          <w:t>Complaints Procedure</w:t>
        </w:r>
      </w:hyperlink>
    </w:p>
    <w:p w14:paraId="2D147E63" w14:textId="77777777" w:rsidR="000C7777" w:rsidRPr="000C7777" w:rsidRDefault="000C7777" w:rsidP="000C7777">
      <w:pPr>
        <w:pStyle w:val="ListParagraph"/>
        <w:ind w:left="1080"/>
        <w:rPr>
          <w:rFonts w:ascii="Arial" w:hAnsi="Arial" w:cs="Arial"/>
          <w:sz w:val="28"/>
          <w:szCs w:val="28"/>
          <w:u w:val="single"/>
        </w:rPr>
      </w:pPr>
    </w:p>
    <w:p w14:paraId="06415E0E"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1" w:name="_Toc196388870"/>
      <w:bookmarkStart w:id="22" w:name="_Hlk164765064"/>
      <w:r w:rsidRPr="00CB2FB0">
        <w:rPr>
          <w:rFonts w:ascii="Arial" w:eastAsiaTheme="majorEastAsia" w:hAnsi="Arial" w:cs="Arial"/>
          <w:b/>
          <w:bCs/>
          <w:color w:val="2F5496" w:themeColor="accent1" w:themeShade="BF"/>
          <w:sz w:val="28"/>
          <w:szCs w:val="28"/>
        </w:rPr>
        <w:t>Legal Framework</w:t>
      </w:r>
      <w:bookmarkEnd w:id="21"/>
      <w:r w:rsidRPr="00CB2FB0">
        <w:rPr>
          <w:rFonts w:ascii="Arial" w:eastAsiaTheme="majorEastAsia" w:hAnsi="Arial" w:cs="Arial"/>
          <w:b/>
          <w:bCs/>
          <w:color w:val="2F5496" w:themeColor="accent1" w:themeShade="BF"/>
          <w:sz w:val="28"/>
          <w:szCs w:val="28"/>
        </w:rPr>
        <w:t xml:space="preserve"> </w:t>
      </w:r>
    </w:p>
    <w:bookmarkEnd w:id="22"/>
    <w:p w14:paraId="14C1FA82" w14:textId="77777777" w:rsidR="0045700D" w:rsidRPr="00CB2FB0" w:rsidRDefault="0045700D" w:rsidP="0045700D">
      <w:pPr>
        <w:keepNext/>
        <w:keepLines/>
        <w:spacing w:after="0"/>
        <w:outlineLvl w:val="0"/>
        <w:rPr>
          <w:rFonts w:ascii="Arial" w:eastAsiaTheme="majorEastAsia" w:hAnsi="Arial" w:cs="Arial"/>
          <w:b/>
          <w:bCs/>
          <w:color w:val="2F5496" w:themeColor="accent1" w:themeShade="BF"/>
          <w:sz w:val="28"/>
          <w:szCs w:val="28"/>
        </w:rPr>
      </w:pPr>
    </w:p>
    <w:p w14:paraId="70B40246" w14:textId="77777777" w:rsidR="00F16811" w:rsidRPr="00F16811" w:rsidRDefault="007C33EC" w:rsidP="00F16811">
      <w:pPr>
        <w:pStyle w:val="ListParagraph"/>
        <w:numPr>
          <w:ilvl w:val="1"/>
          <w:numId w:val="1"/>
        </w:numPr>
        <w:ind w:left="567" w:hanging="567"/>
        <w:rPr>
          <w:rFonts w:ascii="Arial" w:hAnsi="Arial" w:cs="Arial"/>
          <w:sz w:val="28"/>
          <w:szCs w:val="28"/>
        </w:rPr>
      </w:pPr>
      <w:r w:rsidRPr="00F16811">
        <w:rPr>
          <w:rFonts w:ascii="Arial" w:hAnsi="Arial" w:cs="Arial"/>
          <w:sz w:val="28"/>
          <w:szCs w:val="28"/>
        </w:rPr>
        <w:t>Sandwell Council is committed to ensuring that its Reasonable Adjustment Policy complies with all relevant legislation and regulatory requirements. By implementing this policy, the Council aims to meet its legal obligations and responsibilities, including the following:</w:t>
      </w:r>
    </w:p>
    <w:p w14:paraId="44C82859"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Equality Act 2010</w:t>
      </w:r>
    </w:p>
    <w:p w14:paraId="4DC0ADFB"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The Disability Discrimination Act 1995 (as amended)</w:t>
      </w:r>
    </w:p>
    <w:p w14:paraId="73DF533E"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Human Rights Act 1998</w:t>
      </w:r>
    </w:p>
    <w:p w14:paraId="5989624A"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Health and Social Care Act 2012</w:t>
      </w:r>
    </w:p>
    <w:p w14:paraId="068C98F6"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Special Educational Needs and Disability (SEND) Code of Practice</w:t>
      </w:r>
    </w:p>
    <w:p w14:paraId="5AD4D44E"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Public Sector Equality Duty (PSED)</w:t>
      </w:r>
    </w:p>
    <w:p w14:paraId="31E1A45B"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Regulator for Social Housing Consumer Standards</w:t>
      </w:r>
    </w:p>
    <w:p w14:paraId="386AFFBD" w14:textId="77777777" w:rsidR="00F16811" w:rsidRPr="00F16811" w:rsidRDefault="007C33EC" w:rsidP="00F16811">
      <w:pPr>
        <w:pStyle w:val="ListParagraph"/>
        <w:numPr>
          <w:ilvl w:val="0"/>
          <w:numId w:val="26"/>
        </w:numPr>
        <w:rPr>
          <w:rFonts w:ascii="Arial" w:hAnsi="Arial" w:cs="Arial"/>
          <w:sz w:val="28"/>
          <w:szCs w:val="28"/>
        </w:rPr>
      </w:pPr>
      <w:r w:rsidRPr="00F16811">
        <w:rPr>
          <w:rFonts w:ascii="Arial" w:hAnsi="Arial" w:cs="Arial"/>
          <w:sz w:val="28"/>
          <w:szCs w:val="28"/>
        </w:rPr>
        <w:t>Accessible Information Standard</w:t>
      </w:r>
    </w:p>
    <w:p w14:paraId="7BE1D6D7" w14:textId="77777777" w:rsidR="00F16811" w:rsidRPr="00F16811" w:rsidRDefault="00F16811" w:rsidP="00F16811">
      <w:pPr>
        <w:pStyle w:val="ListParagraph"/>
        <w:ind w:left="567"/>
        <w:rPr>
          <w:rFonts w:ascii="Arial" w:hAnsi="Arial" w:cs="Arial"/>
          <w:sz w:val="28"/>
          <w:szCs w:val="28"/>
        </w:rPr>
      </w:pPr>
    </w:p>
    <w:p w14:paraId="21FBE680" w14:textId="77777777" w:rsidR="0045700D" w:rsidRDefault="007C33EC" w:rsidP="0045700D">
      <w:pPr>
        <w:pStyle w:val="ListParagraph"/>
        <w:numPr>
          <w:ilvl w:val="1"/>
          <w:numId w:val="1"/>
        </w:numPr>
        <w:ind w:left="567" w:hanging="567"/>
        <w:rPr>
          <w:rFonts w:ascii="Arial" w:hAnsi="Arial" w:cs="Arial"/>
          <w:sz w:val="28"/>
          <w:szCs w:val="28"/>
        </w:rPr>
      </w:pPr>
      <w:r w:rsidRPr="00F16811">
        <w:rPr>
          <w:rFonts w:ascii="Arial" w:hAnsi="Arial" w:cs="Arial"/>
          <w:sz w:val="28"/>
          <w:szCs w:val="28"/>
        </w:rPr>
        <w:t>The Council will ensure that reasonable adjustments are made in line with these legal obligations, promoting fairness, inclusion, and accessibility for all residents.</w:t>
      </w:r>
    </w:p>
    <w:p w14:paraId="57C681A8" w14:textId="77777777" w:rsidR="00F16811" w:rsidRPr="00F16811" w:rsidRDefault="00F16811" w:rsidP="00F16811">
      <w:pPr>
        <w:pStyle w:val="ListParagraph"/>
        <w:ind w:left="567"/>
        <w:rPr>
          <w:rFonts w:ascii="Arial" w:hAnsi="Arial" w:cs="Arial"/>
          <w:sz w:val="28"/>
          <w:szCs w:val="28"/>
        </w:rPr>
      </w:pPr>
    </w:p>
    <w:p w14:paraId="7568FCF8" w14:textId="77777777" w:rsidR="0045700D" w:rsidRPr="00CB2FB0" w:rsidRDefault="007C33EC" w:rsidP="0045700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3" w:name="_Toc196388871"/>
      <w:r w:rsidRPr="00CB2FB0">
        <w:rPr>
          <w:rFonts w:ascii="Arial" w:eastAsiaTheme="majorEastAsia" w:hAnsi="Arial" w:cs="Arial"/>
          <w:b/>
          <w:bCs/>
          <w:color w:val="2F5496" w:themeColor="accent1" w:themeShade="BF"/>
          <w:sz w:val="28"/>
          <w:szCs w:val="28"/>
        </w:rPr>
        <w:t>Equality and Diversity</w:t>
      </w:r>
      <w:bookmarkEnd w:id="23"/>
      <w:r w:rsidRPr="00CB2FB0">
        <w:rPr>
          <w:rFonts w:ascii="Arial" w:eastAsiaTheme="majorEastAsia" w:hAnsi="Arial" w:cs="Arial"/>
          <w:b/>
          <w:bCs/>
          <w:color w:val="2F5496" w:themeColor="accent1" w:themeShade="BF"/>
          <w:sz w:val="28"/>
          <w:szCs w:val="28"/>
        </w:rPr>
        <w:t xml:space="preserve"> </w:t>
      </w:r>
    </w:p>
    <w:p w14:paraId="57BDA85C" w14:textId="77777777" w:rsidR="0045700D" w:rsidRPr="00CB2FB0" w:rsidRDefault="0045700D" w:rsidP="0045700D">
      <w:pPr>
        <w:rPr>
          <w:rFonts w:ascii="Arial" w:hAnsi="Arial" w:cs="Arial"/>
          <w:sz w:val="28"/>
          <w:szCs w:val="28"/>
        </w:rPr>
      </w:pPr>
    </w:p>
    <w:p w14:paraId="21F0AB6A" w14:textId="77777777" w:rsidR="00AC6D01" w:rsidRP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the </w:t>
      </w:r>
      <w:r w:rsidR="00D43C0A">
        <w:rPr>
          <w:rFonts w:ascii="Arial" w:hAnsi="Arial" w:cs="Arial"/>
          <w:sz w:val="28"/>
          <w:szCs w:val="28"/>
        </w:rPr>
        <w:t>reasonable adjustments</w:t>
      </w:r>
      <w:r w:rsidRPr="00AC6D01">
        <w:rPr>
          <w:rFonts w:ascii="Arial" w:hAnsi="Arial" w:cs="Arial"/>
          <w:sz w:val="28"/>
          <w:szCs w:val="28"/>
        </w:rPr>
        <w:t xml:space="preserve"> process and make </w:t>
      </w:r>
      <w:r w:rsidR="00D43C0A">
        <w:rPr>
          <w:rFonts w:ascii="Arial" w:hAnsi="Arial" w:cs="Arial"/>
          <w:sz w:val="28"/>
          <w:szCs w:val="28"/>
        </w:rPr>
        <w:t>changes</w:t>
      </w:r>
      <w:r w:rsidRPr="00AC6D01">
        <w:rPr>
          <w:rFonts w:ascii="Arial" w:hAnsi="Arial" w:cs="Arial"/>
          <w:sz w:val="28"/>
          <w:szCs w:val="28"/>
        </w:rPr>
        <w:t xml:space="preserve"> where necessary. </w:t>
      </w:r>
    </w:p>
    <w:p w14:paraId="28ECBAC1" w14:textId="77777777" w:rsidR="00AC6D01" w:rsidRPr="00AC6D01" w:rsidRDefault="00AC6D01" w:rsidP="00AC6D01">
      <w:pPr>
        <w:pStyle w:val="ListParagraph"/>
        <w:ind w:left="567"/>
        <w:rPr>
          <w:rFonts w:ascii="Arial" w:hAnsi="Arial" w:cs="Arial"/>
          <w:sz w:val="28"/>
          <w:szCs w:val="28"/>
        </w:rPr>
      </w:pPr>
    </w:p>
    <w:p w14:paraId="1CC54F43" w14:textId="77777777" w:rsidR="00AC6D01" w:rsidRP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The Council will treat people fairly and with dignity and respect. </w:t>
      </w:r>
    </w:p>
    <w:p w14:paraId="587E8C50" w14:textId="77777777" w:rsidR="00AC6D01" w:rsidRPr="00AC6D01" w:rsidRDefault="00AC6D01" w:rsidP="00AC6D01">
      <w:pPr>
        <w:pStyle w:val="ListParagraph"/>
        <w:ind w:left="567"/>
        <w:rPr>
          <w:rFonts w:ascii="Arial" w:hAnsi="Arial" w:cs="Arial"/>
          <w:sz w:val="28"/>
          <w:szCs w:val="28"/>
        </w:rPr>
      </w:pPr>
    </w:p>
    <w:p w14:paraId="09D9C423" w14:textId="77777777" w:rsidR="009B57FA"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w:t>
      </w:r>
      <w:r w:rsidRPr="00AC6D01">
        <w:rPr>
          <w:rFonts w:ascii="Arial" w:hAnsi="Arial" w:cs="Arial"/>
          <w:sz w:val="28"/>
          <w:szCs w:val="28"/>
        </w:rPr>
        <w:lastRenderedPageBreak/>
        <w:t xml:space="preserve">Inclusion Framework also meets our duties under the Equality Act 2010. </w:t>
      </w:r>
    </w:p>
    <w:p w14:paraId="02463BD9" w14:textId="77777777" w:rsidR="004F4AD5" w:rsidRPr="004F4AD5" w:rsidRDefault="004F4AD5" w:rsidP="004F4AD5">
      <w:pPr>
        <w:pStyle w:val="ListParagraph"/>
        <w:rPr>
          <w:rFonts w:ascii="Arial" w:hAnsi="Arial" w:cs="Arial"/>
          <w:sz w:val="28"/>
          <w:szCs w:val="28"/>
        </w:rPr>
      </w:pPr>
    </w:p>
    <w:p w14:paraId="5B72B219" w14:textId="77777777" w:rsidR="004F4AD5" w:rsidRPr="004F4AD5" w:rsidRDefault="004F4AD5" w:rsidP="004F4AD5">
      <w:pPr>
        <w:pStyle w:val="ListParagraph"/>
        <w:numPr>
          <w:ilvl w:val="1"/>
          <w:numId w:val="1"/>
        </w:numPr>
        <w:ind w:left="567" w:hanging="567"/>
        <w:rPr>
          <w:rFonts w:ascii="Arial" w:hAnsi="Arial" w:cs="Arial"/>
          <w:b/>
          <w:bCs/>
          <w:sz w:val="28"/>
          <w:szCs w:val="28"/>
        </w:rPr>
      </w:pPr>
      <w:r w:rsidRPr="004F4AD5">
        <w:rPr>
          <w:rFonts w:ascii="Arial" w:hAnsi="Arial" w:cs="Arial"/>
          <w:b/>
          <w:bCs/>
          <w:sz w:val="28"/>
          <w:szCs w:val="28"/>
        </w:rPr>
        <w:t>ST*R Model</w:t>
      </w:r>
    </w:p>
    <w:p w14:paraId="5A2740C0" w14:textId="77777777" w:rsidR="004F4AD5" w:rsidRPr="004F4AD5" w:rsidRDefault="004F4AD5" w:rsidP="004F4AD5">
      <w:pPr>
        <w:pStyle w:val="ListParagraph"/>
        <w:rPr>
          <w:rFonts w:ascii="Arial" w:hAnsi="Arial" w:cs="Arial"/>
          <w:sz w:val="28"/>
          <w:szCs w:val="28"/>
        </w:rPr>
      </w:pPr>
    </w:p>
    <w:p w14:paraId="2EEBE429" w14:textId="77777777" w:rsidR="004F4AD5" w:rsidRPr="004F4AD5" w:rsidRDefault="004F4AD5" w:rsidP="004F4AD5">
      <w:pPr>
        <w:pStyle w:val="ListParagraph"/>
        <w:ind w:left="567"/>
        <w:rPr>
          <w:rFonts w:ascii="Arial" w:hAnsi="Arial" w:cs="Arial"/>
          <w:sz w:val="28"/>
          <w:szCs w:val="28"/>
        </w:rPr>
      </w:pPr>
      <w:r w:rsidRPr="004F4AD5">
        <w:rPr>
          <w:rFonts w:ascii="Arial" w:hAnsi="Arial" w:cs="Arial"/>
          <w:sz w:val="28"/>
          <w:szCs w:val="28"/>
        </w:rPr>
        <w:t>As part of Sandwell Council’s commitment to creating an inclusive, supportive, and accessible environment, the Council has adopted the ST*R practice model in its approach to implementing reasonable adjustments for tenants. This model is grounded in three core principles that shape how the Council responds to the diverse needs of individuals requiring adjustments:</w:t>
      </w:r>
    </w:p>
    <w:p w14:paraId="2A9CCDA4" w14:textId="77777777" w:rsidR="004F4AD5" w:rsidRPr="007F4716" w:rsidRDefault="004F4AD5" w:rsidP="004F4AD5">
      <w:pPr>
        <w:pStyle w:val="ListParagraph"/>
        <w:ind w:left="567"/>
        <w:rPr>
          <w:rFonts w:ascii="Arial" w:hAnsi="Arial" w:cs="Arial"/>
          <w:sz w:val="28"/>
          <w:szCs w:val="28"/>
        </w:rPr>
      </w:pPr>
    </w:p>
    <w:p w14:paraId="5C89D0C3"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Strengths-Based Approach: Sandwell Council recognises that every individual possesses unique strengths, abilities, and potential. The Council’s approach focuses on identifying and building upon these strengths, enabling tenants to live independently and with dignity. By working collaboratively with individuals, the Council supports them in identifying practical solutions that enhance their daily lives and well-being.</w:t>
      </w:r>
    </w:p>
    <w:p w14:paraId="2E1AADEB"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Trauma-Informed Approach: The Council acknowledges that some individuals requesting reasonable adjustments may have experienced trauma, stress, or ongoing health challenges. As such, its services are designed to be sensitive, compassionate, and non-judgemental. Interactions are conducted in a way that ensures individuals feel safe, respected, and empowered to express their needs without fear or stigma.</w:t>
      </w:r>
    </w:p>
    <w:p w14:paraId="508EEB7C" w14:textId="77777777" w:rsidR="004F4AD5" w:rsidRPr="004F4AD5" w:rsidRDefault="004F4AD5" w:rsidP="007F4716">
      <w:pPr>
        <w:pStyle w:val="ListParagraph"/>
        <w:numPr>
          <w:ilvl w:val="0"/>
          <w:numId w:val="33"/>
        </w:numPr>
        <w:rPr>
          <w:rFonts w:ascii="Arial" w:hAnsi="Arial" w:cs="Arial"/>
          <w:sz w:val="28"/>
          <w:szCs w:val="28"/>
        </w:rPr>
      </w:pPr>
      <w:r w:rsidRPr="004F4AD5">
        <w:rPr>
          <w:rFonts w:ascii="Arial" w:hAnsi="Arial" w:cs="Arial"/>
          <w:sz w:val="28"/>
          <w:szCs w:val="28"/>
        </w:rPr>
        <w:t>Relationship-Based Approach: The Council understands that strong, trusting relationships are vital to delivering effective and personalised support. Staff are trained to engage with empathy, respect, and open-mindedness, ensuring tenants feel heard and valued. These positive relationships underpin a supportive environment in which reasonable adjustments can be identified and implemented in a way that genuinely meets individual needs.</w:t>
      </w:r>
    </w:p>
    <w:p w14:paraId="15ECC918" w14:textId="77777777" w:rsidR="007F4716" w:rsidRDefault="007F4716" w:rsidP="007F4716">
      <w:pPr>
        <w:pStyle w:val="ListParagraph"/>
        <w:ind w:left="567"/>
        <w:rPr>
          <w:rFonts w:ascii="Arial" w:hAnsi="Arial" w:cs="Arial"/>
          <w:sz w:val="28"/>
          <w:szCs w:val="28"/>
        </w:rPr>
      </w:pPr>
    </w:p>
    <w:p w14:paraId="37EB576A" w14:textId="77777777" w:rsidR="0082039A" w:rsidRPr="007F4716" w:rsidRDefault="004F4AD5" w:rsidP="007F4716">
      <w:pPr>
        <w:pStyle w:val="ListParagraph"/>
        <w:ind w:left="567"/>
        <w:rPr>
          <w:rFonts w:ascii="Arial" w:hAnsi="Arial" w:cs="Arial"/>
          <w:sz w:val="28"/>
          <w:szCs w:val="28"/>
        </w:rPr>
      </w:pPr>
      <w:r w:rsidRPr="004F4AD5">
        <w:rPr>
          <w:rFonts w:ascii="Arial" w:hAnsi="Arial" w:cs="Arial"/>
          <w:sz w:val="28"/>
          <w:szCs w:val="28"/>
        </w:rPr>
        <w:t>By embedding the ST*R practice model into Sandwell Council’s Reasonable Adjustment Policy, the Council reinforces its commitment to delivering accessible, responsive, and person-centred services. This ensures that all tenants receive the appropriate adjustments, respect, and support they need to thrive in their homes and communities.</w:t>
      </w:r>
    </w:p>
    <w:p w14:paraId="5A85521A"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4" w:name="_Toc196388872"/>
      <w:r w:rsidRPr="00CB2FB0">
        <w:rPr>
          <w:rFonts w:ascii="Arial" w:eastAsiaTheme="majorEastAsia" w:hAnsi="Arial" w:cs="Arial"/>
          <w:b/>
          <w:bCs/>
          <w:color w:val="2F5496" w:themeColor="accent1" w:themeShade="BF"/>
          <w:sz w:val="28"/>
          <w:szCs w:val="28"/>
        </w:rPr>
        <w:lastRenderedPageBreak/>
        <w:t>Monitoring and Review</w:t>
      </w:r>
      <w:bookmarkEnd w:id="24"/>
      <w:r w:rsidRPr="00CB2FB0">
        <w:rPr>
          <w:rFonts w:ascii="Arial" w:eastAsiaTheme="majorEastAsia" w:hAnsi="Arial" w:cs="Arial"/>
          <w:b/>
          <w:bCs/>
          <w:color w:val="2F5496" w:themeColor="accent1" w:themeShade="BF"/>
          <w:sz w:val="28"/>
          <w:szCs w:val="28"/>
        </w:rPr>
        <w:t xml:space="preserve"> </w:t>
      </w:r>
    </w:p>
    <w:p w14:paraId="47AB8C0E" w14:textId="77777777" w:rsidR="003A2A3E" w:rsidRPr="00CB2FB0" w:rsidRDefault="003A2A3E" w:rsidP="003A2A3E">
      <w:pPr>
        <w:rPr>
          <w:rFonts w:ascii="Arial" w:hAnsi="Arial" w:cs="Arial"/>
          <w:sz w:val="28"/>
          <w:szCs w:val="28"/>
        </w:rPr>
      </w:pPr>
    </w:p>
    <w:p w14:paraId="1B28E269" w14:textId="77777777" w:rsidR="00AC6D01" w:rsidRDefault="007C33EC" w:rsidP="00AC6D01">
      <w:pPr>
        <w:pStyle w:val="ListParagraph"/>
        <w:numPr>
          <w:ilvl w:val="1"/>
          <w:numId w:val="1"/>
        </w:numPr>
        <w:ind w:left="567" w:hanging="567"/>
        <w:rPr>
          <w:rFonts w:ascii="Arial" w:hAnsi="Arial" w:cs="Arial"/>
          <w:sz w:val="28"/>
          <w:szCs w:val="28"/>
        </w:rPr>
      </w:pPr>
      <w:r w:rsidRPr="00AC6D01">
        <w:rPr>
          <w:rFonts w:ascii="Arial" w:hAnsi="Arial" w:cs="Arial"/>
          <w:sz w:val="28"/>
          <w:szCs w:val="28"/>
        </w:rPr>
        <w:t xml:space="preserve">This Policy will be reviewed </w:t>
      </w:r>
      <w:r>
        <w:rPr>
          <w:rFonts w:ascii="Arial" w:hAnsi="Arial" w:cs="Arial"/>
          <w:sz w:val="28"/>
          <w:szCs w:val="28"/>
        </w:rPr>
        <w:t>every three years</w:t>
      </w:r>
      <w:r w:rsidRPr="00AC6D01">
        <w:rPr>
          <w:rFonts w:ascii="Arial" w:hAnsi="Arial" w:cs="Arial"/>
          <w:sz w:val="28"/>
          <w:szCs w:val="28"/>
        </w:rPr>
        <w:t xml:space="preserve"> or sooner if there are significant changes in legislation, management, a major incident or if it is no longer suitable. </w:t>
      </w:r>
    </w:p>
    <w:p w14:paraId="0A828A26" w14:textId="77777777" w:rsidR="00FE56BA" w:rsidRDefault="00FE56BA" w:rsidP="00FE56BA">
      <w:pPr>
        <w:pStyle w:val="ListParagraph"/>
        <w:ind w:left="567"/>
        <w:rPr>
          <w:rFonts w:ascii="Arial" w:hAnsi="Arial" w:cs="Arial"/>
          <w:sz w:val="28"/>
          <w:szCs w:val="28"/>
        </w:rPr>
      </w:pPr>
    </w:p>
    <w:p w14:paraId="4CFA8987" w14:textId="77777777" w:rsidR="00574EA2" w:rsidRPr="00CB2FB0" w:rsidRDefault="007C33EC"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5" w:name="_Toc196388873"/>
      <w:r w:rsidRPr="00CB2FB0">
        <w:rPr>
          <w:rFonts w:ascii="Arial" w:eastAsiaTheme="majorEastAsia" w:hAnsi="Arial" w:cs="Arial"/>
          <w:b/>
          <w:bCs/>
          <w:color w:val="2F5496" w:themeColor="accent1" w:themeShade="BF"/>
          <w:sz w:val="28"/>
          <w:szCs w:val="28"/>
        </w:rPr>
        <w:t xml:space="preserve">Policy </w:t>
      </w:r>
      <w:r w:rsidR="00FD71FB" w:rsidRPr="00CB2FB0">
        <w:rPr>
          <w:rFonts w:ascii="Arial" w:eastAsiaTheme="majorEastAsia" w:hAnsi="Arial" w:cs="Arial"/>
          <w:b/>
          <w:bCs/>
          <w:color w:val="2F5496" w:themeColor="accent1" w:themeShade="BF"/>
          <w:sz w:val="28"/>
          <w:szCs w:val="28"/>
        </w:rPr>
        <w:t>Document Version Control</w:t>
      </w:r>
      <w:bookmarkEnd w:id="25"/>
      <w:r w:rsidRPr="00CB2FB0">
        <w:rPr>
          <w:rFonts w:ascii="Arial" w:eastAsiaTheme="majorEastAsia" w:hAnsi="Arial" w:cs="Arial"/>
          <w:b/>
          <w:bCs/>
          <w:color w:val="2F5496" w:themeColor="accent1" w:themeShade="BF"/>
          <w:sz w:val="28"/>
          <w:szCs w:val="28"/>
        </w:rPr>
        <w:t xml:space="preserve"> </w:t>
      </w:r>
    </w:p>
    <w:p w14:paraId="427AE2F3" w14:textId="77777777" w:rsidR="0044074A" w:rsidRPr="00AC6D01" w:rsidRDefault="0044074A" w:rsidP="00AC6D01">
      <w:pPr>
        <w:rPr>
          <w:rFonts w:ascii="Arial" w:hAnsi="Arial" w:cs="Arial"/>
          <w:sz w:val="28"/>
          <w:szCs w:val="28"/>
        </w:rPr>
      </w:pPr>
    </w:p>
    <w:tbl>
      <w:tblPr>
        <w:tblStyle w:val="TableGrid"/>
        <w:tblW w:w="9237" w:type="dxa"/>
        <w:tblLook w:val="04A0" w:firstRow="1" w:lastRow="0" w:firstColumn="1" w:lastColumn="0" w:noHBand="0" w:noVBand="1"/>
      </w:tblPr>
      <w:tblGrid>
        <w:gridCol w:w="1417"/>
        <w:gridCol w:w="1421"/>
        <w:gridCol w:w="2986"/>
        <w:gridCol w:w="1564"/>
        <w:gridCol w:w="1849"/>
      </w:tblGrid>
      <w:tr w:rsidR="00866391" w14:paraId="78AB6268" w14:textId="77777777" w:rsidTr="009B57FA">
        <w:trPr>
          <w:trHeight w:val="748"/>
        </w:trPr>
        <w:tc>
          <w:tcPr>
            <w:tcW w:w="1417" w:type="dxa"/>
          </w:tcPr>
          <w:p w14:paraId="7F61551F"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Version</w:t>
            </w:r>
          </w:p>
        </w:tc>
        <w:tc>
          <w:tcPr>
            <w:tcW w:w="1421" w:type="dxa"/>
          </w:tcPr>
          <w:p w14:paraId="540B8617"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Date</w:t>
            </w:r>
          </w:p>
        </w:tc>
        <w:tc>
          <w:tcPr>
            <w:tcW w:w="2986" w:type="dxa"/>
          </w:tcPr>
          <w:p w14:paraId="5923F5B3"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Description</w:t>
            </w:r>
          </w:p>
        </w:tc>
        <w:tc>
          <w:tcPr>
            <w:tcW w:w="1564" w:type="dxa"/>
          </w:tcPr>
          <w:p w14:paraId="5395A998"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Updated By</w:t>
            </w:r>
          </w:p>
        </w:tc>
        <w:tc>
          <w:tcPr>
            <w:tcW w:w="1849" w:type="dxa"/>
          </w:tcPr>
          <w:p w14:paraId="2F9816B1" w14:textId="77777777" w:rsidR="0044074A" w:rsidRPr="00AE554F" w:rsidRDefault="007C33EC" w:rsidP="0044074A">
            <w:pPr>
              <w:spacing w:after="160" w:line="259" w:lineRule="auto"/>
              <w:rPr>
                <w:rFonts w:ascii="Arial" w:hAnsi="Arial" w:cs="Arial"/>
                <w:b/>
                <w:bCs/>
                <w:sz w:val="28"/>
                <w:szCs w:val="28"/>
              </w:rPr>
            </w:pPr>
            <w:r w:rsidRPr="00AE554F">
              <w:rPr>
                <w:rFonts w:ascii="Arial" w:hAnsi="Arial" w:cs="Arial"/>
                <w:b/>
                <w:bCs/>
                <w:sz w:val="28"/>
                <w:szCs w:val="28"/>
              </w:rPr>
              <w:t>Approved By</w:t>
            </w:r>
          </w:p>
        </w:tc>
      </w:tr>
      <w:tr w:rsidR="00866391" w14:paraId="380019EF" w14:textId="77777777" w:rsidTr="009B57FA">
        <w:trPr>
          <w:trHeight w:val="748"/>
        </w:trPr>
        <w:tc>
          <w:tcPr>
            <w:tcW w:w="1417" w:type="dxa"/>
          </w:tcPr>
          <w:p w14:paraId="61EB3560" w14:textId="77777777" w:rsidR="0044074A" w:rsidRPr="00AE554F" w:rsidRDefault="007C33EC" w:rsidP="0044074A">
            <w:pPr>
              <w:spacing w:after="160" w:line="259" w:lineRule="auto"/>
              <w:rPr>
                <w:rFonts w:ascii="Arial" w:hAnsi="Arial" w:cs="Arial"/>
                <w:sz w:val="28"/>
                <w:szCs w:val="28"/>
              </w:rPr>
            </w:pPr>
            <w:r w:rsidRPr="00AE554F">
              <w:rPr>
                <w:rFonts w:ascii="Arial" w:hAnsi="Arial" w:cs="Arial"/>
                <w:sz w:val="28"/>
                <w:szCs w:val="28"/>
              </w:rPr>
              <w:t>1.0</w:t>
            </w:r>
          </w:p>
        </w:tc>
        <w:tc>
          <w:tcPr>
            <w:tcW w:w="1421" w:type="dxa"/>
          </w:tcPr>
          <w:p w14:paraId="176B9EFC" w14:textId="77777777" w:rsidR="0044074A" w:rsidRPr="00AE554F" w:rsidRDefault="0044074A" w:rsidP="0044074A">
            <w:pPr>
              <w:spacing w:after="160" w:line="259" w:lineRule="auto"/>
              <w:rPr>
                <w:rFonts w:ascii="Arial" w:hAnsi="Arial" w:cs="Arial"/>
                <w:sz w:val="28"/>
                <w:szCs w:val="28"/>
              </w:rPr>
            </w:pPr>
          </w:p>
        </w:tc>
        <w:tc>
          <w:tcPr>
            <w:tcW w:w="2986" w:type="dxa"/>
          </w:tcPr>
          <w:p w14:paraId="16BEEDBC" w14:textId="77777777" w:rsidR="0044074A" w:rsidRPr="00AE554F" w:rsidRDefault="0044074A" w:rsidP="0044074A">
            <w:pPr>
              <w:spacing w:after="160" w:line="259" w:lineRule="auto"/>
              <w:rPr>
                <w:rFonts w:ascii="Arial" w:hAnsi="Arial" w:cs="Arial"/>
                <w:sz w:val="28"/>
                <w:szCs w:val="28"/>
              </w:rPr>
            </w:pPr>
          </w:p>
        </w:tc>
        <w:tc>
          <w:tcPr>
            <w:tcW w:w="1564" w:type="dxa"/>
          </w:tcPr>
          <w:p w14:paraId="35B30403" w14:textId="77777777" w:rsidR="0044074A" w:rsidRPr="00AE554F" w:rsidRDefault="0044074A" w:rsidP="0044074A">
            <w:pPr>
              <w:spacing w:after="160" w:line="259" w:lineRule="auto"/>
              <w:rPr>
                <w:rFonts w:ascii="Arial" w:hAnsi="Arial" w:cs="Arial"/>
                <w:sz w:val="28"/>
                <w:szCs w:val="28"/>
              </w:rPr>
            </w:pPr>
          </w:p>
        </w:tc>
        <w:tc>
          <w:tcPr>
            <w:tcW w:w="1849" w:type="dxa"/>
          </w:tcPr>
          <w:p w14:paraId="2FADC234" w14:textId="77777777" w:rsidR="0044074A" w:rsidRPr="00AE554F" w:rsidRDefault="0044074A" w:rsidP="0044074A">
            <w:pPr>
              <w:spacing w:after="160" w:line="259" w:lineRule="auto"/>
              <w:rPr>
                <w:rFonts w:ascii="Arial" w:hAnsi="Arial" w:cs="Arial"/>
                <w:sz w:val="28"/>
                <w:szCs w:val="28"/>
              </w:rPr>
            </w:pPr>
          </w:p>
        </w:tc>
      </w:tr>
      <w:tr w:rsidR="00866391" w14:paraId="76113EE6" w14:textId="77777777" w:rsidTr="009B57FA">
        <w:trPr>
          <w:trHeight w:val="237"/>
        </w:trPr>
        <w:tc>
          <w:tcPr>
            <w:tcW w:w="1417" w:type="dxa"/>
          </w:tcPr>
          <w:p w14:paraId="76EFC5E1" w14:textId="77777777" w:rsidR="0044074A" w:rsidRPr="00AE554F" w:rsidRDefault="007C33EC" w:rsidP="0044074A">
            <w:pPr>
              <w:spacing w:after="160" w:line="259" w:lineRule="auto"/>
              <w:rPr>
                <w:rFonts w:ascii="Arial" w:hAnsi="Arial" w:cs="Arial"/>
                <w:sz w:val="28"/>
                <w:szCs w:val="28"/>
              </w:rPr>
            </w:pPr>
            <w:r w:rsidRPr="00AE554F">
              <w:rPr>
                <w:rFonts w:ascii="Arial" w:hAnsi="Arial" w:cs="Arial"/>
                <w:sz w:val="28"/>
                <w:szCs w:val="28"/>
              </w:rPr>
              <w:t>2.0</w:t>
            </w:r>
          </w:p>
        </w:tc>
        <w:tc>
          <w:tcPr>
            <w:tcW w:w="1421" w:type="dxa"/>
          </w:tcPr>
          <w:p w14:paraId="678743B2" w14:textId="77777777" w:rsidR="0044074A" w:rsidRPr="00AE554F" w:rsidRDefault="0044074A" w:rsidP="0044074A">
            <w:pPr>
              <w:spacing w:after="160" w:line="259" w:lineRule="auto"/>
              <w:rPr>
                <w:rFonts w:ascii="Arial" w:hAnsi="Arial" w:cs="Arial"/>
                <w:sz w:val="28"/>
                <w:szCs w:val="28"/>
              </w:rPr>
            </w:pPr>
          </w:p>
        </w:tc>
        <w:tc>
          <w:tcPr>
            <w:tcW w:w="2986" w:type="dxa"/>
          </w:tcPr>
          <w:p w14:paraId="4B3CE05A" w14:textId="77777777" w:rsidR="0044074A" w:rsidRPr="00AE554F" w:rsidRDefault="0044074A" w:rsidP="0044074A">
            <w:pPr>
              <w:spacing w:after="160" w:line="259" w:lineRule="auto"/>
              <w:rPr>
                <w:rFonts w:ascii="Arial" w:hAnsi="Arial" w:cs="Arial"/>
                <w:sz w:val="28"/>
                <w:szCs w:val="28"/>
              </w:rPr>
            </w:pPr>
          </w:p>
        </w:tc>
        <w:tc>
          <w:tcPr>
            <w:tcW w:w="1564" w:type="dxa"/>
          </w:tcPr>
          <w:p w14:paraId="7977AA9E" w14:textId="77777777" w:rsidR="0044074A" w:rsidRPr="00AE554F" w:rsidRDefault="0044074A" w:rsidP="0044074A">
            <w:pPr>
              <w:spacing w:after="160" w:line="259" w:lineRule="auto"/>
              <w:rPr>
                <w:rFonts w:ascii="Arial" w:hAnsi="Arial" w:cs="Arial"/>
                <w:sz w:val="28"/>
                <w:szCs w:val="28"/>
              </w:rPr>
            </w:pPr>
          </w:p>
        </w:tc>
        <w:tc>
          <w:tcPr>
            <w:tcW w:w="1849" w:type="dxa"/>
          </w:tcPr>
          <w:p w14:paraId="7ED96C00" w14:textId="77777777" w:rsidR="0044074A" w:rsidRPr="00AE554F" w:rsidRDefault="0044074A" w:rsidP="0044074A">
            <w:pPr>
              <w:spacing w:after="160" w:line="259" w:lineRule="auto"/>
              <w:rPr>
                <w:rFonts w:ascii="Arial" w:hAnsi="Arial" w:cs="Arial"/>
                <w:sz w:val="28"/>
                <w:szCs w:val="28"/>
              </w:rPr>
            </w:pPr>
          </w:p>
        </w:tc>
      </w:tr>
    </w:tbl>
    <w:p w14:paraId="0EA6E3FC" w14:textId="77777777" w:rsidR="00483D6B" w:rsidRDefault="00483D6B" w:rsidP="009B57FA"/>
    <w:sectPr w:rsidR="00483D6B" w:rsidSect="00BD3B65">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EDE7" w14:textId="77777777" w:rsidR="007C33EC" w:rsidRDefault="007C33EC">
      <w:pPr>
        <w:spacing w:after="0" w:line="240" w:lineRule="auto"/>
      </w:pPr>
      <w:r>
        <w:separator/>
      </w:r>
    </w:p>
  </w:endnote>
  <w:endnote w:type="continuationSeparator" w:id="0">
    <w:p w14:paraId="320CB7C5" w14:textId="77777777" w:rsidR="007C33EC" w:rsidRDefault="007C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noProof/>
      </w:rPr>
    </w:sdtEndPr>
    <w:sdtContent>
      <w:p w14:paraId="7BABD9B5" w14:textId="77777777" w:rsidR="00BD3B65" w:rsidRDefault="007C3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BFCC1"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715A" w14:textId="77777777" w:rsidR="007C33EC" w:rsidRDefault="007C33EC">
      <w:pPr>
        <w:spacing w:after="0" w:line="240" w:lineRule="auto"/>
      </w:pPr>
      <w:r>
        <w:separator/>
      </w:r>
    </w:p>
  </w:footnote>
  <w:footnote w:type="continuationSeparator" w:id="0">
    <w:p w14:paraId="1A9D7DF7" w14:textId="77777777" w:rsidR="007C33EC" w:rsidRDefault="007C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E6"/>
    <w:multiLevelType w:val="hybridMultilevel"/>
    <w:tmpl w:val="A1388D64"/>
    <w:lvl w:ilvl="0" w:tplc="D1DEBADC">
      <w:start w:val="1"/>
      <w:numFmt w:val="bullet"/>
      <w:lvlText w:val=""/>
      <w:lvlJc w:val="left"/>
      <w:pPr>
        <w:ind w:left="1080" w:hanging="360"/>
      </w:pPr>
      <w:rPr>
        <w:rFonts w:ascii="Symbol" w:hAnsi="Symbol" w:hint="default"/>
      </w:rPr>
    </w:lvl>
    <w:lvl w:ilvl="1" w:tplc="425C4982" w:tentative="1">
      <w:start w:val="1"/>
      <w:numFmt w:val="bullet"/>
      <w:lvlText w:val="o"/>
      <w:lvlJc w:val="left"/>
      <w:pPr>
        <w:ind w:left="1800" w:hanging="360"/>
      </w:pPr>
      <w:rPr>
        <w:rFonts w:ascii="Courier New" w:hAnsi="Courier New" w:cs="Courier New" w:hint="default"/>
      </w:rPr>
    </w:lvl>
    <w:lvl w:ilvl="2" w:tplc="8F3696E4" w:tentative="1">
      <w:start w:val="1"/>
      <w:numFmt w:val="bullet"/>
      <w:lvlText w:val=""/>
      <w:lvlJc w:val="left"/>
      <w:pPr>
        <w:ind w:left="2520" w:hanging="360"/>
      </w:pPr>
      <w:rPr>
        <w:rFonts w:ascii="Wingdings" w:hAnsi="Wingdings" w:hint="default"/>
      </w:rPr>
    </w:lvl>
    <w:lvl w:ilvl="3" w:tplc="2406499C" w:tentative="1">
      <w:start w:val="1"/>
      <w:numFmt w:val="bullet"/>
      <w:lvlText w:val=""/>
      <w:lvlJc w:val="left"/>
      <w:pPr>
        <w:ind w:left="3240" w:hanging="360"/>
      </w:pPr>
      <w:rPr>
        <w:rFonts w:ascii="Symbol" w:hAnsi="Symbol" w:hint="default"/>
      </w:rPr>
    </w:lvl>
    <w:lvl w:ilvl="4" w:tplc="65D64716" w:tentative="1">
      <w:start w:val="1"/>
      <w:numFmt w:val="bullet"/>
      <w:lvlText w:val="o"/>
      <w:lvlJc w:val="left"/>
      <w:pPr>
        <w:ind w:left="3960" w:hanging="360"/>
      </w:pPr>
      <w:rPr>
        <w:rFonts w:ascii="Courier New" w:hAnsi="Courier New" w:cs="Courier New" w:hint="default"/>
      </w:rPr>
    </w:lvl>
    <w:lvl w:ilvl="5" w:tplc="89DC3848" w:tentative="1">
      <w:start w:val="1"/>
      <w:numFmt w:val="bullet"/>
      <w:lvlText w:val=""/>
      <w:lvlJc w:val="left"/>
      <w:pPr>
        <w:ind w:left="4680" w:hanging="360"/>
      </w:pPr>
      <w:rPr>
        <w:rFonts w:ascii="Wingdings" w:hAnsi="Wingdings" w:hint="default"/>
      </w:rPr>
    </w:lvl>
    <w:lvl w:ilvl="6" w:tplc="760AF330" w:tentative="1">
      <w:start w:val="1"/>
      <w:numFmt w:val="bullet"/>
      <w:lvlText w:val=""/>
      <w:lvlJc w:val="left"/>
      <w:pPr>
        <w:ind w:left="5400" w:hanging="360"/>
      </w:pPr>
      <w:rPr>
        <w:rFonts w:ascii="Symbol" w:hAnsi="Symbol" w:hint="default"/>
      </w:rPr>
    </w:lvl>
    <w:lvl w:ilvl="7" w:tplc="3C2E4414" w:tentative="1">
      <w:start w:val="1"/>
      <w:numFmt w:val="bullet"/>
      <w:lvlText w:val="o"/>
      <w:lvlJc w:val="left"/>
      <w:pPr>
        <w:ind w:left="6120" w:hanging="360"/>
      </w:pPr>
      <w:rPr>
        <w:rFonts w:ascii="Courier New" w:hAnsi="Courier New" w:cs="Courier New" w:hint="default"/>
      </w:rPr>
    </w:lvl>
    <w:lvl w:ilvl="8" w:tplc="2A36C71A" w:tentative="1">
      <w:start w:val="1"/>
      <w:numFmt w:val="bullet"/>
      <w:lvlText w:val=""/>
      <w:lvlJc w:val="left"/>
      <w:pPr>
        <w:ind w:left="6840" w:hanging="360"/>
      </w:pPr>
      <w:rPr>
        <w:rFonts w:ascii="Wingdings" w:hAnsi="Wingdings" w:hint="default"/>
      </w:rPr>
    </w:lvl>
  </w:abstractNum>
  <w:abstractNum w:abstractNumId="1" w15:restartNumberingAfterBreak="0">
    <w:nsid w:val="027D20A8"/>
    <w:multiLevelType w:val="hybridMultilevel"/>
    <w:tmpl w:val="E6723A2E"/>
    <w:lvl w:ilvl="0" w:tplc="AA54E048">
      <w:start w:val="1"/>
      <w:numFmt w:val="bullet"/>
      <w:lvlText w:val=""/>
      <w:lvlJc w:val="left"/>
      <w:pPr>
        <w:ind w:left="927" w:hanging="360"/>
      </w:pPr>
      <w:rPr>
        <w:rFonts w:ascii="Symbol" w:hAnsi="Symbol" w:hint="default"/>
      </w:rPr>
    </w:lvl>
    <w:lvl w:ilvl="1" w:tplc="A84CF15A" w:tentative="1">
      <w:start w:val="1"/>
      <w:numFmt w:val="bullet"/>
      <w:lvlText w:val="o"/>
      <w:lvlJc w:val="left"/>
      <w:pPr>
        <w:ind w:left="1647" w:hanging="360"/>
      </w:pPr>
      <w:rPr>
        <w:rFonts w:ascii="Courier New" w:hAnsi="Courier New" w:cs="Courier New" w:hint="default"/>
      </w:rPr>
    </w:lvl>
    <w:lvl w:ilvl="2" w:tplc="ACA23B90" w:tentative="1">
      <w:start w:val="1"/>
      <w:numFmt w:val="bullet"/>
      <w:lvlText w:val=""/>
      <w:lvlJc w:val="left"/>
      <w:pPr>
        <w:ind w:left="2367" w:hanging="360"/>
      </w:pPr>
      <w:rPr>
        <w:rFonts w:ascii="Wingdings" w:hAnsi="Wingdings" w:hint="default"/>
      </w:rPr>
    </w:lvl>
    <w:lvl w:ilvl="3" w:tplc="580A0130" w:tentative="1">
      <w:start w:val="1"/>
      <w:numFmt w:val="bullet"/>
      <w:lvlText w:val=""/>
      <w:lvlJc w:val="left"/>
      <w:pPr>
        <w:ind w:left="3087" w:hanging="360"/>
      </w:pPr>
      <w:rPr>
        <w:rFonts w:ascii="Symbol" w:hAnsi="Symbol" w:hint="default"/>
      </w:rPr>
    </w:lvl>
    <w:lvl w:ilvl="4" w:tplc="E7BCBFA2" w:tentative="1">
      <w:start w:val="1"/>
      <w:numFmt w:val="bullet"/>
      <w:lvlText w:val="o"/>
      <w:lvlJc w:val="left"/>
      <w:pPr>
        <w:ind w:left="3807" w:hanging="360"/>
      </w:pPr>
      <w:rPr>
        <w:rFonts w:ascii="Courier New" w:hAnsi="Courier New" w:cs="Courier New" w:hint="default"/>
      </w:rPr>
    </w:lvl>
    <w:lvl w:ilvl="5" w:tplc="1E0862D0" w:tentative="1">
      <w:start w:val="1"/>
      <w:numFmt w:val="bullet"/>
      <w:lvlText w:val=""/>
      <w:lvlJc w:val="left"/>
      <w:pPr>
        <w:ind w:left="4527" w:hanging="360"/>
      </w:pPr>
      <w:rPr>
        <w:rFonts w:ascii="Wingdings" w:hAnsi="Wingdings" w:hint="default"/>
      </w:rPr>
    </w:lvl>
    <w:lvl w:ilvl="6" w:tplc="548A9586" w:tentative="1">
      <w:start w:val="1"/>
      <w:numFmt w:val="bullet"/>
      <w:lvlText w:val=""/>
      <w:lvlJc w:val="left"/>
      <w:pPr>
        <w:ind w:left="5247" w:hanging="360"/>
      </w:pPr>
      <w:rPr>
        <w:rFonts w:ascii="Symbol" w:hAnsi="Symbol" w:hint="default"/>
      </w:rPr>
    </w:lvl>
    <w:lvl w:ilvl="7" w:tplc="C5A26400" w:tentative="1">
      <w:start w:val="1"/>
      <w:numFmt w:val="bullet"/>
      <w:lvlText w:val="o"/>
      <w:lvlJc w:val="left"/>
      <w:pPr>
        <w:ind w:left="5967" w:hanging="360"/>
      </w:pPr>
      <w:rPr>
        <w:rFonts w:ascii="Courier New" w:hAnsi="Courier New" w:cs="Courier New" w:hint="default"/>
      </w:rPr>
    </w:lvl>
    <w:lvl w:ilvl="8" w:tplc="EA60F7C6" w:tentative="1">
      <w:start w:val="1"/>
      <w:numFmt w:val="bullet"/>
      <w:lvlText w:val=""/>
      <w:lvlJc w:val="left"/>
      <w:pPr>
        <w:ind w:left="6687" w:hanging="360"/>
      </w:pPr>
      <w:rPr>
        <w:rFonts w:ascii="Wingdings" w:hAnsi="Wingdings" w:hint="default"/>
      </w:rPr>
    </w:lvl>
  </w:abstractNum>
  <w:abstractNum w:abstractNumId="2" w15:restartNumberingAfterBreak="0">
    <w:nsid w:val="08752941"/>
    <w:multiLevelType w:val="hybridMultilevel"/>
    <w:tmpl w:val="9FFAACFC"/>
    <w:lvl w:ilvl="0" w:tplc="F14A5C46">
      <w:start w:val="1"/>
      <w:numFmt w:val="bullet"/>
      <w:lvlText w:val=""/>
      <w:lvlJc w:val="left"/>
      <w:pPr>
        <w:ind w:left="1287" w:hanging="360"/>
      </w:pPr>
      <w:rPr>
        <w:rFonts w:ascii="Symbol" w:hAnsi="Symbol" w:hint="default"/>
      </w:rPr>
    </w:lvl>
    <w:lvl w:ilvl="1" w:tplc="79BA5080" w:tentative="1">
      <w:start w:val="1"/>
      <w:numFmt w:val="bullet"/>
      <w:lvlText w:val="o"/>
      <w:lvlJc w:val="left"/>
      <w:pPr>
        <w:ind w:left="2007" w:hanging="360"/>
      </w:pPr>
      <w:rPr>
        <w:rFonts w:ascii="Courier New" w:hAnsi="Courier New" w:cs="Courier New" w:hint="default"/>
      </w:rPr>
    </w:lvl>
    <w:lvl w:ilvl="2" w:tplc="A8765674" w:tentative="1">
      <w:start w:val="1"/>
      <w:numFmt w:val="bullet"/>
      <w:lvlText w:val=""/>
      <w:lvlJc w:val="left"/>
      <w:pPr>
        <w:ind w:left="2727" w:hanging="360"/>
      </w:pPr>
      <w:rPr>
        <w:rFonts w:ascii="Wingdings" w:hAnsi="Wingdings" w:hint="default"/>
      </w:rPr>
    </w:lvl>
    <w:lvl w:ilvl="3" w:tplc="2952B014" w:tentative="1">
      <w:start w:val="1"/>
      <w:numFmt w:val="bullet"/>
      <w:lvlText w:val=""/>
      <w:lvlJc w:val="left"/>
      <w:pPr>
        <w:ind w:left="3447" w:hanging="360"/>
      </w:pPr>
      <w:rPr>
        <w:rFonts w:ascii="Symbol" w:hAnsi="Symbol" w:hint="default"/>
      </w:rPr>
    </w:lvl>
    <w:lvl w:ilvl="4" w:tplc="939EBFC6" w:tentative="1">
      <w:start w:val="1"/>
      <w:numFmt w:val="bullet"/>
      <w:lvlText w:val="o"/>
      <w:lvlJc w:val="left"/>
      <w:pPr>
        <w:ind w:left="4167" w:hanging="360"/>
      </w:pPr>
      <w:rPr>
        <w:rFonts w:ascii="Courier New" w:hAnsi="Courier New" w:cs="Courier New" w:hint="default"/>
      </w:rPr>
    </w:lvl>
    <w:lvl w:ilvl="5" w:tplc="A34C0688" w:tentative="1">
      <w:start w:val="1"/>
      <w:numFmt w:val="bullet"/>
      <w:lvlText w:val=""/>
      <w:lvlJc w:val="left"/>
      <w:pPr>
        <w:ind w:left="4887" w:hanging="360"/>
      </w:pPr>
      <w:rPr>
        <w:rFonts w:ascii="Wingdings" w:hAnsi="Wingdings" w:hint="default"/>
      </w:rPr>
    </w:lvl>
    <w:lvl w:ilvl="6" w:tplc="025025CC" w:tentative="1">
      <w:start w:val="1"/>
      <w:numFmt w:val="bullet"/>
      <w:lvlText w:val=""/>
      <w:lvlJc w:val="left"/>
      <w:pPr>
        <w:ind w:left="5607" w:hanging="360"/>
      </w:pPr>
      <w:rPr>
        <w:rFonts w:ascii="Symbol" w:hAnsi="Symbol" w:hint="default"/>
      </w:rPr>
    </w:lvl>
    <w:lvl w:ilvl="7" w:tplc="7F94D3F0" w:tentative="1">
      <w:start w:val="1"/>
      <w:numFmt w:val="bullet"/>
      <w:lvlText w:val="o"/>
      <w:lvlJc w:val="left"/>
      <w:pPr>
        <w:ind w:left="6327" w:hanging="360"/>
      </w:pPr>
      <w:rPr>
        <w:rFonts w:ascii="Courier New" w:hAnsi="Courier New" w:cs="Courier New" w:hint="default"/>
      </w:rPr>
    </w:lvl>
    <w:lvl w:ilvl="8" w:tplc="20361D16" w:tentative="1">
      <w:start w:val="1"/>
      <w:numFmt w:val="bullet"/>
      <w:lvlText w:val=""/>
      <w:lvlJc w:val="left"/>
      <w:pPr>
        <w:ind w:left="7047" w:hanging="360"/>
      </w:pPr>
      <w:rPr>
        <w:rFonts w:ascii="Wingdings" w:hAnsi="Wingdings" w:hint="default"/>
      </w:rPr>
    </w:lvl>
  </w:abstractNum>
  <w:abstractNum w:abstractNumId="3" w15:restartNumberingAfterBreak="0">
    <w:nsid w:val="0E353502"/>
    <w:multiLevelType w:val="hybridMultilevel"/>
    <w:tmpl w:val="93B044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0E375FF"/>
    <w:multiLevelType w:val="hybridMultilevel"/>
    <w:tmpl w:val="FF68F7E8"/>
    <w:lvl w:ilvl="0" w:tplc="916678CE">
      <w:start w:val="1"/>
      <w:numFmt w:val="bullet"/>
      <w:lvlText w:val=""/>
      <w:lvlJc w:val="left"/>
      <w:pPr>
        <w:ind w:left="927" w:hanging="360"/>
      </w:pPr>
      <w:rPr>
        <w:rFonts w:ascii="Symbol" w:hAnsi="Symbol" w:hint="default"/>
      </w:rPr>
    </w:lvl>
    <w:lvl w:ilvl="1" w:tplc="FA0EB204" w:tentative="1">
      <w:start w:val="1"/>
      <w:numFmt w:val="bullet"/>
      <w:lvlText w:val="o"/>
      <w:lvlJc w:val="left"/>
      <w:pPr>
        <w:ind w:left="1647" w:hanging="360"/>
      </w:pPr>
      <w:rPr>
        <w:rFonts w:ascii="Courier New" w:hAnsi="Courier New" w:cs="Courier New" w:hint="default"/>
      </w:rPr>
    </w:lvl>
    <w:lvl w:ilvl="2" w:tplc="E7425CD8" w:tentative="1">
      <w:start w:val="1"/>
      <w:numFmt w:val="bullet"/>
      <w:lvlText w:val=""/>
      <w:lvlJc w:val="left"/>
      <w:pPr>
        <w:ind w:left="2367" w:hanging="360"/>
      </w:pPr>
      <w:rPr>
        <w:rFonts w:ascii="Wingdings" w:hAnsi="Wingdings" w:hint="default"/>
      </w:rPr>
    </w:lvl>
    <w:lvl w:ilvl="3" w:tplc="5D90F84C" w:tentative="1">
      <w:start w:val="1"/>
      <w:numFmt w:val="bullet"/>
      <w:lvlText w:val=""/>
      <w:lvlJc w:val="left"/>
      <w:pPr>
        <w:ind w:left="3087" w:hanging="360"/>
      </w:pPr>
      <w:rPr>
        <w:rFonts w:ascii="Symbol" w:hAnsi="Symbol" w:hint="default"/>
      </w:rPr>
    </w:lvl>
    <w:lvl w:ilvl="4" w:tplc="17102B1C" w:tentative="1">
      <w:start w:val="1"/>
      <w:numFmt w:val="bullet"/>
      <w:lvlText w:val="o"/>
      <w:lvlJc w:val="left"/>
      <w:pPr>
        <w:ind w:left="3807" w:hanging="360"/>
      </w:pPr>
      <w:rPr>
        <w:rFonts w:ascii="Courier New" w:hAnsi="Courier New" w:cs="Courier New" w:hint="default"/>
      </w:rPr>
    </w:lvl>
    <w:lvl w:ilvl="5" w:tplc="22429150" w:tentative="1">
      <w:start w:val="1"/>
      <w:numFmt w:val="bullet"/>
      <w:lvlText w:val=""/>
      <w:lvlJc w:val="left"/>
      <w:pPr>
        <w:ind w:left="4527" w:hanging="360"/>
      </w:pPr>
      <w:rPr>
        <w:rFonts w:ascii="Wingdings" w:hAnsi="Wingdings" w:hint="default"/>
      </w:rPr>
    </w:lvl>
    <w:lvl w:ilvl="6" w:tplc="191ED60E" w:tentative="1">
      <w:start w:val="1"/>
      <w:numFmt w:val="bullet"/>
      <w:lvlText w:val=""/>
      <w:lvlJc w:val="left"/>
      <w:pPr>
        <w:ind w:left="5247" w:hanging="360"/>
      </w:pPr>
      <w:rPr>
        <w:rFonts w:ascii="Symbol" w:hAnsi="Symbol" w:hint="default"/>
      </w:rPr>
    </w:lvl>
    <w:lvl w:ilvl="7" w:tplc="56E4EB2E" w:tentative="1">
      <w:start w:val="1"/>
      <w:numFmt w:val="bullet"/>
      <w:lvlText w:val="o"/>
      <w:lvlJc w:val="left"/>
      <w:pPr>
        <w:ind w:left="5967" w:hanging="360"/>
      </w:pPr>
      <w:rPr>
        <w:rFonts w:ascii="Courier New" w:hAnsi="Courier New" w:cs="Courier New" w:hint="default"/>
      </w:rPr>
    </w:lvl>
    <w:lvl w:ilvl="8" w:tplc="FEBAEE14" w:tentative="1">
      <w:start w:val="1"/>
      <w:numFmt w:val="bullet"/>
      <w:lvlText w:val=""/>
      <w:lvlJc w:val="left"/>
      <w:pPr>
        <w:ind w:left="6687" w:hanging="360"/>
      </w:pPr>
      <w:rPr>
        <w:rFonts w:ascii="Wingdings" w:hAnsi="Wingdings" w:hint="default"/>
      </w:rPr>
    </w:lvl>
  </w:abstractNum>
  <w:abstractNum w:abstractNumId="5" w15:restartNumberingAfterBreak="0">
    <w:nsid w:val="1BB36185"/>
    <w:multiLevelType w:val="multilevel"/>
    <w:tmpl w:val="E0F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D3AEA"/>
    <w:multiLevelType w:val="hybridMultilevel"/>
    <w:tmpl w:val="A3407F48"/>
    <w:lvl w:ilvl="0" w:tplc="C296737E">
      <w:numFmt w:val="bullet"/>
      <w:lvlText w:val="•"/>
      <w:lvlJc w:val="left"/>
      <w:pPr>
        <w:ind w:left="1494" w:hanging="360"/>
      </w:pPr>
      <w:rPr>
        <w:rFonts w:ascii="Arial" w:eastAsiaTheme="minorHAnsi" w:hAnsi="Arial" w:cs="Arial" w:hint="default"/>
      </w:rPr>
    </w:lvl>
    <w:lvl w:ilvl="1" w:tplc="0318E890" w:tentative="1">
      <w:start w:val="1"/>
      <w:numFmt w:val="bullet"/>
      <w:lvlText w:val="o"/>
      <w:lvlJc w:val="left"/>
      <w:pPr>
        <w:ind w:left="2007" w:hanging="360"/>
      </w:pPr>
      <w:rPr>
        <w:rFonts w:ascii="Courier New" w:hAnsi="Courier New" w:cs="Courier New" w:hint="default"/>
      </w:rPr>
    </w:lvl>
    <w:lvl w:ilvl="2" w:tplc="5C348A08" w:tentative="1">
      <w:start w:val="1"/>
      <w:numFmt w:val="bullet"/>
      <w:lvlText w:val=""/>
      <w:lvlJc w:val="left"/>
      <w:pPr>
        <w:ind w:left="2727" w:hanging="360"/>
      </w:pPr>
      <w:rPr>
        <w:rFonts w:ascii="Wingdings" w:hAnsi="Wingdings" w:hint="default"/>
      </w:rPr>
    </w:lvl>
    <w:lvl w:ilvl="3" w:tplc="CC823606" w:tentative="1">
      <w:start w:val="1"/>
      <w:numFmt w:val="bullet"/>
      <w:lvlText w:val=""/>
      <w:lvlJc w:val="left"/>
      <w:pPr>
        <w:ind w:left="3447" w:hanging="360"/>
      </w:pPr>
      <w:rPr>
        <w:rFonts w:ascii="Symbol" w:hAnsi="Symbol" w:hint="default"/>
      </w:rPr>
    </w:lvl>
    <w:lvl w:ilvl="4" w:tplc="FE64ECD4" w:tentative="1">
      <w:start w:val="1"/>
      <w:numFmt w:val="bullet"/>
      <w:lvlText w:val="o"/>
      <w:lvlJc w:val="left"/>
      <w:pPr>
        <w:ind w:left="4167" w:hanging="360"/>
      </w:pPr>
      <w:rPr>
        <w:rFonts w:ascii="Courier New" w:hAnsi="Courier New" w:cs="Courier New" w:hint="default"/>
      </w:rPr>
    </w:lvl>
    <w:lvl w:ilvl="5" w:tplc="484627C0" w:tentative="1">
      <w:start w:val="1"/>
      <w:numFmt w:val="bullet"/>
      <w:lvlText w:val=""/>
      <w:lvlJc w:val="left"/>
      <w:pPr>
        <w:ind w:left="4887" w:hanging="360"/>
      </w:pPr>
      <w:rPr>
        <w:rFonts w:ascii="Wingdings" w:hAnsi="Wingdings" w:hint="default"/>
      </w:rPr>
    </w:lvl>
    <w:lvl w:ilvl="6" w:tplc="592436DA" w:tentative="1">
      <w:start w:val="1"/>
      <w:numFmt w:val="bullet"/>
      <w:lvlText w:val=""/>
      <w:lvlJc w:val="left"/>
      <w:pPr>
        <w:ind w:left="5607" w:hanging="360"/>
      </w:pPr>
      <w:rPr>
        <w:rFonts w:ascii="Symbol" w:hAnsi="Symbol" w:hint="default"/>
      </w:rPr>
    </w:lvl>
    <w:lvl w:ilvl="7" w:tplc="B2667E48" w:tentative="1">
      <w:start w:val="1"/>
      <w:numFmt w:val="bullet"/>
      <w:lvlText w:val="o"/>
      <w:lvlJc w:val="left"/>
      <w:pPr>
        <w:ind w:left="6327" w:hanging="360"/>
      </w:pPr>
      <w:rPr>
        <w:rFonts w:ascii="Courier New" w:hAnsi="Courier New" w:cs="Courier New" w:hint="default"/>
      </w:rPr>
    </w:lvl>
    <w:lvl w:ilvl="8" w:tplc="F35258F6" w:tentative="1">
      <w:start w:val="1"/>
      <w:numFmt w:val="bullet"/>
      <w:lvlText w:val=""/>
      <w:lvlJc w:val="left"/>
      <w:pPr>
        <w:ind w:left="7047" w:hanging="360"/>
      </w:pPr>
      <w:rPr>
        <w:rFonts w:ascii="Wingdings" w:hAnsi="Wingdings" w:hint="default"/>
      </w:rPr>
    </w:lvl>
  </w:abstractNum>
  <w:abstractNum w:abstractNumId="7" w15:restartNumberingAfterBreak="0">
    <w:nsid w:val="285333E8"/>
    <w:multiLevelType w:val="hybridMultilevel"/>
    <w:tmpl w:val="EC7C0C92"/>
    <w:lvl w:ilvl="0" w:tplc="6A3276C6">
      <w:start w:val="1"/>
      <w:numFmt w:val="bullet"/>
      <w:lvlText w:val=""/>
      <w:lvlJc w:val="left"/>
      <w:pPr>
        <w:ind w:left="1080" w:hanging="360"/>
      </w:pPr>
      <w:rPr>
        <w:rFonts w:ascii="Symbol" w:hAnsi="Symbol" w:hint="default"/>
      </w:rPr>
    </w:lvl>
    <w:lvl w:ilvl="1" w:tplc="1DB6157E" w:tentative="1">
      <w:start w:val="1"/>
      <w:numFmt w:val="bullet"/>
      <w:lvlText w:val="o"/>
      <w:lvlJc w:val="left"/>
      <w:pPr>
        <w:ind w:left="1800" w:hanging="360"/>
      </w:pPr>
      <w:rPr>
        <w:rFonts w:ascii="Courier New" w:hAnsi="Courier New" w:cs="Courier New" w:hint="default"/>
      </w:rPr>
    </w:lvl>
    <w:lvl w:ilvl="2" w:tplc="EF7CF54C" w:tentative="1">
      <w:start w:val="1"/>
      <w:numFmt w:val="bullet"/>
      <w:lvlText w:val=""/>
      <w:lvlJc w:val="left"/>
      <w:pPr>
        <w:ind w:left="2520" w:hanging="360"/>
      </w:pPr>
      <w:rPr>
        <w:rFonts w:ascii="Wingdings" w:hAnsi="Wingdings" w:hint="default"/>
      </w:rPr>
    </w:lvl>
    <w:lvl w:ilvl="3" w:tplc="132A75D6" w:tentative="1">
      <w:start w:val="1"/>
      <w:numFmt w:val="bullet"/>
      <w:lvlText w:val=""/>
      <w:lvlJc w:val="left"/>
      <w:pPr>
        <w:ind w:left="3240" w:hanging="360"/>
      </w:pPr>
      <w:rPr>
        <w:rFonts w:ascii="Symbol" w:hAnsi="Symbol" w:hint="default"/>
      </w:rPr>
    </w:lvl>
    <w:lvl w:ilvl="4" w:tplc="22268F88" w:tentative="1">
      <w:start w:val="1"/>
      <w:numFmt w:val="bullet"/>
      <w:lvlText w:val="o"/>
      <w:lvlJc w:val="left"/>
      <w:pPr>
        <w:ind w:left="3960" w:hanging="360"/>
      </w:pPr>
      <w:rPr>
        <w:rFonts w:ascii="Courier New" w:hAnsi="Courier New" w:cs="Courier New" w:hint="default"/>
      </w:rPr>
    </w:lvl>
    <w:lvl w:ilvl="5" w:tplc="F51247B4" w:tentative="1">
      <w:start w:val="1"/>
      <w:numFmt w:val="bullet"/>
      <w:lvlText w:val=""/>
      <w:lvlJc w:val="left"/>
      <w:pPr>
        <w:ind w:left="4680" w:hanging="360"/>
      </w:pPr>
      <w:rPr>
        <w:rFonts w:ascii="Wingdings" w:hAnsi="Wingdings" w:hint="default"/>
      </w:rPr>
    </w:lvl>
    <w:lvl w:ilvl="6" w:tplc="4AB6B0AE" w:tentative="1">
      <w:start w:val="1"/>
      <w:numFmt w:val="bullet"/>
      <w:lvlText w:val=""/>
      <w:lvlJc w:val="left"/>
      <w:pPr>
        <w:ind w:left="5400" w:hanging="360"/>
      </w:pPr>
      <w:rPr>
        <w:rFonts w:ascii="Symbol" w:hAnsi="Symbol" w:hint="default"/>
      </w:rPr>
    </w:lvl>
    <w:lvl w:ilvl="7" w:tplc="85188B68" w:tentative="1">
      <w:start w:val="1"/>
      <w:numFmt w:val="bullet"/>
      <w:lvlText w:val="o"/>
      <w:lvlJc w:val="left"/>
      <w:pPr>
        <w:ind w:left="6120" w:hanging="360"/>
      </w:pPr>
      <w:rPr>
        <w:rFonts w:ascii="Courier New" w:hAnsi="Courier New" w:cs="Courier New" w:hint="default"/>
      </w:rPr>
    </w:lvl>
    <w:lvl w:ilvl="8" w:tplc="C0DEA650" w:tentative="1">
      <w:start w:val="1"/>
      <w:numFmt w:val="bullet"/>
      <w:lvlText w:val=""/>
      <w:lvlJc w:val="left"/>
      <w:pPr>
        <w:ind w:left="6840" w:hanging="360"/>
      </w:pPr>
      <w:rPr>
        <w:rFonts w:ascii="Wingdings" w:hAnsi="Wingdings" w:hint="default"/>
      </w:rPr>
    </w:lvl>
  </w:abstractNum>
  <w:abstractNum w:abstractNumId="8" w15:restartNumberingAfterBreak="0">
    <w:nsid w:val="30FE3740"/>
    <w:multiLevelType w:val="hybridMultilevel"/>
    <w:tmpl w:val="9DAA2926"/>
    <w:lvl w:ilvl="0" w:tplc="5CC43276">
      <w:start w:val="1"/>
      <w:numFmt w:val="bullet"/>
      <w:lvlText w:val=""/>
      <w:lvlJc w:val="left"/>
      <w:pPr>
        <w:ind w:left="927" w:hanging="360"/>
      </w:pPr>
      <w:rPr>
        <w:rFonts w:ascii="Symbol" w:hAnsi="Symbol" w:hint="default"/>
      </w:rPr>
    </w:lvl>
    <w:lvl w:ilvl="1" w:tplc="312CCB7A" w:tentative="1">
      <w:start w:val="1"/>
      <w:numFmt w:val="bullet"/>
      <w:lvlText w:val="o"/>
      <w:lvlJc w:val="left"/>
      <w:pPr>
        <w:ind w:left="1647" w:hanging="360"/>
      </w:pPr>
      <w:rPr>
        <w:rFonts w:ascii="Courier New" w:hAnsi="Courier New" w:cs="Courier New" w:hint="default"/>
      </w:rPr>
    </w:lvl>
    <w:lvl w:ilvl="2" w:tplc="AFDCF886" w:tentative="1">
      <w:start w:val="1"/>
      <w:numFmt w:val="bullet"/>
      <w:lvlText w:val=""/>
      <w:lvlJc w:val="left"/>
      <w:pPr>
        <w:ind w:left="2367" w:hanging="360"/>
      </w:pPr>
      <w:rPr>
        <w:rFonts w:ascii="Wingdings" w:hAnsi="Wingdings" w:hint="default"/>
      </w:rPr>
    </w:lvl>
    <w:lvl w:ilvl="3" w:tplc="B7EC8020" w:tentative="1">
      <w:start w:val="1"/>
      <w:numFmt w:val="bullet"/>
      <w:lvlText w:val=""/>
      <w:lvlJc w:val="left"/>
      <w:pPr>
        <w:ind w:left="3087" w:hanging="360"/>
      </w:pPr>
      <w:rPr>
        <w:rFonts w:ascii="Symbol" w:hAnsi="Symbol" w:hint="default"/>
      </w:rPr>
    </w:lvl>
    <w:lvl w:ilvl="4" w:tplc="D1B0DBB6" w:tentative="1">
      <w:start w:val="1"/>
      <w:numFmt w:val="bullet"/>
      <w:lvlText w:val="o"/>
      <w:lvlJc w:val="left"/>
      <w:pPr>
        <w:ind w:left="3807" w:hanging="360"/>
      </w:pPr>
      <w:rPr>
        <w:rFonts w:ascii="Courier New" w:hAnsi="Courier New" w:cs="Courier New" w:hint="default"/>
      </w:rPr>
    </w:lvl>
    <w:lvl w:ilvl="5" w:tplc="8C2C16A6" w:tentative="1">
      <w:start w:val="1"/>
      <w:numFmt w:val="bullet"/>
      <w:lvlText w:val=""/>
      <w:lvlJc w:val="left"/>
      <w:pPr>
        <w:ind w:left="4527" w:hanging="360"/>
      </w:pPr>
      <w:rPr>
        <w:rFonts w:ascii="Wingdings" w:hAnsi="Wingdings" w:hint="default"/>
      </w:rPr>
    </w:lvl>
    <w:lvl w:ilvl="6" w:tplc="28E4F9E2" w:tentative="1">
      <w:start w:val="1"/>
      <w:numFmt w:val="bullet"/>
      <w:lvlText w:val=""/>
      <w:lvlJc w:val="left"/>
      <w:pPr>
        <w:ind w:left="5247" w:hanging="360"/>
      </w:pPr>
      <w:rPr>
        <w:rFonts w:ascii="Symbol" w:hAnsi="Symbol" w:hint="default"/>
      </w:rPr>
    </w:lvl>
    <w:lvl w:ilvl="7" w:tplc="130AB7C2" w:tentative="1">
      <w:start w:val="1"/>
      <w:numFmt w:val="bullet"/>
      <w:lvlText w:val="o"/>
      <w:lvlJc w:val="left"/>
      <w:pPr>
        <w:ind w:left="5967" w:hanging="360"/>
      </w:pPr>
      <w:rPr>
        <w:rFonts w:ascii="Courier New" w:hAnsi="Courier New" w:cs="Courier New" w:hint="default"/>
      </w:rPr>
    </w:lvl>
    <w:lvl w:ilvl="8" w:tplc="1B62D4E8" w:tentative="1">
      <w:start w:val="1"/>
      <w:numFmt w:val="bullet"/>
      <w:lvlText w:val=""/>
      <w:lvlJc w:val="left"/>
      <w:pPr>
        <w:ind w:left="6687" w:hanging="360"/>
      </w:pPr>
      <w:rPr>
        <w:rFonts w:ascii="Wingdings" w:hAnsi="Wingdings" w:hint="default"/>
      </w:rPr>
    </w:lvl>
  </w:abstractNum>
  <w:abstractNum w:abstractNumId="9" w15:restartNumberingAfterBreak="0">
    <w:nsid w:val="348456EB"/>
    <w:multiLevelType w:val="multilevel"/>
    <w:tmpl w:val="69C0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954FE"/>
    <w:multiLevelType w:val="multilevel"/>
    <w:tmpl w:val="DD9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02490"/>
    <w:multiLevelType w:val="hybridMultilevel"/>
    <w:tmpl w:val="15D871CA"/>
    <w:lvl w:ilvl="0" w:tplc="BF12C920">
      <w:start w:val="1"/>
      <w:numFmt w:val="bullet"/>
      <w:lvlText w:val=""/>
      <w:lvlJc w:val="left"/>
      <w:pPr>
        <w:ind w:left="927" w:hanging="360"/>
      </w:pPr>
      <w:rPr>
        <w:rFonts w:ascii="Symbol" w:hAnsi="Symbol" w:hint="default"/>
      </w:rPr>
    </w:lvl>
    <w:lvl w:ilvl="1" w:tplc="543E25CA">
      <w:numFmt w:val="bullet"/>
      <w:lvlText w:val="•"/>
      <w:lvlJc w:val="left"/>
      <w:pPr>
        <w:ind w:left="1647" w:hanging="360"/>
      </w:pPr>
      <w:rPr>
        <w:rFonts w:ascii="Arial" w:eastAsiaTheme="minorHAnsi" w:hAnsi="Arial" w:cs="Arial" w:hint="default"/>
      </w:rPr>
    </w:lvl>
    <w:lvl w:ilvl="2" w:tplc="1F988286">
      <w:start w:val="1"/>
      <w:numFmt w:val="bullet"/>
      <w:lvlText w:val=""/>
      <w:lvlJc w:val="left"/>
      <w:pPr>
        <w:ind w:left="2367" w:hanging="360"/>
      </w:pPr>
      <w:rPr>
        <w:rFonts w:ascii="Wingdings" w:hAnsi="Wingdings" w:hint="default"/>
      </w:rPr>
    </w:lvl>
    <w:lvl w:ilvl="3" w:tplc="ADFC4D84">
      <w:start w:val="1"/>
      <w:numFmt w:val="bullet"/>
      <w:lvlText w:val=""/>
      <w:lvlJc w:val="left"/>
      <w:pPr>
        <w:ind w:left="3087" w:hanging="360"/>
      </w:pPr>
      <w:rPr>
        <w:rFonts w:ascii="Symbol" w:hAnsi="Symbol" w:hint="default"/>
      </w:rPr>
    </w:lvl>
    <w:lvl w:ilvl="4" w:tplc="232236C6">
      <w:start w:val="1"/>
      <w:numFmt w:val="bullet"/>
      <w:lvlText w:val="o"/>
      <w:lvlJc w:val="left"/>
      <w:pPr>
        <w:ind w:left="3807" w:hanging="360"/>
      </w:pPr>
      <w:rPr>
        <w:rFonts w:ascii="Courier New" w:hAnsi="Courier New" w:cs="Courier New" w:hint="default"/>
      </w:rPr>
    </w:lvl>
    <w:lvl w:ilvl="5" w:tplc="BE601232">
      <w:start w:val="1"/>
      <w:numFmt w:val="bullet"/>
      <w:lvlText w:val=""/>
      <w:lvlJc w:val="left"/>
      <w:pPr>
        <w:ind w:left="4527" w:hanging="360"/>
      </w:pPr>
      <w:rPr>
        <w:rFonts w:ascii="Wingdings" w:hAnsi="Wingdings" w:hint="default"/>
      </w:rPr>
    </w:lvl>
    <w:lvl w:ilvl="6" w:tplc="7438F1DA">
      <w:start w:val="1"/>
      <w:numFmt w:val="bullet"/>
      <w:lvlText w:val=""/>
      <w:lvlJc w:val="left"/>
      <w:pPr>
        <w:ind w:left="5247" w:hanging="360"/>
      </w:pPr>
      <w:rPr>
        <w:rFonts w:ascii="Symbol" w:hAnsi="Symbol" w:hint="default"/>
      </w:rPr>
    </w:lvl>
    <w:lvl w:ilvl="7" w:tplc="E9A05E7E">
      <w:start w:val="1"/>
      <w:numFmt w:val="bullet"/>
      <w:lvlText w:val="o"/>
      <w:lvlJc w:val="left"/>
      <w:pPr>
        <w:ind w:left="5967" w:hanging="360"/>
      </w:pPr>
      <w:rPr>
        <w:rFonts w:ascii="Courier New" w:hAnsi="Courier New" w:cs="Courier New" w:hint="default"/>
      </w:rPr>
    </w:lvl>
    <w:lvl w:ilvl="8" w:tplc="6B0416E2">
      <w:start w:val="1"/>
      <w:numFmt w:val="bullet"/>
      <w:lvlText w:val=""/>
      <w:lvlJc w:val="left"/>
      <w:pPr>
        <w:ind w:left="6687" w:hanging="360"/>
      </w:pPr>
      <w:rPr>
        <w:rFonts w:ascii="Wingdings" w:hAnsi="Wingdings" w:hint="default"/>
      </w:rPr>
    </w:lvl>
  </w:abstractNum>
  <w:abstractNum w:abstractNumId="12" w15:restartNumberingAfterBreak="0">
    <w:nsid w:val="3C455E91"/>
    <w:multiLevelType w:val="hybridMultilevel"/>
    <w:tmpl w:val="6E2050AA"/>
    <w:lvl w:ilvl="0" w:tplc="08090011">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D5A55D6"/>
    <w:multiLevelType w:val="hybridMultilevel"/>
    <w:tmpl w:val="640819CA"/>
    <w:lvl w:ilvl="0" w:tplc="E2C2F1D4">
      <w:start w:val="1"/>
      <w:numFmt w:val="bullet"/>
      <w:lvlText w:val=""/>
      <w:lvlJc w:val="left"/>
      <w:pPr>
        <w:ind w:left="1080" w:hanging="360"/>
      </w:pPr>
      <w:rPr>
        <w:rFonts w:ascii="Symbol" w:hAnsi="Symbol" w:hint="default"/>
      </w:rPr>
    </w:lvl>
    <w:lvl w:ilvl="1" w:tplc="F5F66DF8" w:tentative="1">
      <w:start w:val="1"/>
      <w:numFmt w:val="bullet"/>
      <w:lvlText w:val="o"/>
      <w:lvlJc w:val="left"/>
      <w:pPr>
        <w:ind w:left="1800" w:hanging="360"/>
      </w:pPr>
      <w:rPr>
        <w:rFonts w:ascii="Courier New" w:hAnsi="Courier New" w:cs="Courier New" w:hint="default"/>
      </w:rPr>
    </w:lvl>
    <w:lvl w:ilvl="2" w:tplc="4E02351A" w:tentative="1">
      <w:start w:val="1"/>
      <w:numFmt w:val="bullet"/>
      <w:lvlText w:val=""/>
      <w:lvlJc w:val="left"/>
      <w:pPr>
        <w:ind w:left="2520" w:hanging="360"/>
      </w:pPr>
      <w:rPr>
        <w:rFonts w:ascii="Wingdings" w:hAnsi="Wingdings" w:hint="default"/>
      </w:rPr>
    </w:lvl>
    <w:lvl w:ilvl="3" w:tplc="B360172E" w:tentative="1">
      <w:start w:val="1"/>
      <w:numFmt w:val="bullet"/>
      <w:lvlText w:val=""/>
      <w:lvlJc w:val="left"/>
      <w:pPr>
        <w:ind w:left="3240" w:hanging="360"/>
      </w:pPr>
      <w:rPr>
        <w:rFonts w:ascii="Symbol" w:hAnsi="Symbol" w:hint="default"/>
      </w:rPr>
    </w:lvl>
    <w:lvl w:ilvl="4" w:tplc="C02CE0D2" w:tentative="1">
      <w:start w:val="1"/>
      <w:numFmt w:val="bullet"/>
      <w:lvlText w:val="o"/>
      <w:lvlJc w:val="left"/>
      <w:pPr>
        <w:ind w:left="3960" w:hanging="360"/>
      </w:pPr>
      <w:rPr>
        <w:rFonts w:ascii="Courier New" w:hAnsi="Courier New" w:cs="Courier New" w:hint="default"/>
      </w:rPr>
    </w:lvl>
    <w:lvl w:ilvl="5" w:tplc="6C9C38A4" w:tentative="1">
      <w:start w:val="1"/>
      <w:numFmt w:val="bullet"/>
      <w:lvlText w:val=""/>
      <w:lvlJc w:val="left"/>
      <w:pPr>
        <w:ind w:left="4680" w:hanging="360"/>
      </w:pPr>
      <w:rPr>
        <w:rFonts w:ascii="Wingdings" w:hAnsi="Wingdings" w:hint="default"/>
      </w:rPr>
    </w:lvl>
    <w:lvl w:ilvl="6" w:tplc="739CBEF4" w:tentative="1">
      <w:start w:val="1"/>
      <w:numFmt w:val="bullet"/>
      <w:lvlText w:val=""/>
      <w:lvlJc w:val="left"/>
      <w:pPr>
        <w:ind w:left="5400" w:hanging="360"/>
      </w:pPr>
      <w:rPr>
        <w:rFonts w:ascii="Symbol" w:hAnsi="Symbol" w:hint="default"/>
      </w:rPr>
    </w:lvl>
    <w:lvl w:ilvl="7" w:tplc="2F9E085E" w:tentative="1">
      <w:start w:val="1"/>
      <w:numFmt w:val="bullet"/>
      <w:lvlText w:val="o"/>
      <w:lvlJc w:val="left"/>
      <w:pPr>
        <w:ind w:left="6120" w:hanging="360"/>
      </w:pPr>
      <w:rPr>
        <w:rFonts w:ascii="Courier New" w:hAnsi="Courier New" w:cs="Courier New" w:hint="default"/>
      </w:rPr>
    </w:lvl>
    <w:lvl w:ilvl="8" w:tplc="3EEE7B60" w:tentative="1">
      <w:start w:val="1"/>
      <w:numFmt w:val="bullet"/>
      <w:lvlText w:val=""/>
      <w:lvlJc w:val="left"/>
      <w:pPr>
        <w:ind w:left="6840" w:hanging="360"/>
      </w:pPr>
      <w:rPr>
        <w:rFonts w:ascii="Wingdings" w:hAnsi="Wingdings" w:hint="default"/>
      </w:rPr>
    </w:lvl>
  </w:abstractNum>
  <w:abstractNum w:abstractNumId="14" w15:restartNumberingAfterBreak="0">
    <w:nsid w:val="404E2AAD"/>
    <w:multiLevelType w:val="multilevel"/>
    <w:tmpl w:val="CCF0A7A4"/>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1A9384A"/>
    <w:multiLevelType w:val="hybridMultilevel"/>
    <w:tmpl w:val="6E8ECBA4"/>
    <w:lvl w:ilvl="0" w:tplc="0D5E4F36">
      <w:start w:val="1"/>
      <w:numFmt w:val="bullet"/>
      <w:lvlText w:val=""/>
      <w:lvlJc w:val="left"/>
      <w:pPr>
        <w:ind w:left="927" w:hanging="360"/>
      </w:pPr>
      <w:rPr>
        <w:rFonts w:ascii="Symbol" w:hAnsi="Symbol" w:hint="default"/>
      </w:rPr>
    </w:lvl>
    <w:lvl w:ilvl="1" w:tplc="488815CA" w:tentative="1">
      <w:start w:val="1"/>
      <w:numFmt w:val="bullet"/>
      <w:lvlText w:val="o"/>
      <w:lvlJc w:val="left"/>
      <w:pPr>
        <w:ind w:left="1647" w:hanging="360"/>
      </w:pPr>
      <w:rPr>
        <w:rFonts w:ascii="Courier New" w:hAnsi="Courier New" w:cs="Courier New" w:hint="default"/>
      </w:rPr>
    </w:lvl>
    <w:lvl w:ilvl="2" w:tplc="48705556" w:tentative="1">
      <w:start w:val="1"/>
      <w:numFmt w:val="bullet"/>
      <w:lvlText w:val=""/>
      <w:lvlJc w:val="left"/>
      <w:pPr>
        <w:ind w:left="2367" w:hanging="360"/>
      </w:pPr>
      <w:rPr>
        <w:rFonts w:ascii="Wingdings" w:hAnsi="Wingdings" w:hint="default"/>
      </w:rPr>
    </w:lvl>
    <w:lvl w:ilvl="3" w:tplc="4FF60646" w:tentative="1">
      <w:start w:val="1"/>
      <w:numFmt w:val="bullet"/>
      <w:lvlText w:val=""/>
      <w:lvlJc w:val="left"/>
      <w:pPr>
        <w:ind w:left="3087" w:hanging="360"/>
      </w:pPr>
      <w:rPr>
        <w:rFonts w:ascii="Symbol" w:hAnsi="Symbol" w:hint="default"/>
      </w:rPr>
    </w:lvl>
    <w:lvl w:ilvl="4" w:tplc="1AAC94D6" w:tentative="1">
      <w:start w:val="1"/>
      <w:numFmt w:val="bullet"/>
      <w:lvlText w:val="o"/>
      <w:lvlJc w:val="left"/>
      <w:pPr>
        <w:ind w:left="3807" w:hanging="360"/>
      </w:pPr>
      <w:rPr>
        <w:rFonts w:ascii="Courier New" w:hAnsi="Courier New" w:cs="Courier New" w:hint="default"/>
      </w:rPr>
    </w:lvl>
    <w:lvl w:ilvl="5" w:tplc="714E45B0" w:tentative="1">
      <w:start w:val="1"/>
      <w:numFmt w:val="bullet"/>
      <w:lvlText w:val=""/>
      <w:lvlJc w:val="left"/>
      <w:pPr>
        <w:ind w:left="4527" w:hanging="360"/>
      </w:pPr>
      <w:rPr>
        <w:rFonts w:ascii="Wingdings" w:hAnsi="Wingdings" w:hint="default"/>
      </w:rPr>
    </w:lvl>
    <w:lvl w:ilvl="6" w:tplc="E2A20988" w:tentative="1">
      <w:start w:val="1"/>
      <w:numFmt w:val="bullet"/>
      <w:lvlText w:val=""/>
      <w:lvlJc w:val="left"/>
      <w:pPr>
        <w:ind w:left="5247" w:hanging="360"/>
      </w:pPr>
      <w:rPr>
        <w:rFonts w:ascii="Symbol" w:hAnsi="Symbol" w:hint="default"/>
      </w:rPr>
    </w:lvl>
    <w:lvl w:ilvl="7" w:tplc="F112BEC4" w:tentative="1">
      <w:start w:val="1"/>
      <w:numFmt w:val="bullet"/>
      <w:lvlText w:val="o"/>
      <w:lvlJc w:val="left"/>
      <w:pPr>
        <w:ind w:left="5967" w:hanging="360"/>
      </w:pPr>
      <w:rPr>
        <w:rFonts w:ascii="Courier New" w:hAnsi="Courier New" w:cs="Courier New" w:hint="default"/>
      </w:rPr>
    </w:lvl>
    <w:lvl w:ilvl="8" w:tplc="E034B70A" w:tentative="1">
      <w:start w:val="1"/>
      <w:numFmt w:val="bullet"/>
      <w:lvlText w:val=""/>
      <w:lvlJc w:val="left"/>
      <w:pPr>
        <w:ind w:left="6687" w:hanging="360"/>
      </w:pPr>
      <w:rPr>
        <w:rFonts w:ascii="Wingdings" w:hAnsi="Wingdings" w:hint="default"/>
      </w:rPr>
    </w:lvl>
  </w:abstractNum>
  <w:abstractNum w:abstractNumId="16" w15:restartNumberingAfterBreak="0">
    <w:nsid w:val="44000724"/>
    <w:multiLevelType w:val="hybridMultilevel"/>
    <w:tmpl w:val="F8DE174E"/>
    <w:lvl w:ilvl="0" w:tplc="7B501D7E">
      <w:numFmt w:val="bullet"/>
      <w:lvlText w:val="•"/>
      <w:lvlJc w:val="left"/>
      <w:pPr>
        <w:ind w:left="927" w:hanging="360"/>
      </w:pPr>
      <w:rPr>
        <w:rFonts w:ascii="Arial" w:eastAsiaTheme="minorHAnsi" w:hAnsi="Arial" w:cs="Arial" w:hint="default"/>
      </w:rPr>
    </w:lvl>
    <w:lvl w:ilvl="1" w:tplc="D44E53B8" w:tentative="1">
      <w:start w:val="1"/>
      <w:numFmt w:val="bullet"/>
      <w:lvlText w:val="o"/>
      <w:lvlJc w:val="left"/>
      <w:pPr>
        <w:ind w:left="1647" w:hanging="360"/>
      </w:pPr>
      <w:rPr>
        <w:rFonts w:ascii="Courier New" w:hAnsi="Courier New" w:cs="Courier New" w:hint="default"/>
      </w:rPr>
    </w:lvl>
    <w:lvl w:ilvl="2" w:tplc="512A2ACE" w:tentative="1">
      <w:start w:val="1"/>
      <w:numFmt w:val="bullet"/>
      <w:lvlText w:val=""/>
      <w:lvlJc w:val="left"/>
      <w:pPr>
        <w:ind w:left="2367" w:hanging="360"/>
      </w:pPr>
      <w:rPr>
        <w:rFonts w:ascii="Wingdings" w:hAnsi="Wingdings" w:hint="default"/>
      </w:rPr>
    </w:lvl>
    <w:lvl w:ilvl="3" w:tplc="A1248E88" w:tentative="1">
      <w:start w:val="1"/>
      <w:numFmt w:val="bullet"/>
      <w:lvlText w:val=""/>
      <w:lvlJc w:val="left"/>
      <w:pPr>
        <w:ind w:left="3087" w:hanging="360"/>
      </w:pPr>
      <w:rPr>
        <w:rFonts w:ascii="Symbol" w:hAnsi="Symbol" w:hint="default"/>
      </w:rPr>
    </w:lvl>
    <w:lvl w:ilvl="4" w:tplc="8954D076" w:tentative="1">
      <w:start w:val="1"/>
      <w:numFmt w:val="bullet"/>
      <w:lvlText w:val="o"/>
      <w:lvlJc w:val="left"/>
      <w:pPr>
        <w:ind w:left="3807" w:hanging="360"/>
      </w:pPr>
      <w:rPr>
        <w:rFonts w:ascii="Courier New" w:hAnsi="Courier New" w:cs="Courier New" w:hint="default"/>
      </w:rPr>
    </w:lvl>
    <w:lvl w:ilvl="5" w:tplc="C786E086" w:tentative="1">
      <w:start w:val="1"/>
      <w:numFmt w:val="bullet"/>
      <w:lvlText w:val=""/>
      <w:lvlJc w:val="left"/>
      <w:pPr>
        <w:ind w:left="4527" w:hanging="360"/>
      </w:pPr>
      <w:rPr>
        <w:rFonts w:ascii="Wingdings" w:hAnsi="Wingdings" w:hint="default"/>
      </w:rPr>
    </w:lvl>
    <w:lvl w:ilvl="6" w:tplc="24AE68B4" w:tentative="1">
      <w:start w:val="1"/>
      <w:numFmt w:val="bullet"/>
      <w:lvlText w:val=""/>
      <w:lvlJc w:val="left"/>
      <w:pPr>
        <w:ind w:left="5247" w:hanging="360"/>
      </w:pPr>
      <w:rPr>
        <w:rFonts w:ascii="Symbol" w:hAnsi="Symbol" w:hint="default"/>
      </w:rPr>
    </w:lvl>
    <w:lvl w:ilvl="7" w:tplc="2982BBA6" w:tentative="1">
      <w:start w:val="1"/>
      <w:numFmt w:val="bullet"/>
      <w:lvlText w:val="o"/>
      <w:lvlJc w:val="left"/>
      <w:pPr>
        <w:ind w:left="5967" w:hanging="360"/>
      </w:pPr>
      <w:rPr>
        <w:rFonts w:ascii="Courier New" w:hAnsi="Courier New" w:cs="Courier New" w:hint="default"/>
      </w:rPr>
    </w:lvl>
    <w:lvl w:ilvl="8" w:tplc="57F8423A" w:tentative="1">
      <w:start w:val="1"/>
      <w:numFmt w:val="bullet"/>
      <w:lvlText w:val=""/>
      <w:lvlJc w:val="left"/>
      <w:pPr>
        <w:ind w:left="6687" w:hanging="360"/>
      </w:pPr>
      <w:rPr>
        <w:rFonts w:ascii="Wingdings" w:hAnsi="Wingdings" w:hint="default"/>
      </w:rPr>
    </w:lvl>
  </w:abstractNum>
  <w:abstractNum w:abstractNumId="17" w15:restartNumberingAfterBreak="0">
    <w:nsid w:val="44C50D9F"/>
    <w:multiLevelType w:val="hybridMultilevel"/>
    <w:tmpl w:val="967CAE58"/>
    <w:lvl w:ilvl="0" w:tplc="7D580E4A">
      <w:start w:val="1"/>
      <w:numFmt w:val="bullet"/>
      <w:lvlText w:val=""/>
      <w:lvlJc w:val="left"/>
      <w:pPr>
        <w:ind w:left="1080" w:hanging="360"/>
      </w:pPr>
      <w:rPr>
        <w:rFonts w:ascii="Symbol" w:hAnsi="Symbol" w:hint="default"/>
      </w:rPr>
    </w:lvl>
    <w:lvl w:ilvl="1" w:tplc="9A1A5032" w:tentative="1">
      <w:start w:val="1"/>
      <w:numFmt w:val="bullet"/>
      <w:lvlText w:val="o"/>
      <w:lvlJc w:val="left"/>
      <w:pPr>
        <w:ind w:left="1800" w:hanging="360"/>
      </w:pPr>
      <w:rPr>
        <w:rFonts w:ascii="Courier New" w:hAnsi="Courier New" w:cs="Courier New" w:hint="default"/>
      </w:rPr>
    </w:lvl>
    <w:lvl w:ilvl="2" w:tplc="18024F00" w:tentative="1">
      <w:start w:val="1"/>
      <w:numFmt w:val="bullet"/>
      <w:lvlText w:val=""/>
      <w:lvlJc w:val="left"/>
      <w:pPr>
        <w:ind w:left="2520" w:hanging="360"/>
      </w:pPr>
      <w:rPr>
        <w:rFonts w:ascii="Wingdings" w:hAnsi="Wingdings" w:hint="default"/>
      </w:rPr>
    </w:lvl>
    <w:lvl w:ilvl="3" w:tplc="2990CD8C" w:tentative="1">
      <w:start w:val="1"/>
      <w:numFmt w:val="bullet"/>
      <w:lvlText w:val=""/>
      <w:lvlJc w:val="left"/>
      <w:pPr>
        <w:ind w:left="3240" w:hanging="360"/>
      </w:pPr>
      <w:rPr>
        <w:rFonts w:ascii="Symbol" w:hAnsi="Symbol" w:hint="default"/>
      </w:rPr>
    </w:lvl>
    <w:lvl w:ilvl="4" w:tplc="001682F8" w:tentative="1">
      <w:start w:val="1"/>
      <w:numFmt w:val="bullet"/>
      <w:lvlText w:val="o"/>
      <w:lvlJc w:val="left"/>
      <w:pPr>
        <w:ind w:left="3960" w:hanging="360"/>
      </w:pPr>
      <w:rPr>
        <w:rFonts w:ascii="Courier New" w:hAnsi="Courier New" w:cs="Courier New" w:hint="default"/>
      </w:rPr>
    </w:lvl>
    <w:lvl w:ilvl="5" w:tplc="01706D58" w:tentative="1">
      <w:start w:val="1"/>
      <w:numFmt w:val="bullet"/>
      <w:lvlText w:val=""/>
      <w:lvlJc w:val="left"/>
      <w:pPr>
        <w:ind w:left="4680" w:hanging="360"/>
      </w:pPr>
      <w:rPr>
        <w:rFonts w:ascii="Wingdings" w:hAnsi="Wingdings" w:hint="default"/>
      </w:rPr>
    </w:lvl>
    <w:lvl w:ilvl="6" w:tplc="54D84846" w:tentative="1">
      <w:start w:val="1"/>
      <w:numFmt w:val="bullet"/>
      <w:lvlText w:val=""/>
      <w:lvlJc w:val="left"/>
      <w:pPr>
        <w:ind w:left="5400" w:hanging="360"/>
      </w:pPr>
      <w:rPr>
        <w:rFonts w:ascii="Symbol" w:hAnsi="Symbol" w:hint="default"/>
      </w:rPr>
    </w:lvl>
    <w:lvl w:ilvl="7" w:tplc="159AFE88" w:tentative="1">
      <w:start w:val="1"/>
      <w:numFmt w:val="bullet"/>
      <w:lvlText w:val="o"/>
      <w:lvlJc w:val="left"/>
      <w:pPr>
        <w:ind w:left="6120" w:hanging="360"/>
      </w:pPr>
      <w:rPr>
        <w:rFonts w:ascii="Courier New" w:hAnsi="Courier New" w:cs="Courier New" w:hint="default"/>
      </w:rPr>
    </w:lvl>
    <w:lvl w:ilvl="8" w:tplc="6B869602" w:tentative="1">
      <w:start w:val="1"/>
      <w:numFmt w:val="bullet"/>
      <w:lvlText w:val=""/>
      <w:lvlJc w:val="left"/>
      <w:pPr>
        <w:ind w:left="6840" w:hanging="360"/>
      </w:pPr>
      <w:rPr>
        <w:rFonts w:ascii="Wingdings" w:hAnsi="Wingdings" w:hint="default"/>
      </w:rPr>
    </w:lvl>
  </w:abstractNum>
  <w:abstractNum w:abstractNumId="18" w15:restartNumberingAfterBreak="0">
    <w:nsid w:val="45923AC4"/>
    <w:multiLevelType w:val="multilevel"/>
    <w:tmpl w:val="6AFC9D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87B6153"/>
    <w:multiLevelType w:val="hybridMultilevel"/>
    <w:tmpl w:val="1C6A9570"/>
    <w:lvl w:ilvl="0" w:tplc="D57A4400">
      <w:start w:val="1"/>
      <w:numFmt w:val="bullet"/>
      <w:lvlText w:val=""/>
      <w:lvlJc w:val="left"/>
      <w:pPr>
        <w:ind w:left="1080" w:hanging="360"/>
      </w:pPr>
      <w:rPr>
        <w:rFonts w:ascii="Symbol" w:hAnsi="Symbol" w:hint="default"/>
      </w:rPr>
    </w:lvl>
    <w:lvl w:ilvl="1" w:tplc="0504E706" w:tentative="1">
      <w:start w:val="1"/>
      <w:numFmt w:val="bullet"/>
      <w:lvlText w:val="o"/>
      <w:lvlJc w:val="left"/>
      <w:pPr>
        <w:ind w:left="1593" w:hanging="360"/>
      </w:pPr>
      <w:rPr>
        <w:rFonts w:ascii="Courier New" w:hAnsi="Courier New" w:cs="Courier New" w:hint="default"/>
      </w:rPr>
    </w:lvl>
    <w:lvl w:ilvl="2" w:tplc="7856E854" w:tentative="1">
      <w:start w:val="1"/>
      <w:numFmt w:val="bullet"/>
      <w:lvlText w:val=""/>
      <w:lvlJc w:val="left"/>
      <w:pPr>
        <w:ind w:left="2313" w:hanging="360"/>
      </w:pPr>
      <w:rPr>
        <w:rFonts w:ascii="Wingdings" w:hAnsi="Wingdings" w:hint="default"/>
      </w:rPr>
    </w:lvl>
    <w:lvl w:ilvl="3" w:tplc="A1944B40" w:tentative="1">
      <w:start w:val="1"/>
      <w:numFmt w:val="bullet"/>
      <w:lvlText w:val=""/>
      <w:lvlJc w:val="left"/>
      <w:pPr>
        <w:ind w:left="3033" w:hanging="360"/>
      </w:pPr>
      <w:rPr>
        <w:rFonts w:ascii="Symbol" w:hAnsi="Symbol" w:hint="default"/>
      </w:rPr>
    </w:lvl>
    <w:lvl w:ilvl="4" w:tplc="69508984" w:tentative="1">
      <w:start w:val="1"/>
      <w:numFmt w:val="bullet"/>
      <w:lvlText w:val="o"/>
      <w:lvlJc w:val="left"/>
      <w:pPr>
        <w:ind w:left="3753" w:hanging="360"/>
      </w:pPr>
      <w:rPr>
        <w:rFonts w:ascii="Courier New" w:hAnsi="Courier New" w:cs="Courier New" w:hint="default"/>
      </w:rPr>
    </w:lvl>
    <w:lvl w:ilvl="5" w:tplc="36D8641A" w:tentative="1">
      <w:start w:val="1"/>
      <w:numFmt w:val="bullet"/>
      <w:lvlText w:val=""/>
      <w:lvlJc w:val="left"/>
      <w:pPr>
        <w:ind w:left="4473" w:hanging="360"/>
      </w:pPr>
      <w:rPr>
        <w:rFonts w:ascii="Wingdings" w:hAnsi="Wingdings" w:hint="default"/>
      </w:rPr>
    </w:lvl>
    <w:lvl w:ilvl="6" w:tplc="B45C9D68" w:tentative="1">
      <w:start w:val="1"/>
      <w:numFmt w:val="bullet"/>
      <w:lvlText w:val=""/>
      <w:lvlJc w:val="left"/>
      <w:pPr>
        <w:ind w:left="5193" w:hanging="360"/>
      </w:pPr>
      <w:rPr>
        <w:rFonts w:ascii="Symbol" w:hAnsi="Symbol" w:hint="default"/>
      </w:rPr>
    </w:lvl>
    <w:lvl w:ilvl="7" w:tplc="178CAF8C" w:tentative="1">
      <w:start w:val="1"/>
      <w:numFmt w:val="bullet"/>
      <w:lvlText w:val="o"/>
      <w:lvlJc w:val="left"/>
      <w:pPr>
        <w:ind w:left="5913" w:hanging="360"/>
      </w:pPr>
      <w:rPr>
        <w:rFonts w:ascii="Courier New" w:hAnsi="Courier New" w:cs="Courier New" w:hint="default"/>
      </w:rPr>
    </w:lvl>
    <w:lvl w:ilvl="8" w:tplc="FEF80FD0" w:tentative="1">
      <w:start w:val="1"/>
      <w:numFmt w:val="bullet"/>
      <w:lvlText w:val=""/>
      <w:lvlJc w:val="left"/>
      <w:pPr>
        <w:ind w:left="6633" w:hanging="360"/>
      </w:pPr>
      <w:rPr>
        <w:rFonts w:ascii="Wingdings" w:hAnsi="Wingdings" w:hint="default"/>
      </w:rPr>
    </w:lvl>
  </w:abstractNum>
  <w:abstractNum w:abstractNumId="20" w15:restartNumberingAfterBreak="0">
    <w:nsid w:val="5D63770C"/>
    <w:multiLevelType w:val="hybridMultilevel"/>
    <w:tmpl w:val="B0F07BA2"/>
    <w:lvl w:ilvl="0" w:tplc="E2CEBCF0">
      <w:start w:val="1"/>
      <w:numFmt w:val="bullet"/>
      <w:lvlText w:val=""/>
      <w:lvlJc w:val="left"/>
      <w:pPr>
        <w:ind w:left="1080" w:hanging="360"/>
      </w:pPr>
      <w:rPr>
        <w:rFonts w:ascii="Symbol" w:hAnsi="Symbol" w:hint="default"/>
      </w:rPr>
    </w:lvl>
    <w:lvl w:ilvl="1" w:tplc="E430C320" w:tentative="1">
      <w:start w:val="1"/>
      <w:numFmt w:val="bullet"/>
      <w:lvlText w:val="o"/>
      <w:lvlJc w:val="left"/>
      <w:pPr>
        <w:ind w:left="1800" w:hanging="360"/>
      </w:pPr>
      <w:rPr>
        <w:rFonts w:ascii="Courier New" w:hAnsi="Courier New" w:cs="Courier New" w:hint="default"/>
      </w:rPr>
    </w:lvl>
    <w:lvl w:ilvl="2" w:tplc="4D3EB0B4" w:tentative="1">
      <w:start w:val="1"/>
      <w:numFmt w:val="bullet"/>
      <w:lvlText w:val=""/>
      <w:lvlJc w:val="left"/>
      <w:pPr>
        <w:ind w:left="2520" w:hanging="360"/>
      </w:pPr>
      <w:rPr>
        <w:rFonts w:ascii="Wingdings" w:hAnsi="Wingdings" w:hint="default"/>
      </w:rPr>
    </w:lvl>
    <w:lvl w:ilvl="3" w:tplc="8954E53C" w:tentative="1">
      <w:start w:val="1"/>
      <w:numFmt w:val="bullet"/>
      <w:lvlText w:val=""/>
      <w:lvlJc w:val="left"/>
      <w:pPr>
        <w:ind w:left="3240" w:hanging="360"/>
      </w:pPr>
      <w:rPr>
        <w:rFonts w:ascii="Symbol" w:hAnsi="Symbol" w:hint="default"/>
      </w:rPr>
    </w:lvl>
    <w:lvl w:ilvl="4" w:tplc="ABB86024" w:tentative="1">
      <w:start w:val="1"/>
      <w:numFmt w:val="bullet"/>
      <w:lvlText w:val="o"/>
      <w:lvlJc w:val="left"/>
      <w:pPr>
        <w:ind w:left="3960" w:hanging="360"/>
      </w:pPr>
      <w:rPr>
        <w:rFonts w:ascii="Courier New" w:hAnsi="Courier New" w:cs="Courier New" w:hint="default"/>
      </w:rPr>
    </w:lvl>
    <w:lvl w:ilvl="5" w:tplc="B59CC022" w:tentative="1">
      <w:start w:val="1"/>
      <w:numFmt w:val="bullet"/>
      <w:lvlText w:val=""/>
      <w:lvlJc w:val="left"/>
      <w:pPr>
        <w:ind w:left="4680" w:hanging="360"/>
      </w:pPr>
      <w:rPr>
        <w:rFonts w:ascii="Wingdings" w:hAnsi="Wingdings" w:hint="default"/>
      </w:rPr>
    </w:lvl>
    <w:lvl w:ilvl="6" w:tplc="8EA85014" w:tentative="1">
      <w:start w:val="1"/>
      <w:numFmt w:val="bullet"/>
      <w:lvlText w:val=""/>
      <w:lvlJc w:val="left"/>
      <w:pPr>
        <w:ind w:left="5400" w:hanging="360"/>
      </w:pPr>
      <w:rPr>
        <w:rFonts w:ascii="Symbol" w:hAnsi="Symbol" w:hint="default"/>
      </w:rPr>
    </w:lvl>
    <w:lvl w:ilvl="7" w:tplc="8E26E748" w:tentative="1">
      <w:start w:val="1"/>
      <w:numFmt w:val="bullet"/>
      <w:lvlText w:val="o"/>
      <w:lvlJc w:val="left"/>
      <w:pPr>
        <w:ind w:left="6120" w:hanging="360"/>
      </w:pPr>
      <w:rPr>
        <w:rFonts w:ascii="Courier New" w:hAnsi="Courier New" w:cs="Courier New" w:hint="default"/>
      </w:rPr>
    </w:lvl>
    <w:lvl w:ilvl="8" w:tplc="5DF26DD2" w:tentative="1">
      <w:start w:val="1"/>
      <w:numFmt w:val="bullet"/>
      <w:lvlText w:val=""/>
      <w:lvlJc w:val="left"/>
      <w:pPr>
        <w:ind w:left="6840" w:hanging="360"/>
      </w:pPr>
      <w:rPr>
        <w:rFonts w:ascii="Wingdings" w:hAnsi="Wingdings" w:hint="default"/>
      </w:rPr>
    </w:lvl>
  </w:abstractNum>
  <w:abstractNum w:abstractNumId="21" w15:restartNumberingAfterBreak="0">
    <w:nsid w:val="60346E8B"/>
    <w:multiLevelType w:val="hybridMultilevel"/>
    <w:tmpl w:val="26480A4A"/>
    <w:lvl w:ilvl="0" w:tplc="9A927F32">
      <w:start w:val="7"/>
      <w:numFmt w:val="decimal"/>
      <w:lvlText w:val="%1."/>
      <w:lvlJc w:val="left"/>
      <w:pPr>
        <w:ind w:left="360" w:hanging="360"/>
      </w:pPr>
      <w:rPr>
        <w:rFonts w:hint="default"/>
        <w:b/>
        <w:bCs/>
      </w:rPr>
    </w:lvl>
    <w:lvl w:ilvl="1" w:tplc="06CC31EC">
      <w:start w:val="1"/>
      <w:numFmt w:val="lowerLetter"/>
      <w:lvlText w:val="%2."/>
      <w:lvlJc w:val="left"/>
      <w:pPr>
        <w:ind w:left="1080" w:hanging="360"/>
      </w:pPr>
    </w:lvl>
    <w:lvl w:ilvl="2" w:tplc="95B25B56" w:tentative="1">
      <w:start w:val="1"/>
      <w:numFmt w:val="lowerRoman"/>
      <w:lvlText w:val="%3."/>
      <w:lvlJc w:val="right"/>
      <w:pPr>
        <w:ind w:left="1800" w:hanging="180"/>
      </w:pPr>
    </w:lvl>
    <w:lvl w:ilvl="3" w:tplc="5CC8E798" w:tentative="1">
      <w:start w:val="1"/>
      <w:numFmt w:val="decimal"/>
      <w:lvlText w:val="%4."/>
      <w:lvlJc w:val="left"/>
      <w:pPr>
        <w:ind w:left="2520" w:hanging="360"/>
      </w:pPr>
    </w:lvl>
    <w:lvl w:ilvl="4" w:tplc="78724016" w:tentative="1">
      <w:start w:val="1"/>
      <w:numFmt w:val="lowerLetter"/>
      <w:lvlText w:val="%5."/>
      <w:lvlJc w:val="left"/>
      <w:pPr>
        <w:ind w:left="3240" w:hanging="360"/>
      </w:pPr>
    </w:lvl>
    <w:lvl w:ilvl="5" w:tplc="0E6201B4" w:tentative="1">
      <w:start w:val="1"/>
      <w:numFmt w:val="lowerRoman"/>
      <w:lvlText w:val="%6."/>
      <w:lvlJc w:val="right"/>
      <w:pPr>
        <w:ind w:left="3960" w:hanging="180"/>
      </w:pPr>
    </w:lvl>
    <w:lvl w:ilvl="6" w:tplc="A0542DFE" w:tentative="1">
      <w:start w:val="1"/>
      <w:numFmt w:val="decimal"/>
      <w:lvlText w:val="%7."/>
      <w:lvlJc w:val="left"/>
      <w:pPr>
        <w:ind w:left="4680" w:hanging="360"/>
      </w:pPr>
    </w:lvl>
    <w:lvl w:ilvl="7" w:tplc="D63A0882" w:tentative="1">
      <w:start w:val="1"/>
      <w:numFmt w:val="lowerLetter"/>
      <w:lvlText w:val="%8."/>
      <w:lvlJc w:val="left"/>
      <w:pPr>
        <w:ind w:left="5400" w:hanging="360"/>
      </w:pPr>
    </w:lvl>
    <w:lvl w:ilvl="8" w:tplc="CC58F9C4" w:tentative="1">
      <w:start w:val="1"/>
      <w:numFmt w:val="lowerRoman"/>
      <w:lvlText w:val="%9."/>
      <w:lvlJc w:val="right"/>
      <w:pPr>
        <w:ind w:left="6120" w:hanging="180"/>
      </w:pPr>
    </w:lvl>
  </w:abstractNum>
  <w:abstractNum w:abstractNumId="22" w15:restartNumberingAfterBreak="0">
    <w:nsid w:val="61A3089F"/>
    <w:multiLevelType w:val="hybridMultilevel"/>
    <w:tmpl w:val="EB0832F6"/>
    <w:lvl w:ilvl="0" w:tplc="2BB655F4">
      <w:numFmt w:val="bullet"/>
      <w:lvlText w:val="•"/>
      <w:lvlJc w:val="left"/>
      <w:pPr>
        <w:ind w:left="720" w:hanging="720"/>
      </w:pPr>
      <w:rPr>
        <w:rFonts w:ascii="Calibri" w:eastAsiaTheme="minorHAnsi" w:hAnsi="Calibri" w:cs="Calibri" w:hint="default"/>
      </w:rPr>
    </w:lvl>
    <w:lvl w:ilvl="1" w:tplc="CE122F3E" w:tentative="1">
      <w:start w:val="1"/>
      <w:numFmt w:val="bullet"/>
      <w:lvlText w:val="o"/>
      <w:lvlJc w:val="left"/>
      <w:pPr>
        <w:ind w:left="1080" w:hanging="360"/>
      </w:pPr>
      <w:rPr>
        <w:rFonts w:ascii="Courier New" w:hAnsi="Courier New" w:cs="Courier New" w:hint="default"/>
      </w:rPr>
    </w:lvl>
    <w:lvl w:ilvl="2" w:tplc="CAFEFC82" w:tentative="1">
      <w:start w:val="1"/>
      <w:numFmt w:val="bullet"/>
      <w:lvlText w:val=""/>
      <w:lvlJc w:val="left"/>
      <w:pPr>
        <w:ind w:left="1800" w:hanging="360"/>
      </w:pPr>
      <w:rPr>
        <w:rFonts w:ascii="Wingdings" w:hAnsi="Wingdings" w:hint="default"/>
      </w:rPr>
    </w:lvl>
    <w:lvl w:ilvl="3" w:tplc="C0FE8584" w:tentative="1">
      <w:start w:val="1"/>
      <w:numFmt w:val="bullet"/>
      <w:lvlText w:val=""/>
      <w:lvlJc w:val="left"/>
      <w:pPr>
        <w:ind w:left="2520" w:hanging="360"/>
      </w:pPr>
      <w:rPr>
        <w:rFonts w:ascii="Symbol" w:hAnsi="Symbol" w:hint="default"/>
      </w:rPr>
    </w:lvl>
    <w:lvl w:ilvl="4" w:tplc="BCA6C61A" w:tentative="1">
      <w:start w:val="1"/>
      <w:numFmt w:val="bullet"/>
      <w:lvlText w:val="o"/>
      <w:lvlJc w:val="left"/>
      <w:pPr>
        <w:ind w:left="3240" w:hanging="360"/>
      </w:pPr>
      <w:rPr>
        <w:rFonts w:ascii="Courier New" w:hAnsi="Courier New" w:cs="Courier New" w:hint="default"/>
      </w:rPr>
    </w:lvl>
    <w:lvl w:ilvl="5" w:tplc="8E7A5D04" w:tentative="1">
      <w:start w:val="1"/>
      <w:numFmt w:val="bullet"/>
      <w:lvlText w:val=""/>
      <w:lvlJc w:val="left"/>
      <w:pPr>
        <w:ind w:left="3960" w:hanging="360"/>
      </w:pPr>
      <w:rPr>
        <w:rFonts w:ascii="Wingdings" w:hAnsi="Wingdings" w:hint="default"/>
      </w:rPr>
    </w:lvl>
    <w:lvl w:ilvl="6" w:tplc="C25257DA" w:tentative="1">
      <w:start w:val="1"/>
      <w:numFmt w:val="bullet"/>
      <w:lvlText w:val=""/>
      <w:lvlJc w:val="left"/>
      <w:pPr>
        <w:ind w:left="4680" w:hanging="360"/>
      </w:pPr>
      <w:rPr>
        <w:rFonts w:ascii="Symbol" w:hAnsi="Symbol" w:hint="default"/>
      </w:rPr>
    </w:lvl>
    <w:lvl w:ilvl="7" w:tplc="9F0E87F6" w:tentative="1">
      <w:start w:val="1"/>
      <w:numFmt w:val="bullet"/>
      <w:lvlText w:val="o"/>
      <w:lvlJc w:val="left"/>
      <w:pPr>
        <w:ind w:left="5400" w:hanging="360"/>
      </w:pPr>
      <w:rPr>
        <w:rFonts w:ascii="Courier New" w:hAnsi="Courier New" w:cs="Courier New" w:hint="default"/>
      </w:rPr>
    </w:lvl>
    <w:lvl w:ilvl="8" w:tplc="6262B5D6" w:tentative="1">
      <w:start w:val="1"/>
      <w:numFmt w:val="bullet"/>
      <w:lvlText w:val=""/>
      <w:lvlJc w:val="left"/>
      <w:pPr>
        <w:ind w:left="6120" w:hanging="360"/>
      </w:pPr>
      <w:rPr>
        <w:rFonts w:ascii="Wingdings" w:hAnsi="Wingdings" w:hint="default"/>
      </w:rPr>
    </w:lvl>
  </w:abstractNum>
  <w:abstractNum w:abstractNumId="23" w15:restartNumberingAfterBreak="0">
    <w:nsid w:val="67C70BDF"/>
    <w:multiLevelType w:val="multilevel"/>
    <w:tmpl w:val="880CAB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81255D0"/>
    <w:multiLevelType w:val="multilevel"/>
    <w:tmpl w:val="BF5A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3FB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29296C"/>
    <w:multiLevelType w:val="hybridMultilevel"/>
    <w:tmpl w:val="91D05E72"/>
    <w:lvl w:ilvl="0" w:tplc="2D5800F0">
      <w:start w:val="1"/>
      <w:numFmt w:val="bullet"/>
      <w:lvlText w:val=""/>
      <w:lvlJc w:val="left"/>
      <w:pPr>
        <w:ind w:left="1090" w:hanging="360"/>
      </w:pPr>
      <w:rPr>
        <w:rFonts w:ascii="Symbol" w:hAnsi="Symbol" w:hint="default"/>
      </w:rPr>
    </w:lvl>
    <w:lvl w:ilvl="1" w:tplc="5D1ECE30" w:tentative="1">
      <w:start w:val="1"/>
      <w:numFmt w:val="bullet"/>
      <w:lvlText w:val="o"/>
      <w:lvlJc w:val="left"/>
      <w:pPr>
        <w:ind w:left="1810" w:hanging="360"/>
      </w:pPr>
      <w:rPr>
        <w:rFonts w:ascii="Courier New" w:hAnsi="Courier New" w:cs="Courier New" w:hint="default"/>
      </w:rPr>
    </w:lvl>
    <w:lvl w:ilvl="2" w:tplc="C4FC8390" w:tentative="1">
      <w:start w:val="1"/>
      <w:numFmt w:val="bullet"/>
      <w:lvlText w:val=""/>
      <w:lvlJc w:val="left"/>
      <w:pPr>
        <w:ind w:left="2530" w:hanging="360"/>
      </w:pPr>
      <w:rPr>
        <w:rFonts w:ascii="Wingdings" w:hAnsi="Wingdings" w:hint="default"/>
      </w:rPr>
    </w:lvl>
    <w:lvl w:ilvl="3" w:tplc="9432CABA" w:tentative="1">
      <w:start w:val="1"/>
      <w:numFmt w:val="bullet"/>
      <w:lvlText w:val=""/>
      <w:lvlJc w:val="left"/>
      <w:pPr>
        <w:ind w:left="3250" w:hanging="360"/>
      </w:pPr>
      <w:rPr>
        <w:rFonts w:ascii="Symbol" w:hAnsi="Symbol" w:hint="default"/>
      </w:rPr>
    </w:lvl>
    <w:lvl w:ilvl="4" w:tplc="DA7EC73E" w:tentative="1">
      <w:start w:val="1"/>
      <w:numFmt w:val="bullet"/>
      <w:lvlText w:val="o"/>
      <w:lvlJc w:val="left"/>
      <w:pPr>
        <w:ind w:left="3970" w:hanging="360"/>
      </w:pPr>
      <w:rPr>
        <w:rFonts w:ascii="Courier New" w:hAnsi="Courier New" w:cs="Courier New" w:hint="default"/>
      </w:rPr>
    </w:lvl>
    <w:lvl w:ilvl="5" w:tplc="12CEDF5A" w:tentative="1">
      <w:start w:val="1"/>
      <w:numFmt w:val="bullet"/>
      <w:lvlText w:val=""/>
      <w:lvlJc w:val="left"/>
      <w:pPr>
        <w:ind w:left="4690" w:hanging="360"/>
      </w:pPr>
      <w:rPr>
        <w:rFonts w:ascii="Wingdings" w:hAnsi="Wingdings" w:hint="default"/>
      </w:rPr>
    </w:lvl>
    <w:lvl w:ilvl="6" w:tplc="321CC110" w:tentative="1">
      <w:start w:val="1"/>
      <w:numFmt w:val="bullet"/>
      <w:lvlText w:val=""/>
      <w:lvlJc w:val="left"/>
      <w:pPr>
        <w:ind w:left="5410" w:hanging="360"/>
      </w:pPr>
      <w:rPr>
        <w:rFonts w:ascii="Symbol" w:hAnsi="Symbol" w:hint="default"/>
      </w:rPr>
    </w:lvl>
    <w:lvl w:ilvl="7" w:tplc="1A940A06" w:tentative="1">
      <w:start w:val="1"/>
      <w:numFmt w:val="bullet"/>
      <w:lvlText w:val="o"/>
      <w:lvlJc w:val="left"/>
      <w:pPr>
        <w:ind w:left="6130" w:hanging="360"/>
      </w:pPr>
      <w:rPr>
        <w:rFonts w:ascii="Courier New" w:hAnsi="Courier New" w:cs="Courier New" w:hint="default"/>
      </w:rPr>
    </w:lvl>
    <w:lvl w:ilvl="8" w:tplc="EFEAA07A" w:tentative="1">
      <w:start w:val="1"/>
      <w:numFmt w:val="bullet"/>
      <w:lvlText w:val=""/>
      <w:lvlJc w:val="left"/>
      <w:pPr>
        <w:ind w:left="6850" w:hanging="360"/>
      </w:pPr>
      <w:rPr>
        <w:rFonts w:ascii="Wingdings" w:hAnsi="Wingdings" w:hint="default"/>
      </w:rPr>
    </w:lvl>
  </w:abstractNum>
  <w:abstractNum w:abstractNumId="27" w15:restartNumberingAfterBreak="0">
    <w:nsid w:val="72767214"/>
    <w:multiLevelType w:val="hybridMultilevel"/>
    <w:tmpl w:val="6D78EDA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5BF600E"/>
    <w:multiLevelType w:val="hybridMultilevel"/>
    <w:tmpl w:val="920A032C"/>
    <w:lvl w:ilvl="0" w:tplc="9582246C">
      <w:start w:val="1"/>
      <w:numFmt w:val="bullet"/>
      <w:lvlText w:val=""/>
      <w:lvlJc w:val="left"/>
      <w:pPr>
        <w:ind w:left="1080" w:hanging="360"/>
      </w:pPr>
      <w:rPr>
        <w:rFonts w:ascii="Symbol" w:hAnsi="Symbol" w:hint="default"/>
      </w:rPr>
    </w:lvl>
    <w:lvl w:ilvl="1" w:tplc="CDDC0348" w:tentative="1">
      <w:start w:val="1"/>
      <w:numFmt w:val="bullet"/>
      <w:lvlText w:val="o"/>
      <w:lvlJc w:val="left"/>
      <w:pPr>
        <w:ind w:left="1800" w:hanging="360"/>
      </w:pPr>
      <w:rPr>
        <w:rFonts w:ascii="Courier New" w:hAnsi="Courier New" w:cs="Courier New" w:hint="default"/>
      </w:rPr>
    </w:lvl>
    <w:lvl w:ilvl="2" w:tplc="59EE7590" w:tentative="1">
      <w:start w:val="1"/>
      <w:numFmt w:val="bullet"/>
      <w:lvlText w:val=""/>
      <w:lvlJc w:val="left"/>
      <w:pPr>
        <w:ind w:left="2520" w:hanging="360"/>
      </w:pPr>
      <w:rPr>
        <w:rFonts w:ascii="Wingdings" w:hAnsi="Wingdings" w:hint="default"/>
      </w:rPr>
    </w:lvl>
    <w:lvl w:ilvl="3" w:tplc="A3F20288" w:tentative="1">
      <w:start w:val="1"/>
      <w:numFmt w:val="bullet"/>
      <w:lvlText w:val=""/>
      <w:lvlJc w:val="left"/>
      <w:pPr>
        <w:ind w:left="3240" w:hanging="360"/>
      </w:pPr>
      <w:rPr>
        <w:rFonts w:ascii="Symbol" w:hAnsi="Symbol" w:hint="default"/>
      </w:rPr>
    </w:lvl>
    <w:lvl w:ilvl="4" w:tplc="76E81A76" w:tentative="1">
      <w:start w:val="1"/>
      <w:numFmt w:val="bullet"/>
      <w:lvlText w:val="o"/>
      <w:lvlJc w:val="left"/>
      <w:pPr>
        <w:ind w:left="3960" w:hanging="360"/>
      </w:pPr>
      <w:rPr>
        <w:rFonts w:ascii="Courier New" w:hAnsi="Courier New" w:cs="Courier New" w:hint="default"/>
      </w:rPr>
    </w:lvl>
    <w:lvl w:ilvl="5" w:tplc="A680146C" w:tentative="1">
      <w:start w:val="1"/>
      <w:numFmt w:val="bullet"/>
      <w:lvlText w:val=""/>
      <w:lvlJc w:val="left"/>
      <w:pPr>
        <w:ind w:left="4680" w:hanging="360"/>
      </w:pPr>
      <w:rPr>
        <w:rFonts w:ascii="Wingdings" w:hAnsi="Wingdings" w:hint="default"/>
      </w:rPr>
    </w:lvl>
    <w:lvl w:ilvl="6" w:tplc="DB94563A" w:tentative="1">
      <w:start w:val="1"/>
      <w:numFmt w:val="bullet"/>
      <w:lvlText w:val=""/>
      <w:lvlJc w:val="left"/>
      <w:pPr>
        <w:ind w:left="5400" w:hanging="360"/>
      </w:pPr>
      <w:rPr>
        <w:rFonts w:ascii="Symbol" w:hAnsi="Symbol" w:hint="default"/>
      </w:rPr>
    </w:lvl>
    <w:lvl w:ilvl="7" w:tplc="7B9CA29C" w:tentative="1">
      <w:start w:val="1"/>
      <w:numFmt w:val="bullet"/>
      <w:lvlText w:val="o"/>
      <w:lvlJc w:val="left"/>
      <w:pPr>
        <w:ind w:left="6120" w:hanging="360"/>
      </w:pPr>
      <w:rPr>
        <w:rFonts w:ascii="Courier New" w:hAnsi="Courier New" w:cs="Courier New" w:hint="default"/>
      </w:rPr>
    </w:lvl>
    <w:lvl w:ilvl="8" w:tplc="D946DF92" w:tentative="1">
      <w:start w:val="1"/>
      <w:numFmt w:val="bullet"/>
      <w:lvlText w:val=""/>
      <w:lvlJc w:val="left"/>
      <w:pPr>
        <w:ind w:left="6840" w:hanging="360"/>
      </w:pPr>
      <w:rPr>
        <w:rFonts w:ascii="Wingdings" w:hAnsi="Wingdings" w:hint="default"/>
      </w:rPr>
    </w:lvl>
  </w:abstractNum>
  <w:abstractNum w:abstractNumId="29" w15:restartNumberingAfterBreak="0">
    <w:nsid w:val="78FF1F74"/>
    <w:multiLevelType w:val="hybridMultilevel"/>
    <w:tmpl w:val="94D8A95E"/>
    <w:lvl w:ilvl="0" w:tplc="14A206AC">
      <w:start w:val="1"/>
      <w:numFmt w:val="bullet"/>
      <w:lvlText w:val=""/>
      <w:lvlJc w:val="left"/>
      <w:pPr>
        <w:ind w:left="1080" w:hanging="360"/>
      </w:pPr>
      <w:rPr>
        <w:rFonts w:ascii="Symbol" w:hAnsi="Symbol" w:hint="default"/>
      </w:rPr>
    </w:lvl>
    <w:lvl w:ilvl="1" w:tplc="54D49C4C" w:tentative="1">
      <w:start w:val="1"/>
      <w:numFmt w:val="bullet"/>
      <w:lvlText w:val="o"/>
      <w:lvlJc w:val="left"/>
      <w:pPr>
        <w:ind w:left="1800" w:hanging="360"/>
      </w:pPr>
      <w:rPr>
        <w:rFonts w:ascii="Courier New" w:hAnsi="Courier New" w:cs="Courier New" w:hint="default"/>
      </w:rPr>
    </w:lvl>
    <w:lvl w:ilvl="2" w:tplc="75A2596A" w:tentative="1">
      <w:start w:val="1"/>
      <w:numFmt w:val="bullet"/>
      <w:lvlText w:val=""/>
      <w:lvlJc w:val="left"/>
      <w:pPr>
        <w:ind w:left="2520" w:hanging="360"/>
      </w:pPr>
      <w:rPr>
        <w:rFonts w:ascii="Wingdings" w:hAnsi="Wingdings" w:hint="default"/>
      </w:rPr>
    </w:lvl>
    <w:lvl w:ilvl="3" w:tplc="C7C0AF04" w:tentative="1">
      <w:start w:val="1"/>
      <w:numFmt w:val="bullet"/>
      <w:lvlText w:val=""/>
      <w:lvlJc w:val="left"/>
      <w:pPr>
        <w:ind w:left="3240" w:hanging="360"/>
      </w:pPr>
      <w:rPr>
        <w:rFonts w:ascii="Symbol" w:hAnsi="Symbol" w:hint="default"/>
      </w:rPr>
    </w:lvl>
    <w:lvl w:ilvl="4" w:tplc="CAEEA7C4" w:tentative="1">
      <w:start w:val="1"/>
      <w:numFmt w:val="bullet"/>
      <w:lvlText w:val="o"/>
      <w:lvlJc w:val="left"/>
      <w:pPr>
        <w:ind w:left="3960" w:hanging="360"/>
      </w:pPr>
      <w:rPr>
        <w:rFonts w:ascii="Courier New" w:hAnsi="Courier New" w:cs="Courier New" w:hint="default"/>
      </w:rPr>
    </w:lvl>
    <w:lvl w:ilvl="5" w:tplc="ACC21B40" w:tentative="1">
      <w:start w:val="1"/>
      <w:numFmt w:val="bullet"/>
      <w:lvlText w:val=""/>
      <w:lvlJc w:val="left"/>
      <w:pPr>
        <w:ind w:left="4680" w:hanging="360"/>
      </w:pPr>
      <w:rPr>
        <w:rFonts w:ascii="Wingdings" w:hAnsi="Wingdings" w:hint="default"/>
      </w:rPr>
    </w:lvl>
    <w:lvl w:ilvl="6" w:tplc="C4543BCE" w:tentative="1">
      <w:start w:val="1"/>
      <w:numFmt w:val="bullet"/>
      <w:lvlText w:val=""/>
      <w:lvlJc w:val="left"/>
      <w:pPr>
        <w:ind w:left="5400" w:hanging="360"/>
      </w:pPr>
      <w:rPr>
        <w:rFonts w:ascii="Symbol" w:hAnsi="Symbol" w:hint="default"/>
      </w:rPr>
    </w:lvl>
    <w:lvl w:ilvl="7" w:tplc="963869D8" w:tentative="1">
      <w:start w:val="1"/>
      <w:numFmt w:val="bullet"/>
      <w:lvlText w:val="o"/>
      <w:lvlJc w:val="left"/>
      <w:pPr>
        <w:ind w:left="6120" w:hanging="360"/>
      </w:pPr>
      <w:rPr>
        <w:rFonts w:ascii="Courier New" w:hAnsi="Courier New" w:cs="Courier New" w:hint="default"/>
      </w:rPr>
    </w:lvl>
    <w:lvl w:ilvl="8" w:tplc="E5E2A2DA" w:tentative="1">
      <w:start w:val="1"/>
      <w:numFmt w:val="bullet"/>
      <w:lvlText w:val=""/>
      <w:lvlJc w:val="left"/>
      <w:pPr>
        <w:ind w:left="6840" w:hanging="360"/>
      </w:pPr>
      <w:rPr>
        <w:rFonts w:ascii="Wingdings" w:hAnsi="Wingdings" w:hint="default"/>
      </w:rPr>
    </w:lvl>
  </w:abstractNum>
  <w:abstractNum w:abstractNumId="30" w15:restartNumberingAfterBreak="0">
    <w:nsid w:val="7E845621"/>
    <w:multiLevelType w:val="hybridMultilevel"/>
    <w:tmpl w:val="D4C87638"/>
    <w:lvl w:ilvl="0" w:tplc="6E3086CC">
      <w:start w:val="1"/>
      <w:numFmt w:val="bullet"/>
      <w:lvlText w:val=""/>
      <w:lvlJc w:val="left"/>
      <w:pPr>
        <w:ind w:left="720" w:hanging="360"/>
      </w:pPr>
      <w:rPr>
        <w:rFonts w:ascii="Symbol" w:hAnsi="Symbol" w:hint="default"/>
      </w:rPr>
    </w:lvl>
    <w:lvl w:ilvl="1" w:tplc="CAA4B090" w:tentative="1">
      <w:start w:val="1"/>
      <w:numFmt w:val="bullet"/>
      <w:lvlText w:val="o"/>
      <w:lvlJc w:val="left"/>
      <w:pPr>
        <w:ind w:left="1440" w:hanging="360"/>
      </w:pPr>
      <w:rPr>
        <w:rFonts w:ascii="Courier New" w:hAnsi="Courier New" w:cs="Courier New" w:hint="default"/>
      </w:rPr>
    </w:lvl>
    <w:lvl w:ilvl="2" w:tplc="27229CF4" w:tentative="1">
      <w:start w:val="1"/>
      <w:numFmt w:val="bullet"/>
      <w:lvlText w:val=""/>
      <w:lvlJc w:val="left"/>
      <w:pPr>
        <w:ind w:left="2160" w:hanging="360"/>
      </w:pPr>
      <w:rPr>
        <w:rFonts w:ascii="Wingdings" w:hAnsi="Wingdings" w:hint="default"/>
      </w:rPr>
    </w:lvl>
    <w:lvl w:ilvl="3" w:tplc="D1BEECE6" w:tentative="1">
      <w:start w:val="1"/>
      <w:numFmt w:val="bullet"/>
      <w:lvlText w:val=""/>
      <w:lvlJc w:val="left"/>
      <w:pPr>
        <w:ind w:left="2880" w:hanging="360"/>
      </w:pPr>
      <w:rPr>
        <w:rFonts w:ascii="Symbol" w:hAnsi="Symbol" w:hint="default"/>
      </w:rPr>
    </w:lvl>
    <w:lvl w:ilvl="4" w:tplc="F5184F34" w:tentative="1">
      <w:start w:val="1"/>
      <w:numFmt w:val="bullet"/>
      <w:lvlText w:val="o"/>
      <w:lvlJc w:val="left"/>
      <w:pPr>
        <w:ind w:left="3600" w:hanging="360"/>
      </w:pPr>
      <w:rPr>
        <w:rFonts w:ascii="Courier New" w:hAnsi="Courier New" w:cs="Courier New" w:hint="default"/>
      </w:rPr>
    </w:lvl>
    <w:lvl w:ilvl="5" w:tplc="0526DA2E" w:tentative="1">
      <w:start w:val="1"/>
      <w:numFmt w:val="bullet"/>
      <w:lvlText w:val=""/>
      <w:lvlJc w:val="left"/>
      <w:pPr>
        <w:ind w:left="4320" w:hanging="360"/>
      </w:pPr>
      <w:rPr>
        <w:rFonts w:ascii="Wingdings" w:hAnsi="Wingdings" w:hint="default"/>
      </w:rPr>
    </w:lvl>
    <w:lvl w:ilvl="6" w:tplc="D122C17A" w:tentative="1">
      <w:start w:val="1"/>
      <w:numFmt w:val="bullet"/>
      <w:lvlText w:val=""/>
      <w:lvlJc w:val="left"/>
      <w:pPr>
        <w:ind w:left="5040" w:hanging="360"/>
      </w:pPr>
      <w:rPr>
        <w:rFonts w:ascii="Symbol" w:hAnsi="Symbol" w:hint="default"/>
      </w:rPr>
    </w:lvl>
    <w:lvl w:ilvl="7" w:tplc="22102694" w:tentative="1">
      <w:start w:val="1"/>
      <w:numFmt w:val="bullet"/>
      <w:lvlText w:val="o"/>
      <w:lvlJc w:val="left"/>
      <w:pPr>
        <w:ind w:left="5760" w:hanging="360"/>
      </w:pPr>
      <w:rPr>
        <w:rFonts w:ascii="Courier New" w:hAnsi="Courier New" w:cs="Courier New" w:hint="default"/>
      </w:rPr>
    </w:lvl>
    <w:lvl w:ilvl="8" w:tplc="724A122E" w:tentative="1">
      <w:start w:val="1"/>
      <w:numFmt w:val="bullet"/>
      <w:lvlText w:val=""/>
      <w:lvlJc w:val="left"/>
      <w:pPr>
        <w:ind w:left="6480" w:hanging="360"/>
      </w:pPr>
      <w:rPr>
        <w:rFonts w:ascii="Wingdings" w:hAnsi="Wingdings" w:hint="default"/>
      </w:rPr>
    </w:lvl>
  </w:abstractNum>
  <w:abstractNum w:abstractNumId="31" w15:restartNumberingAfterBreak="0">
    <w:nsid w:val="7FD853E9"/>
    <w:multiLevelType w:val="multilevel"/>
    <w:tmpl w:val="CA1C5020"/>
    <w:lvl w:ilvl="0">
      <w:start w:val="1"/>
      <w:numFmt w:val="decimal"/>
      <w:lvlText w:val="%1."/>
      <w:lvlJc w:val="left"/>
      <w:pPr>
        <w:ind w:left="370" w:hanging="360"/>
      </w:pPr>
      <w:rPr>
        <w:rFonts w:hint="default"/>
      </w:rPr>
    </w:lvl>
    <w:lvl w:ilvl="1">
      <w:start w:val="1"/>
      <w:numFmt w:val="decimal"/>
      <w:isLgl/>
      <w:lvlText w:val="%1.%2"/>
      <w:lvlJc w:val="left"/>
      <w:pPr>
        <w:ind w:left="730" w:hanging="720"/>
      </w:pPr>
      <w:rPr>
        <w:rFonts w:hint="default"/>
        <w:b w:val="0"/>
        <w:bCs w:val="0"/>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450" w:hanging="144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2170" w:hanging="2160"/>
      </w:pPr>
      <w:rPr>
        <w:rFonts w:hint="default"/>
      </w:rPr>
    </w:lvl>
  </w:abstractNum>
  <w:num w:numId="1" w16cid:durableId="894924342">
    <w:abstractNumId w:val="23"/>
  </w:num>
  <w:num w:numId="2" w16cid:durableId="1662345125">
    <w:abstractNumId w:val="2"/>
  </w:num>
  <w:num w:numId="3" w16cid:durableId="502009116">
    <w:abstractNumId w:val="16"/>
  </w:num>
  <w:num w:numId="4" w16cid:durableId="1060327139">
    <w:abstractNumId w:val="6"/>
  </w:num>
  <w:num w:numId="5" w16cid:durableId="1830632842">
    <w:abstractNumId w:val="19"/>
  </w:num>
  <w:num w:numId="6" w16cid:durableId="1268000838">
    <w:abstractNumId w:val="22"/>
  </w:num>
  <w:num w:numId="7" w16cid:durableId="349265136">
    <w:abstractNumId w:val="8"/>
  </w:num>
  <w:num w:numId="8" w16cid:durableId="612905070">
    <w:abstractNumId w:val="31"/>
  </w:num>
  <w:num w:numId="9" w16cid:durableId="946808708">
    <w:abstractNumId w:val="5"/>
  </w:num>
  <w:num w:numId="10" w16cid:durableId="1773740614">
    <w:abstractNumId w:val="4"/>
  </w:num>
  <w:num w:numId="11" w16cid:durableId="1408192825">
    <w:abstractNumId w:val="28"/>
  </w:num>
  <w:num w:numId="12" w16cid:durableId="655184200">
    <w:abstractNumId w:val="7"/>
  </w:num>
  <w:num w:numId="13" w16cid:durableId="789518201">
    <w:abstractNumId w:val="15"/>
  </w:num>
  <w:num w:numId="14" w16cid:durableId="616445855">
    <w:abstractNumId w:val="1"/>
  </w:num>
  <w:num w:numId="15" w16cid:durableId="1122462214">
    <w:abstractNumId w:val="17"/>
  </w:num>
  <w:num w:numId="16" w16cid:durableId="566186201">
    <w:abstractNumId w:val="10"/>
  </w:num>
  <w:num w:numId="17" w16cid:durableId="1154377687">
    <w:abstractNumId w:val="20"/>
  </w:num>
  <w:num w:numId="18" w16cid:durableId="829175167">
    <w:abstractNumId w:val="18"/>
  </w:num>
  <w:num w:numId="19" w16cid:durableId="1378048369">
    <w:abstractNumId w:val="0"/>
  </w:num>
  <w:num w:numId="20" w16cid:durableId="222722852">
    <w:abstractNumId w:val="30"/>
  </w:num>
  <w:num w:numId="21" w16cid:durableId="1153833029">
    <w:abstractNumId w:val="26"/>
  </w:num>
  <w:num w:numId="22" w16cid:durableId="1631126085">
    <w:abstractNumId w:val="21"/>
  </w:num>
  <w:num w:numId="23" w16cid:durableId="849486044">
    <w:abstractNumId w:val="14"/>
  </w:num>
  <w:num w:numId="24" w16cid:durableId="1220628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2740518">
    <w:abstractNumId w:val="24"/>
  </w:num>
  <w:num w:numId="26" w16cid:durableId="403339645">
    <w:abstractNumId w:val="29"/>
  </w:num>
  <w:num w:numId="27" w16cid:durableId="176192731">
    <w:abstractNumId w:val="11"/>
  </w:num>
  <w:num w:numId="28" w16cid:durableId="344016848">
    <w:abstractNumId w:val="13"/>
  </w:num>
  <w:num w:numId="29" w16cid:durableId="1568373516">
    <w:abstractNumId w:val="25"/>
  </w:num>
  <w:num w:numId="30" w16cid:durableId="749691587">
    <w:abstractNumId w:val="3"/>
  </w:num>
  <w:num w:numId="31" w16cid:durableId="452402940">
    <w:abstractNumId w:val="9"/>
  </w:num>
  <w:num w:numId="32" w16cid:durableId="28075127">
    <w:abstractNumId w:val="27"/>
  </w:num>
  <w:num w:numId="33" w16cid:durableId="616912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2649B"/>
    <w:rsid w:val="00032D02"/>
    <w:rsid w:val="000B01DF"/>
    <w:rsid w:val="000B40F9"/>
    <w:rsid w:val="000C7777"/>
    <w:rsid w:val="00110CC5"/>
    <w:rsid w:val="00124062"/>
    <w:rsid w:val="00143CC3"/>
    <w:rsid w:val="00231EC8"/>
    <w:rsid w:val="00236900"/>
    <w:rsid w:val="002D24EC"/>
    <w:rsid w:val="002F0FB4"/>
    <w:rsid w:val="00307DC5"/>
    <w:rsid w:val="003253F2"/>
    <w:rsid w:val="00331693"/>
    <w:rsid w:val="003337B7"/>
    <w:rsid w:val="00341B17"/>
    <w:rsid w:val="00395E66"/>
    <w:rsid w:val="0039730E"/>
    <w:rsid w:val="003A1541"/>
    <w:rsid w:val="003A2A3E"/>
    <w:rsid w:val="003B76F7"/>
    <w:rsid w:val="003D2B21"/>
    <w:rsid w:val="004106D2"/>
    <w:rsid w:val="0042046C"/>
    <w:rsid w:val="0043435A"/>
    <w:rsid w:val="00434E29"/>
    <w:rsid w:val="0044074A"/>
    <w:rsid w:val="0045700D"/>
    <w:rsid w:val="0048015F"/>
    <w:rsid w:val="00483D6B"/>
    <w:rsid w:val="004A7B3F"/>
    <w:rsid w:val="004D33FE"/>
    <w:rsid w:val="004F4AD5"/>
    <w:rsid w:val="00561839"/>
    <w:rsid w:val="00574EA2"/>
    <w:rsid w:val="00586AB8"/>
    <w:rsid w:val="005C5BEA"/>
    <w:rsid w:val="006172CC"/>
    <w:rsid w:val="00630C9E"/>
    <w:rsid w:val="0063507C"/>
    <w:rsid w:val="00643935"/>
    <w:rsid w:val="00665317"/>
    <w:rsid w:val="006A5415"/>
    <w:rsid w:val="006B0D4B"/>
    <w:rsid w:val="006C0C1F"/>
    <w:rsid w:val="0071105A"/>
    <w:rsid w:val="00775A60"/>
    <w:rsid w:val="007777E2"/>
    <w:rsid w:val="007C33EC"/>
    <w:rsid w:val="007C7824"/>
    <w:rsid w:val="007C7924"/>
    <w:rsid w:val="007D782F"/>
    <w:rsid w:val="007F4716"/>
    <w:rsid w:val="0082039A"/>
    <w:rsid w:val="0085070B"/>
    <w:rsid w:val="00866391"/>
    <w:rsid w:val="00866512"/>
    <w:rsid w:val="008A5976"/>
    <w:rsid w:val="008D45D7"/>
    <w:rsid w:val="009022EA"/>
    <w:rsid w:val="009448BC"/>
    <w:rsid w:val="0094742C"/>
    <w:rsid w:val="009B57FA"/>
    <w:rsid w:val="009B77E9"/>
    <w:rsid w:val="009D4B0A"/>
    <w:rsid w:val="009E4358"/>
    <w:rsid w:val="00A00C18"/>
    <w:rsid w:val="00A93439"/>
    <w:rsid w:val="00A95051"/>
    <w:rsid w:val="00AA61DE"/>
    <w:rsid w:val="00AC6D01"/>
    <w:rsid w:val="00AE554F"/>
    <w:rsid w:val="00AE5FEF"/>
    <w:rsid w:val="00B63737"/>
    <w:rsid w:val="00B852CB"/>
    <w:rsid w:val="00B86E88"/>
    <w:rsid w:val="00BA610E"/>
    <w:rsid w:val="00BD2CC9"/>
    <w:rsid w:val="00BD3B65"/>
    <w:rsid w:val="00C13F6F"/>
    <w:rsid w:val="00C33CD2"/>
    <w:rsid w:val="00CA0C78"/>
    <w:rsid w:val="00CA27EB"/>
    <w:rsid w:val="00CB2FB0"/>
    <w:rsid w:val="00CC1C8F"/>
    <w:rsid w:val="00CC6040"/>
    <w:rsid w:val="00D259C9"/>
    <w:rsid w:val="00D43C0A"/>
    <w:rsid w:val="00D62F6A"/>
    <w:rsid w:val="00D756D5"/>
    <w:rsid w:val="00D8578F"/>
    <w:rsid w:val="00DA3DD9"/>
    <w:rsid w:val="00DC3EDD"/>
    <w:rsid w:val="00DD7CAE"/>
    <w:rsid w:val="00DE2676"/>
    <w:rsid w:val="00DF05C6"/>
    <w:rsid w:val="00EA6229"/>
    <w:rsid w:val="00EB19EE"/>
    <w:rsid w:val="00EE4D3A"/>
    <w:rsid w:val="00EF033F"/>
    <w:rsid w:val="00F015C5"/>
    <w:rsid w:val="00F16811"/>
    <w:rsid w:val="00F253B2"/>
    <w:rsid w:val="00F700E2"/>
    <w:rsid w:val="00FB7D6C"/>
    <w:rsid w:val="00FC011C"/>
    <w:rsid w:val="00FC170A"/>
    <w:rsid w:val="00FD71FB"/>
    <w:rsid w:val="00FE56BA"/>
    <w:rsid w:val="00FE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AC4C"/>
  <w15:chartTrackingRefBased/>
  <w15:docId w15:val="{D7619E83-20C1-4ACB-B9CA-BFE81B7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semiHidden/>
    <w:unhideWhenUsed/>
    <w:qFormat/>
    <w:rsid w:val="00AC6D01"/>
    <w:pPr>
      <w:spacing w:line="256" w:lineRule="auto"/>
      <w:ind w:left="360" w:hanging="360"/>
      <w:outlineLvl w:val="1"/>
    </w:pPr>
    <w:rPr>
      <w:rFonts w:ascii="Arial" w:eastAsia="Times New Roman" w:hAnsi="Arial" w:cs="Arial"/>
      <w:b/>
      <w:bCs/>
      <w:sz w:val="28"/>
      <w:szCs w:val="28"/>
    </w:rPr>
  </w:style>
  <w:style w:type="paragraph" w:styleId="Heading3">
    <w:name w:val="heading 3"/>
    <w:basedOn w:val="Normal"/>
    <w:next w:val="Normal"/>
    <w:link w:val="Heading3Char"/>
    <w:uiPriority w:val="9"/>
    <w:semiHidden/>
    <w:unhideWhenUsed/>
    <w:qFormat/>
    <w:rsid w:val="008A59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customStyle="1" w:styleId="Heading3Char">
    <w:name w:val="Heading 3 Char"/>
    <w:basedOn w:val="DefaultParagraphFont"/>
    <w:link w:val="Heading3"/>
    <w:uiPriority w:val="9"/>
    <w:semiHidden/>
    <w:rsid w:val="008A597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C6D01"/>
    <w:rPr>
      <w:rFonts w:ascii="Arial" w:eastAsia="Times New Roman" w:hAnsi="Arial" w:cs="Arial"/>
      <w:b/>
      <w:bCs/>
      <w:sz w:val="28"/>
      <w:szCs w:val="28"/>
    </w:rPr>
  </w:style>
  <w:style w:type="paragraph" w:styleId="Revision">
    <w:name w:val="Revision"/>
    <w:hidden/>
    <w:uiPriority w:val="99"/>
    <w:semiHidden/>
    <w:rsid w:val="00434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andwell.gov.uk/en/AchieveForms/?form_uri=sandbox-publish://AF-Process-a491730a-69b4-488a-96d8-65002e3a4f5a/AF-Stage-253c5250-8dff-4e8c-9e03-cb428a18e7ec/definition.json&amp;redirectlink=/en&amp;cancelRedirectLink=/en&amp;consentMessage=yes" TargetMode="External"/><Relationship Id="rId18" Type="http://schemas.openxmlformats.org/officeDocument/2006/relationships/hyperlink" Target="https://www.sandwell.gov.uk/tenanthandbook/downloads/file/2/tenancy-conditions-april-2023" TargetMode="External"/><Relationship Id="rId3" Type="http://schemas.openxmlformats.org/officeDocument/2006/relationships/customXml" Target="../customXml/item3.xml"/><Relationship Id="rId21" Type="http://schemas.openxmlformats.org/officeDocument/2006/relationships/hyperlink" Target="https://www.sandwell.gov.uk/feedback" TargetMode="Externa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hyperlink" Target="https://www.sandwell.gov.uk/tenanthandbook/" TargetMode="External"/><Relationship Id="rId2" Type="http://schemas.openxmlformats.org/officeDocument/2006/relationships/customXml" Target="../customXml/item2.xml"/><Relationship Id="rId16" Type="http://schemas.openxmlformats.org/officeDocument/2006/relationships/hyperlink" Target="https://www.sandwell.gov.uk/downloads/download/617/housing-strategy-2023---2028" TargetMode="External"/><Relationship Id="rId20" Type="http://schemas.openxmlformats.org/officeDocument/2006/relationships/hyperlink" Target="https://www.sandwell.gov.uk/council/vision-203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ndwell.gov.uk/downloads/download/960/council-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ndwell.gov.uk/leaseholder-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dwell.gov.uk/feedbac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Props1.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customXml/itemProps2.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4.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2974</Words>
  <Characters>16747</Characters>
  <Application>Microsoft Office Word</Application>
  <DocSecurity>0</DocSecurity>
  <Lines>523</Lines>
  <Paragraphs>201</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Bebb</dc:creator>
  <cp:lastModifiedBy>Louis Bebb</cp:lastModifiedBy>
  <cp:revision>2</cp:revision>
  <dcterms:created xsi:type="dcterms:W3CDTF">2025-10-14T14:10:00Z</dcterms:created>
  <dcterms:modified xsi:type="dcterms:W3CDTF">2025-10-14T14:10:00Z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