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6A22" w:rsidRPr="002A0C5E" w:rsidRDefault="002A0C5E" w:rsidP="002A0C5E">
      <w:r w:rsidRPr="002A0C5E">
        <w:t>COVID-19 Event Checklist</w:t>
      </w:r>
    </w:p>
    <w:p w:rsidR="002A0C5E" w:rsidRPr="002A0C5E" w:rsidRDefault="002A0C5E" w:rsidP="002A0C5E"/>
    <w:tbl>
      <w:tblPr>
        <w:tblpPr w:leftFromText="180" w:rightFromText="180" w:vertAnchor="text" w:horzAnchor="margin" w:tblpY="55"/>
        <w:tblOverlap w:val="never"/>
        <w:tblW w:w="14170" w:type="dxa"/>
        <w:tblBorders>
          <w:bottom w:val="single" w:sz="4" w:space="0" w:color="auto"/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39"/>
        <w:gridCol w:w="5174"/>
        <w:gridCol w:w="1347"/>
        <w:gridCol w:w="4110"/>
      </w:tblGrid>
      <w:tr w:rsidR="002A0C5E" w:rsidRPr="002A0C5E" w:rsidTr="002A0C5E">
        <w:trPr>
          <w:trHeight w:val="567"/>
          <w:tblHeader/>
        </w:trPr>
        <w:tc>
          <w:tcPr>
            <w:tcW w:w="3539" w:type="dxa"/>
            <w:shd w:val="clear" w:color="auto" w:fill="A8D08D" w:themeFill="accent6" w:themeFillTint="99"/>
            <w:vAlign w:val="center"/>
          </w:tcPr>
          <w:p w:rsidR="002A0C5E" w:rsidRPr="002A0C5E" w:rsidRDefault="002A0C5E" w:rsidP="002A0C5E">
            <w:pPr>
              <w:rPr>
                <w:b/>
                <w:bCs/>
              </w:rPr>
            </w:pPr>
            <w:r w:rsidRPr="002A0C5E">
              <w:rPr>
                <w:b/>
                <w:bCs/>
              </w:rPr>
              <w:t>Event:</w:t>
            </w:r>
          </w:p>
        </w:tc>
        <w:tc>
          <w:tcPr>
            <w:tcW w:w="5174" w:type="dxa"/>
            <w:shd w:val="clear" w:color="auto" w:fill="auto"/>
            <w:vAlign w:val="center"/>
          </w:tcPr>
          <w:p w:rsidR="002A0C5E" w:rsidRPr="002A0C5E" w:rsidRDefault="002A0C5E" w:rsidP="002A0C5E">
            <w:pPr>
              <w:rPr>
                <w:b/>
                <w:bCs/>
              </w:rPr>
            </w:pPr>
          </w:p>
        </w:tc>
        <w:tc>
          <w:tcPr>
            <w:tcW w:w="1347" w:type="dxa"/>
            <w:shd w:val="clear" w:color="auto" w:fill="A8D08D" w:themeFill="accent6" w:themeFillTint="99"/>
            <w:vAlign w:val="center"/>
          </w:tcPr>
          <w:p w:rsidR="002A0C5E" w:rsidRPr="002A0C5E" w:rsidRDefault="002A0C5E" w:rsidP="002A0C5E">
            <w:pPr>
              <w:rPr>
                <w:b/>
                <w:bCs/>
              </w:rPr>
            </w:pPr>
            <w:r w:rsidRPr="002A0C5E">
              <w:rPr>
                <w:b/>
                <w:bCs/>
              </w:rPr>
              <w:t>Date: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2A0C5E" w:rsidRPr="002A0C5E" w:rsidRDefault="002A0C5E" w:rsidP="002A0C5E"/>
        </w:tc>
      </w:tr>
      <w:tr w:rsidR="002A0C5E" w:rsidRPr="002A0C5E" w:rsidTr="002A0C5E">
        <w:trPr>
          <w:trHeight w:val="567"/>
          <w:tblHeader/>
        </w:trPr>
        <w:tc>
          <w:tcPr>
            <w:tcW w:w="3539" w:type="dxa"/>
            <w:shd w:val="clear" w:color="auto" w:fill="A8D08D" w:themeFill="accent6" w:themeFillTint="99"/>
            <w:vAlign w:val="center"/>
          </w:tcPr>
          <w:p w:rsidR="002A0C5E" w:rsidRPr="002A0C5E" w:rsidRDefault="002A0C5E" w:rsidP="002A0C5E">
            <w:pPr>
              <w:rPr>
                <w:b/>
                <w:bCs/>
              </w:rPr>
            </w:pPr>
            <w:r w:rsidRPr="002A0C5E">
              <w:rPr>
                <w:b/>
                <w:bCs/>
              </w:rPr>
              <w:t>Exact Location:</w:t>
            </w:r>
          </w:p>
        </w:tc>
        <w:tc>
          <w:tcPr>
            <w:tcW w:w="10631" w:type="dxa"/>
            <w:gridSpan w:val="3"/>
            <w:shd w:val="clear" w:color="auto" w:fill="auto"/>
            <w:vAlign w:val="center"/>
          </w:tcPr>
          <w:p w:rsidR="002A0C5E" w:rsidRPr="002A0C5E" w:rsidRDefault="002A0C5E" w:rsidP="002A0C5E">
            <w:pPr>
              <w:rPr>
                <w:b/>
                <w:bCs/>
              </w:rPr>
            </w:pPr>
          </w:p>
        </w:tc>
      </w:tr>
      <w:tr w:rsidR="002A0C5E" w:rsidRPr="002A0C5E" w:rsidTr="002A0C5E">
        <w:trPr>
          <w:trHeight w:val="567"/>
          <w:tblHeader/>
        </w:trPr>
        <w:tc>
          <w:tcPr>
            <w:tcW w:w="3539" w:type="dxa"/>
            <w:shd w:val="clear" w:color="auto" w:fill="A8D08D" w:themeFill="accent6" w:themeFillTint="99"/>
            <w:vAlign w:val="center"/>
          </w:tcPr>
          <w:p w:rsidR="002A0C5E" w:rsidRPr="002A0C5E" w:rsidRDefault="002A0C5E" w:rsidP="002A0C5E">
            <w:pPr>
              <w:rPr>
                <w:b/>
                <w:bCs/>
              </w:rPr>
            </w:pPr>
            <w:r>
              <w:rPr>
                <w:b/>
                <w:bCs/>
              </w:rPr>
              <w:t>Completed by:</w:t>
            </w:r>
          </w:p>
        </w:tc>
        <w:tc>
          <w:tcPr>
            <w:tcW w:w="10631" w:type="dxa"/>
            <w:gridSpan w:val="3"/>
            <w:shd w:val="clear" w:color="auto" w:fill="auto"/>
            <w:vAlign w:val="center"/>
          </w:tcPr>
          <w:p w:rsidR="002A0C5E" w:rsidRPr="002A0C5E" w:rsidRDefault="002A0C5E" w:rsidP="002A0C5E"/>
        </w:tc>
      </w:tr>
    </w:tbl>
    <w:p w:rsidR="002A0C5E" w:rsidRPr="002A0C5E" w:rsidRDefault="002A0C5E" w:rsidP="002A0C5E"/>
    <w:p w:rsidR="002A0C5E" w:rsidRPr="002A0C5E" w:rsidRDefault="002A0C5E" w:rsidP="002A0C5E">
      <w:pPr>
        <w:keepNext/>
        <w:keepLines/>
        <w:widowControl/>
        <w:outlineLvl w:val="0"/>
        <w:rPr>
          <w:rFonts w:eastAsiaTheme="majorEastAsia"/>
        </w:rPr>
      </w:pPr>
    </w:p>
    <w:tbl>
      <w:tblPr>
        <w:tblStyle w:val="TableGrid"/>
        <w:tblW w:w="5078" w:type="pct"/>
        <w:tblLayout w:type="fixed"/>
        <w:tblLook w:val="04A0" w:firstRow="1" w:lastRow="0" w:firstColumn="1" w:lastColumn="0" w:noHBand="0" w:noVBand="1"/>
      </w:tblPr>
      <w:tblGrid>
        <w:gridCol w:w="1565"/>
        <w:gridCol w:w="5803"/>
        <w:gridCol w:w="711"/>
        <w:gridCol w:w="708"/>
        <w:gridCol w:w="708"/>
        <w:gridCol w:w="8"/>
        <w:gridCol w:w="4663"/>
      </w:tblGrid>
      <w:tr w:rsidR="002A0C5E" w:rsidRPr="002A0C5E" w:rsidTr="002A0C5E">
        <w:trPr>
          <w:trHeight w:val="454"/>
          <w:tblHeader/>
        </w:trPr>
        <w:tc>
          <w:tcPr>
            <w:tcW w:w="552" w:type="pct"/>
            <w:shd w:val="clear" w:color="auto" w:fill="A8D08D" w:themeFill="accent6" w:themeFillTint="99"/>
            <w:vAlign w:val="center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bookmarkStart w:id="0" w:name="_Hlk40972971"/>
            <w:r w:rsidRPr="002A0C5E">
              <w:rPr>
                <w:rFonts w:ascii="Arial" w:hAnsi="Arial" w:cs="Arial"/>
                <w:sz w:val="24"/>
                <w:szCs w:val="24"/>
              </w:rPr>
              <w:t>Activity</w:t>
            </w:r>
          </w:p>
        </w:tc>
        <w:tc>
          <w:tcPr>
            <w:tcW w:w="2048" w:type="pct"/>
            <w:shd w:val="clear" w:color="auto" w:fill="A8D08D" w:themeFill="accent6" w:themeFillTint="99"/>
            <w:vAlign w:val="center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t>Control measures</w:t>
            </w:r>
          </w:p>
        </w:tc>
        <w:tc>
          <w:tcPr>
            <w:tcW w:w="251" w:type="pct"/>
            <w:shd w:val="clear" w:color="auto" w:fill="A8D08D" w:themeFill="accent6" w:themeFillTint="99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250" w:type="pct"/>
            <w:shd w:val="clear" w:color="auto" w:fill="A8D08D" w:themeFill="accent6" w:themeFillTint="99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253" w:type="pct"/>
            <w:gridSpan w:val="2"/>
            <w:shd w:val="clear" w:color="auto" w:fill="A8D08D" w:themeFill="accent6" w:themeFillTint="99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t>N/A</w:t>
            </w:r>
          </w:p>
        </w:tc>
        <w:tc>
          <w:tcPr>
            <w:tcW w:w="1646" w:type="pct"/>
            <w:shd w:val="clear" w:color="auto" w:fill="A8D08D" w:themeFill="accent6" w:themeFillTint="99"/>
            <w:vAlign w:val="center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t>Comments/other control measures</w:t>
            </w:r>
          </w:p>
        </w:tc>
      </w:tr>
      <w:tr w:rsidR="002A0C5E" w:rsidRPr="002A0C5E" w:rsidTr="002A0C5E">
        <w:trPr>
          <w:trHeight w:val="454"/>
        </w:trPr>
        <w:tc>
          <w:tcPr>
            <w:tcW w:w="5000" w:type="pct"/>
            <w:gridSpan w:val="7"/>
            <w:shd w:val="clear" w:color="auto" w:fill="D9D9D9" w:themeFill="background1" w:themeFillShade="D9"/>
            <w:vAlign w:val="center"/>
          </w:tcPr>
          <w:p w:rsidR="002A0C5E" w:rsidRPr="002A0C5E" w:rsidRDefault="002A0C5E" w:rsidP="002A0C5E">
            <w:pPr>
              <w:widowControl/>
            </w:pPr>
            <w:r w:rsidRPr="002A0C5E">
              <w:rPr>
                <w:rFonts w:ascii="Arial" w:eastAsiaTheme="majorEastAsia" w:hAnsi="Arial" w:cs="Arial"/>
                <w:sz w:val="24"/>
                <w:szCs w:val="24"/>
              </w:rPr>
              <w:t>Section 1 – Social Distancing</w:t>
            </w:r>
          </w:p>
        </w:tc>
      </w:tr>
      <w:bookmarkEnd w:id="0"/>
      <w:tr w:rsidR="002A0C5E" w:rsidRPr="002A0C5E" w:rsidTr="002A0C5E">
        <w:trPr>
          <w:trHeight w:val="454"/>
        </w:trPr>
        <w:tc>
          <w:tcPr>
            <w:tcW w:w="552" w:type="pct"/>
            <w:vMerge w:val="restart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b/>
                <w:sz w:val="24"/>
                <w:szCs w:val="24"/>
              </w:rPr>
            </w:pPr>
            <w:r w:rsidRPr="002A0C5E">
              <w:rPr>
                <w:rFonts w:ascii="Arial" w:hAnsi="Arial" w:cs="Arial"/>
                <w:b/>
                <w:sz w:val="24"/>
                <w:szCs w:val="24"/>
              </w:rPr>
              <w:t>Travelling to an Event</w:t>
            </w:r>
          </w:p>
        </w:tc>
        <w:tc>
          <w:tcPr>
            <w:tcW w:w="2048" w:type="pct"/>
            <w:vAlign w:val="center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t xml:space="preserve">There is communication to attendees to discourage use of public transport </w:t>
            </w:r>
          </w:p>
        </w:tc>
        <w:tc>
          <w:tcPr>
            <w:tcW w:w="251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"/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"/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"/>
          </w:p>
        </w:tc>
        <w:tc>
          <w:tcPr>
            <w:tcW w:w="253" w:type="pct"/>
            <w:gridSpan w:val="2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Check3"/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3"/>
          </w:p>
        </w:tc>
        <w:tc>
          <w:tcPr>
            <w:tcW w:w="1646" w:type="pct"/>
            <w:vMerge w:val="restart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0C5E" w:rsidRPr="002A0C5E" w:rsidTr="002A0C5E">
        <w:trPr>
          <w:trHeight w:val="454"/>
        </w:trPr>
        <w:tc>
          <w:tcPr>
            <w:tcW w:w="552" w:type="pct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48" w:type="pct"/>
            <w:vAlign w:val="center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t>Additional car parking has been identified</w:t>
            </w:r>
          </w:p>
        </w:tc>
        <w:tc>
          <w:tcPr>
            <w:tcW w:w="251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3" w:type="pct"/>
            <w:gridSpan w:val="2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46" w:type="pct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0C5E" w:rsidRPr="002A0C5E" w:rsidTr="002A0C5E">
        <w:trPr>
          <w:trHeight w:val="454"/>
        </w:trPr>
        <w:tc>
          <w:tcPr>
            <w:tcW w:w="552" w:type="pct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48" w:type="pct"/>
            <w:vAlign w:val="center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t>Bike storage is available</w:t>
            </w:r>
          </w:p>
        </w:tc>
        <w:tc>
          <w:tcPr>
            <w:tcW w:w="251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3" w:type="pct"/>
            <w:gridSpan w:val="2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46" w:type="pct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0C5E" w:rsidRPr="002A0C5E" w:rsidTr="002A0C5E">
        <w:trPr>
          <w:trHeight w:val="454"/>
        </w:trPr>
        <w:tc>
          <w:tcPr>
            <w:tcW w:w="552" w:type="pct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48" w:type="pct"/>
            <w:vAlign w:val="center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t>Passenger numbers in vehicles is limited and stipulated</w:t>
            </w:r>
          </w:p>
        </w:tc>
        <w:tc>
          <w:tcPr>
            <w:tcW w:w="251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3" w:type="pct"/>
            <w:gridSpan w:val="2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46" w:type="pct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0C5E" w:rsidRPr="002A0C5E" w:rsidTr="002A0C5E">
        <w:trPr>
          <w:trHeight w:val="454"/>
        </w:trPr>
        <w:tc>
          <w:tcPr>
            <w:tcW w:w="552" w:type="pct"/>
            <w:vMerge w:val="restart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A0C5E">
              <w:rPr>
                <w:rFonts w:ascii="Arial" w:hAnsi="Arial" w:cs="Arial"/>
                <w:b/>
                <w:bCs/>
                <w:sz w:val="24"/>
                <w:szCs w:val="24"/>
              </w:rPr>
              <w:t>Arriving at and leaving an event</w:t>
            </w:r>
          </w:p>
        </w:tc>
        <w:tc>
          <w:tcPr>
            <w:tcW w:w="2048" w:type="pct"/>
            <w:vAlign w:val="center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bCs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t>Staggering of arrival times/leaving times/staff shifts has been implemented</w:t>
            </w:r>
          </w:p>
        </w:tc>
        <w:tc>
          <w:tcPr>
            <w:tcW w:w="251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3" w:type="pct"/>
            <w:gridSpan w:val="2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46" w:type="pct"/>
            <w:vMerge w:val="restart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0C5E" w:rsidRPr="002A0C5E" w:rsidTr="002A0C5E">
        <w:trPr>
          <w:trHeight w:val="454"/>
        </w:trPr>
        <w:tc>
          <w:tcPr>
            <w:tcW w:w="552" w:type="pct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048" w:type="pct"/>
            <w:vAlign w:val="center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bCs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t>Reduced numbers of attendees on site has been established</w:t>
            </w:r>
          </w:p>
        </w:tc>
        <w:tc>
          <w:tcPr>
            <w:tcW w:w="251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3" w:type="pct"/>
            <w:gridSpan w:val="2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46" w:type="pct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0C5E" w:rsidRPr="002A0C5E" w:rsidTr="002A0C5E">
        <w:trPr>
          <w:trHeight w:val="454"/>
        </w:trPr>
        <w:tc>
          <w:tcPr>
            <w:tcW w:w="552" w:type="pct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048" w:type="pct"/>
            <w:vAlign w:val="center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t>Additional, individual storage for clothing/bags is available</w:t>
            </w:r>
          </w:p>
        </w:tc>
        <w:tc>
          <w:tcPr>
            <w:tcW w:w="251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3" w:type="pct"/>
            <w:gridSpan w:val="2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46" w:type="pct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0C5E" w:rsidRPr="002A0C5E" w:rsidTr="002A0C5E">
        <w:trPr>
          <w:trHeight w:val="454"/>
        </w:trPr>
        <w:tc>
          <w:tcPr>
            <w:tcW w:w="552" w:type="pct"/>
            <w:vMerge w:val="restart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A0C5E">
              <w:rPr>
                <w:rFonts w:ascii="Arial" w:hAnsi="Arial" w:cs="Arial"/>
                <w:b/>
                <w:bCs/>
                <w:sz w:val="24"/>
                <w:szCs w:val="24"/>
              </w:rPr>
              <w:t>Entry points</w:t>
            </w:r>
          </w:p>
        </w:tc>
        <w:tc>
          <w:tcPr>
            <w:tcW w:w="2048" w:type="pct"/>
            <w:vAlign w:val="center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bCs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t xml:space="preserve">Increase in number of entry points </w:t>
            </w:r>
          </w:p>
        </w:tc>
        <w:tc>
          <w:tcPr>
            <w:tcW w:w="251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3" w:type="pct"/>
            <w:gridSpan w:val="2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46" w:type="pct"/>
            <w:vMerge w:val="restart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0C5E" w:rsidRPr="002A0C5E" w:rsidTr="002A0C5E">
        <w:trPr>
          <w:trHeight w:val="454"/>
        </w:trPr>
        <w:tc>
          <w:tcPr>
            <w:tcW w:w="552" w:type="pct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048" w:type="pct"/>
            <w:vAlign w:val="center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t>Protocols for one-way flow at entry/exit points which are clearly marked is in place</w:t>
            </w:r>
          </w:p>
        </w:tc>
        <w:tc>
          <w:tcPr>
            <w:tcW w:w="251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3" w:type="pct"/>
            <w:gridSpan w:val="2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46" w:type="pct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0C5E" w:rsidRPr="002A0C5E" w:rsidTr="002A0C5E">
        <w:trPr>
          <w:trHeight w:val="454"/>
        </w:trPr>
        <w:tc>
          <w:tcPr>
            <w:tcW w:w="552" w:type="pct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48" w:type="pct"/>
            <w:vAlign w:val="center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t xml:space="preserve">Discontinuation of touch-based security </w:t>
            </w:r>
          </w:p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t>entrances including turn styles is established</w:t>
            </w:r>
          </w:p>
        </w:tc>
        <w:tc>
          <w:tcPr>
            <w:tcW w:w="251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3" w:type="pct"/>
            <w:gridSpan w:val="2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46" w:type="pct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0C5E" w:rsidRPr="002A0C5E" w:rsidTr="002A0C5E">
        <w:trPr>
          <w:trHeight w:val="454"/>
        </w:trPr>
        <w:tc>
          <w:tcPr>
            <w:tcW w:w="552" w:type="pct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48" w:type="pct"/>
            <w:vAlign w:val="center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bCs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t xml:space="preserve">Hand sanitiser is available at all entry points </w:t>
            </w:r>
          </w:p>
        </w:tc>
        <w:tc>
          <w:tcPr>
            <w:tcW w:w="251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3" w:type="pct"/>
            <w:gridSpan w:val="2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46" w:type="pct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0C5E" w:rsidRPr="002A0C5E" w:rsidTr="002A0C5E">
        <w:trPr>
          <w:trHeight w:val="454"/>
        </w:trPr>
        <w:tc>
          <w:tcPr>
            <w:tcW w:w="552" w:type="pct"/>
            <w:vMerge w:val="restart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A0C5E">
              <w:rPr>
                <w:rFonts w:ascii="Arial" w:hAnsi="Arial" w:cs="Arial"/>
                <w:b/>
                <w:bCs/>
                <w:sz w:val="24"/>
                <w:szCs w:val="24"/>
              </w:rPr>
              <w:t>Moving around the Event Space</w:t>
            </w:r>
          </w:p>
        </w:tc>
        <w:tc>
          <w:tcPr>
            <w:tcW w:w="2048" w:type="pct"/>
            <w:vAlign w:val="center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t>One-way systems are in place</w:t>
            </w:r>
          </w:p>
        </w:tc>
        <w:tc>
          <w:tcPr>
            <w:tcW w:w="251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3" w:type="pct"/>
            <w:gridSpan w:val="2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46" w:type="pct"/>
            <w:vMerge w:val="restart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0C5E" w:rsidRPr="002A0C5E" w:rsidTr="002A0C5E">
        <w:trPr>
          <w:trHeight w:val="454"/>
        </w:trPr>
        <w:tc>
          <w:tcPr>
            <w:tcW w:w="552" w:type="pct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48" w:type="pct"/>
            <w:vAlign w:val="center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t>Direction of travel is marked</w:t>
            </w:r>
          </w:p>
        </w:tc>
        <w:tc>
          <w:tcPr>
            <w:tcW w:w="251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3" w:type="pct"/>
            <w:gridSpan w:val="2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46" w:type="pct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0C5E" w:rsidRPr="002A0C5E" w:rsidTr="002A0C5E">
        <w:trPr>
          <w:trHeight w:val="454"/>
        </w:trPr>
        <w:tc>
          <w:tcPr>
            <w:tcW w:w="552" w:type="pct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48" w:type="pct"/>
            <w:vAlign w:val="center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t xml:space="preserve">Lift access is restricted for disabled people those with specific conditions or need only, or; </w:t>
            </w:r>
          </w:p>
        </w:tc>
        <w:tc>
          <w:tcPr>
            <w:tcW w:w="251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3" w:type="pct"/>
            <w:gridSpan w:val="2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46" w:type="pct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0C5E" w:rsidRPr="002A0C5E" w:rsidTr="002A0C5E">
        <w:trPr>
          <w:trHeight w:val="454"/>
        </w:trPr>
        <w:tc>
          <w:tcPr>
            <w:tcW w:w="552" w:type="pct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48" w:type="pct"/>
            <w:vAlign w:val="center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t>Reduced lift capacity and clear marking is installed</w:t>
            </w:r>
          </w:p>
        </w:tc>
        <w:tc>
          <w:tcPr>
            <w:tcW w:w="251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3" w:type="pct"/>
            <w:gridSpan w:val="2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46" w:type="pct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0C5E" w:rsidRPr="002A0C5E" w:rsidTr="002A0C5E">
        <w:trPr>
          <w:trHeight w:val="454"/>
        </w:trPr>
        <w:tc>
          <w:tcPr>
            <w:tcW w:w="552" w:type="pct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48" w:type="pct"/>
            <w:vAlign w:val="center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t>Hand sanitiser is provided in lifts</w:t>
            </w:r>
          </w:p>
        </w:tc>
        <w:tc>
          <w:tcPr>
            <w:tcW w:w="251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3" w:type="pct"/>
            <w:gridSpan w:val="2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46" w:type="pct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0C5E" w:rsidRPr="002A0C5E" w:rsidTr="002A0C5E">
        <w:trPr>
          <w:trHeight w:val="454"/>
        </w:trPr>
        <w:tc>
          <w:tcPr>
            <w:tcW w:w="552" w:type="pct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48" w:type="pct"/>
            <w:vAlign w:val="center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t xml:space="preserve">Employees are discouraged from non-essential trips around the building </w:t>
            </w:r>
          </w:p>
        </w:tc>
        <w:tc>
          <w:tcPr>
            <w:tcW w:w="251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3" w:type="pct"/>
            <w:gridSpan w:val="2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46" w:type="pct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0C5E" w:rsidRPr="002A0C5E" w:rsidTr="002A0C5E">
        <w:trPr>
          <w:trHeight w:val="454"/>
        </w:trPr>
        <w:tc>
          <w:tcPr>
            <w:tcW w:w="552" w:type="pct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48" w:type="pct"/>
            <w:vAlign w:val="center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bCs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t xml:space="preserve">There is restricted access to certain areas </w:t>
            </w:r>
          </w:p>
        </w:tc>
        <w:tc>
          <w:tcPr>
            <w:tcW w:w="251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3" w:type="pct"/>
            <w:gridSpan w:val="2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46" w:type="pct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0C5E" w:rsidRPr="002A0C5E" w:rsidTr="002A0C5E">
        <w:trPr>
          <w:trHeight w:val="454"/>
        </w:trPr>
        <w:tc>
          <w:tcPr>
            <w:tcW w:w="552" w:type="pct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48" w:type="pct"/>
            <w:vAlign w:val="center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t>Use of telephone/email contact between is encouraged</w:t>
            </w:r>
          </w:p>
        </w:tc>
        <w:tc>
          <w:tcPr>
            <w:tcW w:w="251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3" w:type="pct"/>
            <w:gridSpan w:val="2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46" w:type="pct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0C5E" w:rsidRPr="002A0C5E" w:rsidTr="002A0C5E">
        <w:trPr>
          <w:trHeight w:val="454"/>
        </w:trPr>
        <w:tc>
          <w:tcPr>
            <w:tcW w:w="552" w:type="pct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48" w:type="pct"/>
            <w:vAlign w:val="center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bCs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t>Use of stairs is actively encouraged</w:t>
            </w:r>
          </w:p>
        </w:tc>
        <w:tc>
          <w:tcPr>
            <w:tcW w:w="251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3" w:type="pct"/>
            <w:gridSpan w:val="2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46" w:type="pct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0C5E" w:rsidRPr="002A0C5E" w:rsidTr="002A0C5E">
        <w:trPr>
          <w:trHeight w:val="454"/>
        </w:trPr>
        <w:tc>
          <w:tcPr>
            <w:tcW w:w="552" w:type="pct"/>
            <w:vMerge w:val="restart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A0C5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Meetings </w:t>
            </w:r>
          </w:p>
        </w:tc>
        <w:tc>
          <w:tcPr>
            <w:tcW w:w="2048" w:type="pct"/>
            <w:vAlign w:val="center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t>Remote tools are used to reduce the need for face to face meetings</w:t>
            </w:r>
          </w:p>
        </w:tc>
        <w:tc>
          <w:tcPr>
            <w:tcW w:w="251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3" w:type="pct"/>
            <w:gridSpan w:val="2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46" w:type="pct"/>
            <w:vMerge w:val="restart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0C5E" w:rsidRPr="002A0C5E" w:rsidTr="002A0C5E">
        <w:trPr>
          <w:trHeight w:val="454"/>
        </w:trPr>
        <w:tc>
          <w:tcPr>
            <w:tcW w:w="552" w:type="pct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48" w:type="pct"/>
            <w:vAlign w:val="center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t>Number of participants attending face to face meetings is minimised</w:t>
            </w:r>
          </w:p>
        </w:tc>
        <w:tc>
          <w:tcPr>
            <w:tcW w:w="251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3" w:type="pct"/>
            <w:gridSpan w:val="2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46" w:type="pct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0C5E" w:rsidRPr="002A0C5E" w:rsidTr="002A0C5E">
        <w:trPr>
          <w:trHeight w:val="454"/>
        </w:trPr>
        <w:tc>
          <w:tcPr>
            <w:tcW w:w="552" w:type="pct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48" w:type="pct"/>
            <w:vAlign w:val="center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t>2 metre distance between participants is maintained</w:t>
            </w:r>
          </w:p>
        </w:tc>
        <w:tc>
          <w:tcPr>
            <w:tcW w:w="251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3" w:type="pct"/>
            <w:gridSpan w:val="2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46" w:type="pct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0C5E" w:rsidRPr="002A0C5E" w:rsidTr="002A0C5E">
        <w:trPr>
          <w:trHeight w:val="454"/>
        </w:trPr>
        <w:tc>
          <w:tcPr>
            <w:tcW w:w="552" w:type="pct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48" w:type="pct"/>
            <w:vAlign w:val="center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t>The largest capacity room available is used</w:t>
            </w:r>
          </w:p>
        </w:tc>
        <w:tc>
          <w:tcPr>
            <w:tcW w:w="251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3" w:type="pct"/>
            <w:gridSpan w:val="2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46" w:type="pct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0C5E" w:rsidRPr="002A0C5E" w:rsidTr="002A0C5E">
        <w:trPr>
          <w:trHeight w:val="454"/>
        </w:trPr>
        <w:tc>
          <w:tcPr>
            <w:tcW w:w="552" w:type="pct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48" w:type="pct"/>
            <w:vAlign w:val="center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t>Floor markings to ensure social distancing are installed in meeting rooms</w:t>
            </w:r>
          </w:p>
        </w:tc>
        <w:tc>
          <w:tcPr>
            <w:tcW w:w="251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3" w:type="pct"/>
            <w:gridSpan w:val="2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46" w:type="pct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0C5E" w:rsidRPr="002A0C5E" w:rsidTr="002A0C5E">
        <w:trPr>
          <w:trHeight w:val="454"/>
        </w:trPr>
        <w:tc>
          <w:tcPr>
            <w:tcW w:w="552" w:type="pct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48" w:type="pct"/>
            <w:vAlign w:val="center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t>Employees are instructed to avoid sharing physical resources during meetings</w:t>
            </w:r>
          </w:p>
        </w:tc>
        <w:tc>
          <w:tcPr>
            <w:tcW w:w="251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3" w:type="pct"/>
            <w:gridSpan w:val="2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46" w:type="pct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0C5E" w:rsidRPr="002A0C5E" w:rsidTr="002A0C5E">
        <w:trPr>
          <w:trHeight w:val="454"/>
        </w:trPr>
        <w:tc>
          <w:tcPr>
            <w:tcW w:w="552" w:type="pct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48" w:type="pct"/>
            <w:vAlign w:val="center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t>Employees are instructed to avoid communal food during meetings</w:t>
            </w:r>
          </w:p>
        </w:tc>
        <w:tc>
          <w:tcPr>
            <w:tcW w:w="251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3" w:type="pct"/>
            <w:gridSpan w:val="2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46" w:type="pct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0C5E" w:rsidRPr="002A0C5E" w:rsidTr="002A0C5E">
        <w:trPr>
          <w:trHeight w:val="454"/>
        </w:trPr>
        <w:tc>
          <w:tcPr>
            <w:tcW w:w="552" w:type="pct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048" w:type="pct"/>
            <w:vAlign w:val="center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t>Hand sanitiser is provided in meeting rooms</w:t>
            </w:r>
          </w:p>
        </w:tc>
        <w:tc>
          <w:tcPr>
            <w:tcW w:w="251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3" w:type="pct"/>
            <w:gridSpan w:val="2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46" w:type="pct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0C5E" w:rsidRPr="002A0C5E" w:rsidTr="002A0C5E">
        <w:trPr>
          <w:trHeight w:val="454"/>
        </w:trPr>
        <w:tc>
          <w:tcPr>
            <w:tcW w:w="552" w:type="pct"/>
            <w:vMerge w:val="restart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A0C5E">
              <w:rPr>
                <w:rFonts w:ascii="Arial" w:hAnsi="Arial" w:cs="Arial"/>
                <w:b/>
                <w:bCs/>
                <w:sz w:val="24"/>
                <w:szCs w:val="24"/>
              </w:rPr>
              <w:t>Common Areas</w:t>
            </w:r>
          </w:p>
        </w:tc>
        <w:tc>
          <w:tcPr>
            <w:tcW w:w="2048" w:type="pct"/>
            <w:vAlign w:val="center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t>Staggered break times have been implemented</w:t>
            </w:r>
          </w:p>
        </w:tc>
        <w:tc>
          <w:tcPr>
            <w:tcW w:w="251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3" w:type="pct"/>
            <w:gridSpan w:val="2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46" w:type="pct"/>
            <w:vMerge w:val="restart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0C5E" w:rsidRPr="002A0C5E" w:rsidTr="002A0C5E">
        <w:trPr>
          <w:trHeight w:val="454"/>
        </w:trPr>
        <w:tc>
          <w:tcPr>
            <w:tcW w:w="552" w:type="pct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48" w:type="pct"/>
            <w:vAlign w:val="center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t>Use of outside break areas is in place where appropriate</w:t>
            </w:r>
          </w:p>
        </w:tc>
        <w:tc>
          <w:tcPr>
            <w:tcW w:w="251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3" w:type="pct"/>
            <w:gridSpan w:val="2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46" w:type="pct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0C5E" w:rsidRPr="002A0C5E" w:rsidTr="002A0C5E">
        <w:trPr>
          <w:trHeight w:val="454"/>
        </w:trPr>
        <w:tc>
          <w:tcPr>
            <w:tcW w:w="552" w:type="pct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48" w:type="pct"/>
            <w:vAlign w:val="center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t>Additional break areas have been created</w:t>
            </w:r>
          </w:p>
        </w:tc>
        <w:tc>
          <w:tcPr>
            <w:tcW w:w="251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3" w:type="pct"/>
            <w:gridSpan w:val="2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46" w:type="pct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0C5E" w:rsidRPr="002A0C5E" w:rsidTr="002A0C5E">
        <w:trPr>
          <w:trHeight w:val="454"/>
        </w:trPr>
        <w:tc>
          <w:tcPr>
            <w:tcW w:w="552" w:type="pct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48" w:type="pct"/>
            <w:vAlign w:val="center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t>Screens have been installed where appropriate, e.g. reception areas</w:t>
            </w:r>
          </w:p>
        </w:tc>
        <w:tc>
          <w:tcPr>
            <w:tcW w:w="251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3" w:type="pct"/>
            <w:gridSpan w:val="2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46" w:type="pct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0C5E" w:rsidRPr="002A0C5E" w:rsidTr="002A0C5E">
        <w:trPr>
          <w:trHeight w:val="454"/>
        </w:trPr>
        <w:tc>
          <w:tcPr>
            <w:tcW w:w="552" w:type="pct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48" w:type="pct"/>
            <w:vAlign w:val="center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t>Floor markings to maintain social distancing have been installed</w:t>
            </w:r>
          </w:p>
        </w:tc>
        <w:tc>
          <w:tcPr>
            <w:tcW w:w="251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3" w:type="pct"/>
            <w:gridSpan w:val="2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46" w:type="pct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0C5E" w:rsidRPr="002A0C5E" w:rsidTr="002A0C5E">
        <w:trPr>
          <w:trHeight w:val="454"/>
        </w:trPr>
        <w:tc>
          <w:tcPr>
            <w:tcW w:w="552" w:type="pct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48" w:type="pct"/>
            <w:vAlign w:val="center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t>Seating has been reconfigured to reduce capacity and reduce face to face interactions</w:t>
            </w:r>
          </w:p>
        </w:tc>
        <w:tc>
          <w:tcPr>
            <w:tcW w:w="251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3" w:type="pct"/>
            <w:gridSpan w:val="2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46" w:type="pct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0C5E" w:rsidRPr="002A0C5E" w:rsidTr="002A0C5E">
        <w:trPr>
          <w:trHeight w:val="454"/>
        </w:trPr>
        <w:tc>
          <w:tcPr>
            <w:tcW w:w="552" w:type="pct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48" w:type="pct"/>
            <w:vAlign w:val="center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t>Employees are encouraged to remain on-site</w:t>
            </w:r>
          </w:p>
        </w:tc>
        <w:tc>
          <w:tcPr>
            <w:tcW w:w="251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3" w:type="pct"/>
            <w:gridSpan w:val="2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46" w:type="pct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0C5E" w:rsidRPr="002A0C5E" w:rsidTr="002A0C5E">
        <w:trPr>
          <w:trHeight w:val="454"/>
        </w:trPr>
        <w:tc>
          <w:tcPr>
            <w:tcW w:w="552" w:type="pct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48" w:type="pct"/>
            <w:vAlign w:val="center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t>Employees are encouraged to bring their own food</w:t>
            </w:r>
          </w:p>
        </w:tc>
        <w:tc>
          <w:tcPr>
            <w:tcW w:w="251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3" w:type="pct"/>
            <w:gridSpan w:val="2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46" w:type="pct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0C5E" w:rsidRPr="002A0C5E" w:rsidTr="002A0C5E">
        <w:trPr>
          <w:trHeight w:val="454"/>
        </w:trPr>
        <w:tc>
          <w:tcPr>
            <w:tcW w:w="552" w:type="pct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48" w:type="pct"/>
            <w:vAlign w:val="center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t>Packaged meals are provided to avoid opening canteens fully</w:t>
            </w:r>
          </w:p>
        </w:tc>
        <w:tc>
          <w:tcPr>
            <w:tcW w:w="251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3" w:type="pct"/>
            <w:gridSpan w:val="2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46" w:type="pct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0C5E" w:rsidRPr="002A0C5E" w:rsidTr="002A0C5E">
        <w:trPr>
          <w:trHeight w:val="454"/>
        </w:trPr>
        <w:tc>
          <w:tcPr>
            <w:tcW w:w="552" w:type="pct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48" w:type="pct"/>
            <w:vAlign w:val="center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t>Use of locker rooms, changing areas and other facilities is subject to established protocols</w:t>
            </w:r>
          </w:p>
        </w:tc>
        <w:tc>
          <w:tcPr>
            <w:tcW w:w="251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3" w:type="pct"/>
            <w:gridSpan w:val="2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46" w:type="pct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0C5E" w:rsidRPr="002A0C5E" w:rsidTr="002A0C5E">
        <w:trPr>
          <w:trHeight w:val="454"/>
        </w:trPr>
        <w:tc>
          <w:tcPr>
            <w:tcW w:w="552" w:type="pct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048" w:type="pct"/>
            <w:vAlign w:val="center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t>Hand sanitiser and cleaning products are provided where there are communal items such as kettles/microwaves</w:t>
            </w:r>
          </w:p>
        </w:tc>
        <w:tc>
          <w:tcPr>
            <w:tcW w:w="251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3" w:type="pct"/>
            <w:gridSpan w:val="2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46" w:type="pct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0C5E" w:rsidRPr="002A0C5E" w:rsidTr="002A0C5E">
        <w:trPr>
          <w:trHeight w:val="454"/>
        </w:trPr>
        <w:tc>
          <w:tcPr>
            <w:tcW w:w="552" w:type="pct"/>
            <w:vMerge w:val="restart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A0C5E">
              <w:rPr>
                <w:rFonts w:ascii="Arial" w:hAnsi="Arial" w:cs="Arial"/>
                <w:b/>
                <w:bCs/>
                <w:sz w:val="24"/>
                <w:szCs w:val="24"/>
              </w:rPr>
              <w:t>Accidents, security and other incidents</w:t>
            </w:r>
          </w:p>
        </w:tc>
        <w:tc>
          <w:tcPr>
            <w:tcW w:w="2048" w:type="pct"/>
            <w:vAlign w:val="center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t>First aiders are provided with hand sanitiser and PPE where appropriate</w:t>
            </w:r>
          </w:p>
        </w:tc>
        <w:tc>
          <w:tcPr>
            <w:tcW w:w="251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3" w:type="pct"/>
            <w:gridSpan w:val="2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46" w:type="pct"/>
            <w:vMerge w:val="restart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0C5E" w:rsidRPr="002A0C5E" w:rsidTr="002A0C5E">
        <w:trPr>
          <w:trHeight w:val="454"/>
        </w:trPr>
        <w:tc>
          <w:tcPr>
            <w:tcW w:w="552" w:type="pct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48" w:type="pct"/>
            <w:vAlign w:val="center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t>Employees are aware that in an emergency situation, e.g. fire evacuation social distancing does not apply</w:t>
            </w:r>
          </w:p>
        </w:tc>
        <w:tc>
          <w:tcPr>
            <w:tcW w:w="251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3" w:type="pct"/>
            <w:gridSpan w:val="2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46" w:type="pct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0C5E" w:rsidRPr="002A0C5E" w:rsidTr="002A0C5E">
        <w:trPr>
          <w:trHeight w:val="454"/>
        </w:trPr>
        <w:tc>
          <w:tcPr>
            <w:tcW w:w="552" w:type="pct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48" w:type="pct"/>
            <w:vAlign w:val="center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t>Fire Marshals and security staff roles are assessed separately</w:t>
            </w:r>
          </w:p>
        </w:tc>
        <w:tc>
          <w:tcPr>
            <w:tcW w:w="251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3" w:type="pct"/>
            <w:gridSpan w:val="2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46" w:type="pct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0C5E" w:rsidRPr="002A0C5E" w:rsidTr="002A0C5E">
        <w:trPr>
          <w:trHeight w:val="454"/>
        </w:trPr>
        <w:tc>
          <w:tcPr>
            <w:tcW w:w="5000" w:type="pct"/>
            <w:gridSpan w:val="7"/>
            <w:shd w:val="clear" w:color="auto" w:fill="D9D9D9" w:themeFill="background1" w:themeFillShade="D9"/>
            <w:vAlign w:val="center"/>
          </w:tcPr>
          <w:p w:rsidR="002A0C5E" w:rsidRPr="002A0C5E" w:rsidRDefault="002A0C5E" w:rsidP="002A0C5E">
            <w:pPr>
              <w:widowControl/>
            </w:pPr>
            <w:r w:rsidRPr="002A0C5E">
              <w:rPr>
                <w:rFonts w:ascii="Arial" w:eastAsiaTheme="majorEastAsia" w:hAnsi="Arial" w:cs="Arial"/>
                <w:sz w:val="24"/>
                <w:szCs w:val="24"/>
              </w:rPr>
              <w:t>Section 2 – Managing Contacts</w:t>
            </w:r>
          </w:p>
        </w:tc>
      </w:tr>
      <w:tr w:rsidR="002A0C5E" w:rsidRPr="002A0C5E" w:rsidTr="002A0C5E">
        <w:trPr>
          <w:trHeight w:val="454"/>
        </w:trPr>
        <w:tc>
          <w:tcPr>
            <w:tcW w:w="552" w:type="pct"/>
            <w:vMerge w:val="restart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A0C5E">
              <w:rPr>
                <w:rFonts w:ascii="Arial" w:hAnsi="Arial" w:cs="Arial"/>
                <w:b/>
                <w:bCs/>
                <w:sz w:val="24"/>
                <w:szCs w:val="24"/>
              </w:rPr>
              <w:t>Visitors and contacts</w:t>
            </w:r>
          </w:p>
        </w:tc>
        <w:tc>
          <w:tcPr>
            <w:tcW w:w="2048" w:type="pct"/>
            <w:vAlign w:val="center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t>Remote contacts are encouraged and enabled as far as possible</w:t>
            </w:r>
          </w:p>
        </w:tc>
        <w:tc>
          <w:tcPr>
            <w:tcW w:w="251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49" w:type="pct"/>
            <w:gridSpan w:val="2"/>
            <w:vMerge w:val="restart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0C5E" w:rsidRPr="002A0C5E" w:rsidTr="002A0C5E">
        <w:trPr>
          <w:trHeight w:val="454"/>
        </w:trPr>
        <w:tc>
          <w:tcPr>
            <w:tcW w:w="552" w:type="pct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048" w:type="pct"/>
            <w:vAlign w:val="center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t>Clear protocols are developed, displayed and communicated for all visitors</w:t>
            </w:r>
          </w:p>
        </w:tc>
        <w:tc>
          <w:tcPr>
            <w:tcW w:w="251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49" w:type="pct"/>
            <w:gridSpan w:val="2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0C5E" w:rsidRPr="002A0C5E" w:rsidTr="002A0C5E">
        <w:trPr>
          <w:trHeight w:val="454"/>
        </w:trPr>
        <w:tc>
          <w:tcPr>
            <w:tcW w:w="552" w:type="pct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048" w:type="pct"/>
            <w:vAlign w:val="center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t>The number of visitors to the premises is limited</w:t>
            </w:r>
          </w:p>
        </w:tc>
        <w:tc>
          <w:tcPr>
            <w:tcW w:w="251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49" w:type="pct"/>
            <w:gridSpan w:val="2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0C5E" w:rsidRPr="002A0C5E" w:rsidTr="002A0C5E">
        <w:trPr>
          <w:trHeight w:val="454"/>
        </w:trPr>
        <w:tc>
          <w:tcPr>
            <w:tcW w:w="552" w:type="pct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048" w:type="pct"/>
            <w:vAlign w:val="center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t>Clear social distancing floor markings are in place for queues</w:t>
            </w:r>
          </w:p>
        </w:tc>
        <w:tc>
          <w:tcPr>
            <w:tcW w:w="251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49" w:type="pct"/>
            <w:gridSpan w:val="2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0C5E" w:rsidRPr="002A0C5E" w:rsidTr="002A0C5E">
        <w:trPr>
          <w:trHeight w:val="454"/>
        </w:trPr>
        <w:tc>
          <w:tcPr>
            <w:tcW w:w="552" w:type="pct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048" w:type="pct"/>
            <w:vAlign w:val="center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t>Schedules have been revised to limit numbers on site e.g. contractors and routine maintenance</w:t>
            </w:r>
          </w:p>
        </w:tc>
        <w:tc>
          <w:tcPr>
            <w:tcW w:w="251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49" w:type="pct"/>
            <w:gridSpan w:val="2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0C5E" w:rsidRPr="002A0C5E" w:rsidTr="002A0C5E">
        <w:trPr>
          <w:trHeight w:val="454"/>
        </w:trPr>
        <w:tc>
          <w:tcPr>
            <w:tcW w:w="552" w:type="pct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048" w:type="pct"/>
            <w:vAlign w:val="center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t>Maintenance is reviewed to consider that which can be undertaken outside of normal working hours</w:t>
            </w:r>
          </w:p>
        </w:tc>
        <w:tc>
          <w:tcPr>
            <w:tcW w:w="251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49" w:type="pct"/>
            <w:gridSpan w:val="2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0C5E" w:rsidRPr="002A0C5E" w:rsidTr="002A0C5E">
        <w:trPr>
          <w:trHeight w:val="454"/>
        </w:trPr>
        <w:tc>
          <w:tcPr>
            <w:tcW w:w="552" w:type="pct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048" w:type="pct"/>
            <w:vAlign w:val="center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t>Hand sanitiser is provided for visitors</w:t>
            </w:r>
          </w:p>
        </w:tc>
        <w:tc>
          <w:tcPr>
            <w:tcW w:w="251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49" w:type="pct"/>
            <w:gridSpan w:val="2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2A0C5E" w:rsidRPr="002A0C5E" w:rsidTr="002A0C5E">
        <w:trPr>
          <w:trHeight w:val="454"/>
        </w:trPr>
        <w:tc>
          <w:tcPr>
            <w:tcW w:w="552" w:type="pct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048" w:type="pct"/>
            <w:vAlign w:val="center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t>Entry and exit points and flow of visitors has been reviewed and protocols established</w:t>
            </w:r>
          </w:p>
        </w:tc>
        <w:tc>
          <w:tcPr>
            <w:tcW w:w="251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49" w:type="pct"/>
            <w:gridSpan w:val="2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0C5E" w:rsidRPr="002A0C5E" w:rsidTr="002A0C5E">
        <w:trPr>
          <w:trHeight w:val="454"/>
        </w:trPr>
        <w:tc>
          <w:tcPr>
            <w:tcW w:w="552" w:type="pct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048" w:type="pct"/>
            <w:vAlign w:val="center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t>non-contact payment methods and options are provided</w:t>
            </w:r>
          </w:p>
        </w:tc>
        <w:tc>
          <w:tcPr>
            <w:tcW w:w="251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49" w:type="pct"/>
            <w:gridSpan w:val="2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0C5E" w:rsidRPr="002A0C5E" w:rsidTr="002A0C5E">
        <w:trPr>
          <w:trHeight w:val="454"/>
        </w:trPr>
        <w:tc>
          <w:tcPr>
            <w:tcW w:w="552" w:type="pct"/>
            <w:vMerge w:val="restart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A0C5E">
              <w:rPr>
                <w:rFonts w:ascii="Arial" w:hAnsi="Arial" w:cs="Arial"/>
                <w:b/>
                <w:bCs/>
                <w:sz w:val="24"/>
                <w:szCs w:val="24"/>
              </w:rPr>
              <w:t>Providing and Explaining guidance</w:t>
            </w:r>
          </w:p>
        </w:tc>
        <w:tc>
          <w:tcPr>
            <w:tcW w:w="2048" w:type="pct"/>
            <w:vAlign w:val="center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t>Signs and visual aids are displayed at points of entry and at multiple points in visitor areas</w:t>
            </w:r>
          </w:p>
        </w:tc>
        <w:tc>
          <w:tcPr>
            <w:tcW w:w="251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49" w:type="pct"/>
            <w:gridSpan w:val="2"/>
            <w:vMerge w:val="restart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0C5E" w:rsidRPr="002A0C5E" w:rsidTr="002A0C5E">
        <w:trPr>
          <w:trHeight w:val="454"/>
        </w:trPr>
        <w:tc>
          <w:tcPr>
            <w:tcW w:w="552" w:type="pct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048" w:type="pct"/>
            <w:vAlign w:val="center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t>Tenant organisations in the building are adhering to COVID-19 secure measures</w:t>
            </w:r>
          </w:p>
        </w:tc>
        <w:tc>
          <w:tcPr>
            <w:tcW w:w="251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49" w:type="pct"/>
            <w:gridSpan w:val="2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0C5E" w:rsidRPr="002A0C5E" w:rsidTr="002A0C5E">
        <w:trPr>
          <w:trHeight w:val="454"/>
        </w:trPr>
        <w:tc>
          <w:tcPr>
            <w:tcW w:w="552" w:type="pct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048" w:type="pct"/>
            <w:vAlign w:val="center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t>Employees interacting with visitors e.g. reception, security, etc are provided with necessary training on safe working measures</w:t>
            </w:r>
          </w:p>
        </w:tc>
        <w:tc>
          <w:tcPr>
            <w:tcW w:w="251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49" w:type="pct"/>
            <w:gridSpan w:val="2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0C5E" w:rsidRPr="002A0C5E" w:rsidTr="002A0C5E">
        <w:trPr>
          <w:trHeight w:val="454"/>
        </w:trPr>
        <w:tc>
          <w:tcPr>
            <w:tcW w:w="5000" w:type="pct"/>
            <w:gridSpan w:val="7"/>
            <w:shd w:val="clear" w:color="auto" w:fill="D9D9D9" w:themeFill="background1" w:themeFillShade="D9"/>
            <w:vAlign w:val="center"/>
          </w:tcPr>
          <w:p w:rsidR="002A0C5E" w:rsidRPr="002A0C5E" w:rsidRDefault="002A0C5E" w:rsidP="002A0C5E">
            <w:pPr>
              <w:widowControl/>
            </w:pPr>
            <w:r w:rsidRPr="002A0C5E">
              <w:rPr>
                <w:rFonts w:ascii="Arial" w:eastAsiaTheme="majorEastAsia" w:hAnsi="Arial" w:cs="Arial"/>
                <w:sz w:val="24"/>
                <w:szCs w:val="24"/>
              </w:rPr>
              <w:t>Section 3 – Cleaning</w:t>
            </w:r>
          </w:p>
        </w:tc>
      </w:tr>
      <w:tr w:rsidR="002A0C5E" w:rsidRPr="002A0C5E" w:rsidTr="002A0C5E">
        <w:trPr>
          <w:trHeight w:val="454"/>
        </w:trPr>
        <w:tc>
          <w:tcPr>
            <w:tcW w:w="552" w:type="pct"/>
            <w:vMerge w:val="restart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A0C5E">
              <w:rPr>
                <w:rFonts w:ascii="Arial" w:hAnsi="Arial" w:cs="Arial"/>
                <w:b/>
                <w:bCs/>
                <w:sz w:val="24"/>
                <w:szCs w:val="24"/>
              </w:rPr>
              <w:t>Before opening</w:t>
            </w:r>
          </w:p>
        </w:tc>
        <w:tc>
          <w:tcPr>
            <w:tcW w:w="2048" w:type="pct"/>
            <w:vAlign w:val="center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t>Air conditioning and ventilation maintenance is up to date</w:t>
            </w:r>
          </w:p>
        </w:tc>
        <w:tc>
          <w:tcPr>
            <w:tcW w:w="251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49" w:type="pct"/>
            <w:gridSpan w:val="2"/>
            <w:vMerge w:val="restart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0C5E" w:rsidRPr="002A0C5E" w:rsidTr="002A0C5E">
        <w:trPr>
          <w:trHeight w:val="454"/>
        </w:trPr>
        <w:tc>
          <w:tcPr>
            <w:tcW w:w="552" w:type="pct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8" w:type="pct"/>
            <w:vAlign w:val="center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t>Where possible regular opening of windows for increased ventilation is in place</w:t>
            </w:r>
          </w:p>
        </w:tc>
        <w:tc>
          <w:tcPr>
            <w:tcW w:w="251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49" w:type="pct"/>
            <w:gridSpan w:val="2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0C5E" w:rsidRPr="002A0C5E" w:rsidTr="002A0C5E">
        <w:trPr>
          <w:trHeight w:val="454"/>
        </w:trPr>
        <w:tc>
          <w:tcPr>
            <w:tcW w:w="552" w:type="pct"/>
            <w:vMerge w:val="restart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A0C5E">
              <w:rPr>
                <w:rFonts w:ascii="Arial" w:hAnsi="Arial" w:cs="Arial"/>
                <w:b/>
                <w:bCs/>
                <w:sz w:val="24"/>
                <w:szCs w:val="24"/>
              </w:rPr>
              <w:t>Keeping the workplace clean</w:t>
            </w:r>
          </w:p>
        </w:tc>
        <w:tc>
          <w:tcPr>
            <w:tcW w:w="2048" w:type="pct"/>
            <w:vAlign w:val="center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t>Building cleaning schedules have been reviewed and increase frequency where necessary</w:t>
            </w:r>
          </w:p>
        </w:tc>
        <w:tc>
          <w:tcPr>
            <w:tcW w:w="251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49" w:type="pct"/>
            <w:gridSpan w:val="2"/>
            <w:vMerge w:val="restart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0C5E" w:rsidRPr="002A0C5E" w:rsidTr="002A0C5E">
        <w:trPr>
          <w:trHeight w:val="454"/>
        </w:trPr>
        <w:tc>
          <w:tcPr>
            <w:tcW w:w="552" w:type="pct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048" w:type="pct"/>
            <w:vAlign w:val="center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t>All equipment is cleaned between uses</w:t>
            </w:r>
          </w:p>
        </w:tc>
        <w:tc>
          <w:tcPr>
            <w:tcW w:w="251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49" w:type="pct"/>
            <w:gridSpan w:val="2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0C5E" w:rsidRPr="002A0C5E" w:rsidTr="002A0C5E">
        <w:trPr>
          <w:trHeight w:val="454"/>
        </w:trPr>
        <w:tc>
          <w:tcPr>
            <w:tcW w:w="552" w:type="pct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048" w:type="pct"/>
            <w:vAlign w:val="center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t>Safe, disposable cleaning materials are provided for employees to use</w:t>
            </w:r>
            <w:r w:rsidRPr="002A0C5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1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49" w:type="pct"/>
            <w:gridSpan w:val="2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0C5E" w:rsidRPr="002A0C5E" w:rsidTr="002A0C5E">
        <w:trPr>
          <w:trHeight w:val="454"/>
        </w:trPr>
        <w:tc>
          <w:tcPr>
            <w:tcW w:w="552" w:type="pct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048" w:type="pct"/>
            <w:vAlign w:val="center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t>Frequent cleaning of regularly touched surfaces, objects such as door handles has been introduced</w:t>
            </w:r>
          </w:p>
        </w:tc>
        <w:tc>
          <w:tcPr>
            <w:tcW w:w="251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49" w:type="pct"/>
            <w:gridSpan w:val="2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0C5E" w:rsidRPr="002A0C5E" w:rsidTr="002A0C5E">
        <w:trPr>
          <w:trHeight w:val="454"/>
        </w:trPr>
        <w:tc>
          <w:tcPr>
            <w:tcW w:w="552" w:type="pct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048" w:type="pct"/>
            <w:vAlign w:val="center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t>Waste is removed at the end of each day</w:t>
            </w:r>
          </w:p>
        </w:tc>
        <w:tc>
          <w:tcPr>
            <w:tcW w:w="251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49" w:type="pct"/>
            <w:gridSpan w:val="2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2A0C5E" w:rsidRPr="002A0C5E" w:rsidTr="002A0C5E">
        <w:trPr>
          <w:trHeight w:val="454"/>
        </w:trPr>
        <w:tc>
          <w:tcPr>
            <w:tcW w:w="552" w:type="pct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048" w:type="pct"/>
            <w:vAlign w:val="center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t>Guidance is followed in the event of a known or suspected COVID-19 case in the workplace</w:t>
            </w:r>
          </w:p>
        </w:tc>
        <w:tc>
          <w:tcPr>
            <w:tcW w:w="251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49" w:type="pct"/>
            <w:gridSpan w:val="2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0C5E" w:rsidRPr="002A0C5E" w:rsidTr="002A0C5E">
        <w:trPr>
          <w:trHeight w:val="454"/>
        </w:trPr>
        <w:tc>
          <w:tcPr>
            <w:tcW w:w="552" w:type="pct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048" w:type="pct"/>
            <w:vAlign w:val="center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t xml:space="preserve">Use of high touch items such as printers has been reviewed and protocols communicated </w:t>
            </w:r>
          </w:p>
        </w:tc>
        <w:tc>
          <w:tcPr>
            <w:tcW w:w="251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49" w:type="pct"/>
            <w:gridSpan w:val="2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0C5E" w:rsidRPr="002A0C5E" w:rsidTr="002A0C5E">
        <w:trPr>
          <w:trHeight w:val="454"/>
        </w:trPr>
        <w:tc>
          <w:tcPr>
            <w:tcW w:w="552" w:type="pct"/>
            <w:vMerge w:val="restart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A0C5E">
              <w:rPr>
                <w:rFonts w:ascii="Arial" w:hAnsi="Arial" w:cs="Arial"/>
                <w:b/>
                <w:bCs/>
                <w:sz w:val="24"/>
                <w:szCs w:val="24"/>
              </w:rPr>
              <w:t>Hygiene, handwashing, sanitation facilities and toilets</w:t>
            </w:r>
          </w:p>
        </w:tc>
        <w:tc>
          <w:tcPr>
            <w:tcW w:w="2048" w:type="pct"/>
            <w:vAlign w:val="center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t>Posters are displayed to build awareness of handwashing techniques</w:t>
            </w:r>
          </w:p>
        </w:tc>
        <w:tc>
          <w:tcPr>
            <w:tcW w:w="251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49" w:type="pct"/>
            <w:gridSpan w:val="2"/>
            <w:vMerge w:val="restart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0C5E" w:rsidRPr="002A0C5E" w:rsidTr="002A0C5E">
        <w:trPr>
          <w:trHeight w:val="454"/>
        </w:trPr>
        <w:tc>
          <w:tcPr>
            <w:tcW w:w="552" w:type="pct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048" w:type="pct"/>
            <w:vAlign w:val="center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t>Posters are displayed to build awareness of hygiene protocols e.g. avoid face touching, binning tissues etc.</w:t>
            </w:r>
          </w:p>
        </w:tc>
        <w:tc>
          <w:tcPr>
            <w:tcW w:w="251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49" w:type="pct"/>
            <w:gridSpan w:val="2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0C5E" w:rsidRPr="002A0C5E" w:rsidTr="002A0C5E">
        <w:trPr>
          <w:trHeight w:val="454"/>
        </w:trPr>
        <w:tc>
          <w:tcPr>
            <w:tcW w:w="552" w:type="pct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048" w:type="pct"/>
            <w:vAlign w:val="center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t>Hand sanitiser is provided in multiple locations</w:t>
            </w:r>
          </w:p>
        </w:tc>
        <w:tc>
          <w:tcPr>
            <w:tcW w:w="251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49" w:type="pct"/>
            <w:gridSpan w:val="2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0C5E" w:rsidRPr="002A0C5E" w:rsidTr="002A0C5E">
        <w:trPr>
          <w:trHeight w:val="454"/>
        </w:trPr>
        <w:tc>
          <w:tcPr>
            <w:tcW w:w="552" w:type="pct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048" w:type="pct"/>
            <w:vAlign w:val="center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t>Toilet cleaning schedules have been reviewed</w:t>
            </w:r>
          </w:p>
        </w:tc>
        <w:tc>
          <w:tcPr>
            <w:tcW w:w="251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49" w:type="pct"/>
            <w:gridSpan w:val="2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0C5E" w:rsidRPr="002A0C5E" w:rsidTr="002A0C5E">
        <w:trPr>
          <w:trHeight w:val="454"/>
        </w:trPr>
        <w:tc>
          <w:tcPr>
            <w:tcW w:w="552" w:type="pct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048" w:type="pct"/>
            <w:vAlign w:val="center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t>Monitoring of toilet cleaning schedules is undertaken</w:t>
            </w:r>
          </w:p>
        </w:tc>
        <w:tc>
          <w:tcPr>
            <w:tcW w:w="251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49" w:type="pct"/>
            <w:gridSpan w:val="2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2A0C5E" w:rsidRPr="002A0C5E" w:rsidTr="002A0C5E">
        <w:trPr>
          <w:trHeight w:val="454"/>
        </w:trPr>
        <w:tc>
          <w:tcPr>
            <w:tcW w:w="552" w:type="pct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048" w:type="pct"/>
            <w:vAlign w:val="center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t>The most used facilities are cleaned more frequently</w:t>
            </w:r>
          </w:p>
        </w:tc>
        <w:tc>
          <w:tcPr>
            <w:tcW w:w="251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49" w:type="pct"/>
            <w:gridSpan w:val="2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0C5E" w:rsidRPr="002A0C5E" w:rsidTr="002A0C5E">
        <w:trPr>
          <w:trHeight w:val="454"/>
        </w:trPr>
        <w:tc>
          <w:tcPr>
            <w:tcW w:w="552" w:type="pct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048" w:type="pct"/>
            <w:vAlign w:val="center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t>Guidelines on using toilet facilities have been shared with staff to achieve social distancing e.g. use only facilities close to your office</w:t>
            </w:r>
          </w:p>
        </w:tc>
        <w:tc>
          <w:tcPr>
            <w:tcW w:w="251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49" w:type="pct"/>
            <w:gridSpan w:val="2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0C5E" w:rsidRPr="002A0C5E" w:rsidTr="002A0C5E">
        <w:trPr>
          <w:trHeight w:val="454"/>
        </w:trPr>
        <w:tc>
          <w:tcPr>
            <w:tcW w:w="552" w:type="pct"/>
            <w:vMerge w:val="restart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A0C5E">
              <w:rPr>
                <w:rFonts w:ascii="Arial" w:hAnsi="Arial" w:cs="Arial"/>
                <w:b/>
                <w:bCs/>
                <w:sz w:val="24"/>
                <w:szCs w:val="24"/>
              </w:rPr>
              <w:t>Changing rooms and showers</w:t>
            </w:r>
          </w:p>
        </w:tc>
        <w:tc>
          <w:tcPr>
            <w:tcW w:w="2048" w:type="pct"/>
            <w:vAlign w:val="center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t>Changing rooms and showers should only be used where necessary – protocols of use have been communicated to staff</w:t>
            </w:r>
          </w:p>
        </w:tc>
        <w:tc>
          <w:tcPr>
            <w:tcW w:w="251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49" w:type="pct"/>
            <w:gridSpan w:val="2"/>
            <w:vMerge w:val="restart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0C5E" w:rsidRPr="002A0C5E" w:rsidTr="002A0C5E">
        <w:trPr>
          <w:trHeight w:val="454"/>
        </w:trPr>
        <w:tc>
          <w:tcPr>
            <w:tcW w:w="552" w:type="pct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048" w:type="pct"/>
            <w:vAlign w:val="center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t>Cleaning schedules have been reviewed</w:t>
            </w:r>
          </w:p>
        </w:tc>
        <w:tc>
          <w:tcPr>
            <w:tcW w:w="251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49" w:type="pct"/>
            <w:gridSpan w:val="2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0C5E" w:rsidRPr="002A0C5E" w:rsidTr="002A0C5E">
        <w:trPr>
          <w:trHeight w:val="454"/>
        </w:trPr>
        <w:tc>
          <w:tcPr>
            <w:tcW w:w="552" w:type="pct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048" w:type="pct"/>
            <w:vAlign w:val="center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t>Cleaning is monitored</w:t>
            </w:r>
          </w:p>
        </w:tc>
        <w:tc>
          <w:tcPr>
            <w:tcW w:w="251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49" w:type="pct"/>
            <w:gridSpan w:val="2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0C5E" w:rsidRPr="002A0C5E" w:rsidTr="002A0C5E">
        <w:trPr>
          <w:trHeight w:val="454"/>
        </w:trPr>
        <w:tc>
          <w:tcPr>
            <w:tcW w:w="552" w:type="pct"/>
            <w:vMerge w:val="restart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A0C5E">
              <w:rPr>
                <w:rFonts w:ascii="Arial" w:hAnsi="Arial" w:cs="Arial"/>
                <w:b/>
                <w:bCs/>
                <w:sz w:val="24"/>
                <w:szCs w:val="24"/>
              </w:rPr>
              <w:t>Good handling, deliveries, onsite vehicles</w:t>
            </w:r>
          </w:p>
        </w:tc>
        <w:tc>
          <w:tcPr>
            <w:tcW w:w="2048" w:type="pct"/>
            <w:vAlign w:val="center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t>Cleaning protocols have been established for incoming deliveries and goods</w:t>
            </w:r>
          </w:p>
        </w:tc>
        <w:tc>
          <w:tcPr>
            <w:tcW w:w="251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49" w:type="pct"/>
            <w:gridSpan w:val="2"/>
            <w:vMerge w:val="restart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0C5E" w:rsidRPr="002A0C5E" w:rsidTr="002A0C5E">
        <w:trPr>
          <w:trHeight w:val="454"/>
        </w:trPr>
        <w:tc>
          <w:tcPr>
            <w:tcW w:w="552" w:type="pct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8" w:type="pct"/>
            <w:vAlign w:val="center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t>Hand sanitiser and hand washing protocols have been established for staff handling deliveries</w:t>
            </w:r>
          </w:p>
        </w:tc>
        <w:tc>
          <w:tcPr>
            <w:tcW w:w="251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49" w:type="pct"/>
            <w:gridSpan w:val="2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0C5E" w:rsidRPr="002A0C5E" w:rsidTr="002A0C5E">
        <w:trPr>
          <w:trHeight w:val="454"/>
        </w:trPr>
        <w:tc>
          <w:tcPr>
            <w:tcW w:w="552" w:type="pct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8" w:type="pct"/>
            <w:vAlign w:val="center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t>Protocols have been communicated to staff and information is displayed</w:t>
            </w:r>
          </w:p>
        </w:tc>
        <w:tc>
          <w:tcPr>
            <w:tcW w:w="251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49" w:type="pct"/>
            <w:gridSpan w:val="2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0C5E" w:rsidRPr="002A0C5E" w:rsidTr="002A0C5E">
        <w:trPr>
          <w:trHeight w:val="454"/>
        </w:trPr>
        <w:tc>
          <w:tcPr>
            <w:tcW w:w="552" w:type="pct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8" w:type="pct"/>
            <w:vAlign w:val="center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t>Employees are not permitted to arrange personal deliveries to work addresses</w:t>
            </w:r>
          </w:p>
        </w:tc>
        <w:tc>
          <w:tcPr>
            <w:tcW w:w="251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49" w:type="pct"/>
            <w:gridSpan w:val="2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0C5E" w:rsidRPr="002A0C5E" w:rsidTr="002A0C5E">
        <w:trPr>
          <w:trHeight w:val="454"/>
        </w:trPr>
        <w:tc>
          <w:tcPr>
            <w:tcW w:w="552" w:type="pct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8" w:type="pct"/>
            <w:vAlign w:val="center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t>LA vehicles cleaning schedules have been reviewed</w:t>
            </w:r>
          </w:p>
        </w:tc>
        <w:tc>
          <w:tcPr>
            <w:tcW w:w="251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49" w:type="pct"/>
            <w:gridSpan w:val="2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0C5E" w:rsidRPr="002A0C5E" w:rsidTr="002A0C5E">
        <w:trPr>
          <w:trHeight w:val="454"/>
        </w:trPr>
        <w:tc>
          <w:tcPr>
            <w:tcW w:w="552" w:type="pct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048" w:type="pct"/>
            <w:vAlign w:val="center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t>Shared vehicles are cleaned in between each use</w:t>
            </w:r>
          </w:p>
        </w:tc>
        <w:tc>
          <w:tcPr>
            <w:tcW w:w="251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49" w:type="pct"/>
            <w:gridSpan w:val="2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0C5E" w:rsidRPr="002A0C5E" w:rsidTr="002A0C5E">
        <w:trPr>
          <w:trHeight w:val="454"/>
        </w:trPr>
        <w:tc>
          <w:tcPr>
            <w:tcW w:w="552" w:type="pct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8" w:type="pct"/>
            <w:vAlign w:val="center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t>Hand sanitiser is provided in vehicles</w:t>
            </w:r>
          </w:p>
        </w:tc>
        <w:tc>
          <w:tcPr>
            <w:tcW w:w="251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49" w:type="pct"/>
            <w:gridSpan w:val="2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0C5E" w:rsidRPr="002A0C5E" w:rsidTr="002A0C5E">
        <w:trPr>
          <w:trHeight w:val="454"/>
        </w:trPr>
        <w:tc>
          <w:tcPr>
            <w:tcW w:w="552" w:type="pct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8" w:type="pct"/>
            <w:vAlign w:val="center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t>Delivery schedules have been reviewed to minimise contact</w:t>
            </w:r>
          </w:p>
        </w:tc>
        <w:tc>
          <w:tcPr>
            <w:tcW w:w="251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49" w:type="pct"/>
            <w:gridSpan w:val="2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0C5E" w:rsidRPr="002A0C5E" w:rsidTr="002A0C5E">
        <w:trPr>
          <w:trHeight w:val="454"/>
        </w:trPr>
        <w:tc>
          <w:tcPr>
            <w:tcW w:w="552" w:type="pct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048" w:type="pct"/>
            <w:vAlign w:val="center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t>Drop off points have been reviewed to include procedures, signage and markings</w:t>
            </w:r>
          </w:p>
        </w:tc>
        <w:tc>
          <w:tcPr>
            <w:tcW w:w="251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49" w:type="pct"/>
            <w:gridSpan w:val="2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2A0C5E" w:rsidRPr="002A0C5E" w:rsidTr="002A0C5E">
        <w:trPr>
          <w:trHeight w:val="454"/>
        </w:trPr>
        <w:tc>
          <w:tcPr>
            <w:tcW w:w="552" w:type="pct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8" w:type="pct"/>
            <w:vAlign w:val="center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t>Non-contact deliveries are established where possible</w:t>
            </w:r>
          </w:p>
        </w:tc>
        <w:tc>
          <w:tcPr>
            <w:tcW w:w="251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49" w:type="pct"/>
            <w:gridSpan w:val="2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0C5E" w:rsidRPr="002A0C5E" w:rsidTr="002A0C5E">
        <w:trPr>
          <w:trHeight w:val="454"/>
        </w:trPr>
        <w:tc>
          <w:tcPr>
            <w:tcW w:w="552" w:type="pct"/>
            <w:vMerge w:val="restart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A0C5E">
              <w:rPr>
                <w:rFonts w:ascii="Arial" w:hAnsi="Arial" w:cs="Arial"/>
                <w:b/>
                <w:bCs/>
                <w:sz w:val="24"/>
                <w:szCs w:val="24"/>
              </w:rPr>
              <w:t>PPE and face coverings</w:t>
            </w:r>
          </w:p>
        </w:tc>
        <w:tc>
          <w:tcPr>
            <w:tcW w:w="2048" w:type="pct"/>
            <w:vAlign w:val="center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t>Roles requiring PPE have been identified</w:t>
            </w:r>
          </w:p>
        </w:tc>
        <w:tc>
          <w:tcPr>
            <w:tcW w:w="251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49" w:type="pct"/>
            <w:gridSpan w:val="2"/>
            <w:vMerge w:val="restart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0C5E" w:rsidRPr="002A0C5E" w:rsidTr="002A0C5E">
        <w:trPr>
          <w:trHeight w:val="454"/>
        </w:trPr>
        <w:tc>
          <w:tcPr>
            <w:tcW w:w="552" w:type="pct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8" w:type="pct"/>
            <w:vAlign w:val="center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t>PPE procurement has been reviewed</w:t>
            </w:r>
          </w:p>
        </w:tc>
        <w:tc>
          <w:tcPr>
            <w:tcW w:w="251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49" w:type="pct"/>
            <w:gridSpan w:val="2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0C5E" w:rsidRPr="002A0C5E" w:rsidTr="002A0C5E">
        <w:trPr>
          <w:trHeight w:val="454"/>
        </w:trPr>
        <w:tc>
          <w:tcPr>
            <w:tcW w:w="552" w:type="pct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048" w:type="pct"/>
            <w:vAlign w:val="center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t>Employees wishing to wear face coverings are permitted to do so – guidelines on safe use of face coverings is displayed and communicated</w:t>
            </w:r>
          </w:p>
        </w:tc>
        <w:tc>
          <w:tcPr>
            <w:tcW w:w="251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49" w:type="pct"/>
            <w:gridSpan w:val="2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0C5E" w:rsidRPr="002A0C5E" w:rsidTr="002A0C5E">
        <w:trPr>
          <w:trHeight w:val="454"/>
        </w:trPr>
        <w:tc>
          <w:tcPr>
            <w:tcW w:w="5000" w:type="pct"/>
            <w:gridSpan w:val="7"/>
            <w:shd w:val="clear" w:color="auto" w:fill="D9D9D9" w:themeFill="background1" w:themeFillShade="D9"/>
            <w:vAlign w:val="center"/>
          </w:tcPr>
          <w:p w:rsidR="002A0C5E" w:rsidRPr="002A0C5E" w:rsidRDefault="002A0C5E" w:rsidP="002A0C5E">
            <w:pPr>
              <w:widowControl/>
            </w:pPr>
            <w:bookmarkStart w:id="4" w:name="_GoBack"/>
            <w:r w:rsidRPr="002A0C5E">
              <w:rPr>
                <w:rFonts w:ascii="Arial" w:eastAsiaTheme="majorEastAsia" w:hAnsi="Arial" w:cs="Arial"/>
                <w:sz w:val="24"/>
                <w:szCs w:val="24"/>
              </w:rPr>
              <w:t>Section 4 – Workforce Management</w:t>
            </w:r>
            <w:bookmarkEnd w:id="4"/>
          </w:p>
        </w:tc>
      </w:tr>
      <w:tr w:rsidR="002A0C5E" w:rsidRPr="002A0C5E" w:rsidTr="002A0C5E">
        <w:trPr>
          <w:trHeight w:val="454"/>
        </w:trPr>
        <w:tc>
          <w:tcPr>
            <w:tcW w:w="552" w:type="pct"/>
            <w:vMerge w:val="restart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A0C5E">
              <w:rPr>
                <w:rFonts w:ascii="Arial" w:hAnsi="Arial" w:cs="Arial"/>
                <w:b/>
                <w:bCs/>
                <w:sz w:val="24"/>
                <w:szCs w:val="24"/>
              </w:rPr>
              <w:t>Shift patterns and working groups</w:t>
            </w:r>
          </w:p>
        </w:tc>
        <w:tc>
          <w:tcPr>
            <w:tcW w:w="2048" w:type="pct"/>
            <w:vAlign w:val="center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t>Shift patterns have been reviewed to minimise contact</w:t>
            </w:r>
          </w:p>
        </w:tc>
        <w:tc>
          <w:tcPr>
            <w:tcW w:w="251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49" w:type="pct"/>
            <w:gridSpan w:val="2"/>
            <w:vMerge w:val="restar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0C5E" w:rsidRPr="002A0C5E" w:rsidTr="002A0C5E">
        <w:trPr>
          <w:trHeight w:val="454"/>
        </w:trPr>
        <w:tc>
          <w:tcPr>
            <w:tcW w:w="552" w:type="pct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048" w:type="pct"/>
            <w:vAlign w:val="center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t>Shift patterns have been fixed as far as possible</w:t>
            </w:r>
          </w:p>
        </w:tc>
        <w:tc>
          <w:tcPr>
            <w:tcW w:w="251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49" w:type="pct"/>
            <w:gridSpan w:val="2"/>
            <w:vMerge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0C5E" w:rsidRPr="002A0C5E" w:rsidTr="002A0C5E">
        <w:trPr>
          <w:trHeight w:val="454"/>
        </w:trPr>
        <w:tc>
          <w:tcPr>
            <w:tcW w:w="552" w:type="pct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048" w:type="pct"/>
            <w:vAlign w:val="center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t>Working groups/teams have been fixed as far as possible</w:t>
            </w:r>
          </w:p>
        </w:tc>
        <w:tc>
          <w:tcPr>
            <w:tcW w:w="251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49" w:type="pct"/>
            <w:gridSpan w:val="2"/>
            <w:vMerge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0C5E" w:rsidRPr="002A0C5E" w:rsidTr="002A0C5E">
        <w:trPr>
          <w:trHeight w:val="454"/>
        </w:trPr>
        <w:tc>
          <w:tcPr>
            <w:tcW w:w="552" w:type="pct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048" w:type="pct"/>
            <w:vAlign w:val="center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t>Employees are clear on what days/times they should be attending work</w:t>
            </w:r>
          </w:p>
        </w:tc>
        <w:tc>
          <w:tcPr>
            <w:tcW w:w="251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49" w:type="pct"/>
            <w:gridSpan w:val="2"/>
            <w:vMerge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0C5E" w:rsidRPr="002A0C5E" w:rsidTr="002A0C5E">
        <w:trPr>
          <w:trHeight w:val="454"/>
        </w:trPr>
        <w:tc>
          <w:tcPr>
            <w:tcW w:w="552" w:type="pct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048" w:type="pct"/>
            <w:vAlign w:val="center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t>Areas of common use between different teams and shifts have been identified</w:t>
            </w:r>
          </w:p>
        </w:tc>
        <w:tc>
          <w:tcPr>
            <w:tcW w:w="251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49" w:type="pct"/>
            <w:gridSpan w:val="2"/>
            <w:vMerge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0C5E" w:rsidRPr="002A0C5E" w:rsidTr="002A0C5E">
        <w:trPr>
          <w:trHeight w:val="454"/>
        </w:trPr>
        <w:tc>
          <w:tcPr>
            <w:tcW w:w="552" w:type="pct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048" w:type="pct"/>
            <w:vAlign w:val="center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t>Cleaning protocols have been established</w:t>
            </w:r>
          </w:p>
        </w:tc>
        <w:tc>
          <w:tcPr>
            <w:tcW w:w="251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49" w:type="pct"/>
            <w:gridSpan w:val="2"/>
            <w:vMerge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0C5E" w:rsidRPr="002A0C5E" w:rsidTr="002A0C5E">
        <w:trPr>
          <w:trHeight w:val="454"/>
        </w:trPr>
        <w:tc>
          <w:tcPr>
            <w:tcW w:w="552" w:type="pct"/>
            <w:vMerge w:val="restart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A0C5E">
              <w:rPr>
                <w:rFonts w:ascii="Arial" w:hAnsi="Arial" w:cs="Arial"/>
                <w:b/>
                <w:bCs/>
                <w:sz w:val="24"/>
                <w:szCs w:val="24"/>
              </w:rPr>
              <w:t>Work related travel, cars, accommodation and visits</w:t>
            </w:r>
          </w:p>
        </w:tc>
        <w:tc>
          <w:tcPr>
            <w:tcW w:w="2048" w:type="pct"/>
            <w:vAlign w:val="center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t>All except non-essential visits have been cancelled or postponed or remote options have been implemented</w:t>
            </w:r>
          </w:p>
        </w:tc>
        <w:tc>
          <w:tcPr>
            <w:tcW w:w="251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49" w:type="pct"/>
            <w:gridSpan w:val="2"/>
            <w:vMerge w:val="restar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0C5E" w:rsidRPr="002A0C5E" w:rsidTr="002A0C5E">
        <w:trPr>
          <w:trHeight w:val="454"/>
        </w:trPr>
        <w:tc>
          <w:tcPr>
            <w:tcW w:w="552" w:type="pct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048" w:type="pct"/>
            <w:vAlign w:val="center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t>Overnight accommodation venues comply with COVID-19 secure measures</w:t>
            </w:r>
          </w:p>
        </w:tc>
        <w:tc>
          <w:tcPr>
            <w:tcW w:w="251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49" w:type="pct"/>
            <w:gridSpan w:val="2"/>
            <w:vMerge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0C5E" w:rsidRPr="002A0C5E" w:rsidTr="002A0C5E">
        <w:trPr>
          <w:trHeight w:val="454"/>
        </w:trPr>
        <w:tc>
          <w:tcPr>
            <w:tcW w:w="552" w:type="pct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048" w:type="pct"/>
            <w:vAlign w:val="center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t>Social distancing measures are applied to visits where possible</w:t>
            </w:r>
          </w:p>
        </w:tc>
        <w:tc>
          <w:tcPr>
            <w:tcW w:w="251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49" w:type="pct"/>
            <w:gridSpan w:val="2"/>
            <w:vMerge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0C5E" w:rsidRPr="002A0C5E" w:rsidTr="002A0C5E">
        <w:trPr>
          <w:trHeight w:val="454"/>
        </w:trPr>
        <w:tc>
          <w:tcPr>
            <w:tcW w:w="552" w:type="pct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048" w:type="pct"/>
            <w:vAlign w:val="center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t>PPE is supplied for visits where required by roll</w:t>
            </w:r>
          </w:p>
        </w:tc>
        <w:tc>
          <w:tcPr>
            <w:tcW w:w="251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49" w:type="pct"/>
            <w:gridSpan w:val="2"/>
            <w:vMerge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0C5E" w:rsidRPr="002A0C5E" w:rsidTr="002A0C5E">
        <w:trPr>
          <w:trHeight w:val="454"/>
        </w:trPr>
        <w:tc>
          <w:tcPr>
            <w:tcW w:w="552" w:type="pct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048" w:type="pct"/>
            <w:vAlign w:val="center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t>Records are kept of overnight stays</w:t>
            </w:r>
          </w:p>
        </w:tc>
        <w:tc>
          <w:tcPr>
            <w:tcW w:w="251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49" w:type="pct"/>
            <w:gridSpan w:val="2"/>
            <w:vMerge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0C5E" w:rsidRPr="002A0C5E" w:rsidTr="002A0C5E">
        <w:trPr>
          <w:trHeight w:val="454"/>
        </w:trPr>
        <w:tc>
          <w:tcPr>
            <w:tcW w:w="552" w:type="pct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048" w:type="pct"/>
            <w:vAlign w:val="center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t>Shared vehicles are cleaned between shifts/handover</w:t>
            </w:r>
          </w:p>
        </w:tc>
        <w:tc>
          <w:tcPr>
            <w:tcW w:w="251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49" w:type="pct"/>
            <w:gridSpan w:val="2"/>
            <w:vMerge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0C5E" w:rsidRPr="002A0C5E" w:rsidTr="002A0C5E">
        <w:trPr>
          <w:trHeight w:val="454"/>
        </w:trPr>
        <w:tc>
          <w:tcPr>
            <w:tcW w:w="552" w:type="pct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048" w:type="pct"/>
            <w:vAlign w:val="center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t>Where transfer of equipment, etc. is required between sites - procedures to minimise person to person contact have been established and communicated to employees</w:t>
            </w:r>
          </w:p>
        </w:tc>
        <w:tc>
          <w:tcPr>
            <w:tcW w:w="251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49" w:type="pct"/>
            <w:gridSpan w:val="2"/>
            <w:vMerge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0C5E" w:rsidRPr="002A0C5E" w:rsidTr="002A0C5E">
        <w:trPr>
          <w:trHeight w:val="454"/>
        </w:trPr>
        <w:tc>
          <w:tcPr>
            <w:tcW w:w="552" w:type="pct"/>
            <w:vMerge w:val="restart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b/>
                <w:sz w:val="24"/>
                <w:szCs w:val="24"/>
              </w:rPr>
            </w:pPr>
            <w:r w:rsidRPr="002A0C5E">
              <w:rPr>
                <w:rFonts w:ascii="Arial" w:hAnsi="Arial" w:cs="Arial"/>
                <w:b/>
                <w:sz w:val="24"/>
                <w:szCs w:val="24"/>
              </w:rPr>
              <w:t>Communication and training</w:t>
            </w:r>
          </w:p>
        </w:tc>
        <w:tc>
          <w:tcPr>
            <w:tcW w:w="2048" w:type="pct"/>
            <w:vAlign w:val="center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t>Clear, consistent and regular communication methods are in place</w:t>
            </w:r>
          </w:p>
        </w:tc>
        <w:tc>
          <w:tcPr>
            <w:tcW w:w="251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49" w:type="pct"/>
            <w:gridSpan w:val="2"/>
            <w:vMerge w:val="restar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0C5E" w:rsidRPr="002A0C5E" w:rsidTr="002A0C5E">
        <w:trPr>
          <w:trHeight w:val="454"/>
        </w:trPr>
        <w:tc>
          <w:tcPr>
            <w:tcW w:w="552" w:type="pct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048" w:type="pct"/>
            <w:vAlign w:val="center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t>Employees and Trade Unions are engaged and involved in developing safe working measures</w:t>
            </w:r>
          </w:p>
        </w:tc>
        <w:tc>
          <w:tcPr>
            <w:tcW w:w="251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49" w:type="pct"/>
            <w:gridSpan w:val="2"/>
            <w:vMerge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0C5E" w:rsidRPr="002A0C5E" w:rsidTr="002A0C5E">
        <w:trPr>
          <w:trHeight w:val="454"/>
        </w:trPr>
        <w:tc>
          <w:tcPr>
            <w:tcW w:w="552" w:type="pct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048" w:type="pct"/>
            <w:vAlign w:val="center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t>Employees have received communication and training materials prior to returning to work</w:t>
            </w:r>
          </w:p>
        </w:tc>
        <w:tc>
          <w:tcPr>
            <w:tcW w:w="251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49" w:type="pct"/>
            <w:gridSpan w:val="2"/>
            <w:vMerge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0C5E" w:rsidRPr="002A0C5E" w:rsidTr="002A0C5E">
        <w:trPr>
          <w:trHeight w:val="454"/>
        </w:trPr>
        <w:tc>
          <w:tcPr>
            <w:tcW w:w="552" w:type="pct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048" w:type="pct"/>
            <w:vAlign w:val="center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t>New procedures have been communicated to employees</w:t>
            </w:r>
          </w:p>
        </w:tc>
        <w:tc>
          <w:tcPr>
            <w:tcW w:w="251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49" w:type="pct"/>
            <w:gridSpan w:val="2"/>
            <w:vMerge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0C5E" w:rsidRPr="002A0C5E" w:rsidTr="002A0C5E">
        <w:trPr>
          <w:trHeight w:val="454"/>
        </w:trPr>
        <w:tc>
          <w:tcPr>
            <w:tcW w:w="552" w:type="pct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048" w:type="pct"/>
            <w:vAlign w:val="center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t>Regular review and monitoring of measures has been scheduled</w:t>
            </w:r>
          </w:p>
        </w:tc>
        <w:tc>
          <w:tcPr>
            <w:tcW w:w="251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49" w:type="pct"/>
            <w:gridSpan w:val="2"/>
            <w:vMerge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0C5E" w:rsidRPr="002A0C5E" w:rsidTr="002A0C5E">
        <w:trPr>
          <w:trHeight w:val="454"/>
        </w:trPr>
        <w:tc>
          <w:tcPr>
            <w:tcW w:w="552" w:type="pct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048" w:type="pct"/>
            <w:vAlign w:val="center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t>Changes to existing practices are discussed and agreed with Trade Unions</w:t>
            </w:r>
          </w:p>
        </w:tc>
        <w:tc>
          <w:tcPr>
            <w:tcW w:w="251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49" w:type="pct"/>
            <w:gridSpan w:val="2"/>
            <w:vMerge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0C5E" w:rsidRPr="002A0C5E" w:rsidTr="002A0C5E">
        <w:trPr>
          <w:trHeight w:val="454"/>
        </w:trPr>
        <w:tc>
          <w:tcPr>
            <w:tcW w:w="552" w:type="pct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048" w:type="pct"/>
            <w:vAlign w:val="center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t>Communication material includes images and is available in different formats/ languages where appropriate</w:t>
            </w:r>
          </w:p>
        </w:tc>
        <w:tc>
          <w:tcPr>
            <w:tcW w:w="251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49" w:type="pct"/>
            <w:gridSpan w:val="2"/>
            <w:vMerge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0C5E" w:rsidRPr="002A0C5E" w:rsidTr="002A0C5E">
        <w:trPr>
          <w:trHeight w:val="454"/>
        </w:trPr>
        <w:tc>
          <w:tcPr>
            <w:tcW w:w="552" w:type="pct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048" w:type="pct"/>
            <w:vAlign w:val="center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t>Employees mental health is a key focus and support measures have been identified and implemented</w:t>
            </w:r>
          </w:p>
        </w:tc>
        <w:tc>
          <w:tcPr>
            <w:tcW w:w="251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49" w:type="pct"/>
            <w:gridSpan w:val="2"/>
            <w:vMerge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0C5E" w:rsidRPr="002A0C5E" w:rsidTr="002A0C5E">
        <w:trPr>
          <w:trHeight w:val="454"/>
        </w:trPr>
        <w:tc>
          <w:tcPr>
            <w:tcW w:w="552" w:type="pct"/>
            <w:vMerge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048" w:type="pct"/>
            <w:vAlign w:val="center"/>
          </w:tcPr>
          <w:p w:rsidR="002A0C5E" w:rsidRPr="002A0C5E" w:rsidRDefault="002A0C5E" w:rsidP="002A0C5E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t>A communication strategy has been established to ensure that all employees are updated regularly</w:t>
            </w:r>
          </w:p>
        </w:tc>
        <w:tc>
          <w:tcPr>
            <w:tcW w:w="251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" w:type="pct"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C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5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2A0C5E">
              <w:rPr>
                <w:rFonts w:ascii="Arial" w:hAnsi="Arial" w:cs="Arial"/>
                <w:sz w:val="24"/>
                <w:szCs w:val="24"/>
              </w:rPr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A0C5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49" w:type="pct"/>
            <w:gridSpan w:val="2"/>
            <w:vMerge/>
            <w:vAlign w:val="center"/>
          </w:tcPr>
          <w:p w:rsidR="002A0C5E" w:rsidRPr="002A0C5E" w:rsidRDefault="002A0C5E" w:rsidP="002A0C5E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A0C5E" w:rsidRDefault="002A0C5E" w:rsidP="002A0C5E"/>
    <w:sectPr w:rsidR="002A0C5E" w:rsidSect="002A0C5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55 Roma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SHHHP+Helvetica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YGNFM+Helvetica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EB0044DB"/>
    <w:multiLevelType w:val="hybridMultilevel"/>
    <w:tmpl w:val="2A0EABBA"/>
    <w:lvl w:ilvl="0" w:tplc="FFFFFFFF">
      <w:start w:val="1"/>
      <w:numFmt w:val="bullet"/>
      <w:lvlText w:val="•"/>
      <w:lvlJc w:val="left"/>
    </w:lvl>
    <w:lvl w:ilvl="1" w:tplc="FFFFFFFF">
      <w:start w:val="1"/>
      <w:numFmt w:val="ideographDigital"/>
      <w:lvlText w:val="•"/>
      <w:lvlJc w:val="left"/>
    </w:lvl>
    <w:lvl w:ilvl="2" w:tplc="7D1AB6CE">
      <w:start w:val="1"/>
      <w:numFmt w:val="bullet"/>
      <w:lvlText w:val="•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10525B6"/>
    <w:multiLevelType w:val="hybridMultilevel"/>
    <w:tmpl w:val="E6F295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77647"/>
    <w:multiLevelType w:val="hybridMultilevel"/>
    <w:tmpl w:val="BC86F6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2432EB"/>
    <w:multiLevelType w:val="hybridMultilevel"/>
    <w:tmpl w:val="7C30A1D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16318B"/>
    <w:multiLevelType w:val="hybridMultilevel"/>
    <w:tmpl w:val="A95808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C67BB4"/>
    <w:multiLevelType w:val="hybridMultilevel"/>
    <w:tmpl w:val="1AE644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E33DAA"/>
    <w:multiLevelType w:val="hybridMultilevel"/>
    <w:tmpl w:val="C30E8A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073BC"/>
    <w:multiLevelType w:val="hybridMultilevel"/>
    <w:tmpl w:val="9D181F1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1BC531E"/>
    <w:multiLevelType w:val="hybridMultilevel"/>
    <w:tmpl w:val="B3FC60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312DD5"/>
    <w:multiLevelType w:val="hybridMultilevel"/>
    <w:tmpl w:val="0FC2EEF0"/>
    <w:lvl w:ilvl="0" w:tplc="0809000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52A7C9B"/>
    <w:multiLevelType w:val="hybridMultilevel"/>
    <w:tmpl w:val="79A2D9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BE776D"/>
    <w:multiLevelType w:val="hybridMultilevel"/>
    <w:tmpl w:val="730C0C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8696D17"/>
    <w:multiLevelType w:val="hybridMultilevel"/>
    <w:tmpl w:val="C3AC39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191BCC"/>
    <w:multiLevelType w:val="hybridMultilevel"/>
    <w:tmpl w:val="DEE0DD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274F9E"/>
    <w:multiLevelType w:val="hybridMultilevel"/>
    <w:tmpl w:val="9CC4BC00"/>
    <w:lvl w:ilvl="0" w:tplc="BF1C46B4">
      <w:start w:val="1"/>
      <w:numFmt w:val="bullet"/>
      <w:lvlText w:val="•"/>
      <w:lvlJc w:val="left"/>
      <w:rPr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3A4C99"/>
    <w:multiLevelType w:val="hybridMultilevel"/>
    <w:tmpl w:val="74624B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447509"/>
    <w:multiLevelType w:val="hybridMultilevel"/>
    <w:tmpl w:val="61FC93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2F205D"/>
    <w:multiLevelType w:val="hybridMultilevel"/>
    <w:tmpl w:val="6C2669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914EEE"/>
    <w:multiLevelType w:val="hybridMultilevel"/>
    <w:tmpl w:val="7840A0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229D1"/>
    <w:multiLevelType w:val="hybridMultilevel"/>
    <w:tmpl w:val="C0E0D7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8BA5AFC"/>
    <w:multiLevelType w:val="hybridMultilevel"/>
    <w:tmpl w:val="AC3AD7D2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80D251F"/>
    <w:multiLevelType w:val="hybridMultilevel"/>
    <w:tmpl w:val="031EE09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EF470F6"/>
    <w:multiLevelType w:val="hybridMultilevel"/>
    <w:tmpl w:val="A9E40A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421A7E"/>
    <w:multiLevelType w:val="hybridMultilevel"/>
    <w:tmpl w:val="F04AEF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86584"/>
    <w:multiLevelType w:val="hybridMultilevel"/>
    <w:tmpl w:val="3C04C6AE"/>
    <w:lvl w:ilvl="0" w:tplc="BCC8D9F8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C86CC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FAE3C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E4AA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68B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2C662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F04E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1019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B2B1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C909E4"/>
    <w:multiLevelType w:val="hybridMultilevel"/>
    <w:tmpl w:val="231C5BFC"/>
    <w:lvl w:ilvl="0" w:tplc="59A6A20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611470"/>
    <w:multiLevelType w:val="hybridMultilevel"/>
    <w:tmpl w:val="95045A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562048"/>
    <w:multiLevelType w:val="hybridMultilevel"/>
    <w:tmpl w:val="4ADC6E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BD2032"/>
    <w:multiLevelType w:val="hybridMultilevel"/>
    <w:tmpl w:val="A1A0EF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BA743D"/>
    <w:multiLevelType w:val="hybridMultilevel"/>
    <w:tmpl w:val="34DAFA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98460B"/>
    <w:multiLevelType w:val="hybridMultilevel"/>
    <w:tmpl w:val="2D7C4B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182E3A"/>
    <w:multiLevelType w:val="hybridMultilevel"/>
    <w:tmpl w:val="CDD88C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5470A5"/>
    <w:multiLevelType w:val="hybridMultilevel"/>
    <w:tmpl w:val="6C50AC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5"/>
  </w:num>
  <w:num w:numId="3">
    <w:abstractNumId w:val="7"/>
  </w:num>
  <w:num w:numId="4">
    <w:abstractNumId w:val="25"/>
  </w:num>
  <w:num w:numId="5">
    <w:abstractNumId w:val="29"/>
  </w:num>
  <w:num w:numId="6">
    <w:abstractNumId w:val="8"/>
  </w:num>
  <w:num w:numId="7">
    <w:abstractNumId w:val="27"/>
  </w:num>
  <w:num w:numId="8">
    <w:abstractNumId w:val="24"/>
  </w:num>
  <w:num w:numId="9">
    <w:abstractNumId w:val="9"/>
  </w:num>
  <w:num w:numId="10">
    <w:abstractNumId w:val="10"/>
  </w:num>
  <w:num w:numId="11">
    <w:abstractNumId w:val="6"/>
  </w:num>
  <w:num w:numId="12">
    <w:abstractNumId w:val="2"/>
  </w:num>
  <w:num w:numId="13">
    <w:abstractNumId w:val="11"/>
  </w:num>
  <w:num w:numId="14">
    <w:abstractNumId w:val="19"/>
  </w:num>
  <w:num w:numId="15">
    <w:abstractNumId w:val="21"/>
  </w:num>
  <w:num w:numId="16">
    <w:abstractNumId w:val="32"/>
  </w:num>
  <w:num w:numId="17">
    <w:abstractNumId w:val="0"/>
  </w:num>
  <w:num w:numId="18">
    <w:abstractNumId w:val="18"/>
  </w:num>
  <w:num w:numId="19">
    <w:abstractNumId w:val="12"/>
  </w:num>
  <w:num w:numId="20">
    <w:abstractNumId w:val="31"/>
  </w:num>
  <w:num w:numId="21">
    <w:abstractNumId w:val="20"/>
  </w:num>
  <w:num w:numId="22">
    <w:abstractNumId w:val="23"/>
  </w:num>
  <w:num w:numId="23">
    <w:abstractNumId w:val="13"/>
  </w:num>
  <w:num w:numId="24">
    <w:abstractNumId w:val="26"/>
  </w:num>
  <w:num w:numId="25">
    <w:abstractNumId w:val="1"/>
  </w:num>
  <w:num w:numId="26">
    <w:abstractNumId w:val="4"/>
  </w:num>
  <w:num w:numId="27">
    <w:abstractNumId w:val="22"/>
  </w:num>
  <w:num w:numId="28">
    <w:abstractNumId w:val="28"/>
  </w:num>
  <w:num w:numId="29">
    <w:abstractNumId w:val="15"/>
  </w:num>
  <w:num w:numId="30">
    <w:abstractNumId w:val="14"/>
  </w:num>
  <w:num w:numId="31">
    <w:abstractNumId w:val="3"/>
  </w:num>
  <w:num w:numId="32">
    <w:abstractNumId w:val="16"/>
  </w:num>
  <w:num w:numId="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C5E"/>
    <w:rsid w:val="002A0C5E"/>
    <w:rsid w:val="00557F30"/>
    <w:rsid w:val="00DC6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39195F"/>
  <w15:chartTrackingRefBased/>
  <w15:docId w15:val="{8C1869E7-804F-494E-84B6-6CE5019CF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557F30"/>
    <w:pPr>
      <w:widowControl w:val="0"/>
    </w:pPr>
  </w:style>
  <w:style w:type="paragraph" w:styleId="Heading1">
    <w:name w:val="heading 1"/>
    <w:basedOn w:val="Normal"/>
    <w:next w:val="Normal"/>
    <w:link w:val="Heading1Char"/>
    <w:uiPriority w:val="1"/>
    <w:qFormat/>
    <w:rsid w:val="002A0C5E"/>
    <w:pPr>
      <w:keepNext/>
      <w:keepLines/>
      <w:widowControl/>
      <w:spacing w:before="240" w:line="276" w:lineRule="auto"/>
      <w:outlineLvl w:val="0"/>
    </w:pPr>
    <w:rPr>
      <w:rFonts w:eastAsiaTheme="majorEastAsia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A0C5E"/>
    <w:pPr>
      <w:keepNext/>
      <w:keepLines/>
      <w:widowControl/>
      <w:spacing w:before="40" w:line="276" w:lineRule="auto"/>
      <w:outlineLvl w:val="1"/>
    </w:pPr>
    <w:rPr>
      <w:rFonts w:eastAsiaTheme="majorEastAsia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A0C5E"/>
    <w:pPr>
      <w:keepNext/>
      <w:keepLines/>
      <w:widowControl/>
      <w:spacing w:before="40" w:line="276" w:lineRule="auto"/>
      <w:outlineLvl w:val="2"/>
    </w:pPr>
    <w:rPr>
      <w:rFonts w:eastAsiaTheme="majorEastAsia" w:cstheme="majorBidi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2A0C5E"/>
    <w:rPr>
      <w:rFonts w:eastAsiaTheme="majorEastAsia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A0C5E"/>
    <w:rPr>
      <w:rFonts w:eastAsiaTheme="majorEastAsia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A0C5E"/>
    <w:rPr>
      <w:rFonts w:eastAsiaTheme="majorEastAsia" w:cstheme="majorBidi"/>
      <w:b/>
    </w:rPr>
  </w:style>
  <w:style w:type="numbering" w:customStyle="1" w:styleId="NoList1">
    <w:name w:val="No List1"/>
    <w:next w:val="NoList"/>
    <w:uiPriority w:val="99"/>
    <w:semiHidden/>
    <w:unhideWhenUsed/>
    <w:rsid w:val="002A0C5E"/>
  </w:style>
  <w:style w:type="paragraph" w:styleId="Title">
    <w:name w:val="Title"/>
    <w:basedOn w:val="Normal"/>
    <w:next w:val="Normal"/>
    <w:link w:val="TitleChar"/>
    <w:uiPriority w:val="10"/>
    <w:qFormat/>
    <w:rsid w:val="002A0C5E"/>
    <w:pPr>
      <w:widowControl/>
      <w:spacing w:line="276" w:lineRule="auto"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0C5E"/>
    <w:rPr>
      <w:rFonts w:eastAsiaTheme="majorEastAsia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2A0C5E"/>
    <w:pPr>
      <w:widowControl/>
      <w:spacing w:after="120" w:line="276" w:lineRule="auto"/>
      <w:ind w:left="720"/>
    </w:pPr>
    <w:rPr>
      <w:rFonts w:cstheme="minorBidi"/>
      <w:szCs w:val="22"/>
    </w:rPr>
  </w:style>
  <w:style w:type="paragraph" w:styleId="BodyText">
    <w:name w:val="Body Text"/>
    <w:basedOn w:val="Normal"/>
    <w:link w:val="BodyTextChar"/>
    <w:semiHidden/>
    <w:unhideWhenUsed/>
    <w:rsid w:val="002A0C5E"/>
    <w:pPr>
      <w:widowControl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2A0C5E"/>
    <w:rPr>
      <w:rFonts w:ascii="Times New Roman" w:eastAsia="Times New Roman" w:hAnsi="Times New Roman" w:cs="Times New Roman"/>
      <w:b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0C5E"/>
    <w:pPr>
      <w:widowControl/>
    </w:pPr>
    <w:rPr>
      <w:rFonts w:ascii="Tahoma" w:eastAsia="Times New Roman" w:hAnsi="Tahoma" w:cs="Tahoma"/>
      <w:sz w:val="16"/>
      <w:szCs w:val="16"/>
      <w:lang w:eastAsia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C5E"/>
    <w:rPr>
      <w:rFonts w:ascii="Tahoma" w:eastAsia="Times New Roman" w:hAnsi="Tahoma" w:cs="Tahoma"/>
      <w:sz w:val="16"/>
      <w:szCs w:val="16"/>
      <w:lang w:eastAsia="en-GB"/>
    </w:rPr>
  </w:style>
  <w:style w:type="paragraph" w:customStyle="1" w:styleId="Default">
    <w:name w:val="Default"/>
    <w:rsid w:val="002A0C5E"/>
    <w:pPr>
      <w:autoSpaceDE w:val="0"/>
      <w:autoSpaceDN w:val="0"/>
      <w:adjustRightInd w:val="0"/>
    </w:pPr>
    <w:rPr>
      <w:rFonts w:ascii="Helvetica 55 Roman" w:eastAsia="Calibri" w:hAnsi="Helvetica 55 Roman" w:cs="Helvetica 55 Roman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2A0C5E"/>
    <w:pPr>
      <w:widowControl/>
      <w:tabs>
        <w:tab w:val="center" w:pos="4513"/>
        <w:tab w:val="right" w:pos="9026"/>
      </w:tabs>
    </w:pPr>
    <w:rPr>
      <w:rFonts w:cstheme="minorBidi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2A0C5E"/>
    <w:rPr>
      <w:rFonts w:cstheme="minorBidi"/>
      <w:szCs w:val="22"/>
    </w:rPr>
  </w:style>
  <w:style w:type="paragraph" w:styleId="Footer">
    <w:name w:val="footer"/>
    <w:basedOn w:val="Normal"/>
    <w:link w:val="FooterChar"/>
    <w:uiPriority w:val="99"/>
    <w:unhideWhenUsed/>
    <w:rsid w:val="002A0C5E"/>
    <w:pPr>
      <w:widowControl/>
      <w:tabs>
        <w:tab w:val="center" w:pos="4513"/>
        <w:tab w:val="right" w:pos="9026"/>
      </w:tabs>
    </w:pPr>
    <w:rPr>
      <w:rFonts w:cstheme="minorBidi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2A0C5E"/>
    <w:rPr>
      <w:rFonts w:cstheme="minorBidi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2A0C5E"/>
    <w:pPr>
      <w:spacing w:line="259" w:lineRule="auto"/>
      <w:outlineLvl w:val="9"/>
    </w:pPr>
    <w:rPr>
      <w:rFonts w:asciiTheme="majorHAnsi" w:hAnsiTheme="majorHAnsi"/>
      <w:color w:val="2F5496" w:themeColor="accent1" w:themeShade="BF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2A0C5E"/>
    <w:pPr>
      <w:widowControl/>
      <w:spacing w:after="100" w:line="276" w:lineRule="auto"/>
      <w:ind w:left="240"/>
    </w:pPr>
    <w:rPr>
      <w:rFonts w:cstheme="minorBidi"/>
      <w:szCs w:val="22"/>
    </w:rPr>
  </w:style>
  <w:style w:type="paragraph" w:styleId="TOC1">
    <w:name w:val="toc 1"/>
    <w:basedOn w:val="Normal"/>
    <w:next w:val="Normal"/>
    <w:autoRedefine/>
    <w:uiPriority w:val="39"/>
    <w:unhideWhenUsed/>
    <w:rsid w:val="002A0C5E"/>
    <w:pPr>
      <w:widowControl/>
      <w:spacing w:after="100" w:line="276" w:lineRule="auto"/>
    </w:pPr>
    <w:rPr>
      <w:rFonts w:cstheme="minorBidi"/>
      <w:szCs w:val="22"/>
    </w:rPr>
  </w:style>
  <w:style w:type="character" w:styleId="Hyperlink">
    <w:name w:val="Hyperlink"/>
    <w:basedOn w:val="DefaultParagraphFont"/>
    <w:uiPriority w:val="99"/>
    <w:unhideWhenUsed/>
    <w:rsid w:val="002A0C5E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2A0C5E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2A0C5E"/>
    <w:pPr>
      <w:widowControl/>
    </w:pPr>
    <w:rPr>
      <w:rFonts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A0C5E"/>
    <w:rPr>
      <w:rFonts w:cstheme="minorBid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A0C5E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2A0C5E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0C5E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2A0C5E"/>
    <w:rPr>
      <w:rFonts w:cstheme="minorBidi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2A0C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0C5E"/>
    <w:pPr>
      <w:widowControl/>
      <w:spacing w:after="120"/>
    </w:pPr>
    <w:rPr>
      <w:rFonts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0C5E"/>
    <w:rPr>
      <w:rFonts w:cstheme="minorBid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0C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0C5E"/>
    <w:rPr>
      <w:rFonts w:cstheme="minorBidi"/>
      <w:b/>
      <w:bCs/>
      <w:sz w:val="20"/>
      <w:szCs w:val="20"/>
    </w:rPr>
  </w:style>
  <w:style w:type="paragraph" w:customStyle="1" w:styleId="Bullet">
    <w:name w:val="Bullet"/>
    <w:basedOn w:val="Normal"/>
    <w:link w:val="BulletChar"/>
    <w:autoRedefine/>
    <w:qFormat/>
    <w:rsid w:val="002A0C5E"/>
    <w:pPr>
      <w:widowControl/>
      <w:numPr>
        <w:numId w:val="8"/>
      </w:numPr>
      <w:spacing w:after="120" w:line="276" w:lineRule="auto"/>
      <w:ind w:left="714" w:hanging="357"/>
    </w:pPr>
    <w:rPr>
      <w:rFonts w:eastAsia="Times New Roman"/>
      <w:szCs w:val="22"/>
      <w:lang w:eastAsia="en-GB"/>
    </w:rPr>
  </w:style>
  <w:style w:type="character" w:customStyle="1" w:styleId="BulletChar">
    <w:name w:val="Bullet Char"/>
    <w:basedOn w:val="DefaultParagraphFont"/>
    <w:link w:val="Bullet"/>
    <w:rsid w:val="002A0C5E"/>
    <w:rPr>
      <w:rFonts w:eastAsia="Times New Roman"/>
      <w:szCs w:val="22"/>
      <w:lang w:eastAsia="en-GB"/>
    </w:rPr>
  </w:style>
  <w:style w:type="paragraph" w:customStyle="1" w:styleId="HS">
    <w:name w:val="H&amp;S"/>
    <w:basedOn w:val="Normal"/>
    <w:autoRedefine/>
    <w:qFormat/>
    <w:rsid w:val="002A0C5E"/>
    <w:pPr>
      <w:widowControl/>
      <w:spacing w:after="120" w:line="276" w:lineRule="auto"/>
    </w:pPr>
    <w:rPr>
      <w:rFonts w:cstheme="minorBidi"/>
      <w:szCs w:val="22"/>
    </w:rPr>
  </w:style>
  <w:style w:type="paragraph" w:customStyle="1" w:styleId="HeaderTitle">
    <w:name w:val="Header Title"/>
    <w:basedOn w:val="Header"/>
    <w:qFormat/>
    <w:rsid w:val="002A0C5E"/>
    <w:pPr>
      <w:pBdr>
        <w:bottom w:val="single" w:sz="4" w:space="1" w:color="auto"/>
      </w:pBdr>
      <w:tabs>
        <w:tab w:val="clear" w:pos="4513"/>
        <w:tab w:val="clear" w:pos="9026"/>
        <w:tab w:val="center" w:pos="4153"/>
        <w:tab w:val="right" w:pos="8306"/>
      </w:tabs>
      <w:jc w:val="center"/>
    </w:pPr>
    <w:rPr>
      <w:rFonts w:ascii="Trebuchet MS" w:eastAsia="Times New Roman" w:hAnsi="Trebuchet MS" w:cs="Times New Roman"/>
      <w:b/>
      <w:sz w:val="28"/>
      <w:szCs w:val="24"/>
    </w:rPr>
  </w:style>
  <w:style w:type="table" w:customStyle="1" w:styleId="TableGrid1">
    <w:name w:val="Table Grid1"/>
    <w:basedOn w:val="TableNormal"/>
    <w:next w:val="TableGrid"/>
    <w:rsid w:val="002A0C5E"/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GridTable4-Accent6">
    <w:name w:val="Grid Table 4 Accent 6"/>
    <w:basedOn w:val="TableNormal"/>
    <w:uiPriority w:val="49"/>
    <w:rsid w:val="002A0C5E"/>
    <w:rPr>
      <w:rFonts w:ascii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A0C5E"/>
    <w:pPr>
      <w:widowControl/>
      <w:spacing w:after="120" w:line="276" w:lineRule="auto"/>
      <w:ind w:left="283"/>
    </w:pPr>
    <w:rPr>
      <w:rFonts w:cstheme="minorBidi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A0C5E"/>
    <w:rPr>
      <w:rFonts w:cstheme="minorBidi"/>
      <w:szCs w:val="22"/>
    </w:rPr>
  </w:style>
  <w:style w:type="paragraph" w:customStyle="1" w:styleId="CM52">
    <w:name w:val="CM52"/>
    <w:basedOn w:val="Default"/>
    <w:next w:val="Default"/>
    <w:uiPriority w:val="99"/>
    <w:rsid w:val="002A0C5E"/>
    <w:rPr>
      <w:rFonts w:ascii="BSHHHP+HelveticaNeue" w:eastAsia="Times New Roman" w:hAnsi="BSHHHP+HelveticaNeue" w:cs="Times New Roman"/>
      <w:color w:val="auto"/>
      <w:lang w:eastAsia="en-GB"/>
    </w:rPr>
  </w:style>
  <w:style w:type="paragraph" w:customStyle="1" w:styleId="CM56">
    <w:name w:val="CM56"/>
    <w:basedOn w:val="Default"/>
    <w:next w:val="Default"/>
    <w:uiPriority w:val="99"/>
    <w:rsid w:val="002A0C5E"/>
    <w:rPr>
      <w:rFonts w:ascii="BSHHHP+HelveticaNeue" w:eastAsia="Times New Roman" w:hAnsi="BSHHHP+HelveticaNeue" w:cs="Times New Roman"/>
      <w:color w:val="auto"/>
      <w:lang w:eastAsia="en-GB"/>
    </w:rPr>
  </w:style>
  <w:style w:type="paragraph" w:customStyle="1" w:styleId="CM65">
    <w:name w:val="CM65"/>
    <w:basedOn w:val="Default"/>
    <w:next w:val="Default"/>
    <w:uiPriority w:val="99"/>
    <w:rsid w:val="002A0C5E"/>
    <w:rPr>
      <w:rFonts w:ascii="BSHHHP+HelveticaNeue" w:eastAsia="Times New Roman" w:hAnsi="BSHHHP+HelveticaNeue" w:cs="Times New Roman"/>
      <w:color w:val="auto"/>
      <w:lang w:eastAsia="en-GB"/>
    </w:rPr>
  </w:style>
  <w:style w:type="paragraph" w:customStyle="1" w:styleId="CM17">
    <w:name w:val="CM17"/>
    <w:basedOn w:val="Default"/>
    <w:next w:val="Default"/>
    <w:uiPriority w:val="99"/>
    <w:rsid w:val="002A0C5E"/>
    <w:pPr>
      <w:spacing w:line="243" w:lineRule="atLeast"/>
    </w:pPr>
    <w:rPr>
      <w:rFonts w:ascii="BSHHHP+HelveticaNeue" w:eastAsia="Times New Roman" w:hAnsi="BSHHHP+HelveticaNeue" w:cs="Times New Roman"/>
      <w:color w:val="auto"/>
      <w:lang w:eastAsia="en-GB"/>
    </w:rPr>
  </w:style>
  <w:style w:type="paragraph" w:customStyle="1" w:styleId="CM59">
    <w:name w:val="CM59"/>
    <w:basedOn w:val="Default"/>
    <w:next w:val="Default"/>
    <w:uiPriority w:val="99"/>
    <w:rsid w:val="002A0C5E"/>
    <w:rPr>
      <w:rFonts w:ascii="BSHHHP+HelveticaNeue" w:eastAsia="Times New Roman" w:hAnsi="BSHHHP+HelveticaNeue" w:cs="Times New Roman"/>
      <w:color w:val="auto"/>
      <w:lang w:eastAsia="en-GB"/>
    </w:rPr>
  </w:style>
  <w:style w:type="table" w:customStyle="1" w:styleId="TableGrid2">
    <w:name w:val="Table Grid2"/>
    <w:basedOn w:val="TableNormal"/>
    <w:next w:val="TableGrid"/>
    <w:rsid w:val="002A0C5E"/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">
    <w:name w:val="Table Grid3"/>
    <w:basedOn w:val="TableNormal"/>
    <w:next w:val="TableGrid"/>
    <w:rsid w:val="002A0C5E"/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M45">
    <w:name w:val="CM45"/>
    <w:basedOn w:val="Default"/>
    <w:next w:val="Default"/>
    <w:uiPriority w:val="99"/>
    <w:rsid w:val="002A0C5E"/>
    <w:rPr>
      <w:rFonts w:ascii="VYGNFM+HelveticaNeue" w:eastAsiaTheme="minorHAnsi" w:hAnsi="VYGNFM+HelveticaNeue" w:cstheme="minorBidi"/>
      <w:color w:val="auto"/>
    </w:rPr>
  </w:style>
  <w:style w:type="character" w:styleId="Strong">
    <w:name w:val="Strong"/>
    <w:basedOn w:val="DefaultParagraphFont"/>
    <w:uiPriority w:val="22"/>
    <w:qFormat/>
    <w:rsid w:val="002A0C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2151</Words>
  <Characters>12267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Sandwell MBC</Company>
  <LinksUpToDate>false</LinksUpToDate>
  <CharactersWithSpaces>14390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Gilyead</dc:creator>
  <cp:keywords/>
  <dc:description/>
  <cp:lastModifiedBy>Laura Gilyead</cp:lastModifiedBy>
  <cp:revision>1</cp:revision>
  <dcterms:created xsi:type="dcterms:W3CDTF">2021-04-23T11:51:00Z</dcterms:created>
  <dcterms:modified xsi:type="dcterms:W3CDTF">2021-04-23T12:08:00Z</dcterms:modified>
</cp:coreProperties>
</file>