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9873" w14:textId="02A7E888" w:rsidR="00817E71" w:rsidRDefault="00637317" w:rsidP="008D3507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Smethwick Partnership Board Recruitment</w:t>
      </w:r>
    </w:p>
    <w:p w14:paraId="6C35C5E0" w14:textId="77777777" w:rsidR="008D3507" w:rsidRPr="00637317" w:rsidRDefault="008D3507" w:rsidP="008D3507">
      <w:pPr>
        <w:spacing w:after="0"/>
        <w:rPr>
          <w:sz w:val="24"/>
          <w:szCs w:val="24"/>
        </w:rPr>
      </w:pPr>
    </w:p>
    <w:p w14:paraId="60D31759" w14:textId="617FE197" w:rsidR="00637317" w:rsidRDefault="00637317" w:rsidP="008D3507">
      <w:pPr>
        <w:spacing w:after="0"/>
      </w:pPr>
      <w:r w:rsidRPr="00637317">
        <w:t xml:space="preserve">The </w:t>
      </w:r>
      <w:hyperlink r:id="rId5" w:history="1">
        <w:r w:rsidRPr="00637317">
          <w:rPr>
            <w:rStyle w:val="Hyperlink"/>
          </w:rPr>
          <w:t>Smethwick Partnership Board</w:t>
        </w:r>
      </w:hyperlink>
      <w:r w:rsidRPr="00637317">
        <w:t xml:space="preserve"> is established to oversee the delivery of the Towns Fund Programme and Plan for Neighbourhoods Programme.</w:t>
      </w:r>
    </w:p>
    <w:p w14:paraId="0778E24F" w14:textId="77777777" w:rsidR="008D3507" w:rsidRPr="00637317" w:rsidRDefault="008D3507" w:rsidP="008D3507">
      <w:pPr>
        <w:spacing w:after="0"/>
      </w:pPr>
    </w:p>
    <w:p w14:paraId="7E00AED1" w14:textId="69669C73" w:rsidR="00637317" w:rsidRDefault="00637317" w:rsidP="008D3507">
      <w:pPr>
        <w:spacing w:after="0"/>
      </w:pPr>
      <w:r w:rsidRPr="00637317">
        <w:t>The Smethwick Partnership Board comprises a wide range of key stakeholders from community, business, voluntary, public-sector and faith organisations as well as the local MP. The Board is chaired by Alan Taylor, Sandwell Business Ambassador and Business Representative of MI Glass, Smethwick.</w:t>
      </w:r>
    </w:p>
    <w:p w14:paraId="26C0B9C1" w14:textId="77777777" w:rsidR="008D3507" w:rsidRPr="00637317" w:rsidRDefault="008D3507" w:rsidP="008D3507">
      <w:pPr>
        <w:spacing w:after="0"/>
        <w:rPr>
          <w:color w:val="FF0000"/>
        </w:rPr>
      </w:pPr>
    </w:p>
    <w:p w14:paraId="1F2CED50" w14:textId="1BD1DCB7" w:rsidR="00637317" w:rsidRPr="00637317" w:rsidRDefault="00637317" w:rsidP="008D3507">
      <w:pPr>
        <w:spacing w:after="0"/>
        <w:rPr>
          <w:b/>
          <w:bCs/>
          <w:u w:val="single"/>
        </w:rPr>
      </w:pPr>
      <w:r w:rsidRPr="00637317">
        <w:rPr>
          <w:b/>
          <w:bCs/>
          <w:u w:val="single"/>
        </w:rPr>
        <w:t>Plan for Neighbourhoods Programme</w:t>
      </w:r>
    </w:p>
    <w:p w14:paraId="02BA6FCF" w14:textId="451627C6" w:rsidR="00817E71" w:rsidRDefault="00817E71" w:rsidP="008D3507">
      <w:pPr>
        <w:spacing w:after="0"/>
      </w:pPr>
      <w:r w:rsidRPr="00817E71">
        <w:t>Smethwick has been named one of 75 towns across the UK set to receive up to £20 million in Government investment over a 10-year period as part of the newly launched Plan for Neighbourhoods programme.</w:t>
      </w:r>
      <w:r>
        <w:t xml:space="preserve"> </w:t>
      </w:r>
      <w:r w:rsidRPr="00817E71">
        <w:t>The funding, delivered in an endowment-style model, aims to empower local communities to take the lead in setting and delivering priorities that matter most to them.</w:t>
      </w:r>
    </w:p>
    <w:p w14:paraId="65A280EE" w14:textId="77777777" w:rsidR="008D3507" w:rsidRDefault="008D3507" w:rsidP="008D3507">
      <w:pPr>
        <w:spacing w:after="0"/>
      </w:pPr>
    </w:p>
    <w:p w14:paraId="39462B7A" w14:textId="1C1731C1" w:rsidR="00817E71" w:rsidRDefault="00817E71" w:rsidP="008D3507">
      <w:pPr>
        <w:spacing w:after="0"/>
      </w:pPr>
      <w:r w:rsidRPr="00817E71">
        <w:t>The </w:t>
      </w:r>
      <w:r w:rsidRPr="00637317">
        <w:rPr>
          <w:b/>
          <w:bCs/>
        </w:rPr>
        <w:t>Smethwick Partnership Board</w:t>
      </w:r>
      <w:r>
        <w:t xml:space="preserve"> and Sandwell Council as the Accountable Body of the fund, </w:t>
      </w:r>
      <w:r w:rsidRPr="00817E71">
        <w:t xml:space="preserve">will work in partnership to ensure </w:t>
      </w:r>
      <w:r w:rsidR="004C22A0" w:rsidRPr="004C22A0">
        <w:t>communities' voices are involved in shaping design and decision making and will help to harness collective powers to level up Smethwick.</w:t>
      </w:r>
      <w:r w:rsidR="004C22A0" w:rsidRPr="00817E71">
        <w:t xml:space="preserve"> </w:t>
      </w:r>
      <w:r w:rsidRPr="00817E71">
        <w:t xml:space="preserve">Together, </w:t>
      </w:r>
      <w:r>
        <w:t>we</w:t>
      </w:r>
      <w:r w:rsidRPr="00817E71">
        <w:t xml:space="preserve"> will develop a shared vision for Smethwick’s future, focusing on </w:t>
      </w:r>
      <w:r>
        <w:t>the following key themes: -</w:t>
      </w:r>
    </w:p>
    <w:p w14:paraId="74AEAC69" w14:textId="77777777" w:rsidR="008D3507" w:rsidRDefault="008D3507" w:rsidP="008D3507">
      <w:pPr>
        <w:spacing w:after="0"/>
      </w:pPr>
    </w:p>
    <w:p w14:paraId="02EB853F" w14:textId="24D384CC" w:rsidR="00817E71" w:rsidRDefault="00817E71" w:rsidP="008D3507">
      <w:pPr>
        <w:pStyle w:val="ListParagraph"/>
        <w:numPr>
          <w:ilvl w:val="0"/>
          <w:numId w:val="2"/>
        </w:numPr>
        <w:spacing w:after="0"/>
      </w:pPr>
      <w:r>
        <w:t>Regeneration, High Streets and Heritage</w:t>
      </w:r>
    </w:p>
    <w:p w14:paraId="74F35D69" w14:textId="5EDED012" w:rsidR="00817E71" w:rsidRDefault="00637317" w:rsidP="008D3507">
      <w:pPr>
        <w:pStyle w:val="ListParagraph"/>
        <w:numPr>
          <w:ilvl w:val="0"/>
          <w:numId w:val="2"/>
        </w:numPr>
        <w:spacing w:after="0"/>
      </w:pPr>
      <w:r>
        <w:t xml:space="preserve">Housing </w:t>
      </w:r>
    </w:p>
    <w:p w14:paraId="6F5A553F" w14:textId="67DB043C" w:rsidR="00637317" w:rsidRDefault="00637317" w:rsidP="008D3507">
      <w:pPr>
        <w:pStyle w:val="ListParagraph"/>
        <w:numPr>
          <w:ilvl w:val="0"/>
          <w:numId w:val="2"/>
        </w:numPr>
        <w:spacing w:after="0"/>
      </w:pPr>
      <w:r>
        <w:t>Works, Productivity and Skills</w:t>
      </w:r>
    </w:p>
    <w:p w14:paraId="694FF93B" w14:textId="119BCC62" w:rsidR="00637317" w:rsidRDefault="00637317" w:rsidP="008D3507">
      <w:pPr>
        <w:pStyle w:val="ListParagraph"/>
        <w:numPr>
          <w:ilvl w:val="0"/>
          <w:numId w:val="2"/>
        </w:numPr>
        <w:spacing w:after="0"/>
      </w:pPr>
      <w:r>
        <w:t>Cohesion</w:t>
      </w:r>
    </w:p>
    <w:p w14:paraId="13E2DA13" w14:textId="6A644FE5" w:rsidR="00637317" w:rsidRDefault="00637317" w:rsidP="008D3507">
      <w:pPr>
        <w:pStyle w:val="ListParagraph"/>
        <w:numPr>
          <w:ilvl w:val="0"/>
          <w:numId w:val="2"/>
        </w:numPr>
        <w:spacing w:after="0"/>
      </w:pPr>
      <w:r>
        <w:t>Health and Wellbeing</w:t>
      </w:r>
    </w:p>
    <w:p w14:paraId="07F4990D" w14:textId="2ED31D79" w:rsidR="00637317" w:rsidRDefault="00637317" w:rsidP="008D3507">
      <w:pPr>
        <w:pStyle w:val="ListParagraph"/>
        <w:numPr>
          <w:ilvl w:val="0"/>
          <w:numId w:val="2"/>
        </w:numPr>
        <w:spacing w:after="0"/>
      </w:pPr>
      <w:r>
        <w:t>Transport</w:t>
      </w:r>
    </w:p>
    <w:p w14:paraId="4DFC8445" w14:textId="3A70D43B" w:rsidR="00637317" w:rsidRDefault="00637317" w:rsidP="008D3507">
      <w:pPr>
        <w:pStyle w:val="ListParagraph"/>
        <w:numPr>
          <w:ilvl w:val="0"/>
          <w:numId w:val="2"/>
        </w:numPr>
        <w:spacing w:after="0"/>
      </w:pPr>
      <w:r>
        <w:t>Safety and Security</w:t>
      </w:r>
    </w:p>
    <w:p w14:paraId="05C92B10" w14:textId="4C1FC743" w:rsidR="00637317" w:rsidRDefault="00637317" w:rsidP="008D3507">
      <w:pPr>
        <w:pStyle w:val="ListParagraph"/>
        <w:numPr>
          <w:ilvl w:val="0"/>
          <w:numId w:val="2"/>
        </w:numPr>
        <w:spacing w:after="0"/>
      </w:pPr>
      <w:r>
        <w:t xml:space="preserve">Education and Opportunity </w:t>
      </w:r>
    </w:p>
    <w:p w14:paraId="1A914E53" w14:textId="77777777" w:rsidR="008D3507" w:rsidRDefault="008D3507" w:rsidP="008D3507">
      <w:pPr>
        <w:pStyle w:val="ListParagraph"/>
        <w:spacing w:after="0"/>
      </w:pPr>
    </w:p>
    <w:p w14:paraId="4F88F64C" w14:textId="5F431A95" w:rsidR="00637317" w:rsidRDefault="00637317" w:rsidP="008D3507">
      <w:pPr>
        <w:spacing w:after="0"/>
      </w:pPr>
      <w:r>
        <w:t xml:space="preserve">The Smethwick Partnership Board will be responsible for developing a 10-year Regeneration Plan and a 4-year Investment Plan, setting out activities and projects that will be pursued to achieve the three strategic objectives set by Government – </w:t>
      </w:r>
      <w:r w:rsidRPr="00637317">
        <w:rPr>
          <w:b/>
          <w:bCs/>
        </w:rPr>
        <w:t>Thriving Places, Stronger Communities and Taking Back Control.</w:t>
      </w:r>
      <w:r>
        <w:t xml:space="preserve"> The Plans will be submitted to Government </w:t>
      </w:r>
      <w:r w:rsidR="009B4CDD">
        <w:t>by 28 November</w:t>
      </w:r>
      <w:r>
        <w:t xml:space="preserve"> 2025. </w:t>
      </w:r>
    </w:p>
    <w:p w14:paraId="072FB89B" w14:textId="77777777" w:rsidR="008D3507" w:rsidRDefault="008D3507" w:rsidP="008D3507">
      <w:pPr>
        <w:spacing w:after="0"/>
      </w:pPr>
    </w:p>
    <w:p w14:paraId="017F2E96" w14:textId="77777777" w:rsidR="00637317" w:rsidRDefault="00637317" w:rsidP="008D350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Smethwick Town Deal Programme</w:t>
      </w:r>
    </w:p>
    <w:p w14:paraId="503E4065" w14:textId="653C7DB3" w:rsidR="006B2AE5" w:rsidRDefault="008D3507" w:rsidP="008D3507">
      <w:pPr>
        <w:tabs>
          <w:tab w:val="num" w:pos="720"/>
        </w:tabs>
        <w:spacing w:after="0"/>
        <w:rPr>
          <w:b/>
          <w:bCs/>
        </w:rPr>
      </w:pPr>
      <w:r>
        <w:t>In September 2019,</w:t>
      </w:r>
      <w:r w:rsidRPr="008D3507">
        <w:t xml:space="preserve"> Smethwick was selected as one of 101 towns to benefit from the Government’s £3.6 billion Towns Fund, with up to £25 million available per town. </w:t>
      </w:r>
      <w:r w:rsidRPr="00637317">
        <w:t>The objective of the fund is to drive the economic regeneration in towns to deliver long term economic and productive growth through</w:t>
      </w:r>
      <w:r>
        <w:t xml:space="preserve"> </w:t>
      </w:r>
      <w:r w:rsidRPr="00637317">
        <w:rPr>
          <w:b/>
          <w:bCs/>
        </w:rPr>
        <w:t xml:space="preserve">Urban regeneration, planning and land use, Skills and enterprise infrastructure </w:t>
      </w:r>
      <w:r w:rsidRPr="00637317">
        <w:t>and</w:t>
      </w:r>
      <w:r w:rsidRPr="00637317">
        <w:rPr>
          <w:b/>
          <w:bCs/>
        </w:rPr>
        <w:t xml:space="preserve"> Connectivity.</w:t>
      </w:r>
      <w:r w:rsidR="006B2AE5">
        <w:rPr>
          <w:b/>
          <w:bCs/>
        </w:rPr>
        <w:t xml:space="preserve">  </w:t>
      </w:r>
    </w:p>
    <w:p w14:paraId="75872CBD" w14:textId="77777777" w:rsidR="008D3507" w:rsidRPr="00637317" w:rsidRDefault="008D3507" w:rsidP="008D3507">
      <w:pPr>
        <w:tabs>
          <w:tab w:val="num" w:pos="720"/>
        </w:tabs>
        <w:spacing w:after="0"/>
      </w:pPr>
    </w:p>
    <w:p w14:paraId="40884C74" w14:textId="58F25F3D" w:rsidR="008D3507" w:rsidRPr="00666AC0" w:rsidRDefault="006B2AE5" w:rsidP="008D3507">
      <w:pPr>
        <w:spacing w:after="0"/>
      </w:pPr>
      <w:r w:rsidRPr="00666AC0">
        <w:t xml:space="preserve">In partnership with Smethwick Partnership Board, </w:t>
      </w:r>
      <w:r w:rsidR="008D3507" w:rsidRPr="00666AC0">
        <w:t>Sandwell Council submitted Smethwick’s Town Investment Plan in 2020, and in 2021 the Government offered £19.5 million following a successful bid. Five projects were approved after business cases were developed and delivery began in summer 2022. The projects are currently at various stages of progress</w:t>
      </w:r>
      <w:r w:rsidRPr="00666AC0">
        <w:t xml:space="preserve"> which is reported on a quarterly basis to the Board</w:t>
      </w:r>
      <w:r w:rsidR="008D3507" w:rsidRPr="00666AC0">
        <w:t>. Find out more about the Towns Fund projects here.</w:t>
      </w:r>
    </w:p>
    <w:p w14:paraId="64B235AF" w14:textId="77777777" w:rsidR="003348DA" w:rsidRDefault="003348DA" w:rsidP="008D3507">
      <w:pPr>
        <w:spacing w:after="0"/>
      </w:pPr>
    </w:p>
    <w:p w14:paraId="297869C1" w14:textId="01AF36AC" w:rsidR="00637317" w:rsidRPr="00637317" w:rsidRDefault="00637317" w:rsidP="008D3507">
      <w:pPr>
        <w:spacing w:after="0"/>
        <w:rPr>
          <w:b/>
          <w:bCs/>
          <w:sz w:val="36"/>
          <w:szCs w:val="36"/>
        </w:rPr>
      </w:pPr>
      <w:r w:rsidRPr="00637317">
        <w:rPr>
          <w:b/>
          <w:bCs/>
          <w:sz w:val="36"/>
          <w:szCs w:val="36"/>
        </w:rPr>
        <w:t>Board Vacancies</w:t>
      </w:r>
    </w:p>
    <w:p w14:paraId="435B9992" w14:textId="6DFD9955" w:rsidR="00637317" w:rsidRDefault="00637317" w:rsidP="008D3507">
      <w:pPr>
        <w:spacing w:after="0"/>
      </w:pPr>
    </w:p>
    <w:p w14:paraId="68A79DEA" w14:textId="32F4EE8D" w:rsidR="00817E71" w:rsidRDefault="008D3507" w:rsidP="008D3507">
      <w:pPr>
        <w:spacing w:after="0"/>
      </w:pPr>
      <w:r w:rsidRPr="008D3507">
        <w:t xml:space="preserve">The Smethwick Partnership Board is currently inviting applications for new members to join </w:t>
      </w:r>
      <w:r>
        <w:t xml:space="preserve">the Board and are </w:t>
      </w:r>
      <w:r w:rsidR="00817E71">
        <w:t>particularly</w:t>
      </w:r>
      <w:r>
        <w:t xml:space="preserve"> interested in individuals who </w:t>
      </w:r>
      <w:r w:rsidR="003327AD">
        <w:t xml:space="preserve">have interests in </w:t>
      </w:r>
      <w:r w:rsidR="00817E71">
        <w:t xml:space="preserve">the following </w:t>
      </w:r>
      <w:r>
        <w:t>areas</w:t>
      </w:r>
      <w:r w:rsidR="00817E71">
        <w:t>: -</w:t>
      </w:r>
    </w:p>
    <w:p w14:paraId="7F98E172" w14:textId="77777777" w:rsidR="008D3507" w:rsidRDefault="008D3507" w:rsidP="008D3507">
      <w:pPr>
        <w:spacing w:after="0"/>
      </w:pPr>
    </w:p>
    <w:p w14:paraId="296336F1" w14:textId="5D0FBCBA" w:rsidR="009845ED" w:rsidRDefault="009845ED" w:rsidP="008D3507">
      <w:pPr>
        <w:pStyle w:val="ListParagraph"/>
        <w:numPr>
          <w:ilvl w:val="0"/>
          <w:numId w:val="1"/>
        </w:numPr>
        <w:spacing w:after="0"/>
      </w:pPr>
      <w:r>
        <w:t>Voluntary Organisation</w:t>
      </w:r>
      <w:r w:rsidR="006B2AE5">
        <w:t>s</w:t>
      </w:r>
      <w:r>
        <w:t xml:space="preserve"> </w:t>
      </w:r>
    </w:p>
    <w:p w14:paraId="2F62F608" w14:textId="77777777" w:rsidR="009845ED" w:rsidRDefault="009845ED" w:rsidP="008D3507">
      <w:pPr>
        <w:pStyle w:val="ListParagraph"/>
        <w:numPr>
          <w:ilvl w:val="0"/>
          <w:numId w:val="1"/>
        </w:numPr>
        <w:spacing w:after="0"/>
      </w:pPr>
      <w:r>
        <w:t xml:space="preserve">Health and Wellbeing </w:t>
      </w:r>
    </w:p>
    <w:p w14:paraId="4CB0E1B8" w14:textId="1B020D5F" w:rsidR="009845ED" w:rsidRDefault="009845ED" w:rsidP="008D3507">
      <w:pPr>
        <w:pStyle w:val="ListParagraph"/>
        <w:numPr>
          <w:ilvl w:val="0"/>
          <w:numId w:val="1"/>
        </w:numPr>
        <w:spacing w:after="0"/>
      </w:pPr>
      <w:r>
        <w:t>Heritage, High Street and Town Centre</w:t>
      </w:r>
      <w:r w:rsidR="00666AC0">
        <w:t xml:space="preserve"> </w:t>
      </w:r>
    </w:p>
    <w:p w14:paraId="46BFB6E1" w14:textId="76C63753" w:rsidR="00817E71" w:rsidRDefault="00817E71" w:rsidP="008D3507">
      <w:pPr>
        <w:pStyle w:val="ListParagraph"/>
        <w:numPr>
          <w:ilvl w:val="0"/>
          <w:numId w:val="1"/>
        </w:numPr>
        <w:spacing w:after="0"/>
      </w:pPr>
      <w:r>
        <w:t>Housing</w:t>
      </w:r>
    </w:p>
    <w:p w14:paraId="6B2FA2C6" w14:textId="5E82E2C5" w:rsidR="009B4CDD" w:rsidRDefault="009B4CDD" w:rsidP="008D3507">
      <w:pPr>
        <w:pStyle w:val="ListParagraph"/>
        <w:numPr>
          <w:ilvl w:val="0"/>
          <w:numId w:val="1"/>
        </w:numPr>
        <w:spacing w:after="0"/>
      </w:pPr>
      <w:r>
        <w:t>Education and Skills</w:t>
      </w:r>
    </w:p>
    <w:p w14:paraId="684D63B4" w14:textId="77777777" w:rsidR="00927882" w:rsidRDefault="00927882" w:rsidP="00927882">
      <w:pPr>
        <w:spacing w:after="0"/>
      </w:pPr>
    </w:p>
    <w:p w14:paraId="5CB9DAEB" w14:textId="3408BCCE" w:rsidR="00927882" w:rsidRPr="00927882" w:rsidRDefault="00927882" w:rsidP="00927882">
      <w:pPr>
        <w:spacing w:after="0"/>
      </w:pPr>
      <w:r w:rsidRPr="00927882">
        <w:t>This opportunity is aimed at community organisations/ leaders and businesses in Smethwick</w:t>
      </w:r>
      <w:r>
        <w:t>.</w:t>
      </w:r>
    </w:p>
    <w:p w14:paraId="46EC9D44" w14:textId="77777777" w:rsidR="00927882" w:rsidRDefault="00927882" w:rsidP="00927882">
      <w:pPr>
        <w:spacing w:after="0"/>
      </w:pPr>
    </w:p>
    <w:p w14:paraId="39469A40" w14:textId="64985A2C" w:rsidR="008D3507" w:rsidRDefault="008D3507" w:rsidP="008D3507">
      <w:pPr>
        <w:spacing w:after="0"/>
      </w:pPr>
      <w:r w:rsidRPr="008D3507">
        <w:t>Board members wi</w:t>
      </w:r>
      <w:r>
        <w:t>l</w:t>
      </w:r>
      <w:r w:rsidRPr="008D3507">
        <w:t>l serve in a voluntary, strategic capacity and will not receive payment for their involvement.</w:t>
      </w:r>
    </w:p>
    <w:p w14:paraId="71101BF1" w14:textId="77777777" w:rsidR="008D3507" w:rsidRDefault="008D3507" w:rsidP="008D3507">
      <w:pPr>
        <w:spacing w:after="0"/>
      </w:pPr>
    </w:p>
    <w:p w14:paraId="76482D8F" w14:textId="3E220C96" w:rsidR="008D3507" w:rsidRDefault="008D3507" w:rsidP="008D3507">
      <w:pPr>
        <w:spacing w:after="0"/>
      </w:pPr>
      <w:r w:rsidRPr="008D3507">
        <w:t>Members are expected to attend in-person board meetings on a quarterly basi</w:t>
      </w:r>
      <w:r w:rsidR="00912032">
        <w:t>s</w:t>
      </w:r>
      <w:r w:rsidRPr="008D3507">
        <w:t xml:space="preserve">. However, during the initial development of the </w:t>
      </w:r>
      <w:r w:rsidR="00E137D9">
        <w:t>Plan for Neighbourhoods programme</w:t>
      </w:r>
      <w:r w:rsidRPr="008D3507">
        <w:t>, meetings may be held more frequently</w:t>
      </w:r>
      <w:r w:rsidR="00E137D9">
        <w:t>, for example monthly,</w:t>
      </w:r>
      <w:r w:rsidRPr="008D3507">
        <w:t xml:space="preserve"> and could take place virtually. Active participation in community engagement events and activities is also strongly encouraged</w:t>
      </w:r>
      <w:r w:rsidR="00E137D9">
        <w:t>.</w:t>
      </w:r>
    </w:p>
    <w:p w14:paraId="01A3E191" w14:textId="77777777" w:rsidR="00E137D9" w:rsidRDefault="00E137D9" w:rsidP="008D3507">
      <w:pPr>
        <w:spacing w:after="0"/>
      </w:pPr>
    </w:p>
    <w:p w14:paraId="3AB3D1B1" w14:textId="685DBB39" w:rsidR="00E137D9" w:rsidRDefault="00912032" w:rsidP="008D3507">
      <w:pPr>
        <w:spacing w:after="0"/>
      </w:pPr>
      <w:r>
        <w:t>The Board</w:t>
      </w:r>
      <w:r w:rsidR="00E137D9" w:rsidRPr="00E137D9">
        <w:t xml:space="preserve"> recognise that people interested in board member positions may not have previous experience of participating in multi-agency boards</w:t>
      </w:r>
      <w:r>
        <w:t xml:space="preserve"> and</w:t>
      </w:r>
      <w:r w:rsidR="00E137D9" w:rsidRPr="00E137D9">
        <w:t xml:space="preserve"> welcome applications from all interested people who meet the criteria below. An induction and ongoing support will be offered.</w:t>
      </w:r>
    </w:p>
    <w:p w14:paraId="6AA5439B" w14:textId="77777777" w:rsidR="00E137D9" w:rsidRDefault="00E137D9" w:rsidP="008D3507">
      <w:pPr>
        <w:spacing w:after="0"/>
      </w:pPr>
    </w:p>
    <w:p w14:paraId="0201AB8F" w14:textId="561D2075" w:rsidR="00E137D9" w:rsidRDefault="006B2AE5" w:rsidP="008D3507">
      <w:pPr>
        <w:spacing w:after="0"/>
      </w:pPr>
      <w:r>
        <w:t xml:space="preserve">There are no further elected member vacancies </w:t>
      </w:r>
      <w:r w:rsidR="00E137D9" w:rsidRPr="00E137D9">
        <w:t>as these are already represented</w:t>
      </w:r>
      <w:r w:rsidR="00666AC0">
        <w:t>.</w:t>
      </w:r>
      <w:r w:rsidR="00E137D9" w:rsidRPr="00E137D9">
        <w:t xml:space="preserve"> </w:t>
      </w:r>
      <w:r>
        <w:t xml:space="preserve">Expression of Interests from </w:t>
      </w:r>
      <w:r w:rsidR="00E137D9" w:rsidRPr="00E137D9">
        <w:t>Council Officers Co-opted or independent members of any current council committees</w:t>
      </w:r>
      <w:r>
        <w:t xml:space="preserve"> are not eligible to apply</w:t>
      </w:r>
      <w:r w:rsidR="003327AD">
        <w:t>.</w:t>
      </w:r>
    </w:p>
    <w:p w14:paraId="1D1128F3" w14:textId="77777777" w:rsidR="00E137D9" w:rsidRDefault="00E137D9" w:rsidP="008D3507">
      <w:pPr>
        <w:spacing w:after="0"/>
      </w:pPr>
    </w:p>
    <w:p w14:paraId="6D848777" w14:textId="1D30E3D8" w:rsidR="00817E71" w:rsidRDefault="00E137D9" w:rsidP="008D3507">
      <w:pPr>
        <w:spacing w:after="0"/>
      </w:pPr>
      <w:r w:rsidRPr="00E137D9">
        <w:t xml:space="preserve">Applicants will be required to sign the </w:t>
      </w:r>
      <w:r w:rsidR="009B4CDD">
        <w:t xml:space="preserve">Councillor </w:t>
      </w:r>
      <w:hyperlink r:id="rId6" w:history="1">
        <w:r w:rsidRPr="009B4CDD">
          <w:rPr>
            <w:rStyle w:val="Hyperlink"/>
            <w:b/>
            <w:bCs/>
          </w:rPr>
          <w:t>Code of Conduct</w:t>
        </w:r>
      </w:hyperlink>
      <w:r w:rsidRPr="009B4CDD">
        <w:t xml:space="preserve"> </w:t>
      </w:r>
      <w:r w:rsidRPr="00E137D9">
        <w:t xml:space="preserve">which is based on the Seven Principles of Public Life (Nolan Principles) and will be required </w:t>
      </w:r>
      <w:r w:rsidRPr="009B4CDD">
        <w:t xml:space="preserve">complete a </w:t>
      </w:r>
      <w:hyperlink r:id="rId7" w:history="1">
        <w:r w:rsidRPr="009B4CDD">
          <w:rPr>
            <w:rStyle w:val="Hyperlink"/>
            <w:b/>
            <w:bCs/>
          </w:rPr>
          <w:t>Register of Interest</w:t>
        </w:r>
      </w:hyperlink>
      <w:r w:rsidR="009B4CDD">
        <w:t xml:space="preserve"> </w:t>
      </w:r>
      <w:r w:rsidRPr="009B4CDD">
        <w:t>setting out any private interests which may conflict, or may be perceived to conflict</w:t>
      </w:r>
      <w:r w:rsidRPr="00E137D9">
        <w:t>, with their board duties.</w:t>
      </w:r>
      <w:r>
        <w:t xml:space="preserve"> </w:t>
      </w:r>
      <w:r w:rsidRPr="009B4CDD">
        <w:t xml:space="preserve">Members will also be required to adhere </w:t>
      </w:r>
      <w:r w:rsidR="008D3507" w:rsidRPr="009B4CDD">
        <w:t xml:space="preserve">to the Smethwick Partnership Board’s </w:t>
      </w:r>
      <w:hyperlink r:id="rId8" w:history="1">
        <w:r w:rsidRPr="009B4CDD">
          <w:rPr>
            <w:rStyle w:val="Hyperlink"/>
            <w:b/>
            <w:bCs/>
          </w:rPr>
          <w:t>T</w:t>
        </w:r>
        <w:r w:rsidR="008D3507" w:rsidRPr="009B4CDD">
          <w:rPr>
            <w:rStyle w:val="Hyperlink"/>
            <w:b/>
            <w:bCs/>
          </w:rPr>
          <w:t>erms of Reference</w:t>
        </w:r>
      </w:hyperlink>
      <w:r w:rsidR="006B2AE5" w:rsidRPr="009B4CDD">
        <w:t xml:space="preserve"> and</w:t>
      </w:r>
      <w:r w:rsidR="00A2002E" w:rsidRPr="009B4CDD">
        <w:t xml:space="preserve"> attend </w:t>
      </w:r>
      <w:r w:rsidR="00A2002E">
        <w:t>Board training sessions to support the programme requirements.</w:t>
      </w:r>
    </w:p>
    <w:p w14:paraId="1D207984" w14:textId="77777777" w:rsidR="00912032" w:rsidRDefault="00912032" w:rsidP="008D3507">
      <w:pPr>
        <w:spacing w:after="0"/>
      </w:pPr>
    </w:p>
    <w:p w14:paraId="667603D7" w14:textId="158884AC" w:rsidR="00912032" w:rsidRDefault="00912032" w:rsidP="008D3507">
      <w:pPr>
        <w:spacing w:after="0"/>
        <w:rPr>
          <w:b/>
          <w:bCs/>
        </w:rPr>
      </w:pPr>
      <w:r>
        <w:rPr>
          <w:b/>
          <w:bCs/>
        </w:rPr>
        <w:t>Role Requirements and Criteria</w:t>
      </w:r>
    </w:p>
    <w:p w14:paraId="10C671DF" w14:textId="77777777" w:rsidR="00912032" w:rsidRPr="00C56D90" w:rsidRDefault="00912032" w:rsidP="00912032">
      <w:pPr>
        <w:spacing w:after="0"/>
        <w:rPr>
          <w:rFonts w:ascii="Arial" w:eastAsia="Arial" w:hAnsi="Arial" w:cs="Arial"/>
          <w:color w:val="000000" w:themeColor="text1"/>
        </w:rPr>
      </w:pPr>
    </w:p>
    <w:p w14:paraId="4DCCE063" w14:textId="60825C1D" w:rsidR="00912032" w:rsidRDefault="00912032" w:rsidP="00912032">
      <w:pPr>
        <w:spacing w:after="0"/>
      </w:pPr>
      <w:r w:rsidRPr="00912032">
        <w:t>You will bring to the role:</w:t>
      </w:r>
      <w:r>
        <w:t xml:space="preserve"> -</w:t>
      </w:r>
    </w:p>
    <w:p w14:paraId="273A786F" w14:textId="77777777" w:rsidR="00912032" w:rsidRPr="00912032" w:rsidRDefault="00912032" w:rsidP="00912032">
      <w:pPr>
        <w:spacing w:after="0"/>
      </w:pPr>
    </w:p>
    <w:p w14:paraId="47C90A2F" w14:textId="77777777" w:rsidR="00912032" w:rsidRPr="00912032" w:rsidRDefault="00912032" w:rsidP="00912032">
      <w:pPr>
        <w:pStyle w:val="ListParagraph"/>
        <w:numPr>
          <w:ilvl w:val="0"/>
          <w:numId w:val="4"/>
        </w:numPr>
        <w:spacing w:after="0"/>
      </w:pPr>
      <w:r w:rsidRPr="00912032">
        <w:t>An understanding and awareness of the issues, challenges and strengths of Smethwick based on your work in Smethwick</w:t>
      </w:r>
    </w:p>
    <w:p w14:paraId="06988D36" w14:textId="77777777" w:rsidR="00912032" w:rsidRPr="00912032" w:rsidRDefault="00912032" w:rsidP="00912032">
      <w:pPr>
        <w:pStyle w:val="ListParagraph"/>
        <w:numPr>
          <w:ilvl w:val="0"/>
          <w:numId w:val="4"/>
        </w:numPr>
        <w:spacing w:after="0"/>
      </w:pPr>
      <w:r w:rsidRPr="00912032">
        <w:t>An ability to work constructively with others from across sectors and provide critical friend challenge</w:t>
      </w:r>
    </w:p>
    <w:p w14:paraId="256E05D1" w14:textId="6FC3116A" w:rsidR="00912032" w:rsidRPr="00912032" w:rsidRDefault="00912032" w:rsidP="00912032">
      <w:pPr>
        <w:pStyle w:val="ListParagraph"/>
        <w:numPr>
          <w:ilvl w:val="0"/>
          <w:numId w:val="4"/>
        </w:numPr>
        <w:spacing w:after="0"/>
      </w:pPr>
      <w:r w:rsidRPr="00912032">
        <w:t xml:space="preserve">An ability to act as conduit between the </w:t>
      </w:r>
      <w:r>
        <w:t>Smethwick Partnership</w:t>
      </w:r>
      <w:r w:rsidRPr="00912032">
        <w:t xml:space="preserve"> Board and other organisations and/ or residents in Smethwick</w:t>
      </w:r>
      <w:r w:rsidR="00A2002E">
        <w:t xml:space="preserve"> to promote the work of the Board in a positive manner.</w:t>
      </w:r>
    </w:p>
    <w:p w14:paraId="08E1FB6B" w14:textId="77777777" w:rsidR="00912032" w:rsidRPr="00912032" w:rsidRDefault="00912032" w:rsidP="00912032">
      <w:pPr>
        <w:pStyle w:val="ListParagraph"/>
        <w:numPr>
          <w:ilvl w:val="0"/>
          <w:numId w:val="4"/>
        </w:numPr>
        <w:spacing w:after="0"/>
      </w:pPr>
      <w:r w:rsidRPr="00912032">
        <w:lastRenderedPageBreak/>
        <w:t>A commitment to equalities, diversity and inclusion</w:t>
      </w:r>
    </w:p>
    <w:p w14:paraId="36E02748" w14:textId="42750D66" w:rsidR="00912032" w:rsidRDefault="00912032" w:rsidP="008D3507">
      <w:pPr>
        <w:pStyle w:val="ListParagraph"/>
        <w:numPr>
          <w:ilvl w:val="0"/>
          <w:numId w:val="4"/>
        </w:numPr>
        <w:spacing w:after="0"/>
      </w:pPr>
      <w:r w:rsidRPr="00912032">
        <w:t>A passion for making a difference in Smethwick</w:t>
      </w:r>
      <w:r w:rsidR="003348DA">
        <w:br/>
      </w:r>
    </w:p>
    <w:p w14:paraId="18EBDC12" w14:textId="77777777" w:rsidR="009B4CDD" w:rsidRPr="00AA58DE" w:rsidRDefault="009B4CDD" w:rsidP="008D3507">
      <w:pPr>
        <w:spacing w:after="0"/>
        <w:rPr>
          <w:b/>
          <w:bCs/>
        </w:rPr>
      </w:pPr>
      <w:r w:rsidRPr="00AA58DE">
        <w:rPr>
          <w:b/>
          <w:bCs/>
        </w:rPr>
        <w:t xml:space="preserve">Applicants will be scored against the above criteria. </w:t>
      </w:r>
    </w:p>
    <w:p w14:paraId="11847CAF" w14:textId="77777777" w:rsidR="009B4CDD" w:rsidRDefault="009B4CDD" w:rsidP="008D3507">
      <w:pPr>
        <w:spacing w:after="0"/>
      </w:pPr>
    </w:p>
    <w:p w14:paraId="51431304" w14:textId="549169EC" w:rsidR="00C87782" w:rsidRDefault="00C87782" w:rsidP="008D3507">
      <w:pPr>
        <w:spacing w:after="0"/>
      </w:pPr>
      <w:r>
        <w:t>To apply for this position, please complete the Smethwick Partnership Board Application Form</w:t>
      </w:r>
      <w:r w:rsidR="00912032">
        <w:t xml:space="preserve">, Code of Conduct and Declaration of Interest forms. You can </w:t>
      </w:r>
      <w:r w:rsidR="009B4CDD">
        <w:t>view all documents as part of</w:t>
      </w:r>
      <w:r w:rsidR="00912032">
        <w:t xml:space="preserve"> the application pack below. </w:t>
      </w:r>
    </w:p>
    <w:p w14:paraId="57E32C00" w14:textId="77777777" w:rsidR="009B4CDD" w:rsidRDefault="009B4CDD" w:rsidP="008D3507">
      <w:pPr>
        <w:spacing w:after="0"/>
      </w:pPr>
    </w:p>
    <w:p w14:paraId="65883806" w14:textId="40835542" w:rsidR="009B4CDD" w:rsidRPr="009B4CDD" w:rsidRDefault="009B4CDD" w:rsidP="008D3507">
      <w:pPr>
        <w:spacing w:after="0"/>
        <w:rPr>
          <w:b/>
          <w:bCs/>
          <w:color w:val="E97132" w:themeColor="accent2"/>
        </w:rPr>
      </w:pPr>
      <w:hyperlink r:id="rId9" w:history="1">
        <w:r w:rsidRPr="00910F94">
          <w:rPr>
            <w:rStyle w:val="Hyperlink"/>
            <w:b/>
            <w:bCs/>
          </w:rPr>
          <w:t>Click here to view the Application Pack – Smethwick Partnership Board recruitment</w:t>
        </w:r>
      </w:hyperlink>
    </w:p>
    <w:p w14:paraId="1A9F8420" w14:textId="77777777" w:rsidR="00C87782" w:rsidRDefault="00C87782" w:rsidP="008D3507">
      <w:pPr>
        <w:spacing w:after="0"/>
      </w:pPr>
    </w:p>
    <w:p w14:paraId="35428CB7" w14:textId="1C70B2B1" w:rsidR="00C87782" w:rsidRDefault="00C87782" w:rsidP="008D3507">
      <w:pPr>
        <w:spacing w:after="0"/>
      </w:pPr>
      <w:r>
        <w:t>The closing date for applications is</w:t>
      </w:r>
      <w:r w:rsidR="00572E13">
        <w:t xml:space="preserve"> </w:t>
      </w:r>
      <w:r w:rsidR="00572E13" w:rsidRPr="00910F94">
        <w:rPr>
          <w:b/>
          <w:bCs/>
        </w:rPr>
        <w:t>Thursday 4 July 2025.</w:t>
      </w:r>
    </w:p>
    <w:p w14:paraId="03324AFA" w14:textId="77777777" w:rsidR="00912032" w:rsidRDefault="00912032" w:rsidP="008D3507">
      <w:pPr>
        <w:spacing w:after="0"/>
      </w:pPr>
    </w:p>
    <w:p w14:paraId="49943B4C" w14:textId="00704F6C" w:rsidR="00912032" w:rsidRDefault="00912032" w:rsidP="008D3507">
      <w:pPr>
        <w:spacing w:after="0"/>
      </w:pPr>
      <w:r>
        <w:t>Please submit your completed and signed application form and necessary documents</w:t>
      </w:r>
      <w:r w:rsidR="00910F94">
        <w:t xml:space="preserve"> </w:t>
      </w:r>
      <w:r>
        <w:t xml:space="preserve">to </w:t>
      </w:r>
      <w:hyperlink r:id="rId10" w:history="1">
        <w:r w:rsidRPr="007D4C5B">
          <w:rPr>
            <w:rStyle w:val="Hyperlink"/>
          </w:rPr>
          <w:t>Smethwick_pfn@sandwell.gov.uk</w:t>
        </w:r>
      </w:hyperlink>
      <w:r>
        <w:t xml:space="preserve">. </w:t>
      </w:r>
    </w:p>
    <w:p w14:paraId="14B4D996" w14:textId="77777777" w:rsidR="00C87782" w:rsidRDefault="00C87782" w:rsidP="008D3507">
      <w:pPr>
        <w:spacing w:after="0"/>
      </w:pPr>
    </w:p>
    <w:p w14:paraId="633A85D6" w14:textId="2775B92E" w:rsidR="00E137D9" w:rsidRDefault="00E137D9" w:rsidP="008D3507">
      <w:pPr>
        <w:spacing w:after="0"/>
      </w:pPr>
      <w:r w:rsidRPr="00E137D9">
        <w:t xml:space="preserve">Applicants will be selected by a panel based on the criteria </w:t>
      </w:r>
      <w:r w:rsidR="00910F94">
        <w:t>above</w:t>
      </w:r>
      <w:r w:rsidRPr="00E137D9">
        <w:t xml:space="preserve"> and considering the Smethwick Partnership Board’s overall composition.</w:t>
      </w:r>
      <w:r w:rsidR="00883624">
        <w:t xml:space="preserve"> </w:t>
      </w:r>
      <w:r w:rsidR="00A2002E">
        <w:t>Please note it may be necessary to conduct interviews.</w:t>
      </w:r>
    </w:p>
    <w:p w14:paraId="7363C6F0" w14:textId="77777777" w:rsidR="00C87782" w:rsidRDefault="00C87782" w:rsidP="008D3507">
      <w:pPr>
        <w:spacing w:after="0"/>
      </w:pPr>
    </w:p>
    <w:p w14:paraId="059ECEAB" w14:textId="0B7AE61B" w:rsidR="00912032" w:rsidRPr="00C56D90" w:rsidRDefault="00912032" w:rsidP="00912032">
      <w:pPr>
        <w:spacing w:after="0"/>
        <w:rPr>
          <w:rFonts w:ascii="Arial" w:eastAsia="Arial" w:hAnsi="Arial" w:cs="Arial"/>
          <w:color w:val="000000" w:themeColor="text1"/>
        </w:rPr>
      </w:pPr>
      <w:r w:rsidRPr="00912032">
        <w:t>For any queries, or an informal discussion, please contact</w:t>
      </w:r>
      <w:r>
        <w:t xml:space="preserve"> </w:t>
      </w:r>
      <w:hyperlink r:id="rId11" w:history="1">
        <w:r w:rsidRPr="007D4C5B">
          <w:rPr>
            <w:rStyle w:val="Hyperlink"/>
          </w:rPr>
          <w:t>Smethwick_pfn@sandwell.gov.uk</w:t>
        </w:r>
      </w:hyperlink>
      <w:r>
        <w:t>.</w:t>
      </w:r>
    </w:p>
    <w:p w14:paraId="2F3E5710" w14:textId="77777777" w:rsidR="00912032" w:rsidRDefault="00912032" w:rsidP="008D3507">
      <w:pPr>
        <w:spacing w:after="0"/>
      </w:pPr>
    </w:p>
    <w:p w14:paraId="3C6D4694" w14:textId="77777777" w:rsidR="00C87782" w:rsidRDefault="00C87782" w:rsidP="008D3507">
      <w:pPr>
        <w:spacing w:after="0"/>
      </w:pPr>
    </w:p>
    <w:p w14:paraId="2B2B3532" w14:textId="77777777" w:rsidR="00EF6445" w:rsidRDefault="00EF6445" w:rsidP="008D3507">
      <w:pPr>
        <w:spacing w:after="0"/>
      </w:pPr>
    </w:p>
    <w:p w14:paraId="4AB7223F" w14:textId="77777777" w:rsidR="00EF6445" w:rsidRDefault="00EF6445" w:rsidP="008D3507">
      <w:pPr>
        <w:spacing w:after="0"/>
      </w:pPr>
    </w:p>
    <w:p w14:paraId="24F4B357" w14:textId="77777777" w:rsidR="00EF6445" w:rsidRDefault="00EF6445" w:rsidP="008D3507">
      <w:pPr>
        <w:spacing w:after="0"/>
      </w:pPr>
    </w:p>
    <w:p w14:paraId="34773335" w14:textId="77777777" w:rsidR="00EF6445" w:rsidRDefault="00EF6445" w:rsidP="008D3507">
      <w:pPr>
        <w:spacing w:after="0"/>
      </w:pPr>
    </w:p>
    <w:p w14:paraId="42A8A64F" w14:textId="77777777" w:rsidR="00EF6445" w:rsidRDefault="00EF6445" w:rsidP="008D3507">
      <w:pPr>
        <w:spacing w:after="0"/>
      </w:pPr>
    </w:p>
    <w:p w14:paraId="58F1CBBD" w14:textId="77777777" w:rsidR="00EF6445" w:rsidRDefault="00EF6445" w:rsidP="008D3507">
      <w:pPr>
        <w:spacing w:after="0"/>
      </w:pPr>
    </w:p>
    <w:p w14:paraId="1F9E13CD" w14:textId="77777777" w:rsidR="00EF6445" w:rsidRDefault="00EF6445" w:rsidP="008D3507">
      <w:pPr>
        <w:spacing w:after="0"/>
      </w:pPr>
    </w:p>
    <w:p w14:paraId="237ADBCD" w14:textId="77777777" w:rsidR="00572E13" w:rsidRDefault="00572E13" w:rsidP="008D3507">
      <w:pPr>
        <w:spacing w:after="0"/>
      </w:pPr>
    </w:p>
    <w:p w14:paraId="6090A75A" w14:textId="77777777" w:rsidR="00572E13" w:rsidRDefault="00572E13" w:rsidP="008D3507">
      <w:pPr>
        <w:spacing w:after="0"/>
      </w:pPr>
    </w:p>
    <w:p w14:paraId="1542F4B1" w14:textId="77777777" w:rsidR="00572E13" w:rsidRDefault="00572E13" w:rsidP="008D3507">
      <w:pPr>
        <w:spacing w:after="0"/>
      </w:pPr>
    </w:p>
    <w:p w14:paraId="764E1032" w14:textId="77777777" w:rsidR="00572E13" w:rsidRDefault="00572E13" w:rsidP="008D3507">
      <w:pPr>
        <w:spacing w:after="0"/>
      </w:pPr>
    </w:p>
    <w:p w14:paraId="6F7B336A" w14:textId="77777777" w:rsidR="00572E13" w:rsidRDefault="00572E13" w:rsidP="008D3507">
      <w:pPr>
        <w:spacing w:after="0"/>
      </w:pPr>
    </w:p>
    <w:p w14:paraId="4729E1B9" w14:textId="77777777" w:rsidR="00572E13" w:rsidRDefault="00572E13" w:rsidP="008D3507">
      <w:pPr>
        <w:spacing w:after="0"/>
      </w:pPr>
    </w:p>
    <w:p w14:paraId="2A7CB86F" w14:textId="77777777" w:rsidR="00572E13" w:rsidRDefault="00572E13" w:rsidP="008D3507">
      <w:pPr>
        <w:spacing w:after="0"/>
      </w:pPr>
    </w:p>
    <w:p w14:paraId="0D3D7DB3" w14:textId="77777777" w:rsidR="00572E13" w:rsidRDefault="00572E13" w:rsidP="008D3507">
      <w:pPr>
        <w:spacing w:after="0"/>
      </w:pPr>
    </w:p>
    <w:p w14:paraId="65AD857D" w14:textId="77777777" w:rsidR="00572E13" w:rsidRDefault="00572E13" w:rsidP="008D3507">
      <w:pPr>
        <w:spacing w:after="0"/>
      </w:pPr>
    </w:p>
    <w:p w14:paraId="530D408C" w14:textId="77777777" w:rsidR="00572E13" w:rsidRDefault="00572E13" w:rsidP="008D3507">
      <w:pPr>
        <w:spacing w:after="0"/>
      </w:pPr>
    </w:p>
    <w:p w14:paraId="54304101" w14:textId="43BF6F79" w:rsidR="00C87782" w:rsidRDefault="00C87782" w:rsidP="008D3507">
      <w:pPr>
        <w:spacing w:after="0"/>
      </w:pPr>
    </w:p>
    <w:p w14:paraId="16E9D757" w14:textId="77777777" w:rsidR="00C87782" w:rsidRDefault="00C87782" w:rsidP="008D3507">
      <w:pPr>
        <w:spacing w:after="0"/>
      </w:pPr>
    </w:p>
    <w:p w14:paraId="50C963EB" w14:textId="77777777" w:rsidR="00C87782" w:rsidRDefault="00C87782" w:rsidP="008D3507">
      <w:pPr>
        <w:spacing w:after="0"/>
      </w:pPr>
    </w:p>
    <w:p w14:paraId="1A5A6DDB" w14:textId="77777777" w:rsidR="00C87782" w:rsidRDefault="00C87782" w:rsidP="008D3507">
      <w:pPr>
        <w:spacing w:after="0"/>
      </w:pPr>
    </w:p>
    <w:p w14:paraId="05FE6C37" w14:textId="77777777" w:rsidR="00C87782" w:rsidRDefault="00C87782" w:rsidP="008D3507">
      <w:pPr>
        <w:spacing w:after="0"/>
      </w:pPr>
    </w:p>
    <w:p w14:paraId="2EC1D35D" w14:textId="77777777" w:rsidR="00C87782" w:rsidRDefault="00C87782" w:rsidP="008D3507">
      <w:pPr>
        <w:spacing w:after="0"/>
      </w:pPr>
    </w:p>
    <w:p w14:paraId="272798C5" w14:textId="77777777" w:rsidR="00C87782" w:rsidRDefault="00C87782" w:rsidP="008D3507">
      <w:pPr>
        <w:spacing w:after="0"/>
      </w:pPr>
    </w:p>
    <w:p w14:paraId="1F74414F" w14:textId="77777777" w:rsidR="00C87782" w:rsidRDefault="00C87782" w:rsidP="008D3507">
      <w:pPr>
        <w:spacing w:after="0"/>
      </w:pPr>
    </w:p>
    <w:p w14:paraId="1DDD2E17" w14:textId="77777777" w:rsidR="00C87782" w:rsidRDefault="00C87782" w:rsidP="008D3507">
      <w:pPr>
        <w:spacing w:after="0"/>
      </w:pPr>
    </w:p>
    <w:p w14:paraId="66917BC1" w14:textId="77777777" w:rsidR="00C87782" w:rsidRDefault="00C87782" w:rsidP="008D3507">
      <w:pPr>
        <w:spacing w:after="0"/>
      </w:pPr>
    </w:p>
    <w:p w14:paraId="643F684F" w14:textId="77777777" w:rsidR="00C87782" w:rsidRDefault="00C87782" w:rsidP="008D3507">
      <w:pPr>
        <w:spacing w:after="0"/>
      </w:pPr>
    </w:p>
    <w:p w14:paraId="109CE8F0" w14:textId="631BE715" w:rsidR="009845ED" w:rsidRPr="003348DA" w:rsidRDefault="003348DA" w:rsidP="008D3507">
      <w:pPr>
        <w:spacing w:after="0"/>
        <w:rPr>
          <w:b/>
          <w:bCs/>
          <w:sz w:val="32"/>
          <w:szCs w:val="32"/>
        </w:rPr>
      </w:pPr>
      <w:r w:rsidRPr="003348DA">
        <w:rPr>
          <w:b/>
          <w:bCs/>
          <w:sz w:val="32"/>
          <w:szCs w:val="32"/>
        </w:rPr>
        <w:t>Smethwick Partnership Board Application Form</w:t>
      </w:r>
    </w:p>
    <w:p w14:paraId="6CD8B496" w14:textId="77777777" w:rsidR="009845ED" w:rsidRDefault="009845ED" w:rsidP="008D35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45ED" w14:paraId="7CCF26EA" w14:textId="77777777" w:rsidTr="00A8706F">
        <w:trPr>
          <w:trHeight w:val="340"/>
        </w:trPr>
        <w:tc>
          <w:tcPr>
            <w:tcW w:w="2547" w:type="dxa"/>
            <w:shd w:val="clear" w:color="auto" w:fill="FAE2D5" w:themeFill="accent2" w:themeFillTint="33"/>
            <w:vAlign w:val="center"/>
          </w:tcPr>
          <w:p w14:paraId="0DD970BB" w14:textId="77777777" w:rsidR="009845ED" w:rsidRPr="005232F3" w:rsidRDefault="009845ED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Full </w:t>
            </w:r>
            <w:r w:rsidRPr="005232F3">
              <w:rPr>
                <w:rFonts w:ascii="Arial" w:eastAsia="Arial" w:hAnsi="Arial" w:cs="Arial"/>
                <w:b/>
                <w:bCs/>
              </w:rPr>
              <w:t xml:space="preserve">Name </w:t>
            </w:r>
          </w:p>
        </w:tc>
        <w:tc>
          <w:tcPr>
            <w:tcW w:w="6469" w:type="dxa"/>
            <w:vAlign w:val="center"/>
          </w:tcPr>
          <w:p w14:paraId="69C6704D" w14:textId="77777777" w:rsidR="009845ED" w:rsidRDefault="009845ED" w:rsidP="000B4102">
            <w:pPr>
              <w:rPr>
                <w:rFonts w:ascii="Arial" w:eastAsia="Arial" w:hAnsi="Arial" w:cs="Arial"/>
              </w:rPr>
            </w:pPr>
          </w:p>
        </w:tc>
      </w:tr>
      <w:tr w:rsidR="009845ED" w14:paraId="6B29E23D" w14:textId="77777777" w:rsidTr="00A8706F">
        <w:trPr>
          <w:trHeight w:val="340"/>
        </w:trPr>
        <w:tc>
          <w:tcPr>
            <w:tcW w:w="2547" w:type="dxa"/>
            <w:shd w:val="clear" w:color="auto" w:fill="FAE2D5" w:themeFill="accent2" w:themeFillTint="33"/>
            <w:vAlign w:val="center"/>
          </w:tcPr>
          <w:p w14:paraId="3214E342" w14:textId="77777777" w:rsidR="009845ED" w:rsidRPr="005232F3" w:rsidRDefault="009845ED" w:rsidP="000B4102">
            <w:pPr>
              <w:rPr>
                <w:rFonts w:ascii="Arial" w:eastAsia="Arial" w:hAnsi="Arial" w:cs="Arial"/>
                <w:b/>
                <w:bCs/>
              </w:rPr>
            </w:pPr>
            <w:r w:rsidRPr="005232F3">
              <w:rPr>
                <w:rFonts w:ascii="Arial" w:eastAsia="Arial" w:hAnsi="Arial" w:cs="Arial"/>
                <w:b/>
                <w:bCs/>
              </w:rPr>
              <w:t>Organisation Name</w:t>
            </w:r>
          </w:p>
        </w:tc>
        <w:tc>
          <w:tcPr>
            <w:tcW w:w="6469" w:type="dxa"/>
            <w:vAlign w:val="center"/>
          </w:tcPr>
          <w:p w14:paraId="665F2561" w14:textId="77777777" w:rsidR="009845ED" w:rsidRDefault="009845ED" w:rsidP="000B4102">
            <w:pPr>
              <w:rPr>
                <w:rFonts w:ascii="Arial" w:eastAsia="Arial" w:hAnsi="Arial" w:cs="Arial"/>
              </w:rPr>
            </w:pPr>
          </w:p>
        </w:tc>
      </w:tr>
      <w:tr w:rsidR="00A8706F" w14:paraId="5E43D158" w14:textId="77777777" w:rsidTr="00A8706F">
        <w:trPr>
          <w:trHeight w:val="340"/>
        </w:trPr>
        <w:tc>
          <w:tcPr>
            <w:tcW w:w="2547" w:type="dxa"/>
            <w:shd w:val="clear" w:color="auto" w:fill="FAE2D5" w:themeFill="accent2" w:themeFillTint="33"/>
            <w:vAlign w:val="center"/>
          </w:tcPr>
          <w:p w14:paraId="06B9D51D" w14:textId="5C82D094" w:rsidR="00A8706F" w:rsidRPr="005232F3" w:rsidRDefault="00A8706F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Organisation Address</w:t>
            </w:r>
          </w:p>
        </w:tc>
        <w:tc>
          <w:tcPr>
            <w:tcW w:w="6469" w:type="dxa"/>
            <w:vAlign w:val="center"/>
          </w:tcPr>
          <w:p w14:paraId="22317435" w14:textId="77777777" w:rsidR="00A8706F" w:rsidRDefault="00A8706F" w:rsidP="000B4102">
            <w:pPr>
              <w:rPr>
                <w:rFonts w:ascii="Arial" w:eastAsia="Arial" w:hAnsi="Arial" w:cs="Arial"/>
              </w:rPr>
            </w:pPr>
          </w:p>
        </w:tc>
      </w:tr>
      <w:tr w:rsidR="009845ED" w14:paraId="4784162F" w14:textId="77777777" w:rsidTr="00A8706F">
        <w:trPr>
          <w:trHeight w:val="340"/>
        </w:trPr>
        <w:tc>
          <w:tcPr>
            <w:tcW w:w="2547" w:type="dxa"/>
            <w:shd w:val="clear" w:color="auto" w:fill="FAE2D5" w:themeFill="accent2" w:themeFillTint="33"/>
            <w:vAlign w:val="center"/>
          </w:tcPr>
          <w:p w14:paraId="40D91C7F" w14:textId="77777777" w:rsidR="009845ED" w:rsidRPr="005232F3" w:rsidRDefault="009845ED" w:rsidP="000B4102">
            <w:pPr>
              <w:rPr>
                <w:rFonts w:ascii="Arial" w:eastAsia="Arial" w:hAnsi="Arial" w:cs="Arial"/>
                <w:b/>
                <w:bCs/>
              </w:rPr>
            </w:pPr>
            <w:r w:rsidRPr="005232F3">
              <w:rPr>
                <w:rFonts w:ascii="Arial" w:eastAsia="Arial" w:hAnsi="Arial" w:cs="Arial"/>
                <w:b/>
                <w:bCs/>
              </w:rPr>
              <w:t>Job Title</w:t>
            </w:r>
          </w:p>
        </w:tc>
        <w:tc>
          <w:tcPr>
            <w:tcW w:w="6469" w:type="dxa"/>
            <w:vAlign w:val="center"/>
          </w:tcPr>
          <w:p w14:paraId="642701FC" w14:textId="77777777" w:rsidR="009845ED" w:rsidRDefault="009845ED" w:rsidP="000B4102">
            <w:pPr>
              <w:rPr>
                <w:rFonts w:ascii="Arial" w:eastAsia="Arial" w:hAnsi="Arial" w:cs="Arial"/>
              </w:rPr>
            </w:pPr>
          </w:p>
        </w:tc>
      </w:tr>
      <w:tr w:rsidR="009845ED" w14:paraId="228FB2C3" w14:textId="77777777" w:rsidTr="00A8706F">
        <w:trPr>
          <w:trHeight w:val="340"/>
        </w:trPr>
        <w:tc>
          <w:tcPr>
            <w:tcW w:w="2547" w:type="dxa"/>
            <w:shd w:val="clear" w:color="auto" w:fill="FAE2D5" w:themeFill="accent2" w:themeFillTint="33"/>
            <w:vAlign w:val="center"/>
          </w:tcPr>
          <w:p w14:paraId="3153E9A8" w14:textId="77777777" w:rsidR="009845ED" w:rsidRPr="005232F3" w:rsidRDefault="009845ED" w:rsidP="000B4102">
            <w:pPr>
              <w:rPr>
                <w:rFonts w:ascii="Arial" w:eastAsia="Arial" w:hAnsi="Arial" w:cs="Arial"/>
                <w:b/>
                <w:bCs/>
              </w:rPr>
            </w:pPr>
            <w:r w:rsidRPr="005232F3">
              <w:rPr>
                <w:rFonts w:ascii="Arial" w:eastAsia="Arial" w:hAnsi="Arial" w:cs="Arial"/>
                <w:b/>
                <w:bCs/>
              </w:rPr>
              <w:t>Email Address</w:t>
            </w:r>
          </w:p>
        </w:tc>
        <w:tc>
          <w:tcPr>
            <w:tcW w:w="6469" w:type="dxa"/>
            <w:vAlign w:val="center"/>
          </w:tcPr>
          <w:p w14:paraId="7B37B109" w14:textId="77777777" w:rsidR="009845ED" w:rsidRDefault="009845ED" w:rsidP="000B4102">
            <w:pPr>
              <w:rPr>
                <w:rFonts w:ascii="Arial" w:eastAsia="Arial" w:hAnsi="Arial" w:cs="Arial"/>
              </w:rPr>
            </w:pPr>
          </w:p>
        </w:tc>
      </w:tr>
      <w:tr w:rsidR="009845ED" w14:paraId="29EECF42" w14:textId="77777777" w:rsidTr="00A8706F">
        <w:trPr>
          <w:trHeight w:val="340"/>
        </w:trPr>
        <w:tc>
          <w:tcPr>
            <w:tcW w:w="2547" w:type="dxa"/>
            <w:shd w:val="clear" w:color="auto" w:fill="FAE2D5" w:themeFill="accent2" w:themeFillTint="33"/>
            <w:vAlign w:val="center"/>
          </w:tcPr>
          <w:p w14:paraId="7DC9AC7E" w14:textId="77777777" w:rsidR="009845ED" w:rsidRPr="005232F3" w:rsidRDefault="009845ED" w:rsidP="000B4102">
            <w:pPr>
              <w:rPr>
                <w:rFonts w:ascii="Arial" w:eastAsia="Arial" w:hAnsi="Arial" w:cs="Arial"/>
                <w:b/>
                <w:bCs/>
              </w:rPr>
            </w:pPr>
            <w:r w:rsidRPr="005232F3">
              <w:rPr>
                <w:rFonts w:ascii="Arial" w:eastAsia="Arial" w:hAnsi="Arial" w:cs="Arial"/>
                <w:b/>
                <w:bCs/>
              </w:rPr>
              <w:t>Contact Number</w:t>
            </w:r>
          </w:p>
        </w:tc>
        <w:tc>
          <w:tcPr>
            <w:tcW w:w="6469" w:type="dxa"/>
            <w:vAlign w:val="center"/>
          </w:tcPr>
          <w:p w14:paraId="3CEB4CD1" w14:textId="77777777" w:rsidR="009845ED" w:rsidRDefault="009845ED" w:rsidP="000B4102">
            <w:pPr>
              <w:rPr>
                <w:rFonts w:ascii="Arial" w:eastAsia="Arial" w:hAnsi="Arial" w:cs="Arial"/>
              </w:rPr>
            </w:pPr>
          </w:p>
        </w:tc>
      </w:tr>
    </w:tbl>
    <w:p w14:paraId="73A66AE2" w14:textId="77777777" w:rsidR="009845ED" w:rsidRDefault="009845ED" w:rsidP="008D3507">
      <w:pPr>
        <w:spacing w:after="0"/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9017"/>
      </w:tblGrid>
      <w:tr w:rsidR="00EF6445" w14:paraId="2FBAD734" w14:textId="77777777" w:rsidTr="00572E13">
        <w:tc>
          <w:tcPr>
            <w:tcW w:w="9017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743EFE9E" w14:textId="5BCF574E" w:rsidR="00EF6445" w:rsidRPr="00CB361D" w:rsidRDefault="00BE2EBD" w:rsidP="00A8706F">
            <w:pPr>
              <w:rPr>
                <w:b/>
                <w:bCs/>
              </w:rPr>
            </w:pPr>
            <w:r w:rsidRPr="00CB361D">
              <w:rPr>
                <w:rFonts w:ascii="Arial" w:eastAsia="Times New Roman" w:hAnsi="Arial" w:cs="Arial"/>
                <w:b/>
                <w:bCs/>
                <w:lang w:eastAsia="en-GB"/>
              </w:rPr>
              <w:t>Please provide a written statement to support your expression of interest and how you meet the role requirements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criteria</w:t>
            </w:r>
            <w:r w:rsidR="00AA58D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listed above</w:t>
            </w:r>
            <w:r w:rsidRPr="00CB36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. (No more than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400</w:t>
            </w:r>
            <w:r w:rsidRPr="00CB36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words)</w:t>
            </w:r>
            <w:r w:rsidR="00AA58D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. Your application will be scored against the role criteria. </w:t>
            </w:r>
          </w:p>
        </w:tc>
      </w:tr>
      <w:tr w:rsidR="00EF6445" w14:paraId="30194C94" w14:textId="77777777" w:rsidTr="00572F45">
        <w:trPr>
          <w:trHeight w:val="4721"/>
        </w:trPr>
        <w:tc>
          <w:tcPr>
            <w:tcW w:w="9017" w:type="dxa"/>
            <w:tcBorders>
              <w:bottom w:val="single" w:sz="4" w:space="0" w:color="auto"/>
            </w:tcBorders>
          </w:tcPr>
          <w:p w14:paraId="711790C2" w14:textId="432647FE" w:rsidR="00EF6445" w:rsidRPr="003327AD" w:rsidRDefault="00EF6445" w:rsidP="003327AD"/>
        </w:tc>
      </w:tr>
    </w:tbl>
    <w:p w14:paraId="6FE1E729" w14:textId="77777777" w:rsidR="00EF6445" w:rsidRDefault="00EF6445" w:rsidP="008D3507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3348DA" w14:paraId="27283064" w14:textId="77777777" w:rsidTr="003327AD">
        <w:trPr>
          <w:trHeight w:val="479"/>
        </w:trPr>
        <w:tc>
          <w:tcPr>
            <w:tcW w:w="9067" w:type="dxa"/>
            <w:gridSpan w:val="2"/>
            <w:shd w:val="clear" w:color="auto" w:fill="FAE2D5" w:themeFill="accent2" w:themeFillTint="33"/>
            <w:vAlign w:val="center"/>
          </w:tcPr>
          <w:p w14:paraId="723645FF" w14:textId="00207FB9" w:rsidR="003348DA" w:rsidRPr="00EF6445" w:rsidRDefault="00572F45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W</w:t>
            </w:r>
            <w:r w:rsidR="00BE2EBD">
              <w:rPr>
                <w:rFonts w:ascii="Arial" w:eastAsia="Arial" w:hAnsi="Arial" w:cs="Arial"/>
                <w:b/>
                <w:bCs/>
              </w:rPr>
              <w:t>hich of the following areas</w:t>
            </w:r>
            <w:r>
              <w:rPr>
                <w:rFonts w:ascii="Arial" w:eastAsia="Arial" w:hAnsi="Arial" w:cs="Arial"/>
                <w:b/>
                <w:bCs/>
              </w:rPr>
              <w:t xml:space="preserve"> do</w:t>
            </w:r>
            <w:r w:rsidR="00BE2EBD">
              <w:rPr>
                <w:rFonts w:ascii="Arial" w:eastAsia="Arial" w:hAnsi="Arial" w:cs="Arial"/>
                <w:b/>
                <w:bCs/>
              </w:rPr>
              <w:t xml:space="preserve"> you have an interest in</w:t>
            </w:r>
            <w:r>
              <w:rPr>
                <w:rFonts w:ascii="Arial" w:eastAsia="Arial" w:hAnsi="Arial" w:cs="Arial"/>
                <w:b/>
                <w:bCs/>
              </w:rPr>
              <w:t xml:space="preserve">? </w:t>
            </w:r>
            <w:r w:rsidR="003348DA">
              <w:rPr>
                <w:rFonts w:ascii="Arial" w:eastAsia="Arial" w:hAnsi="Arial" w:cs="Arial"/>
                <w:b/>
                <w:bCs/>
              </w:rPr>
              <w:t xml:space="preserve">Please mark X’ in </w:t>
            </w:r>
            <w:r>
              <w:rPr>
                <w:rFonts w:ascii="Arial" w:eastAsia="Arial" w:hAnsi="Arial" w:cs="Arial"/>
                <w:b/>
                <w:bCs/>
              </w:rPr>
              <w:t>all</w:t>
            </w:r>
            <w:r w:rsidR="003348DA">
              <w:rPr>
                <w:rFonts w:ascii="Arial" w:eastAsia="Arial" w:hAnsi="Arial" w:cs="Arial"/>
                <w:b/>
                <w:bCs/>
              </w:rPr>
              <w:t xml:space="preserve"> that apply.</w:t>
            </w:r>
          </w:p>
        </w:tc>
      </w:tr>
      <w:tr w:rsidR="003348DA" w14:paraId="00B4F1A9" w14:textId="77777777" w:rsidTr="003327AD">
        <w:trPr>
          <w:trHeight w:val="340"/>
        </w:trPr>
        <w:tc>
          <w:tcPr>
            <w:tcW w:w="6658" w:type="dxa"/>
            <w:vAlign w:val="center"/>
          </w:tcPr>
          <w:p w14:paraId="4BD53455" w14:textId="77777777" w:rsidR="003348DA" w:rsidRPr="003253F1" w:rsidRDefault="003348DA" w:rsidP="000B41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 Organisation</w:t>
            </w:r>
          </w:p>
        </w:tc>
        <w:tc>
          <w:tcPr>
            <w:tcW w:w="2409" w:type="dxa"/>
            <w:vAlign w:val="center"/>
          </w:tcPr>
          <w:p w14:paraId="4D459012" w14:textId="77777777" w:rsidR="003348DA" w:rsidRDefault="003348DA" w:rsidP="000B410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348DA" w14:paraId="7E7D568A" w14:textId="77777777" w:rsidTr="003327AD">
        <w:trPr>
          <w:trHeight w:val="340"/>
        </w:trPr>
        <w:tc>
          <w:tcPr>
            <w:tcW w:w="6658" w:type="dxa"/>
            <w:vAlign w:val="center"/>
          </w:tcPr>
          <w:p w14:paraId="38A7A22F" w14:textId="77777777" w:rsidR="003348DA" w:rsidRPr="005232F3" w:rsidRDefault="003348DA" w:rsidP="000B41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Health and Wellbeing</w:t>
            </w:r>
          </w:p>
        </w:tc>
        <w:tc>
          <w:tcPr>
            <w:tcW w:w="2409" w:type="dxa"/>
            <w:vAlign w:val="center"/>
          </w:tcPr>
          <w:p w14:paraId="1205AAFD" w14:textId="77777777" w:rsidR="003348DA" w:rsidRDefault="003348DA" w:rsidP="000B410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348DA" w14:paraId="7E91789B" w14:textId="77777777" w:rsidTr="003327AD">
        <w:trPr>
          <w:trHeight w:val="340"/>
        </w:trPr>
        <w:tc>
          <w:tcPr>
            <w:tcW w:w="6658" w:type="dxa"/>
            <w:vAlign w:val="center"/>
          </w:tcPr>
          <w:p w14:paraId="296DF9E6" w14:textId="77777777" w:rsidR="003348DA" w:rsidRPr="00EF6445" w:rsidRDefault="003348DA" w:rsidP="000B4102">
            <w:pPr>
              <w:rPr>
                <w:rFonts w:ascii="Arial" w:eastAsia="Arial" w:hAnsi="Arial" w:cs="Arial"/>
              </w:rPr>
            </w:pPr>
            <w:r w:rsidRPr="00EF6445">
              <w:rPr>
                <w:rFonts w:ascii="Arial" w:eastAsia="Arial" w:hAnsi="Arial" w:cs="Arial"/>
              </w:rPr>
              <w:t>Heritage, High Street and Town Centre</w:t>
            </w:r>
          </w:p>
        </w:tc>
        <w:tc>
          <w:tcPr>
            <w:tcW w:w="2409" w:type="dxa"/>
            <w:vAlign w:val="center"/>
          </w:tcPr>
          <w:p w14:paraId="7B18B981" w14:textId="77777777" w:rsidR="003348DA" w:rsidRDefault="003348DA" w:rsidP="000B410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348DA" w14:paraId="76FFEA56" w14:textId="77777777" w:rsidTr="003327AD">
        <w:trPr>
          <w:trHeight w:val="340"/>
        </w:trPr>
        <w:tc>
          <w:tcPr>
            <w:tcW w:w="6658" w:type="dxa"/>
            <w:vAlign w:val="center"/>
          </w:tcPr>
          <w:p w14:paraId="2DCCBE22" w14:textId="77777777" w:rsidR="003348DA" w:rsidRPr="00EF6445" w:rsidRDefault="003348DA" w:rsidP="000B4102">
            <w:pPr>
              <w:rPr>
                <w:rFonts w:ascii="Arial" w:eastAsia="Arial" w:hAnsi="Arial" w:cs="Arial"/>
              </w:rPr>
            </w:pPr>
            <w:r w:rsidRPr="00EF6445">
              <w:rPr>
                <w:rFonts w:ascii="Arial" w:eastAsia="Arial" w:hAnsi="Arial" w:cs="Arial"/>
              </w:rPr>
              <w:t>Housing</w:t>
            </w:r>
          </w:p>
        </w:tc>
        <w:tc>
          <w:tcPr>
            <w:tcW w:w="2409" w:type="dxa"/>
            <w:vAlign w:val="center"/>
          </w:tcPr>
          <w:p w14:paraId="22A6E084" w14:textId="77777777" w:rsidR="003348DA" w:rsidRDefault="003348DA" w:rsidP="000B410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F50E445" w14:textId="77777777" w:rsidR="00EF6445" w:rsidRDefault="00EF6445" w:rsidP="008D35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348DA" w14:paraId="6190561C" w14:textId="77777777" w:rsidTr="003348DA">
        <w:tc>
          <w:tcPr>
            <w:tcW w:w="6658" w:type="dxa"/>
            <w:shd w:val="clear" w:color="auto" w:fill="FAE2D5" w:themeFill="accent2" w:themeFillTint="33"/>
          </w:tcPr>
          <w:p w14:paraId="4AA421A2" w14:textId="77777777" w:rsidR="003348DA" w:rsidRPr="00802DB7" w:rsidRDefault="003348DA" w:rsidP="000B4102">
            <w:pPr>
              <w:rPr>
                <w:rFonts w:ascii="Arial" w:eastAsia="Arial" w:hAnsi="Arial" w:cs="Arial"/>
                <w:b/>
                <w:bCs/>
              </w:rPr>
            </w:pPr>
            <w:r w:rsidRPr="00802DB7">
              <w:rPr>
                <w:rFonts w:ascii="Arial" w:eastAsia="Arial" w:hAnsi="Arial" w:cs="Arial"/>
                <w:b/>
                <w:bCs/>
              </w:rPr>
              <w:t>Please provide the footfall/ average numbers of residents your organisation engages with per year.</w:t>
            </w:r>
          </w:p>
        </w:tc>
        <w:tc>
          <w:tcPr>
            <w:tcW w:w="2358" w:type="dxa"/>
            <w:vAlign w:val="center"/>
          </w:tcPr>
          <w:p w14:paraId="15AB23FD" w14:textId="01FF04F3" w:rsidR="003348DA" w:rsidRDefault="003348DA" w:rsidP="000B410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07B9D3A" w14:textId="77777777" w:rsidR="00666AC0" w:rsidRPr="00572E13" w:rsidRDefault="00666A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2F45" w14:paraId="55F13E02" w14:textId="77777777" w:rsidTr="00572F45">
        <w:tc>
          <w:tcPr>
            <w:tcW w:w="9016" w:type="dxa"/>
            <w:shd w:val="clear" w:color="auto" w:fill="FAE2D5" w:themeFill="accent2" w:themeFillTint="33"/>
          </w:tcPr>
          <w:p w14:paraId="13A5AD2C" w14:textId="75DD526F" w:rsidR="00572F45" w:rsidRDefault="00572F45" w:rsidP="00572F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Can you confirm your organisation is committed to supporting individuals with protected characteristics </w:t>
            </w:r>
            <w:r w:rsidRPr="00BE2EBD">
              <w:rPr>
                <w:rFonts w:ascii="Arial" w:eastAsia="Arial" w:hAnsi="Arial" w:cs="Arial"/>
                <w:i/>
                <w:iCs/>
              </w:rPr>
              <w:t>(Age, disability, gender reassignment, marriage and civil partnership, pregnancy and maternity, race, religion or belief, sec and sexual orientation).</w:t>
            </w:r>
          </w:p>
        </w:tc>
      </w:tr>
      <w:tr w:rsidR="00572F45" w14:paraId="3DC7FE87" w14:textId="77777777" w:rsidTr="00572F45">
        <w:trPr>
          <w:trHeight w:val="1061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BD0B017" w14:textId="4440E6AA" w:rsidR="00572F45" w:rsidRDefault="00927882" w:rsidP="00572F45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660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F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F45">
              <w:rPr>
                <w:rFonts w:ascii="Arial" w:eastAsia="Arial" w:hAnsi="Arial" w:cs="Arial"/>
              </w:rPr>
              <w:t xml:space="preserve">  My organisation is committed to supporting individuals with protected characteristics.</w:t>
            </w:r>
          </w:p>
          <w:p w14:paraId="60002CAF" w14:textId="77777777" w:rsidR="00572F45" w:rsidRPr="00572E13" w:rsidRDefault="00572F45" w:rsidP="00572F45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323BDE32" w14:textId="50AF7318" w:rsidR="00572F45" w:rsidRDefault="00927882" w:rsidP="00572F45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428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F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F45">
              <w:rPr>
                <w:rFonts w:ascii="Arial" w:eastAsia="Arial" w:hAnsi="Arial" w:cs="Arial"/>
              </w:rPr>
              <w:t xml:space="preserve">  I cannot confirm my organisation is committed to supporting individuals with protected</w:t>
            </w:r>
            <w:r w:rsidR="00572F45">
              <w:rPr>
                <w:rFonts w:ascii="Arial" w:eastAsia="Arial" w:hAnsi="Arial" w:cs="Arial"/>
              </w:rPr>
              <w:br/>
              <w:t xml:space="preserve">      characteristics.</w:t>
            </w:r>
          </w:p>
        </w:tc>
      </w:tr>
    </w:tbl>
    <w:p w14:paraId="22E4C871" w14:textId="77777777" w:rsidR="00BE2EBD" w:rsidRDefault="00BE2EBD">
      <w:pPr>
        <w:rPr>
          <w:sz w:val="10"/>
          <w:szCs w:val="10"/>
        </w:rPr>
      </w:pPr>
    </w:p>
    <w:p w14:paraId="4F14160B" w14:textId="77777777" w:rsidR="00572F45" w:rsidRDefault="00572F45">
      <w:pPr>
        <w:rPr>
          <w:sz w:val="10"/>
          <w:szCs w:val="10"/>
        </w:rPr>
      </w:pPr>
    </w:p>
    <w:p w14:paraId="6C0C03E0" w14:textId="77777777" w:rsidR="00572F45" w:rsidRPr="00572E13" w:rsidRDefault="00572F4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2E13" w14:paraId="292C347A" w14:textId="77777777" w:rsidTr="002E7B23">
        <w:tc>
          <w:tcPr>
            <w:tcW w:w="9016" w:type="dxa"/>
            <w:shd w:val="clear" w:color="auto" w:fill="FAE2D5" w:themeFill="accent2" w:themeFillTint="33"/>
          </w:tcPr>
          <w:p w14:paraId="33E667E3" w14:textId="472A5986" w:rsidR="00572E13" w:rsidRDefault="00572E13" w:rsidP="00572E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Please confirm you will provide a letter of support from your organisation you are representing, for you to become a board member.</w:t>
            </w:r>
          </w:p>
        </w:tc>
      </w:tr>
      <w:tr w:rsidR="00572E13" w14:paraId="1BCB1809" w14:textId="77777777" w:rsidTr="00572E13">
        <w:trPr>
          <w:trHeight w:val="868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C5DE48A" w14:textId="569C272E" w:rsidR="00572E13" w:rsidRDefault="00927882" w:rsidP="00572E13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519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E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E13">
              <w:rPr>
                <w:rFonts w:ascii="Arial" w:eastAsia="Arial" w:hAnsi="Arial" w:cs="Arial"/>
              </w:rPr>
              <w:t xml:space="preserve">  I will provide a letter of support from my organisation alongside this</w:t>
            </w:r>
            <w:r w:rsidR="00572F45">
              <w:rPr>
                <w:rFonts w:ascii="Arial" w:eastAsia="Arial" w:hAnsi="Arial" w:cs="Arial"/>
              </w:rPr>
              <w:t xml:space="preserve"> </w:t>
            </w:r>
            <w:r w:rsidR="00572E13">
              <w:rPr>
                <w:rFonts w:ascii="Arial" w:eastAsia="Arial" w:hAnsi="Arial" w:cs="Arial"/>
              </w:rPr>
              <w:t>application form.</w:t>
            </w:r>
          </w:p>
          <w:p w14:paraId="0BA9D857" w14:textId="77777777" w:rsidR="00572E13" w:rsidRPr="00572E13" w:rsidRDefault="00572E13" w:rsidP="00572E13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74F5FBD5" w14:textId="3F97E4C1" w:rsidR="00572E13" w:rsidRDefault="00927882" w:rsidP="00572E13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0157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E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E13">
              <w:rPr>
                <w:rFonts w:ascii="Arial" w:eastAsia="Arial" w:hAnsi="Arial" w:cs="Arial"/>
              </w:rPr>
              <w:t xml:space="preserve">  I cannot provide a letter of support from my organisation.</w:t>
            </w:r>
          </w:p>
        </w:tc>
      </w:tr>
    </w:tbl>
    <w:p w14:paraId="11CB9873" w14:textId="77777777" w:rsidR="003348DA" w:rsidRDefault="003348DA" w:rsidP="008D3507">
      <w:pPr>
        <w:spacing w:after="0"/>
      </w:pPr>
    </w:p>
    <w:p w14:paraId="2EDA5A4F" w14:textId="77777777" w:rsidR="003348DA" w:rsidRPr="00DF447A" w:rsidRDefault="003348DA" w:rsidP="003348DA">
      <w:pPr>
        <w:rPr>
          <w:rFonts w:ascii="Arial" w:eastAsia="Arial" w:hAnsi="Arial" w:cs="Arial"/>
          <w:b/>
          <w:bCs/>
          <w:sz w:val="32"/>
          <w:szCs w:val="32"/>
        </w:rPr>
      </w:pPr>
      <w:r w:rsidRPr="00DF447A">
        <w:rPr>
          <w:rFonts w:ascii="Arial" w:eastAsia="Arial" w:hAnsi="Arial" w:cs="Arial"/>
          <w:b/>
          <w:bCs/>
          <w:sz w:val="32"/>
          <w:szCs w:val="32"/>
        </w:rPr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348DA" w14:paraId="26D74399" w14:textId="77777777" w:rsidTr="003348DA">
        <w:tc>
          <w:tcPr>
            <w:tcW w:w="6658" w:type="dxa"/>
            <w:shd w:val="clear" w:color="auto" w:fill="FAE2D5" w:themeFill="accent2" w:themeFillTint="33"/>
            <w:vAlign w:val="center"/>
          </w:tcPr>
          <w:p w14:paraId="09C754FB" w14:textId="77777777" w:rsidR="003348DA" w:rsidRDefault="003348DA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Expression of Interest Form</w:t>
            </w:r>
          </w:p>
          <w:p w14:paraId="3F13D137" w14:textId="6E9AD2AA" w:rsidR="003348DA" w:rsidRPr="00DF447A" w:rsidRDefault="003348DA" w:rsidP="000B41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confirm you have completed all sections of this application form. </w:t>
            </w:r>
          </w:p>
        </w:tc>
        <w:sdt>
          <w:sdtPr>
            <w:rPr>
              <w:rFonts w:ascii="Arial" w:eastAsia="Arial" w:hAnsi="Arial" w:cs="Arial"/>
            </w:rPr>
            <w:id w:val="112674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  <w:vAlign w:val="center"/>
              </w:tcPr>
              <w:p w14:paraId="764DEF03" w14:textId="785F0C8A" w:rsidR="003348DA" w:rsidRDefault="00572F45" w:rsidP="000B4102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348DA" w14:paraId="7EEAE5D8" w14:textId="77777777" w:rsidTr="003348DA">
        <w:tc>
          <w:tcPr>
            <w:tcW w:w="6658" w:type="dxa"/>
            <w:shd w:val="clear" w:color="auto" w:fill="FAE2D5" w:themeFill="accent2" w:themeFillTint="33"/>
            <w:vAlign w:val="center"/>
          </w:tcPr>
          <w:p w14:paraId="2B4901A6" w14:textId="77777777" w:rsidR="003348DA" w:rsidRDefault="003348DA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Code of Conduct Form</w:t>
            </w:r>
          </w:p>
          <w:p w14:paraId="2AD11892" w14:textId="659334FF" w:rsidR="003348DA" w:rsidRPr="00DF447A" w:rsidRDefault="003348DA" w:rsidP="000B41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confirm you have completed, signed and will return the required Code of Conduct Form with your application form.</w:t>
            </w:r>
          </w:p>
        </w:tc>
        <w:sdt>
          <w:sdtPr>
            <w:rPr>
              <w:rFonts w:ascii="Arial" w:eastAsia="Arial" w:hAnsi="Arial" w:cs="Arial"/>
            </w:rPr>
            <w:id w:val="-165506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  <w:vAlign w:val="center"/>
              </w:tcPr>
              <w:p w14:paraId="32A855A8" w14:textId="3FB79C1D" w:rsidR="003348DA" w:rsidRDefault="00572F45" w:rsidP="000B4102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348DA" w14:paraId="501607AF" w14:textId="77777777" w:rsidTr="003348DA">
        <w:tc>
          <w:tcPr>
            <w:tcW w:w="6658" w:type="dxa"/>
            <w:shd w:val="clear" w:color="auto" w:fill="FAE2D5" w:themeFill="accent2" w:themeFillTint="33"/>
            <w:vAlign w:val="center"/>
          </w:tcPr>
          <w:p w14:paraId="14808B2E" w14:textId="77777777" w:rsidR="003348DA" w:rsidRDefault="003348DA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Register of Interest Form</w:t>
            </w:r>
          </w:p>
          <w:p w14:paraId="226812FE" w14:textId="58F92E61" w:rsidR="003348DA" w:rsidRPr="00A96E78" w:rsidRDefault="003348DA" w:rsidP="000B41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confirm you have completed, signed and will return the required </w:t>
            </w:r>
            <w:r w:rsidRPr="00DF447A">
              <w:rPr>
                <w:rFonts w:ascii="Arial" w:eastAsia="Arial" w:hAnsi="Arial" w:cs="Arial"/>
              </w:rPr>
              <w:t>Register of Interest Form</w:t>
            </w:r>
            <w:r>
              <w:rPr>
                <w:rFonts w:ascii="Arial" w:eastAsia="Arial" w:hAnsi="Arial" w:cs="Arial"/>
              </w:rPr>
              <w:t xml:space="preserve"> with your application form.</w:t>
            </w:r>
          </w:p>
        </w:tc>
        <w:sdt>
          <w:sdtPr>
            <w:rPr>
              <w:rFonts w:ascii="Arial" w:eastAsia="Arial" w:hAnsi="Arial" w:cs="Arial"/>
            </w:rPr>
            <w:id w:val="6461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  <w:vAlign w:val="center"/>
              </w:tcPr>
              <w:p w14:paraId="0DAD655B" w14:textId="2A788C22" w:rsidR="003348DA" w:rsidRDefault="00572F45" w:rsidP="000B4102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43A5" w14:paraId="634C0CB5" w14:textId="77777777" w:rsidTr="003348DA">
        <w:tc>
          <w:tcPr>
            <w:tcW w:w="6658" w:type="dxa"/>
            <w:shd w:val="clear" w:color="auto" w:fill="FAE2D5" w:themeFill="accent2" w:themeFillTint="33"/>
            <w:vAlign w:val="center"/>
          </w:tcPr>
          <w:p w14:paraId="71F34690" w14:textId="77777777" w:rsidR="002343A5" w:rsidRDefault="002343A5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Letter of Support</w:t>
            </w:r>
          </w:p>
          <w:p w14:paraId="75F69257" w14:textId="1924133C" w:rsidR="002343A5" w:rsidRDefault="002343A5" w:rsidP="000B410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Please confirm you have provided a letter of support from your organisation.</w:t>
            </w:r>
          </w:p>
        </w:tc>
        <w:sdt>
          <w:sdtPr>
            <w:rPr>
              <w:rFonts w:ascii="Arial" w:eastAsia="Arial" w:hAnsi="Arial" w:cs="Arial"/>
            </w:rPr>
            <w:id w:val="-61598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  <w:vAlign w:val="center"/>
              </w:tcPr>
              <w:p w14:paraId="0F58F8C3" w14:textId="2D0F1510" w:rsidR="002343A5" w:rsidRDefault="00572F45" w:rsidP="000B4102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93FC7A1" w14:textId="77777777" w:rsidR="003348DA" w:rsidRDefault="003348DA" w:rsidP="008D3507">
      <w:pPr>
        <w:pBdr>
          <w:bottom w:val="single" w:sz="6" w:space="1" w:color="auto"/>
        </w:pBdr>
        <w:spacing w:after="0"/>
      </w:pPr>
    </w:p>
    <w:p w14:paraId="3692B351" w14:textId="77777777" w:rsidR="00572F45" w:rsidRDefault="00572F45" w:rsidP="008D3507">
      <w:pPr>
        <w:spacing w:after="0"/>
      </w:pPr>
    </w:p>
    <w:p w14:paraId="3D870E28" w14:textId="3B22D10E" w:rsidR="003348DA" w:rsidRDefault="003348DA" w:rsidP="003348DA">
      <w:pPr>
        <w:spacing w:after="0"/>
      </w:pPr>
      <w:r w:rsidRPr="003348DA">
        <w:t xml:space="preserve">I confirm that I have the time, capacity and commitment needed to effectively carry out the </w:t>
      </w:r>
      <w:r w:rsidR="002343A5">
        <w:t xml:space="preserve">voluntary </w:t>
      </w:r>
      <w:r w:rsidRPr="003348DA">
        <w:t>responsibilities of a Smethwick Partnership Board member.</w:t>
      </w:r>
    </w:p>
    <w:p w14:paraId="7E80274A" w14:textId="77777777" w:rsidR="003348DA" w:rsidRDefault="003348DA" w:rsidP="003348DA">
      <w:pPr>
        <w:spacing w:after="0"/>
      </w:pPr>
    </w:p>
    <w:p w14:paraId="37644D55" w14:textId="77777777" w:rsidR="00572F45" w:rsidRPr="003348DA" w:rsidRDefault="00572F45" w:rsidP="003348DA">
      <w:pPr>
        <w:spacing w:after="0"/>
      </w:pPr>
    </w:p>
    <w:p w14:paraId="2D411DD5" w14:textId="36224813" w:rsidR="00572F45" w:rsidRDefault="003348DA" w:rsidP="003348DA">
      <w:pPr>
        <w:spacing w:after="0"/>
      </w:pPr>
      <w:r w:rsidRPr="003348DA">
        <w:t>Signed:  </w:t>
      </w:r>
    </w:p>
    <w:p w14:paraId="4BBD63CF" w14:textId="77777777" w:rsidR="00572F45" w:rsidRPr="003348DA" w:rsidRDefault="00572F45" w:rsidP="003348DA">
      <w:pPr>
        <w:spacing w:after="0"/>
      </w:pPr>
    </w:p>
    <w:p w14:paraId="29069E5B" w14:textId="77777777" w:rsidR="003348DA" w:rsidRPr="003348DA" w:rsidRDefault="003348DA" w:rsidP="003348DA">
      <w:pPr>
        <w:spacing w:after="0"/>
      </w:pPr>
    </w:p>
    <w:p w14:paraId="64D01E55" w14:textId="77777777" w:rsidR="003348DA" w:rsidRPr="003348DA" w:rsidRDefault="003348DA" w:rsidP="003348DA">
      <w:pPr>
        <w:spacing w:after="0"/>
      </w:pPr>
      <w:r w:rsidRPr="003348DA">
        <w:t>Dated:  </w:t>
      </w:r>
    </w:p>
    <w:p w14:paraId="1940C252" w14:textId="77777777" w:rsidR="003348DA" w:rsidRDefault="003348DA" w:rsidP="008D3507">
      <w:pPr>
        <w:spacing w:after="0"/>
      </w:pPr>
    </w:p>
    <w:sectPr w:rsidR="003348DA" w:rsidSect="003348DA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2745"/>
    <w:multiLevelType w:val="hybridMultilevel"/>
    <w:tmpl w:val="836C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041"/>
    <w:multiLevelType w:val="hybridMultilevel"/>
    <w:tmpl w:val="3B78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7BF"/>
    <w:multiLevelType w:val="multilevel"/>
    <w:tmpl w:val="E282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F9EEF"/>
    <w:multiLevelType w:val="hybridMultilevel"/>
    <w:tmpl w:val="799262FC"/>
    <w:lvl w:ilvl="0" w:tplc="E1EEE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66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A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6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C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6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C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67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2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21612">
    <w:abstractNumId w:val="1"/>
  </w:num>
  <w:num w:numId="2" w16cid:durableId="940599803">
    <w:abstractNumId w:val="0"/>
  </w:num>
  <w:num w:numId="3" w16cid:durableId="1570112349">
    <w:abstractNumId w:val="2"/>
  </w:num>
  <w:num w:numId="4" w16cid:durableId="165514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71"/>
    <w:rsid w:val="00013C31"/>
    <w:rsid w:val="00055B6D"/>
    <w:rsid w:val="00083987"/>
    <w:rsid w:val="001D267D"/>
    <w:rsid w:val="002343A5"/>
    <w:rsid w:val="0023655B"/>
    <w:rsid w:val="003327AD"/>
    <w:rsid w:val="003348DA"/>
    <w:rsid w:val="004C22A0"/>
    <w:rsid w:val="00572E13"/>
    <w:rsid w:val="00572F45"/>
    <w:rsid w:val="00637317"/>
    <w:rsid w:val="00666AC0"/>
    <w:rsid w:val="006B2AE5"/>
    <w:rsid w:val="00752E2D"/>
    <w:rsid w:val="00817E71"/>
    <w:rsid w:val="00883624"/>
    <w:rsid w:val="008B4FD4"/>
    <w:rsid w:val="008D3507"/>
    <w:rsid w:val="008F66E4"/>
    <w:rsid w:val="00910F94"/>
    <w:rsid w:val="00912032"/>
    <w:rsid w:val="00927882"/>
    <w:rsid w:val="009845ED"/>
    <w:rsid w:val="009B2C39"/>
    <w:rsid w:val="009B4CDD"/>
    <w:rsid w:val="00A02243"/>
    <w:rsid w:val="00A2002E"/>
    <w:rsid w:val="00A8706F"/>
    <w:rsid w:val="00AA223F"/>
    <w:rsid w:val="00AA58DE"/>
    <w:rsid w:val="00AE257E"/>
    <w:rsid w:val="00B75FDD"/>
    <w:rsid w:val="00BE2EBD"/>
    <w:rsid w:val="00C50DD7"/>
    <w:rsid w:val="00C87782"/>
    <w:rsid w:val="00D7689D"/>
    <w:rsid w:val="00E137D9"/>
    <w:rsid w:val="00E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15EB"/>
  <w15:chartTrackingRefBased/>
  <w15:docId w15:val="{23C571FD-D980-4D2C-91E3-6AB78E56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7E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731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45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2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2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well.gov.uk/Smethwick-LTP/downloads/file/5/smethwick-partnership-board-terms-of-reference-march-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dwell.gov.uk/Smethwick-LTP/downloads/file/11/register-of-interests-form-town-deal-and-plan-for-neighbourhoods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dwell.gov.uk/Smethwick-LTP/downloads/file/10/code-of-conduct-form-town-deal-and-plan-for-neighbourhoods-" TargetMode="External"/><Relationship Id="rId11" Type="http://schemas.openxmlformats.org/officeDocument/2006/relationships/hyperlink" Target="mailto:Smethwick_pfn@sandwell.gov.uk" TargetMode="External"/><Relationship Id="rId5" Type="http://schemas.openxmlformats.org/officeDocument/2006/relationships/hyperlink" Target="https://www.sandwell.gov.uk/Smethwick-LTP/documents/meet-board" TargetMode="External"/><Relationship Id="rId10" Type="http://schemas.openxmlformats.org/officeDocument/2006/relationships/hyperlink" Target="mailto:Smethwick_pfn@sandwe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dwell.gov.uk/Smethwick-LTP/downloads/download/5/application-pack---smethwick-partnership-board-recru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Parkes</dc:creator>
  <cp:keywords/>
  <dc:description/>
  <cp:lastModifiedBy>Emma Parkes</cp:lastModifiedBy>
  <cp:revision>5</cp:revision>
  <dcterms:created xsi:type="dcterms:W3CDTF">2025-06-03T11:03:00Z</dcterms:created>
  <dcterms:modified xsi:type="dcterms:W3CDTF">2025-06-20T10:28:00Z</dcterms:modified>
</cp:coreProperties>
</file>