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DC8C" w14:textId="77777777" w:rsidR="00C8060C" w:rsidRDefault="00C8060C" w:rsidP="00C8060C">
      <w:pPr>
        <w:ind w:left="-426"/>
        <w:jc w:val="center"/>
        <w:rPr>
          <w:rFonts w:ascii="Arial" w:hAnsi="Arial" w:cs="Arial"/>
          <w:b/>
          <w:bCs/>
        </w:rPr>
      </w:pPr>
      <w:r>
        <w:rPr>
          <w:rFonts w:ascii="Arial" w:hAnsi="Arial" w:cs="Arial"/>
          <w:b/>
          <w:bCs/>
        </w:rPr>
        <w:t>Social Value Toolkit</w:t>
      </w:r>
    </w:p>
    <w:p w14:paraId="2A13057B" w14:textId="77777777" w:rsidR="00C8060C" w:rsidRDefault="00C8060C" w:rsidP="00C8060C">
      <w:pPr>
        <w:ind w:left="-426"/>
        <w:rPr>
          <w:rFonts w:ascii="Arial" w:hAnsi="Arial" w:cs="Arial"/>
          <w:b/>
          <w:bCs/>
        </w:rPr>
      </w:pPr>
    </w:p>
    <w:p w14:paraId="4B9C684B" w14:textId="536BF916" w:rsidR="004368B9" w:rsidRPr="00EE03D7" w:rsidRDefault="00C8060C" w:rsidP="00963CB7">
      <w:pPr>
        <w:rPr>
          <w:rFonts w:ascii="Arial" w:hAnsi="Arial" w:cs="Arial"/>
          <w:b/>
          <w:bCs/>
        </w:rPr>
      </w:pPr>
      <w:r>
        <w:rPr>
          <w:rFonts w:ascii="Arial" w:hAnsi="Arial" w:cs="Arial"/>
          <w:b/>
          <w:bCs/>
        </w:rPr>
        <w:t xml:space="preserve">Section 1 - </w:t>
      </w:r>
      <w:r w:rsidR="004368B9" w:rsidRPr="00EE03D7">
        <w:rPr>
          <w:rFonts w:ascii="Arial" w:hAnsi="Arial" w:cs="Arial"/>
          <w:b/>
          <w:bCs/>
        </w:rPr>
        <w:t>Sandwell’s 4 Pillars of Social Value</w:t>
      </w:r>
    </w:p>
    <w:p w14:paraId="758258A5" w14:textId="77777777" w:rsidR="004368B9" w:rsidRDefault="004368B9" w:rsidP="00963CB7">
      <w:pPr>
        <w:ind w:left="-284"/>
        <w:jc w:val="both"/>
        <w:rPr>
          <w:rFonts w:ascii="Arial" w:hAnsi="Arial" w:cs="Arial"/>
          <w:b/>
          <w:bCs/>
          <w:sz w:val="22"/>
          <w:szCs w:val="22"/>
        </w:rPr>
      </w:pPr>
    </w:p>
    <w:p w14:paraId="177C73BF" w14:textId="2BF36441" w:rsidR="004368B9" w:rsidRPr="005420F8" w:rsidRDefault="004368B9" w:rsidP="00963CB7">
      <w:pPr>
        <w:jc w:val="both"/>
        <w:rPr>
          <w:rFonts w:ascii="Arial" w:hAnsi="Arial" w:cs="Arial"/>
          <w:sz w:val="22"/>
          <w:szCs w:val="22"/>
        </w:rPr>
      </w:pPr>
      <w:r w:rsidRPr="005420F8">
        <w:rPr>
          <w:rFonts w:ascii="Arial" w:hAnsi="Arial" w:cs="Arial"/>
          <w:b/>
          <w:bCs/>
          <w:sz w:val="22"/>
          <w:szCs w:val="22"/>
        </w:rPr>
        <w:t>Social Value</w:t>
      </w:r>
      <w:r w:rsidRPr="005420F8">
        <w:rPr>
          <w:rFonts w:ascii="Arial" w:hAnsi="Arial" w:cs="Arial"/>
          <w:sz w:val="22"/>
          <w:szCs w:val="22"/>
        </w:rPr>
        <w:t xml:space="preserve"> is defined through the Public Services (Social Value) Act 2012, which came into force in January 2013</w:t>
      </w:r>
      <w:r w:rsidR="00C55DE3" w:rsidRPr="005420F8">
        <w:rPr>
          <w:rFonts w:ascii="Arial" w:hAnsi="Arial" w:cs="Arial"/>
          <w:sz w:val="22"/>
          <w:szCs w:val="22"/>
        </w:rPr>
        <w:t xml:space="preserve">. </w:t>
      </w:r>
      <w:r w:rsidRPr="005420F8">
        <w:rPr>
          <w:rFonts w:ascii="Arial" w:hAnsi="Arial" w:cs="Arial"/>
          <w:sz w:val="22"/>
          <w:szCs w:val="22"/>
        </w:rPr>
        <w:t>This requires public sector organisations and their suppliers to look beyond the financial cost of a contract and consider how the services they commission and procure may improve the economic social and environmental wellbeing of their region</w:t>
      </w:r>
      <w:r w:rsidR="00C55DE3" w:rsidRPr="005420F8">
        <w:rPr>
          <w:rFonts w:ascii="Arial" w:hAnsi="Arial" w:cs="Arial"/>
          <w:sz w:val="22"/>
          <w:szCs w:val="22"/>
        </w:rPr>
        <w:t xml:space="preserve">. </w:t>
      </w:r>
    </w:p>
    <w:p w14:paraId="65C1332E" w14:textId="77777777" w:rsidR="00963CB7" w:rsidRDefault="004368B9" w:rsidP="00963CB7">
      <w:pPr>
        <w:jc w:val="both"/>
        <w:rPr>
          <w:rFonts w:ascii="Arial" w:hAnsi="Arial" w:cs="Arial"/>
          <w:sz w:val="22"/>
          <w:szCs w:val="22"/>
        </w:rPr>
      </w:pPr>
      <w:r w:rsidRPr="005420F8">
        <w:rPr>
          <w:rFonts w:ascii="Arial" w:hAnsi="Arial" w:cs="Arial"/>
          <w:sz w:val="22"/>
          <w:szCs w:val="22"/>
        </w:rPr>
        <w:t xml:space="preserve">Sandwell Councils ethos is to help maximise community benefits in all areas recognised as a social value. </w:t>
      </w:r>
    </w:p>
    <w:p w14:paraId="3BAC116E" w14:textId="37056A06" w:rsidR="004368B9" w:rsidRPr="00647078" w:rsidRDefault="004368B9" w:rsidP="00963CB7">
      <w:pPr>
        <w:jc w:val="both"/>
        <w:rPr>
          <w:rFonts w:ascii="Arial" w:hAnsi="Arial" w:cs="Arial"/>
          <w:sz w:val="22"/>
          <w:szCs w:val="22"/>
        </w:rPr>
      </w:pPr>
      <w:r w:rsidRPr="00647078">
        <w:rPr>
          <w:rFonts w:ascii="Arial" w:hAnsi="Arial" w:cs="Arial"/>
          <w:sz w:val="22"/>
          <w:szCs w:val="22"/>
        </w:rPr>
        <w:t xml:space="preserve">We use 4 Pillars of Social Value to help describe what social value means to Sandwell - </w:t>
      </w:r>
    </w:p>
    <w:p w14:paraId="532579E2" w14:textId="15478A4D" w:rsidR="004368B9" w:rsidRDefault="004368B9" w:rsidP="004368B9">
      <w:pPr>
        <w:ind w:left="-426"/>
        <w:jc w:val="both"/>
        <w:rPr>
          <w:rFonts w:ascii="Arial" w:hAnsi="Arial" w:cs="Arial"/>
          <w:b/>
        </w:rPr>
      </w:pPr>
      <w:r>
        <w:rPr>
          <w:noProof/>
        </w:rPr>
        <mc:AlternateContent>
          <mc:Choice Requires="wps">
            <w:drawing>
              <wp:anchor distT="0" distB="0" distL="114300" distR="114300" simplePos="0" relativeHeight="251659264" behindDoc="0" locked="0" layoutInCell="1" allowOverlap="1" wp14:anchorId="50709721" wp14:editId="0CC18B89">
                <wp:simplePos x="0" y="0"/>
                <wp:positionH relativeFrom="column">
                  <wp:posOffset>2552700</wp:posOffset>
                </wp:positionH>
                <wp:positionV relativeFrom="paragraph">
                  <wp:posOffset>135255</wp:posOffset>
                </wp:positionV>
                <wp:extent cx="3054350" cy="619760"/>
                <wp:effectExtent l="0" t="0" r="0" b="0"/>
                <wp:wrapNone/>
                <wp:docPr id="10360203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0" cy="619760"/>
                        </a:xfrm>
                        <a:prstGeom prst="rect">
                          <a:avLst/>
                        </a:prstGeom>
                        <a:noFill/>
                        <a:ln>
                          <a:noFill/>
                        </a:ln>
                        <a:effectLst/>
                      </wps:spPr>
                      <wps:txbx>
                        <w:txbxContent>
                          <w:p w14:paraId="771EA524" w14:textId="77777777" w:rsidR="004368B9" w:rsidRPr="00DE65FC" w:rsidRDefault="004368B9" w:rsidP="004368B9">
                            <w:pPr>
                              <w:spacing w:after="151" w:line="216" w:lineRule="auto"/>
                              <w:rPr>
                                <w:rFonts w:ascii="Calibri" w:hAnsi="Calibri"/>
                                <w:b/>
                                <w:bCs/>
                                <w:color w:val="00B0F0"/>
                                <w:kern w:val="24"/>
                                <w:sz w:val="22"/>
                                <w:szCs w:val="22"/>
                              </w:rPr>
                            </w:pPr>
                            <w:r w:rsidRPr="00DE65FC">
                              <w:rPr>
                                <w:rFonts w:ascii="Calibri" w:hAnsi="Calibri"/>
                                <w:b/>
                                <w:bCs/>
                                <w:color w:val="00B0F0"/>
                                <w:kern w:val="24"/>
                                <w:sz w:val="22"/>
                                <w:szCs w:val="22"/>
                              </w:rPr>
                              <w:t>Employment &amp; Skills - Opportunities for local people – Work Experience / Trials, Apprenticeships, Jobs...</w:t>
                            </w:r>
                          </w:p>
                        </w:txbxContent>
                      </wps:txbx>
                      <wps:bodyPr spcFirstLastPara="0" vert="horz" wrap="square" lIns="81730" tIns="81730" rIns="81730" bIns="81730" numCol="1" spcCol="1270" anchor="ctr" anchorCtr="0">
                        <a:noAutofit/>
                      </wps:bodyPr>
                    </wps:wsp>
                  </a:graphicData>
                </a:graphic>
                <wp14:sizeRelH relativeFrom="margin">
                  <wp14:pctWidth>0</wp14:pctWidth>
                </wp14:sizeRelH>
                <wp14:sizeRelV relativeFrom="page">
                  <wp14:pctHeight>0</wp14:pctHeight>
                </wp14:sizeRelV>
              </wp:anchor>
            </w:drawing>
          </mc:Choice>
          <mc:Fallback>
            <w:pict>
              <v:shapetype w14:anchorId="50709721" id="_x0000_t202" coordsize="21600,21600" o:spt="202" path="m,l,21600r21600,l21600,xe">
                <v:stroke joinstyle="miter"/>
                <v:path gradientshapeok="t" o:connecttype="rect"/>
              </v:shapetype>
              <v:shape id="Text Box 5" o:spid="_x0000_s1026" type="#_x0000_t202" style="position:absolute;left:0;text-align:left;margin-left:201pt;margin-top:10.65pt;width:240.5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ps1gEAAKYDAAAOAAAAZHJzL2Uyb0RvYy54bWysU82O0zAQviPxDpbvNEnLtkvUdAW7KkKq&#10;YKWFB3Adu4mIPcbjNilPz9jNtoW9rbg48z/zfTNZ3g2mYwflsQVb8WKSc6ashLq1u4r/+L5+d8sZ&#10;BmFr0YFVFT8q5Hert2+WvSvVFBroauUZFbFY9q7iTQiuzDKUjTICJ+CUJacGb0Qg1e+y2oueqpsu&#10;m+b5POvB186DVIhkfTg5+SrV11rJ8E1rVIF1FafZQnp9erfxzVZLUe68cE0rxzHEK6YworXU9Fzq&#10;QQTB9r59Ucq00gOCDhMJJgOtW6kSBkJT5P+geWqEUwkLkYPuTBP+v7Ly6+HJPXoWhk8w0AITCHQb&#10;kD+RuMl6h+UYEznFEik6Ah20N/FLEBglErfHM59qCEyScZbfvJ/dkEuSb158WMwT4dkl23kMnxUY&#10;FoWKe9pXmkAcNhhif1E+h8RmFtZt16WddfYvAwWeLCotfcy+DBylMGwHyo3iFuojoUYn1y113ggM&#10;j8LT5mlYumYapQH/m7OeLqPi+GsvvOKs+2KJ+ttiMYundK34a2V7rdi9uQc6voL+AydP4nRB+cJK&#10;6lFxGfyzch/SZZ6AfdwH0G0i4TLxuBE6hsTNeLjx2q71FHX5vVZ/AAAA//8DAFBLAwQUAAYACAAA&#10;ACEANu1qUuAAAAAKAQAADwAAAGRycy9kb3ducmV2LnhtbEyPwU7DMAyG70i8Q2QkLoil7QCV0nQC&#10;NDhMCGmDB8gar63aOFWSdeXtMadxtP3p9/eXq9kOYkIfOkcK0kUCAql2pqNGwffX220OIkRNRg+O&#10;UMEPBlhVlxelLow70RanXWwEh1AotII2xrGQMtQtWh0WbkTi28F5qyOPvpHG6xOH20FmSfIgre6I&#10;P7R6xNcW6353tAr8VL9vm+mwsf3N/Uu3/uzlx2at1PXV/PwEIuIczzD86bM6VOy0d0cyQQwK7pKM&#10;u0QFWboEwUCeL3mxZzLNH0FWpfxfofoFAAD//wMAUEsBAi0AFAAGAAgAAAAhALaDOJL+AAAA4QEA&#10;ABMAAAAAAAAAAAAAAAAAAAAAAFtDb250ZW50X1R5cGVzXS54bWxQSwECLQAUAAYACAAAACEAOP0h&#10;/9YAAACUAQAACwAAAAAAAAAAAAAAAAAvAQAAX3JlbHMvLnJlbHNQSwECLQAUAAYACAAAACEAqWhK&#10;bNYBAACmAwAADgAAAAAAAAAAAAAAAAAuAgAAZHJzL2Uyb0RvYy54bWxQSwECLQAUAAYACAAAACEA&#10;Nu1qUuAAAAAKAQAADwAAAAAAAAAAAAAAAAAwBAAAZHJzL2Rvd25yZXYueG1sUEsFBgAAAAAEAAQA&#10;8wAAAD0FAAAAAA==&#10;" filled="f" stroked="f">
                <v:textbox inset="2.27028mm,2.27028mm,2.27028mm,2.27028mm">
                  <w:txbxContent>
                    <w:p w14:paraId="771EA524" w14:textId="77777777" w:rsidR="004368B9" w:rsidRPr="00DE65FC" w:rsidRDefault="004368B9" w:rsidP="004368B9">
                      <w:pPr>
                        <w:spacing w:after="151" w:line="216" w:lineRule="auto"/>
                        <w:rPr>
                          <w:rFonts w:ascii="Calibri" w:hAnsi="Calibri"/>
                          <w:b/>
                          <w:bCs/>
                          <w:color w:val="00B0F0"/>
                          <w:kern w:val="24"/>
                          <w:sz w:val="22"/>
                          <w:szCs w:val="22"/>
                        </w:rPr>
                      </w:pPr>
                      <w:r w:rsidRPr="00DE65FC">
                        <w:rPr>
                          <w:rFonts w:ascii="Calibri" w:hAnsi="Calibri"/>
                          <w:b/>
                          <w:bCs/>
                          <w:color w:val="00B0F0"/>
                          <w:kern w:val="24"/>
                          <w:sz w:val="22"/>
                          <w:szCs w:val="22"/>
                        </w:rPr>
                        <w:t>Employment &amp; Skills - Opportunities for local people – Work Experience / Trials, Apprenticeships, Jobs...</w:t>
                      </w:r>
                    </w:p>
                  </w:txbxContent>
                </v:textbox>
              </v:shape>
            </w:pict>
          </mc:Fallback>
        </mc:AlternateContent>
      </w:r>
    </w:p>
    <w:p w14:paraId="5FC1B388" w14:textId="7BD41661" w:rsidR="004368B9" w:rsidRDefault="000A1B01" w:rsidP="000A1B01">
      <w:pPr>
        <w:jc w:val="both"/>
        <w:rPr>
          <w:rFonts w:ascii="Arial" w:hAnsi="Arial" w:cs="Arial"/>
          <w:b/>
        </w:rPr>
      </w:pPr>
      <w:r>
        <w:rPr>
          <w:noProof/>
        </w:rPr>
        <mc:AlternateContent>
          <mc:Choice Requires="wps">
            <w:drawing>
              <wp:anchor distT="0" distB="0" distL="114300" distR="114300" simplePos="0" relativeHeight="251662336" behindDoc="0" locked="0" layoutInCell="1" allowOverlap="1" wp14:anchorId="5CE67737" wp14:editId="0F6902BA">
                <wp:simplePos x="0" y="0"/>
                <wp:positionH relativeFrom="column">
                  <wp:posOffset>2559050</wp:posOffset>
                </wp:positionH>
                <wp:positionV relativeFrom="paragraph">
                  <wp:posOffset>1769745</wp:posOffset>
                </wp:positionV>
                <wp:extent cx="3060700" cy="432435"/>
                <wp:effectExtent l="0" t="0" r="0" b="0"/>
                <wp:wrapNone/>
                <wp:docPr id="17508790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0700" cy="432435"/>
                        </a:xfrm>
                        <a:prstGeom prst="rect">
                          <a:avLst/>
                        </a:prstGeom>
                      </wps:spPr>
                      <wps:txbx>
                        <w:txbxContent>
                          <w:p w14:paraId="7CBBDE41" w14:textId="77777777" w:rsidR="004368B9" w:rsidRPr="002B3447" w:rsidRDefault="004368B9" w:rsidP="004368B9">
                            <w:pPr>
                              <w:rPr>
                                <w:rFonts w:ascii="Calibri" w:hAnsi="Calibri" w:cs="Calibri"/>
                                <w:b/>
                                <w:bCs/>
                                <w:color w:val="92D050"/>
                                <w:kern w:val="24"/>
                                <w:sz w:val="22"/>
                                <w:szCs w:val="22"/>
                              </w:rPr>
                            </w:pPr>
                            <w:r w:rsidRPr="002B3447">
                              <w:rPr>
                                <w:rFonts w:ascii="Calibri" w:hAnsi="Calibri" w:cs="Calibri"/>
                                <w:b/>
                                <w:bCs/>
                                <w:color w:val="92D050"/>
                                <w:kern w:val="24"/>
                                <w:sz w:val="22"/>
                                <w:szCs w:val="22"/>
                              </w:rPr>
                              <w:t xml:space="preserve">Environment – Reduce, Re-use, Re-cycle. Reduction of carbon, landfill waste, energy   </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5CE67737" id="Rectangle 2" o:spid="_x0000_s1027" style="position:absolute;left:0;text-align:left;margin-left:201.5pt;margin-top:139.35pt;width:241pt;height:3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htewEAAOkCAAAOAAAAZHJzL2Uyb0RvYy54bWysUsFu2zAMvRfYPwi6L3KTrh2MOEWBorsU&#10;W4GuH6DIUizUMjVSiZ2/H6W46dDdhl0IkXx+fHz0+nYKvThYJA9DIy8XlRR2MND6YdfIl58Pn79K&#10;QUkPre5hsI08WpK3m08X6zHWdgkd9K1FwSQD1WNsZJdSrJUi09mgaQHRDtx0gEEnTnGnWtQjs4de&#10;LavqWo2AbUQwloir96em3BR+56xJP5wjm0TfSNaWSsQStzmqzVrXO9Sx82aWof9BRdB+4KFnqnud&#10;tNij/4sqeINA4NLCQFDgnDe27MDbXFYftnnudLRlFzaH4tkm+n+05vvhOT5hlk7xEcwrsSNqjFSf&#10;OzmhGTM5DBnLwsVUXDyeXbRTEoaLq+q6uqnYbMO9q9XyavUl26x0/fZ1RErfLASRH41EvlIxTx8e&#10;KZ2gb5BZzGl+VpKm7SR8y2Myaa5soT0+oRj5iI2kX3uN2bO8z90+wYMvjO/AmZH9LJrm2+eD/ZkX&#10;1PsfuvkNAAD//wMAUEsDBBQABgAIAAAAIQBU1gTY4QAAAAsBAAAPAAAAZHJzL2Rvd25yZXYueG1s&#10;TI/BTsMwEETvSPyDtUhcELVpQ2JCNhUqIJXeCP0AJzZJaLyOYrcNf485wXF2RrNvivVsB3Yyk+8d&#10;IdwtBDBDjdM9tQj7j9dbCcwHRVoNjgzCt/GwLi8vCpVrd6Z3c6pCy2IJ+VwhdCGMOee+6YxVfuFG&#10;Q9H7dJNVIcqp5XpS51huB74UIuVW9RQ/dGo0m840h+poEd52yW6/2fKvw0P/fLPNKsHr9AXx+mp+&#10;egQWzBz+wvCLH9GhjEy1O5L2bEBIxCpuCQjLTGbAYkLK+3ipEVZJKoGXBf+/ofwBAAD//wMAUEsB&#10;Ai0AFAAGAAgAAAAhALaDOJL+AAAA4QEAABMAAAAAAAAAAAAAAAAAAAAAAFtDb250ZW50X1R5cGVz&#10;XS54bWxQSwECLQAUAAYACAAAACEAOP0h/9YAAACUAQAACwAAAAAAAAAAAAAAAAAvAQAAX3JlbHMv&#10;LnJlbHNQSwECLQAUAAYACAAAACEASxy4bXsBAADpAgAADgAAAAAAAAAAAAAAAAAuAgAAZHJzL2Uy&#10;b0RvYy54bWxQSwECLQAUAAYACAAAACEAVNYE2OEAAAALAQAADwAAAAAAAAAAAAAAAADVAwAAZHJz&#10;L2Rvd25yZXYueG1sUEsFBgAAAAAEAAQA8wAAAOMEAAAAAA==&#10;" filled="f" stroked="f">
                <v:textbox style="mso-fit-shape-to-text:t">
                  <w:txbxContent>
                    <w:p w14:paraId="7CBBDE41" w14:textId="77777777" w:rsidR="004368B9" w:rsidRPr="002B3447" w:rsidRDefault="004368B9" w:rsidP="004368B9">
                      <w:pPr>
                        <w:rPr>
                          <w:rFonts w:ascii="Calibri" w:hAnsi="Calibri" w:cs="Calibri"/>
                          <w:b/>
                          <w:bCs/>
                          <w:color w:val="92D050"/>
                          <w:kern w:val="24"/>
                          <w:sz w:val="22"/>
                          <w:szCs w:val="22"/>
                        </w:rPr>
                      </w:pPr>
                      <w:r w:rsidRPr="002B3447">
                        <w:rPr>
                          <w:rFonts w:ascii="Calibri" w:hAnsi="Calibri" w:cs="Calibri"/>
                          <w:b/>
                          <w:bCs/>
                          <w:color w:val="92D050"/>
                          <w:kern w:val="24"/>
                          <w:sz w:val="22"/>
                          <w:szCs w:val="22"/>
                        </w:rPr>
                        <w:t xml:space="preserve">Environment – Reduce, Re-use, Re-cycle. Reduction of carbon, landfill waste, energy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A62A6E8" wp14:editId="4FF88A62">
                <wp:simplePos x="0" y="0"/>
                <wp:positionH relativeFrom="margin">
                  <wp:align>right</wp:align>
                </wp:positionH>
                <wp:positionV relativeFrom="paragraph">
                  <wp:posOffset>1325245</wp:posOffset>
                </wp:positionV>
                <wp:extent cx="3181350" cy="533400"/>
                <wp:effectExtent l="0" t="0" r="0" b="0"/>
                <wp:wrapNone/>
                <wp:docPr id="21405892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350" cy="533400"/>
                        </a:xfrm>
                        <a:prstGeom prst="rect">
                          <a:avLst/>
                        </a:prstGeom>
                      </wps:spPr>
                      <wps:txbx>
                        <w:txbxContent>
                          <w:p w14:paraId="6E3A532D" w14:textId="1847FC35" w:rsidR="004368B9" w:rsidRPr="002B3447" w:rsidRDefault="004368B9" w:rsidP="004368B9">
                            <w:pPr>
                              <w:rPr>
                                <w:rFonts w:ascii="Calibri" w:hAnsi="Calibri" w:cs="Calibri"/>
                                <w:b/>
                                <w:bCs/>
                                <w:color w:val="FF0000"/>
                                <w:kern w:val="24"/>
                                <w:sz w:val="22"/>
                                <w:szCs w:val="22"/>
                              </w:rPr>
                            </w:pPr>
                            <w:r w:rsidRPr="002B3447">
                              <w:rPr>
                                <w:rFonts w:ascii="Calibri" w:hAnsi="Calibri" w:cs="Calibri"/>
                                <w:b/>
                                <w:bCs/>
                                <w:color w:val="FF0000"/>
                                <w:kern w:val="24"/>
                                <w:sz w:val="22"/>
                                <w:szCs w:val="22"/>
                              </w:rPr>
                              <w:t>Local Spend – the use of local suppliers &amp; supply chain</w:t>
                            </w:r>
                            <w:r>
                              <w:rPr>
                                <w:rFonts w:ascii="Calibri" w:hAnsi="Calibri" w:cs="Calibri"/>
                                <w:b/>
                                <w:bCs/>
                                <w:color w:val="FF0000"/>
                                <w:kern w:val="24"/>
                                <w:sz w:val="22"/>
                                <w:szCs w:val="22"/>
                              </w:rPr>
                              <w:t xml:space="preserve"> within 10/20</w:t>
                            </w:r>
                            <w:r w:rsidR="00C84FCC">
                              <w:rPr>
                                <w:rFonts w:ascii="Calibri" w:hAnsi="Calibri" w:cs="Calibri"/>
                                <w:b/>
                                <w:bCs/>
                                <w:color w:val="FF0000"/>
                                <w:kern w:val="24"/>
                                <w:sz w:val="22"/>
                                <w:szCs w:val="22"/>
                              </w:rPr>
                              <w:t xml:space="preserve"> /30</w:t>
                            </w:r>
                            <w:r>
                              <w:rPr>
                                <w:rFonts w:ascii="Calibri" w:hAnsi="Calibri" w:cs="Calibri"/>
                                <w:b/>
                                <w:bCs/>
                                <w:color w:val="FF0000"/>
                                <w:kern w:val="24"/>
                                <w:sz w:val="22"/>
                                <w:szCs w:val="22"/>
                              </w:rPr>
                              <w:t xml:space="preserve"> miles.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62A6E8" id="Rectangle 4" o:spid="_x0000_s1028" style="position:absolute;left:0;text-align:left;margin-left:199.3pt;margin-top:104.35pt;width:250.5pt;height:4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sXNfQEAAOkCAAAOAAAAZHJzL2Uyb0RvYy54bWysUk2P0zAQvSPxHyzfqdOWRauo6QppBZcV&#10;rLTwA6aO3VjEHjPjNum/x/ZmuwhuiMvI85E3b97L7m72ozgbYoehk+tVI4UJGnsXjp38/u3Tu1sp&#10;OEHoYcRgOnkxLO/2b9/sptiaDQ449oZEBgncTrGTQ0qxVYr1YDzwCqMJuWmRPKSc0lH1BFNG96Pa&#10;NM0HNSH1kVAb5ly9f27KfcW31uj01Vo2SYydzNxSjVTjoUS130F7JIiD0wsN+AcWHlzIS69Q95BA&#10;nMj9BeWdJmS0aaXRK7TWaVNvyNesmz+ueRogmnpLFofjVSb+f7D6y/kpPlKhzvEB9Q/Oiqgpcnvt&#10;lISXmdmSL7OZuJiriperimZOQufidn273t5ksXXu3Wy375sqs4L25etInD4b9KI8OknZpSoenB84&#10;lf3QvowsZJ73FyZpPszC9Z3cFO9K5YD95ZHElE3sJP88ARXNoA348ZTQuor4OrggZj3rosX7Ytjv&#10;eZ16/UP3vwAAAP//AwBQSwMEFAAGAAgAAAAhACCnpoLfAAAACAEAAA8AAABkcnMvZG93bnJldi54&#10;bWxMj0FLw0AQhe+C/2EZwYvY3Qa0NWZTpCAWEYqp9rzNjkkwO5tmt0n8905Pepz3Hm++l60m14oB&#10;+9B40jCfKRBIpbcNVRo+ds+3SxAhGrKm9YQafjDAKr+8yExq/UjvOBSxElxCITUa6hi7VMpQ1uhM&#10;mPkOib0v3zsT+ewraXszcrlrZaLUvXSmIf5Qmw7XNZbfxclpGMvtsN+9vcjtzX7j6bg5rovPV62v&#10;r6anRxARp/gXhjM+o0POTAd/IhtEq4GHRA2JWi5AsH2n5qwcWHlIFiDzTP4fkP8CAAD//wMAUEsB&#10;Ai0AFAAGAAgAAAAhALaDOJL+AAAA4QEAABMAAAAAAAAAAAAAAAAAAAAAAFtDb250ZW50X1R5cGVz&#10;XS54bWxQSwECLQAUAAYACAAAACEAOP0h/9YAAACUAQAACwAAAAAAAAAAAAAAAAAvAQAAX3JlbHMv&#10;LnJlbHNQSwECLQAUAAYACAAAACEATTrFzX0BAADpAgAADgAAAAAAAAAAAAAAAAAuAgAAZHJzL2Uy&#10;b0RvYy54bWxQSwECLQAUAAYACAAAACEAIKemgt8AAAAIAQAADwAAAAAAAAAAAAAAAADXAwAAZHJz&#10;L2Rvd25yZXYueG1sUEsFBgAAAAAEAAQA8wAAAOMEAAAAAA==&#10;" filled="f" stroked="f">
                <v:textbox>
                  <w:txbxContent>
                    <w:p w14:paraId="6E3A532D" w14:textId="1847FC35" w:rsidR="004368B9" w:rsidRPr="002B3447" w:rsidRDefault="004368B9" w:rsidP="004368B9">
                      <w:pPr>
                        <w:rPr>
                          <w:rFonts w:ascii="Calibri" w:hAnsi="Calibri" w:cs="Calibri"/>
                          <w:b/>
                          <w:bCs/>
                          <w:color w:val="FF0000"/>
                          <w:kern w:val="24"/>
                          <w:sz w:val="22"/>
                          <w:szCs w:val="22"/>
                        </w:rPr>
                      </w:pPr>
                      <w:r w:rsidRPr="002B3447">
                        <w:rPr>
                          <w:rFonts w:ascii="Calibri" w:hAnsi="Calibri" w:cs="Calibri"/>
                          <w:b/>
                          <w:bCs/>
                          <w:color w:val="FF0000"/>
                          <w:kern w:val="24"/>
                          <w:sz w:val="22"/>
                          <w:szCs w:val="22"/>
                        </w:rPr>
                        <w:t>Local Spend – the use of local suppliers &amp; supply chain</w:t>
                      </w:r>
                      <w:r>
                        <w:rPr>
                          <w:rFonts w:ascii="Calibri" w:hAnsi="Calibri" w:cs="Calibri"/>
                          <w:b/>
                          <w:bCs/>
                          <w:color w:val="FF0000"/>
                          <w:kern w:val="24"/>
                          <w:sz w:val="22"/>
                          <w:szCs w:val="22"/>
                        </w:rPr>
                        <w:t xml:space="preserve"> within 10/20</w:t>
                      </w:r>
                      <w:r w:rsidR="00C84FCC">
                        <w:rPr>
                          <w:rFonts w:ascii="Calibri" w:hAnsi="Calibri" w:cs="Calibri"/>
                          <w:b/>
                          <w:bCs/>
                          <w:color w:val="FF0000"/>
                          <w:kern w:val="24"/>
                          <w:sz w:val="22"/>
                          <w:szCs w:val="22"/>
                        </w:rPr>
                        <w:t xml:space="preserve"> /30</w:t>
                      </w:r>
                      <w:r>
                        <w:rPr>
                          <w:rFonts w:ascii="Calibri" w:hAnsi="Calibri" w:cs="Calibri"/>
                          <w:b/>
                          <w:bCs/>
                          <w:color w:val="FF0000"/>
                          <w:kern w:val="24"/>
                          <w:sz w:val="22"/>
                          <w:szCs w:val="22"/>
                        </w:rPr>
                        <w:t xml:space="preserve"> miles.</w:t>
                      </w:r>
                    </w:p>
                  </w:txbxContent>
                </v:textbox>
                <w10:wrap anchorx="margin"/>
              </v:rect>
            </w:pict>
          </mc:Fallback>
        </mc:AlternateContent>
      </w:r>
      <w:r>
        <w:rPr>
          <w:noProof/>
        </w:rPr>
        <mc:AlternateContent>
          <mc:Choice Requires="wps">
            <w:drawing>
              <wp:anchor distT="0" distB="0" distL="114300" distR="114300" simplePos="0" relativeHeight="251660288" behindDoc="0" locked="0" layoutInCell="1" allowOverlap="1" wp14:anchorId="05A9C490" wp14:editId="6EEB7E04">
                <wp:simplePos x="0" y="0"/>
                <wp:positionH relativeFrom="column">
                  <wp:posOffset>2559050</wp:posOffset>
                </wp:positionH>
                <wp:positionV relativeFrom="paragraph">
                  <wp:posOffset>512445</wp:posOffset>
                </wp:positionV>
                <wp:extent cx="3232150" cy="876300"/>
                <wp:effectExtent l="0" t="0" r="0" b="0"/>
                <wp:wrapNone/>
                <wp:docPr id="6637355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2150" cy="876300"/>
                        </a:xfrm>
                        <a:prstGeom prst="rect">
                          <a:avLst/>
                        </a:prstGeom>
                        <a:noFill/>
                        <a:ln>
                          <a:noFill/>
                        </a:ln>
                        <a:effectLst/>
                      </wps:spPr>
                      <wps:txbx>
                        <w:txbxContent>
                          <w:p w14:paraId="6532BF62" w14:textId="58DC5DBD" w:rsidR="004368B9" w:rsidRPr="00F13A20" w:rsidRDefault="004368B9" w:rsidP="004368B9">
                            <w:pPr>
                              <w:pStyle w:val="NoSpacing"/>
                              <w:rPr>
                                <w:b/>
                                <w:bCs/>
                                <w:color w:val="FFC000"/>
                              </w:rPr>
                            </w:pPr>
                            <w:r w:rsidRPr="00F13A20">
                              <w:rPr>
                                <w:b/>
                                <w:bCs/>
                                <w:color w:val="FFC000"/>
                              </w:rPr>
                              <w:t>Community Engagement</w:t>
                            </w:r>
                            <w:r>
                              <w:rPr>
                                <w:b/>
                                <w:bCs/>
                                <w:color w:val="FFC000"/>
                              </w:rPr>
                              <w:t xml:space="preserve"> – </w:t>
                            </w:r>
                            <w:r w:rsidRPr="00F13A20">
                              <w:rPr>
                                <w:b/>
                                <w:bCs/>
                                <w:color w:val="FFC000"/>
                              </w:rPr>
                              <w:t>Schools</w:t>
                            </w:r>
                            <w:r>
                              <w:rPr>
                                <w:b/>
                                <w:bCs/>
                                <w:color w:val="FFC000"/>
                              </w:rPr>
                              <w:t xml:space="preserve"> </w:t>
                            </w:r>
                            <w:r w:rsidRPr="00F13A20">
                              <w:rPr>
                                <w:b/>
                                <w:bCs/>
                                <w:color w:val="FFC000"/>
                              </w:rPr>
                              <w:t>/</w:t>
                            </w:r>
                            <w:r>
                              <w:rPr>
                                <w:b/>
                                <w:bCs/>
                                <w:color w:val="FFC000"/>
                              </w:rPr>
                              <w:t xml:space="preserve"> </w:t>
                            </w:r>
                            <w:r w:rsidRPr="00F13A20">
                              <w:rPr>
                                <w:b/>
                                <w:bCs/>
                                <w:color w:val="FFC000"/>
                              </w:rPr>
                              <w:t>Colleges</w:t>
                            </w:r>
                            <w:r>
                              <w:rPr>
                                <w:b/>
                                <w:bCs/>
                                <w:color w:val="FFC000"/>
                              </w:rPr>
                              <w:t xml:space="preserve"> </w:t>
                            </w:r>
                            <w:r w:rsidRPr="00F13A20">
                              <w:rPr>
                                <w:b/>
                                <w:bCs/>
                                <w:color w:val="FFC000"/>
                              </w:rPr>
                              <w:t>/</w:t>
                            </w:r>
                            <w:r>
                              <w:rPr>
                                <w:b/>
                                <w:bCs/>
                                <w:color w:val="FFC000"/>
                              </w:rPr>
                              <w:t xml:space="preserve"> </w:t>
                            </w:r>
                            <w:r w:rsidRPr="00F13A20">
                              <w:rPr>
                                <w:b/>
                                <w:bCs/>
                                <w:color w:val="FFC000"/>
                              </w:rPr>
                              <w:t>Community Groups &amp; Charities – Inspirational talks</w:t>
                            </w:r>
                            <w:r>
                              <w:rPr>
                                <w:b/>
                                <w:bCs/>
                                <w:color w:val="FFC000"/>
                              </w:rPr>
                              <w:t xml:space="preserve"> </w:t>
                            </w:r>
                            <w:r w:rsidRPr="00F13A20">
                              <w:rPr>
                                <w:b/>
                                <w:bCs/>
                                <w:color w:val="FFC000"/>
                              </w:rPr>
                              <w:t>/</w:t>
                            </w:r>
                            <w:r>
                              <w:rPr>
                                <w:b/>
                                <w:bCs/>
                                <w:color w:val="FFC000"/>
                              </w:rPr>
                              <w:t xml:space="preserve"> </w:t>
                            </w:r>
                            <w:r w:rsidRPr="00F13A20">
                              <w:rPr>
                                <w:b/>
                                <w:bCs/>
                                <w:color w:val="FFC000"/>
                              </w:rPr>
                              <w:t>activities, sharing skills</w:t>
                            </w:r>
                            <w:r>
                              <w:rPr>
                                <w:b/>
                                <w:bCs/>
                                <w:color w:val="FFC000"/>
                              </w:rPr>
                              <w:t>,</w:t>
                            </w:r>
                            <w:r w:rsidRPr="00F13A20">
                              <w:rPr>
                                <w:b/>
                                <w:bCs/>
                                <w:color w:val="FFC000"/>
                              </w:rPr>
                              <w:t xml:space="preserve"> expertise, repairs, donations </w:t>
                            </w:r>
                            <w:r>
                              <w:rPr>
                                <w:b/>
                                <w:bCs/>
                                <w:color w:val="FFC000"/>
                              </w:rPr>
                              <w:t xml:space="preserve">to food banks or </w:t>
                            </w:r>
                            <w:r w:rsidRPr="00F13A20">
                              <w:rPr>
                                <w:b/>
                                <w:bCs/>
                                <w:color w:val="FFC000"/>
                              </w:rPr>
                              <w:t>of time or financial</w:t>
                            </w:r>
                            <w:r>
                              <w:rPr>
                                <w:b/>
                                <w:bCs/>
                                <w:color w:val="FFC000"/>
                              </w:rPr>
                              <w:t xml:space="preserve"> support</w:t>
                            </w:r>
                            <w:r w:rsidR="004E2A0A">
                              <w:rPr>
                                <w:b/>
                                <w:bCs/>
                                <w:color w:val="FFC000"/>
                              </w:rPr>
                              <w:t>…</w:t>
                            </w:r>
                          </w:p>
                        </w:txbxContent>
                      </wps:txbx>
                      <wps:bodyPr spcFirstLastPara="0" vert="horz" wrap="square" lIns="81730" tIns="81730" rIns="81730" bIns="81730" numCol="1" spcCol="127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A9C490" id="Text Box 3" o:spid="_x0000_s1029" type="#_x0000_t202" style="position:absolute;left:0;text-align:left;margin-left:201.5pt;margin-top:40.35pt;width:254.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NTp2wEAAK0DAAAOAAAAZHJzL2Uyb0RvYy54bWysU9uO0zAQfUfiHyy/01wqtlXUdAW7KkKq&#10;YKVdPsB1nMYi9hiP26R8PWM32xZ4Q7w4nvF4fM6Zk9X9aHp2VB412JoXs5wzZSU02u5r/u1l827J&#10;GQZhG9GDVTU/KeT367dvVoOrVAkd9I3yjJpYrAZX8y4EV2UZyk4ZgTNwytJhC96IQKHfZ40XA3U3&#10;fVbm+V02gG+cB6kQKft4PuTr1L9tlQxf2xZVYH3NCVtIq0/rLq7ZeiWqvReu03KCIf4BhRHa0qOX&#10;Vo8iCHbw+q9WRksPCG2YSTAZtK2WKnEgNkX+B5vnTjiVuJA46C4y4f9rK78cn92TZ2H8CCMNMJFA&#10;twX5HUmbbHBYTTVRU6yQqiPRsfUmfokCo4uk7emipxoDk5Scl/OyeE9Hks6Wi7t5ngTPrredx/BJ&#10;gWFxU3NP80oIxHGLIb4vqteS+JiFje77NLPe/pagwnNGpaFPt6+A4y6Mu5HppuZlHHvM7KA5EXl0&#10;cqMJwFZgeBKeDECYydSEqAP/k7OBDFJz/HEQXnHWf7Y0gWWxmEdH3Qb+NtjdBvZgHoA8WNDv4OR5&#10;Wy7ovrCS3qi5DP41eAjJoGd+Hw4BWp20uCKeBkOeSBJN/o2mu41T1fUvW/8CAAD//wMAUEsDBBQA&#10;BgAIAAAAIQAL6kKO4QAAAAoBAAAPAAAAZHJzL2Rvd25yZXYueG1sTI/NTsMwEITvSLyDtUhcELUT&#10;fhpCNhWgwqFCSC08gJtskyixHdluGt6e5QTH2RnNflOsZjOIiXzonEVIFgoE2crVnW0Qvj5frzMQ&#10;IWpb68FZQvimAKvy/KzQee1OdkvTLjaCS2zINUIb45hLGaqWjA4LN5Jl7+C80ZGlb2Tt9YnLzSBT&#10;pe6l0Z3lD60e6aWlqt8dDYKfqrdtMx02pr+6e+7WH71836wRLy/mp0cQkeb4F4ZffEaHkpn27mjr&#10;IAaEW3XDWyJCppYgOPCQpHzYI6RJtgRZFvL/hPIHAAD//wMAUEsBAi0AFAAGAAgAAAAhALaDOJL+&#10;AAAA4QEAABMAAAAAAAAAAAAAAAAAAAAAAFtDb250ZW50X1R5cGVzXS54bWxQSwECLQAUAAYACAAA&#10;ACEAOP0h/9YAAACUAQAACwAAAAAAAAAAAAAAAAAvAQAAX3JlbHMvLnJlbHNQSwECLQAUAAYACAAA&#10;ACEA6vTU6dsBAACtAwAADgAAAAAAAAAAAAAAAAAuAgAAZHJzL2Uyb0RvYy54bWxQSwECLQAUAAYA&#10;CAAAACEAC+pCjuEAAAAKAQAADwAAAAAAAAAAAAAAAAA1BAAAZHJzL2Rvd25yZXYueG1sUEsFBgAA&#10;AAAEAAQA8wAAAEMFAAAAAA==&#10;" filled="f" stroked="f">
                <v:textbox inset="2.27028mm,2.27028mm,2.27028mm,2.27028mm">
                  <w:txbxContent>
                    <w:p w14:paraId="6532BF62" w14:textId="58DC5DBD" w:rsidR="004368B9" w:rsidRPr="00F13A20" w:rsidRDefault="004368B9" w:rsidP="004368B9">
                      <w:pPr>
                        <w:pStyle w:val="NoSpacing"/>
                        <w:rPr>
                          <w:b/>
                          <w:bCs/>
                          <w:color w:val="FFC000"/>
                        </w:rPr>
                      </w:pPr>
                      <w:r w:rsidRPr="00F13A20">
                        <w:rPr>
                          <w:b/>
                          <w:bCs/>
                          <w:color w:val="FFC000"/>
                        </w:rPr>
                        <w:t>Community Engagement</w:t>
                      </w:r>
                      <w:r>
                        <w:rPr>
                          <w:b/>
                          <w:bCs/>
                          <w:color w:val="FFC000"/>
                        </w:rPr>
                        <w:t xml:space="preserve"> – </w:t>
                      </w:r>
                      <w:r w:rsidRPr="00F13A20">
                        <w:rPr>
                          <w:b/>
                          <w:bCs/>
                          <w:color w:val="FFC000"/>
                        </w:rPr>
                        <w:t>Schools</w:t>
                      </w:r>
                      <w:r>
                        <w:rPr>
                          <w:b/>
                          <w:bCs/>
                          <w:color w:val="FFC000"/>
                        </w:rPr>
                        <w:t xml:space="preserve"> </w:t>
                      </w:r>
                      <w:r w:rsidRPr="00F13A20">
                        <w:rPr>
                          <w:b/>
                          <w:bCs/>
                          <w:color w:val="FFC000"/>
                        </w:rPr>
                        <w:t>/</w:t>
                      </w:r>
                      <w:r>
                        <w:rPr>
                          <w:b/>
                          <w:bCs/>
                          <w:color w:val="FFC000"/>
                        </w:rPr>
                        <w:t xml:space="preserve"> </w:t>
                      </w:r>
                      <w:r w:rsidRPr="00F13A20">
                        <w:rPr>
                          <w:b/>
                          <w:bCs/>
                          <w:color w:val="FFC000"/>
                        </w:rPr>
                        <w:t>Colleges</w:t>
                      </w:r>
                      <w:r>
                        <w:rPr>
                          <w:b/>
                          <w:bCs/>
                          <w:color w:val="FFC000"/>
                        </w:rPr>
                        <w:t xml:space="preserve"> </w:t>
                      </w:r>
                      <w:r w:rsidRPr="00F13A20">
                        <w:rPr>
                          <w:b/>
                          <w:bCs/>
                          <w:color w:val="FFC000"/>
                        </w:rPr>
                        <w:t>/</w:t>
                      </w:r>
                      <w:r>
                        <w:rPr>
                          <w:b/>
                          <w:bCs/>
                          <w:color w:val="FFC000"/>
                        </w:rPr>
                        <w:t xml:space="preserve"> </w:t>
                      </w:r>
                      <w:r w:rsidRPr="00F13A20">
                        <w:rPr>
                          <w:b/>
                          <w:bCs/>
                          <w:color w:val="FFC000"/>
                        </w:rPr>
                        <w:t>Community Groups &amp; Charities – Inspirational talks</w:t>
                      </w:r>
                      <w:r>
                        <w:rPr>
                          <w:b/>
                          <w:bCs/>
                          <w:color w:val="FFC000"/>
                        </w:rPr>
                        <w:t xml:space="preserve"> </w:t>
                      </w:r>
                      <w:r w:rsidRPr="00F13A20">
                        <w:rPr>
                          <w:b/>
                          <w:bCs/>
                          <w:color w:val="FFC000"/>
                        </w:rPr>
                        <w:t>/</w:t>
                      </w:r>
                      <w:r>
                        <w:rPr>
                          <w:b/>
                          <w:bCs/>
                          <w:color w:val="FFC000"/>
                        </w:rPr>
                        <w:t xml:space="preserve"> </w:t>
                      </w:r>
                      <w:r w:rsidRPr="00F13A20">
                        <w:rPr>
                          <w:b/>
                          <w:bCs/>
                          <w:color w:val="FFC000"/>
                        </w:rPr>
                        <w:t>activities, sharing skills</w:t>
                      </w:r>
                      <w:r>
                        <w:rPr>
                          <w:b/>
                          <w:bCs/>
                          <w:color w:val="FFC000"/>
                        </w:rPr>
                        <w:t>,</w:t>
                      </w:r>
                      <w:r w:rsidRPr="00F13A20">
                        <w:rPr>
                          <w:b/>
                          <w:bCs/>
                          <w:color w:val="FFC000"/>
                        </w:rPr>
                        <w:t xml:space="preserve"> expertise, repairs, donations </w:t>
                      </w:r>
                      <w:r>
                        <w:rPr>
                          <w:b/>
                          <w:bCs/>
                          <w:color w:val="FFC000"/>
                        </w:rPr>
                        <w:t xml:space="preserve">to food banks or </w:t>
                      </w:r>
                      <w:r w:rsidRPr="00F13A20">
                        <w:rPr>
                          <w:b/>
                          <w:bCs/>
                          <w:color w:val="FFC000"/>
                        </w:rPr>
                        <w:t>of time or financial</w:t>
                      </w:r>
                      <w:r>
                        <w:rPr>
                          <w:b/>
                          <w:bCs/>
                          <w:color w:val="FFC000"/>
                        </w:rPr>
                        <w:t xml:space="preserve"> support</w:t>
                      </w:r>
                      <w:r w:rsidR="004E2A0A">
                        <w:rPr>
                          <w:b/>
                          <w:bCs/>
                          <w:color w:val="FFC000"/>
                        </w:rPr>
                        <w:t>…</w:t>
                      </w:r>
                    </w:p>
                  </w:txbxContent>
                </v:textbox>
              </v:shape>
            </w:pict>
          </mc:Fallback>
        </mc:AlternateContent>
      </w:r>
      <w:r w:rsidR="004368B9" w:rsidRPr="008C05B4">
        <w:rPr>
          <w:noProof/>
        </w:rPr>
        <w:drawing>
          <wp:inline distT="0" distB="0" distL="0" distR="0" wp14:anchorId="10786DF2" wp14:editId="6FDE609E">
            <wp:extent cx="2546350" cy="2127250"/>
            <wp:effectExtent l="0" t="0" r="6350" b="6350"/>
            <wp:docPr id="497636476" name="Picture 1" descr="A diagram of different colore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different colored arrow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46350" cy="2127250"/>
                    </a:xfrm>
                    <a:prstGeom prst="rect">
                      <a:avLst/>
                    </a:prstGeom>
                    <a:noFill/>
                    <a:ln>
                      <a:noFill/>
                    </a:ln>
                  </pic:spPr>
                </pic:pic>
              </a:graphicData>
            </a:graphic>
          </wp:inline>
        </w:drawing>
      </w:r>
    </w:p>
    <w:p w14:paraId="25813EFC" w14:textId="77777777" w:rsidR="00647078" w:rsidRDefault="00647078" w:rsidP="004368B9">
      <w:pPr>
        <w:ind w:left="-426"/>
        <w:jc w:val="both"/>
        <w:rPr>
          <w:rFonts w:ascii="Calibri" w:hAnsi="Calibri" w:cs="Calibri"/>
          <w:b/>
          <w:bCs/>
          <w:sz w:val="22"/>
          <w:szCs w:val="22"/>
        </w:rPr>
      </w:pPr>
    </w:p>
    <w:p w14:paraId="25115FD8" w14:textId="7C42B0B0" w:rsidR="004368B9" w:rsidRDefault="004368B9" w:rsidP="000A1B01">
      <w:pPr>
        <w:jc w:val="both"/>
        <w:rPr>
          <w:rFonts w:ascii="Calibri" w:hAnsi="Calibri" w:cs="Calibri"/>
          <w:b/>
          <w:bCs/>
          <w:sz w:val="22"/>
          <w:szCs w:val="22"/>
        </w:rPr>
      </w:pPr>
      <w:bookmarkStart w:id="0" w:name="_Hlk191318026"/>
      <w:r>
        <w:rPr>
          <w:rFonts w:ascii="Calibri" w:hAnsi="Calibri" w:cs="Calibri"/>
          <w:b/>
          <w:bCs/>
          <w:sz w:val="22"/>
          <w:szCs w:val="22"/>
        </w:rPr>
        <w:t>F</w:t>
      </w:r>
      <w:r w:rsidRPr="005420F8">
        <w:rPr>
          <w:rFonts w:ascii="Calibri" w:hAnsi="Calibri" w:cs="Calibri"/>
          <w:b/>
          <w:bCs/>
          <w:sz w:val="22"/>
          <w:szCs w:val="22"/>
        </w:rPr>
        <w:t>or further information and to find our full social value policy</w:t>
      </w:r>
      <w:r>
        <w:rPr>
          <w:rFonts w:ascii="Calibri" w:hAnsi="Calibri" w:cs="Calibri"/>
          <w:b/>
          <w:bCs/>
          <w:sz w:val="22"/>
          <w:szCs w:val="22"/>
        </w:rPr>
        <w:t xml:space="preserve"> – </w:t>
      </w:r>
    </w:p>
    <w:p w14:paraId="2696A97A" w14:textId="77777777" w:rsidR="004368B9" w:rsidRPr="002B3447" w:rsidRDefault="004368B9" w:rsidP="000A1B01">
      <w:pPr>
        <w:jc w:val="both"/>
        <w:rPr>
          <w:rFonts w:ascii="Calibri" w:hAnsi="Calibri" w:cs="Calibri"/>
          <w:b/>
          <w:bCs/>
          <w:sz w:val="22"/>
          <w:szCs w:val="22"/>
        </w:rPr>
      </w:pPr>
      <w:hyperlink r:id="rId5" w:history="1">
        <w:r w:rsidRPr="002B3447">
          <w:rPr>
            <w:rFonts w:ascii="Calibri" w:hAnsi="Calibri" w:cs="Calibri"/>
            <w:b/>
            <w:bCs/>
            <w:color w:val="0000FF"/>
            <w:sz w:val="22"/>
            <w:szCs w:val="22"/>
            <w:u w:val="single"/>
          </w:rPr>
          <w:t xml:space="preserve">Social value in </w:t>
        </w:r>
        <w:r w:rsidRPr="0022280B">
          <w:rPr>
            <w:rFonts w:ascii="Calibri" w:hAnsi="Calibri" w:cs="Calibri"/>
            <w:b/>
            <w:bCs/>
            <w:color w:val="0000FF"/>
            <w:sz w:val="22"/>
            <w:szCs w:val="22"/>
          </w:rPr>
          <w:t>Sandwell</w:t>
        </w:r>
        <w:r w:rsidRPr="002B3447">
          <w:rPr>
            <w:rFonts w:ascii="Calibri" w:hAnsi="Calibri" w:cs="Calibri"/>
            <w:b/>
            <w:bCs/>
            <w:color w:val="0000FF"/>
            <w:sz w:val="22"/>
            <w:szCs w:val="22"/>
            <w:u w:val="single"/>
          </w:rPr>
          <w:t xml:space="preserve"> - Sandwell Business Growth</w:t>
        </w:r>
      </w:hyperlink>
      <w:bookmarkEnd w:id="0"/>
      <w:r w:rsidRPr="002B3447">
        <w:rPr>
          <w:rFonts w:ascii="Calibri" w:hAnsi="Calibri" w:cs="Calibri"/>
          <w:b/>
          <w:bCs/>
          <w:sz w:val="22"/>
          <w:szCs w:val="22"/>
        </w:rPr>
        <w:t xml:space="preserve"> </w:t>
      </w:r>
    </w:p>
    <w:p w14:paraId="7CF07626" w14:textId="77777777" w:rsidR="004368B9" w:rsidRPr="00D13D07" w:rsidRDefault="004368B9" w:rsidP="000A1B01">
      <w:pPr>
        <w:ind w:left="-426" w:firstLine="426"/>
        <w:jc w:val="both"/>
        <w:rPr>
          <w:rFonts w:ascii="Calibri" w:hAnsi="Calibri" w:cs="Calibri"/>
          <w:b/>
          <w:bCs/>
          <w:sz w:val="22"/>
          <w:szCs w:val="22"/>
        </w:rPr>
      </w:pPr>
      <w:hyperlink r:id="rId6" w:history="1">
        <w:r w:rsidRPr="00D13D07">
          <w:rPr>
            <w:rFonts w:ascii="Calibri" w:hAnsi="Calibri" w:cs="Calibri"/>
            <w:b/>
            <w:bCs/>
            <w:color w:val="0000FF"/>
            <w:sz w:val="22"/>
            <w:szCs w:val="22"/>
          </w:rPr>
          <w:t>Case studies - Sandwell Business Growth</w:t>
        </w:r>
      </w:hyperlink>
    </w:p>
    <w:p w14:paraId="6199889A" w14:textId="77777777" w:rsidR="00E21399" w:rsidRDefault="00E21399"/>
    <w:p w14:paraId="0F8A9A7A" w14:textId="5770991F" w:rsidR="00EE03D7" w:rsidRPr="00EE03D7" w:rsidRDefault="00EE03D7" w:rsidP="00EE03D7">
      <w:pPr>
        <w:spacing w:after="160" w:line="259" w:lineRule="auto"/>
        <w:rPr>
          <w:rFonts w:ascii="Arial" w:eastAsiaTheme="minorHAnsi" w:hAnsi="Arial" w:cs="Arial"/>
          <w:b/>
          <w:bCs/>
          <w:kern w:val="2"/>
          <w:lang w:eastAsia="en-US"/>
          <w14:ligatures w14:val="standardContextual"/>
        </w:rPr>
      </w:pPr>
      <w:r w:rsidRPr="00EE03D7">
        <w:rPr>
          <w:rFonts w:ascii="Arial" w:eastAsiaTheme="minorHAnsi" w:hAnsi="Arial" w:cs="Arial"/>
          <w:b/>
          <w:bCs/>
          <w:kern w:val="2"/>
          <w:lang w:eastAsia="en-US"/>
          <w14:ligatures w14:val="standardContextual"/>
        </w:rPr>
        <w:t>Further guidance on what we are looking for</w:t>
      </w:r>
      <w:r>
        <w:rPr>
          <w:rFonts w:ascii="Arial" w:eastAsiaTheme="minorHAnsi" w:hAnsi="Arial" w:cs="Arial"/>
          <w:b/>
          <w:bCs/>
          <w:kern w:val="2"/>
          <w:lang w:eastAsia="en-US"/>
          <w14:ligatures w14:val="standardContextual"/>
        </w:rPr>
        <w:t xml:space="preserve"> - </w:t>
      </w:r>
    </w:p>
    <w:p w14:paraId="7ADA8C4C" w14:textId="77777777" w:rsidR="00EE03D7" w:rsidRPr="00EE03D7" w:rsidRDefault="00EE03D7" w:rsidP="00EE03D7">
      <w:pPr>
        <w:rPr>
          <w:sz w:val="22"/>
          <w:szCs w:val="22"/>
        </w:rPr>
      </w:pPr>
      <w:bookmarkStart w:id="1" w:name="_Hlk191308490"/>
      <w:r w:rsidRPr="00EE03D7">
        <w:rPr>
          <w:rFonts w:ascii="Arial" w:eastAsia="Calibri" w:hAnsi="Arial" w:cs="Arial"/>
          <w:b/>
          <w:bCs/>
          <w:color w:val="00B0F0"/>
          <w:kern w:val="2"/>
          <w:sz w:val="22"/>
          <w:szCs w:val="22"/>
        </w:rPr>
        <w:t xml:space="preserve">Employment &amp; Skills - </w:t>
      </w:r>
    </w:p>
    <w:bookmarkEnd w:id="1"/>
    <w:p w14:paraId="2D453B2B" w14:textId="77777777" w:rsidR="00EE03D7" w:rsidRPr="00EE03D7" w:rsidRDefault="00EE03D7" w:rsidP="00EE03D7">
      <w:pPr>
        <w:rPr>
          <w:rFonts w:ascii="Arial" w:eastAsia="Calibri" w:hAnsi="Arial" w:cs="Arial"/>
          <w:color w:val="000000" w:themeColor="text1"/>
          <w:kern w:val="2"/>
          <w:sz w:val="22"/>
          <w:szCs w:val="22"/>
        </w:rPr>
      </w:pPr>
      <w:r w:rsidRPr="00EE03D7">
        <w:rPr>
          <w:rFonts w:ascii="Arial" w:eastAsia="Calibri" w:hAnsi="Arial" w:cs="Arial"/>
          <w:color w:val="000000" w:themeColor="text1"/>
          <w:kern w:val="2"/>
          <w:sz w:val="22"/>
          <w:szCs w:val="22"/>
        </w:rPr>
        <w:t xml:space="preserve">What are you already doing? - identify and demonstrate how many of the workforce live within 10, 20 miles of Sandwell or the specific project location. </w:t>
      </w:r>
    </w:p>
    <w:p w14:paraId="53FBA854" w14:textId="77777777" w:rsidR="00EE03D7" w:rsidRPr="00EE03D7" w:rsidRDefault="00EE03D7" w:rsidP="00EE03D7">
      <w:pPr>
        <w:rPr>
          <w:i/>
          <w:iCs/>
          <w:color w:val="00B050"/>
          <w:sz w:val="20"/>
          <w:szCs w:val="20"/>
        </w:rPr>
      </w:pPr>
      <w:r w:rsidRPr="00EE03D7">
        <w:rPr>
          <w:rFonts w:ascii="Arial" w:eastAsia="Calibri" w:hAnsi="Arial" w:cs="Arial"/>
          <w:i/>
          <w:iCs/>
          <w:color w:val="00B050"/>
          <w:kern w:val="2"/>
          <w:sz w:val="20"/>
          <w:szCs w:val="20"/>
        </w:rPr>
        <w:t>Capturing this enables us to show additional value / impact the contract partner is having on the local employment and economy.</w:t>
      </w:r>
    </w:p>
    <w:p w14:paraId="787571D5" w14:textId="77777777" w:rsidR="00EE03D7" w:rsidRPr="00EE03D7" w:rsidRDefault="00EE03D7" w:rsidP="00EE03D7">
      <w:pPr>
        <w:rPr>
          <w:rFonts w:ascii="Arial" w:eastAsia="Calibri" w:hAnsi="Arial" w:cs="Arial"/>
          <w:color w:val="000000" w:themeColor="text1"/>
          <w:kern w:val="2"/>
        </w:rPr>
      </w:pPr>
    </w:p>
    <w:p w14:paraId="4C9CF7FB" w14:textId="13B8B62A" w:rsidR="00EE03D7" w:rsidRDefault="00EE03D7" w:rsidP="00EE03D7">
      <w:pPr>
        <w:rPr>
          <w:rFonts w:ascii="Arial" w:eastAsia="Calibri" w:hAnsi="Arial" w:cs="Arial"/>
          <w:color w:val="000000" w:themeColor="text1"/>
          <w:kern w:val="2"/>
          <w:sz w:val="22"/>
          <w:szCs w:val="22"/>
        </w:rPr>
      </w:pPr>
      <w:r w:rsidRPr="00EE03D7">
        <w:rPr>
          <w:rFonts w:ascii="Arial" w:eastAsia="Calibri" w:hAnsi="Arial" w:cs="Arial"/>
          <w:color w:val="000000" w:themeColor="text1"/>
          <w:kern w:val="2"/>
          <w:sz w:val="22"/>
          <w:szCs w:val="22"/>
        </w:rPr>
        <w:t>*</w:t>
      </w:r>
      <w:proofErr w:type="gramStart"/>
      <w:r>
        <w:rPr>
          <w:rFonts w:ascii="Arial" w:eastAsia="Calibri" w:hAnsi="Arial" w:cs="Arial"/>
          <w:color w:val="000000" w:themeColor="text1"/>
          <w:kern w:val="2"/>
          <w:sz w:val="22"/>
          <w:szCs w:val="22"/>
        </w:rPr>
        <w:t>As a consequence of</w:t>
      </w:r>
      <w:proofErr w:type="gramEnd"/>
      <w:r>
        <w:rPr>
          <w:rFonts w:ascii="Arial" w:eastAsia="Calibri" w:hAnsi="Arial" w:cs="Arial"/>
          <w:color w:val="000000" w:themeColor="text1"/>
          <w:kern w:val="2"/>
          <w:sz w:val="22"/>
          <w:szCs w:val="22"/>
        </w:rPr>
        <w:t xml:space="preserve"> winning this contract</w:t>
      </w:r>
      <w:r w:rsidR="00647078">
        <w:rPr>
          <w:rFonts w:ascii="Arial" w:eastAsia="Calibri" w:hAnsi="Arial" w:cs="Arial"/>
          <w:color w:val="000000" w:themeColor="text1"/>
          <w:kern w:val="2"/>
          <w:sz w:val="22"/>
          <w:szCs w:val="22"/>
        </w:rPr>
        <w:t xml:space="preserve"> c</w:t>
      </w:r>
      <w:r w:rsidRPr="00EE03D7">
        <w:rPr>
          <w:rFonts w:ascii="Arial" w:eastAsia="Calibri" w:hAnsi="Arial" w:cs="Arial"/>
          <w:color w:val="000000" w:themeColor="text1"/>
          <w:kern w:val="2"/>
          <w:sz w:val="22"/>
          <w:szCs w:val="22"/>
        </w:rPr>
        <w:t xml:space="preserve">an you offer </w:t>
      </w:r>
      <w:r w:rsidR="0051455E">
        <w:rPr>
          <w:rFonts w:ascii="Arial" w:eastAsia="Calibri" w:hAnsi="Arial" w:cs="Arial"/>
          <w:color w:val="000000" w:themeColor="text1"/>
          <w:kern w:val="2"/>
          <w:sz w:val="22"/>
          <w:szCs w:val="22"/>
        </w:rPr>
        <w:t xml:space="preserve">new </w:t>
      </w:r>
      <w:r w:rsidRPr="00EE03D7">
        <w:rPr>
          <w:rFonts w:ascii="Arial" w:eastAsia="Calibri" w:hAnsi="Arial" w:cs="Arial"/>
          <w:color w:val="000000" w:themeColor="text1"/>
          <w:kern w:val="2"/>
          <w:sz w:val="22"/>
          <w:szCs w:val="22"/>
        </w:rPr>
        <w:t xml:space="preserve">opportunities for work experience, apprenticeships, employment for </w:t>
      </w:r>
      <w:proofErr w:type="gramStart"/>
      <w:r w:rsidR="00647078">
        <w:rPr>
          <w:rFonts w:ascii="Arial" w:eastAsia="Calibri" w:hAnsi="Arial" w:cs="Arial"/>
          <w:color w:val="000000" w:themeColor="text1"/>
          <w:kern w:val="2"/>
          <w:sz w:val="22"/>
          <w:szCs w:val="22"/>
        </w:rPr>
        <w:t xml:space="preserve">local </w:t>
      </w:r>
      <w:r w:rsidRPr="00EE03D7">
        <w:rPr>
          <w:rFonts w:ascii="Arial" w:eastAsia="Calibri" w:hAnsi="Arial" w:cs="Arial"/>
          <w:color w:val="000000" w:themeColor="text1"/>
          <w:kern w:val="2"/>
          <w:sz w:val="22"/>
          <w:szCs w:val="22"/>
        </w:rPr>
        <w:t>residents</w:t>
      </w:r>
      <w:proofErr w:type="gramEnd"/>
      <w:r w:rsidRPr="00EE03D7">
        <w:rPr>
          <w:rFonts w:ascii="Arial" w:eastAsia="Calibri" w:hAnsi="Arial" w:cs="Arial"/>
          <w:color w:val="000000" w:themeColor="text1"/>
          <w:kern w:val="2"/>
          <w:sz w:val="22"/>
          <w:szCs w:val="22"/>
        </w:rPr>
        <w:t>?</w:t>
      </w:r>
    </w:p>
    <w:p w14:paraId="276228B4" w14:textId="77777777" w:rsidR="001230B8" w:rsidRDefault="001230B8" w:rsidP="00EE03D7">
      <w:pPr>
        <w:rPr>
          <w:rFonts w:ascii="Arial" w:eastAsia="Calibri" w:hAnsi="Arial" w:cs="Arial"/>
          <w:color w:val="000000" w:themeColor="text1"/>
          <w:kern w:val="2"/>
          <w:sz w:val="22"/>
          <w:szCs w:val="22"/>
        </w:rPr>
      </w:pPr>
    </w:p>
    <w:p w14:paraId="1ABB5B38" w14:textId="696FCBFF" w:rsidR="001230B8" w:rsidRPr="00EE03D7" w:rsidRDefault="001230B8" w:rsidP="00EE03D7">
      <w:pPr>
        <w:rPr>
          <w:rFonts w:ascii="Arial" w:eastAsia="Calibri" w:hAnsi="Arial" w:cs="Arial"/>
          <w:color w:val="000000" w:themeColor="text1"/>
          <w:kern w:val="2"/>
          <w:sz w:val="22"/>
          <w:szCs w:val="22"/>
        </w:rPr>
      </w:pPr>
      <w:r>
        <w:rPr>
          <w:rFonts w:ascii="Arial" w:eastAsia="Calibri" w:hAnsi="Arial" w:cs="Arial"/>
          <w:color w:val="000000" w:themeColor="text1"/>
          <w:kern w:val="2"/>
          <w:sz w:val="22"/>
          <w:szCs w:val="22"/>
        </w:rPr>
        <w:t>*Can you support our care experience young people, work with youth justice, support long term unemployed or residents with support needs...?</w:t>
      </w:r>
    </w:p>
    <w:p w14:paraId="3CE23EE9" w14:textId="77E7CDAF" w:rsidR="00EE03D7" w:rsidRDefault="00EE03D7" w:rsidP="00EE03D7">
      <w:pPr>
        <w:rPr>
          <w:rFonts w:ascii="Arial" w:eastAsia="Calibri" w:hAnsi="Arial" w:cs="Arial"/>
          <w:i/>
          <w:iCs/>
          <w:color w:val="00B050"/>
          <w:kern w:val="2"/>
          <w:sz w:val="20"/>
          <w:szCs w:val="20"/>
        </w:rPr>
      </w:pPr>
      <w:r w:rsidRPr="00EE03D7">
        <w:rPr>
          <w:rFonts w:ascii="Arial" w:eastAsia="Calibri" w:hAnsi="Arial" w:cs="Arial"/>
          <w:i/>
          <w:iCs/>
          <w:color w:val="00B050"/>
          <w:kern w:val="2"/>
          <w:sz w:val="20"/>
          <w:szCs w:val="20"/>
        </w:rPr>
        <w:t xml:space="preserve">We can support finding local people for work experience, apprenticeships, </w:t>
      </w:r>
      <w:r w:rsidR="00647078" w:rsidRPr="00EE03D7">
        <w:rPr>
          <w:rFonts w:ascii="Arial" w:eastAsia="Calibri" w:hAnsi="Arial" w:cs="Arial"/>
          <w:i/>
          <w:iCs/>
          <w:color w:val="00B050"/>
          <w:kern w:val="2"/>
          <w:sz w:val="20"/>
          <w:szCs w:val="20"/>
        </w:rPr>
        <w:t>employment</w:t>
      </w:r>
      <w:r w:rsidR="001230B8">
        <w:rPr>
          <w:rFonts w:ascii="Arial" w:eastAsia="Calibri" w:hAnsi="Arial" w:cs="Arial"/>
          <w:i/>
          <w:iCs/>
          <w:color w:val="00B050"/>
          <w:kern w:val="2"/>
          <w:sz w:val="20"/>
          <w:szCs w:val="20"/>
        </w:rPr>
        <w:t xml:space="preserve"> and have services that can support you and the individuals.</w:t>
      </w:r>
    </w:p>
    <w:p w14:paraId="672B3C53" w14:textId="77777777" w:rsidR="001230B8" w:rsidRDefault="001230B8" w:rsidP="00EE03D7">
      <w:pPr>
        <w:rPr>
          <w:rFonts w:ascii="Arial" w:eastAsia="Calibri" w:hAnsi="Arial" w:cs="Arial"/>
          <w:i/>
          <w:iCs/>
          <w:color w:val="00B050"/>
          <w:kern w:val="2"/>
          <w:sz w:val="20"/>
          <w:szCs w:val="20"/>
        </w:rPr>
      </w:pPr>
    </w:p>
    <w:p w14:paraId="2A2566C8" w14:textId="77777777" w:rsidR="00EE03D7" w:rsidRPr="00EE03D7" w:rsidRDefault="00EE03D7" w:rsidP="00EE03D7">
      <w:pPr>
        <w:rPr>
          <w:sz w:val="22"/>
          <w:szCs w:val="22"/>
        </w:rPr>
      </w:pPr>
      <w:bookmarkStart w:id="2" w:name="_Hlk191308607"/>
      <w:r w:rsidRPr="00EE03D7">
        <w:rPr>
          <w:rFonts w:ascii="Arial" w:eastAsia="Calibri" w:hAnsi="Arial" w:cs="Arial"/>
          <w:b/>
          <w:bCs/>
          <w:color w:val="FFC000"/>
          <w:kern w:val="2"/>
          <w:sz w:val="22"/>
          <w:szCs w:val="22"/>
        </w:rPr>
        <w:t xml:space="preserve">Community Engagement - </w:t>
      </w:r>
    </w:p>
    <w:bookmarkEnd w:id="2"/>
    <w:p w14:paraId="77E4C897" w14:textId="46A1200C" w:rsidR="00EE03D7" w:rsidRPr="00EE03D7" w:rsidRDefault="00EE03D7" w:rsidP="00EE03D7">
      <w:pPr>
        <w:rPr>
          <w:rFonts w:ascii="Arial" w:eastAsia="Calibri" w:hAnsi="Arial" w:cs="Arial"/>
          <w:color w:val="000000" w:themeColor="text1"/>
          <w:kern w:val="2"/>
          <w:sz w:val="22"/>
          <w:szCs w:val="22"/>
        </w:rPr>
      </w:pPr>
      <w:r w:rsidRPr="00EE03D7">
        <w:rPr>
          <w:rFonts w:ascii="Arial" w:eastAsia="Calibri" w:hAnsi="Arial" w:cs="Arial"/>
          <w:color w:val="000000" w:themeColor="text1"/>
          <w:kern w:val="2"/>
          <w:sz w:val="22"/>
          <w:szCs w:val="22"/>
        </w:rPr>
        <w:t>Can you carry out any activities with local schools, colleges, community</w:t>
      </w:r>
      <w:r w:rsidR="001230B8">
        <w:rPr>
          <w:rFonts w:ascii="Arial" w:eastAsia="Calibri" w:hAnsi="Arial" w:cs="Arial"/>
          <w:color w:val="000000" w:themeColor="text1"/>
          <w:kern w:val="2"/>
          <w:sz w:val="22"/>
          <w:szCs w:val="22"/>
        </w:rPr>
        <w:t xml:space="preserve"> or more vulnerable</w:t>
      </w:r>
      <w:r w:rsidRPr="00EE03D7">
        <w:rPr>
          <w:rFonts w:ascii="Arial" w:eastAsia="Calibri" w:hAnsi="Arial" w:cs="Arial"/>
          <w:color w:val="000000" w:themeColor="text1"/>
          <w:kern w:val="2"/>
          <w:sz w:val="22"/>
          <w:szCs w:val="22"/>
        </w:rPr>
        <w:t xml:space="preserve"> groups? Help with repairs and maintenance or make donations</w:t>
      </w:r>
      <w:r w:rsidR="00647078">
        <w:rPr>
          <w:rFonts w:ascii="Arial" w:eastAsia="Calibri" w:hAnsi="Arial" w:cs="Arial"/>
          <w:color w:val="000000" w:themeColor="text1"/>
          <w:kern w:val="2"/>
          <w:sz w:val="22"/>
          <w:szCs w:val="22"/>
        </w:rPr>
        <w:t>,</w:t>
      </w:r>
      <w:r w:rsidRPr="00EE03D7">
        <w:rPr>
          <w:rFonts w:ascii="Arial" w:eastAsia="Calibri" w:hAnsi="Arial" w:cs="Arial"/>
          <w:color w:val="000000" w:themeColor="text1"/>
          <w:kern w:val="2"/>
          <w:sz w:val="22"/>
          <w:szCs w:val="22"/>
        </w:rPr>
        <w:t xml:space="preserve"> </w:t>
      </w:r>
      <w:r w:rsidR="00647078">
        <w:rPr>
          <w:rFonts w:ascii="Arial" w:eastAsia="Calibri" w:hAnsi="Arial" w:cs="Arial"/>
          <w:color w:val="000000" w:themeColor="text1"/>
          <w:kern w:val="2"/>
          <w:sz w:val="22"/>
          <w:szCs w:val="22"/>
        </w:rPr>
        <w:t>give</w:t>
      </w:r>
      <w:r w:rsidRPr="00EE03D7">
        <w:rPr>
          <w:rFonts w:ascii="Arial" w:eastAsia="Calibri" w:hAnsi="Arial" w:cs="Arial"/>
          <w:color w:val="000000" w:themeColor="text1"/>
          <w:kern w:val="2"/>
          <w:sz w:val="22"/>
          <w:szCs w:val="22"/>
        </w:rPr>
        <w:t xml:space="preserve"> time</w:t>
      </w:r>
      <w:r w:rsidR="00647078">
        <w:rPr>
          <w:rFonts w:ascii="Arial" w:eastAsia="Calibri" w:hAnsi="Arial" w:cs="Arial"/>
          <w:color w:val="000000" w:themeColor="text1"/>
          <w:kern w:val="2"/>
          <w:sz w:val="22"/>
          <w:szCs w:val="22"/>
        </w:rPr>
        <w:t xml:space="preserve"> / </w:t>
      </w:r>
      <w:r w:rsidRPr="00EE03D7">
        <w:rPr>
          <w:rFonts w:ascii="Arial" w:eastAsia="Calibri" w:hAnsi="Arial" w:cs="Arial"/>
          <w:color w:val="000000" w:themeColor="text1"/>
          <w:kern w:val="2"/>
          <w:sz w:val="22"/>
          <w:szCs w:val="22"/>
        </w:rPr>
        <w:t xml:space="preserve">expertise, food, clothing, digital equipment to any of our </w:t>
      </w:r>
      <w:r w:rsidR="001230B8">
        <w:rPr>
          <w:rFonts w:ascii="Arial" w:eastAsia="Calibri" w:hAnsi="Arial" w:cs="Arial"/>
          <w:color w:val="000000" w:themeColor="text1"/>
          <w:kern w:val="2"/>
          <w:sz w:val="22"/>
          <w:szCs w:val="22"/>
        </w:rPr>
        <w:t xml:space="preserve">children’s services, </w:t>
      </w:r>
      <w:r w:rsidRPr="00EE03D7">
        <w:rPr>
          <w:rFonts w:ascii="Arial" w:eastAsia="Calibri" w:hAnsi="Arial" w:cs="Arial"/>
          <w:color w:val="000000" w:themeColor="text1"/>
          <w:kern w:val="2"/>
          <w:sz w:val="22"/>
          <w:szCs w:val="22"/>
        </w:rPr>
        <w:t>local charities, food banks, clothing banks, community centres / groups</w:t>
      </w:r>
      <w:r w:rsidR="001230B8">
        <w:rPr>
          <w:rFonts w:ascii="Arial" w:eastAsia="Calibri" w:hAnsi="Arial" w:cs="Arial"/>
          <w:color w:val="000000" w:themeColor="text1"/>
          <w:kern w:val="2"/>
          <w:sz w:val="22"/>
          <w:szCs w:val="22"/>
        </w:rPr>
        <w:t>, youth centres, care experienced young people</w:t>
      </w:r>
      <w:r w:rsidRPr="00EE03D7">
        <w:rPr>
          <w:rFonts w:ascii="Arial" w:eastAsia="Calibri" w:hAnsi="Arial" w:cs="Arial"/>
          <w:color w:val="000000" w:themeColor="text1"/>
          <w:kern w:val="2"/>
          <w:sz w:val="22"/>
          <w:szCs w:val="22"/>
        </w:rPr>
        <w:t>…?</w:t>
      </w:r>
    </w:p>
    <w:p w14:paraId="1EF04311" w14:textId="77777777" w:rsidR="00EE03D7" w:rsidRPr="00EE03D7" w:rsidRDefault="00EE03D7" w:rsidP="00EE03D7">
      <w:pPr>
        <w:rPr>
          <w:i/>
          <w:iCs/>
          <w:color w:val="00B050"/>
          <w:sz w:val="20"/>
          <w:szCs w:val="20"/>
        </w:rPr>
      </w:pPr>
      <w:r w:rsidRPr="00EE03D7">
        <w:rPr>
          <w:rFonts w:ascii="Arial" w:eastAsia="Calibri" w:hAnsi="Arial" w:cs="Arial"/>
          <w:i/>
          <w:iCs/>
          <w:color w:val="00B050"/>
          <w:kern w:val="2"/>
          <w:sz w:val="20"/>
          <w:szCs w:val="20"/>
        </w:rPr>
        <w:t>We have links and knowledge of schools/colleges, various community needs and initiatives so can help set up a range of activities.</w:t>
      </w:r>
    </w:p>
    <w:p w14:paraId="5DA0C544" w14:textId="6C2D9505" w:rsidR="00EE03D7" w:rsidRPr="00EE03D7" w:rsidRDefault="00EE03D7" w:rsidP="00EE03D7">
      <w:pPr>
        <w:rPr>
          <w:sz w:val="22"/>
          <w:szCs w:val="22"/>
        </w:rPr>
      </w:pPr>
      <w:bookmarkStart w:id="3" w:name="_Hlk191308634"/>
      <w:r w:rsidRPr="00EE03D7">
        <w:rPr>
          <w:rFonts w:ascii="Arial" w:eastAsia="Calibri" w:hAnsi="Arial" w:cs="Arial"/>
          <w:b/>
          <w:bCs/>
          <w:color w:val="FF0000"/>
          <w:kern w:val="2"/>
          <w:sz w:val="22"/>
          <w:szCs w:val="22"/>
        </w:rPr>
        <w:lastRenderedPageBreak/>
        <w:t xml:space="preserve">Local Spend – </w:t>
      </w:r>
    </w:p>
    <w:bookmarkEnd w:id="3"/>
    <w:p w14:paraId="7BBCBA90" w14:textId="3095253A" w:rsidR="00EE03D7" w:rsidRPr="00EE03D7" w:rsidRDefault="00EE03D7" w:rsidP="00EE03D7">
      <w:pPr>
        <w:rPr>
          <w:sz w:val="22"/>
          <w:szCs w:val="22"/>
        </w:rPr>
      </w:pPr>
      <w:r w:rsidRPr="00EE03D7">
        <w:rPr>
          <w:rFonts w:ascii="Arial" w:eastAsia="Calibri" w:hAnsi="Arial" w:cs="Arial"/>
          <w:color w:val="000000" w:themeColor="text1"/>
          <w:kern w:val="2"/>
          <w:sz w:val="22"/>
          <w:szCs w:val="22"/>
        </w:rPr>
        <w:t>Are you using any local sub-contractors, suppliers</w:t>
      </w:r>
      <w:r w:rsidRPr="00EE03D7">
        <w:rPr>
          <w:rFonts w:ascii="Arial" w:eastAsia="Calibri" w:hAnsi="Arial" w:cs="Arial"/>
          <w:b/>
          <w:bCs/>
          <w:color w:val="000000" w:themeColor="text1"/>
          <w:kern w:val="2"/>
          <w:sz w:val="22"/>
          <w:szCs w:val="22"/>
        </w:rPr>
        <w:t xml:space="preserve"> </w:t>
      </w:r>
      <w:r w:rsidRPr="00EE03D7">
        <w:rPr>
          <w:rFonts w:ascii="Arial" w:eastAsia="Calibri" w:hAnsi="Arial" w:cs="Arial"/>
          <w:color w:val="000000" w:themeColor="text1"/>
          <w:kern w:val="2"/>
          <w:sz w:val="22"/>
          <w:szCs w:val="22"/>
        </w:rPr>
        <w:t>within 10, 20</w:t>
      </w:r>
      <w:r w:rsidR="00C84FCC">
        <w:rPr>
          <w:rFonts w:ascii="Arial" w:eastAsia="Calibri" w:hAnsi="Arial" w:cs="Arial"/>
          <w:color w:val="000000" w:themeColor="text1"/>
          <w:kern w:val="2"/>
          <w:sz w:val="22"/>
          <w:szCs w:val="22"/>
        </w:rPr>
        <w:t>, 30</w:t>
      </w:r>
      <w:r w:rsidRPr="00EE03D7">
        <w:rPr>
          <w:rFonts w:ascii="Arial" w:eastAsia="Calibri" w:hAnsi="Arial" w:cs="Arial"/>
          <w:color w:val="000000" w:themeColor="text1"/>
          <w:kern w:val="2"/>
          <w:sz w:val="22"/>
          <w:szCs w:val="22"/>
        </w:rPr>
        <w:t xml:space="preserve"> miles of Sandwell or the specific project location. </w:t>
      </w:r>
    </w:p>
    <w:p w14:paraId="124E16A2" w14:textId="38A2AC99" w:rsidR="00EE03D7" w:rsidRPr="00EE03D7" w:rsidRDefault="00EE03D7" w:rsidP="00EE03D7">
      <w:pPr>
        <w:rPr>
          <w:sz w:val="22"/>
          <w:szCs w:val="22"/>
        </w:rPr>
      </w:pPr>
      <w:r w:rsidRPr="00EE03D7">
        <w:rPr>
          <w:rFonts w:ascii="Arial" w:eastAsia="Calibri" w:hAnsi="Arial" w:cs="Arial"/>
          <w:color w:val="000000" w:themeColor="text1"/>
          <w:kern w:val="2"/>
          <w:sz w:val="22"/>
          <w:szCs w:val="22"/>
        </w:rPr>
        <w:t>At the end of the project let us know your local spend</w:t>
      </w:r>
      <w:r w:rsidR="001230B8">
        <w:rPr>
          <w:rFonts w:ascii="Arial" w:eastAsia="Calibri" w:hAnsi="Arial" w:cs="Arial"/>
          <w:color w:val="000000" w:themeColor="text1"/>
          <w:kern w:val="2"/>
          <w:sz w:val="22"/>
          <w:szCs w:val="22"/>
        </w:rPr>
        <w:t xml:space="preserve"> for these distances and provide a list of sub-contractors and suppliers you have used.</w:t>
      </w:r>
    </w:p>
    <w:p w14:paraId="58C7031E" w14:textId="77777777" w:rsidR="00EE03D7" w:rsidRPr="00EE03D7" w:rsidRDefault="00EE03D7" w:rsidP="00EE03D7">
      <w:pPr>
        <w:rPr>
          <w:i/>
          <w:iCs/>
          <w:color w:val="00B050"/>
          <w:sz w:val="20"/>
          <w:szCs w:val="20"/>
        </w:rPr>
      </w:pPr>
      <w:r w:rsidRPr="00EE03D7">
        <w:rPr>
          <w:rFonts w:ascii="Arial" w:eastAsia="Calibri" w:hAnsi="Arial" w:cs="Arial"/>
          <w:i/>
          <w:iCs/>
          <w:color w:val="00B050"/>
          <w:kern w:val="2"/>
          <w:sz w:val="20"/>
          <w:szCs w:val="20"/>
        </w:rPr>
        <w:t>Capturing this enables us to show additional value / impact the contract partner is having on the local economy.</w:t>
      </w:r>
    </w:p>
    <w:p w14:paraId="65CF6D90" w14:textId="77777777" w:rsidR="00EE03D7" w:rsidRPr="00EE03D7" w:rsidRDefault="00EE03D7" w:rsidP="00EE03D7"/>
    <w:p w14:paraId="61AB1B15" w14:textId="77777777" w:rsidR="00EE03D7" w:rsidRPr="00EE03D7" w:rsidRDefault="00EE03D7" w:rsidP="00EE03D7">
      <w:pPr>
        <w:rPr>
          <w:sz w:val="22"/>
          <w:szCs w:val="22"/>
        </w:rPr>
      </w:pPr>
      <w:bookmarkStart w:id="4" w:name="_Hlk191308653"/>
      <w:r w:rsidRPr="00EE03D7">
        <w:rPr>
          <w:rFonts w:ascii="Arial" w:eastAsia="Calibri" w:hAnsi="Arial" w:cs="Arial"/>
          <w:b/>
          <w:bCs/>
          <w:color w:val="00B050"/>
          <w:kern w:val="2"/>
          <w:sz w:val="22"/>
          <w:szCs w:val="22"/>
        </w:rPr>
        <w:t xml:space="preserve">Environmental – </w:t>
      </w:r>
    </w:p>
    <w:bookmarkEnd w:id="4"/>
    <w:p w14:paraId="7C3AD270" w14:textId="77777777" w:rsidR="00EE03D7" w:rsidRPr="00EE03D7" w:rsidRDefault="00EE03D7" w:rsidP="00EE03D7">
      <w:pPr>
        <w:rPr>
          <w:sz w:val="22"/>
          <w:szCs w:val="22"/>
        </w:rPr>
      </w:pPr>
      <w:r w:rsidRPr="00EE03D7">
        <w:rPr>
          <w:rFonts w:ascii="Arial" w:eastAsia="Calibri" w:hAnsi="Arial" w:cs="Arial"/>
          <w:color w:val="000000" w:themeColor="text1"/>
          <w:kern w:val="2"/>
          <w:sz w:val="22"/>
          <w:szCs w:val="22"/>
        </w:rPr>
        <w:t>How will you reduce… waste to landfill, carbon emissions, energy consumption? Can you offer to share best practise, take part in any green initiatives, support any green spaces in the area, get involved in litter pick in the local area, recycle/donate materials…?</w:t>
      </w:r>
    </w:p>
    <w:p w14:paraId="77A7FC69" w14:textId="77777777" w:rsidR="00EE03D7" w:rsidRPr="00EE03D7" w:rsidRDefault="00EE03D7" w:rsidP="00EE03D7">
      <w:pPr>
        <w:spacing w:after="160" w:line="259" w:lineRule="auto"/>
        <w:rPr>
          <w:rFonts w:ascii="Arial" w:eastAsiaTheme="minorHAnsi" w:hAnsi="Arial" w:cs="Arial"/>
          <w:i/>
          <w:iCs/>
          <w:color w:val="00B050"/>
          <w:kern w:val="2"/>
          <w:sz w:val="20"/>
          <w:szCs w:val="20"/>
          <w:lang w:eastAsia="en-US"/>
          <w14:ligatures w14:val="standardContextual"/>
        </w:rPr>
      </w:pPr>
      <w:r w:rsidRPr="00EE03D7">
        <w:rPr>
          <w:rFonts w:ascii="Arial" w:eastAsiaTheme="minorHAnsi" w:hAnsi="Arial" w:cs="Arial"/>
          <w:i/>
          <w:iCs/>
          <w:color w:val="00B050"/>
          <w:kern w:val="2"/>
          <w:sz w:val="20"/>
          <w:szCs w:val="20"/>
          <w:lang w:eastAsia="en-US"/>
          <w14:ligatures w14:val="standardContextual"/>
        </w:rPr>
        <w:t>This is great evidence of being a considerate contract partner. Again, we can help set up any activities and promote.</w:t>
      </w:r>
    </w:p>
    <w:p w14:paraId="5FA39ECD" w14:textId="77777777" w:rsidR="00C84104" w:rsidRDefault="00C84104" w:rsidP="00EE03D7">
      <w:pPr>
        <w:spacing w:after="160" w:line="259" w:lineRule="auto"/>
        <w:rPr>
          <w:rFonts w:ascii="Arial" w:eastAsiaTheme="minorHAnsi" w:hAnsi="Arial" w:cs="Arial"/>
          <w:b/>
          <w:bCs/>
          <w:kern w:val="2"/>
          <w:sz w:val="22"/>
          <w:szCs w:val="22"/>
          <w:lang w:eastAsia="en-US"/>
          <w14:ligatures w14:val="standardContextual"/>
        </w:rPr>
      </w:pPr>
    </w:p>
    <w:p w14:paraId="30587EA3" w14:textId="09FD90AB" w:rsidR="00EE03D7" w:rsidRPr="00EE03D7" w:rsidRDefault="00970145" w:rsidP="00EE03D7">
      <w:pPr>
        <w:spacing w:after="160" w:line="259" w:lineRule="auto"/>
        <w:rPr>
          <w:rFonts w:ascii="Arial" w:eastAsiaTheme="minorHAnsi" w:hAnsi="Arial" w:cs="Arial"/>
          <w:kern w:val="2"/>
          <w:lang w:eastAsia="en-US"/>
          <w14:ligatures w14:val="standardContextual"/>
        </w:rPr>
      </w:pPr>
      <w:r w:rsidRPr="00970145">
        <w:rPr>
          <w:rFonts w:ascii="Arial" w:eastAsiaTheme="minorHAnsi" w:hAnsi="Arial" w:cs="Arial"/>
          <w:b/>
          <w:bCs/>
          <w:kern w:val="2"/>
          <w:sz w:val="22"/>
          <w:szCs w:val="22"/>
          <w:lang w:eastAsia="en-US"/>
          <w14:ligatures w14:val="standardContextual"/>
        </w:rPr>
        <w:t>NB -</w:t>
      </w:r>
      <w:r>
        <w:rPr>
          <w:rFonts w:ascii="Arial" w:eastAsiaTheme="minorHAnsi" w:hAnsi="Arial" w:cs="Arial"/>
          <w:kern w:val="2"/>
          <w:sz w:val="22"/>
          <w:szCs w:val="22"/>
          <w:lang w:eastAsia="en-US"/>
          <w14:ligatures w14:val="standardContextual"/>
        </w:rPr>
        <w:t xml:space="preserve"> </w:t>
      </w:r>
      <w:r w:rsidR="00EE03D7" w:rsidRPr="00EE03D7">
        <w:rPr>
          <w:rFonts w:ascii="Arial" w:eastAsiaTheme="minorHAnsi" w:hAnsi="Arial" w:cs="Arial"/>
          <w:kern w:val="2"/>
          <w:sz w:val="22"/>
          <w:szCs w:val="22"/>
          <w:lang w:eastAsia="en-US"/>
          <w14:ligatures w14:val="standardContextual"/>
        </w:rPr>
        <w:t xml:space="preserve">We find </w:t>
      </w:r>
      <w:r w:rsidR="00740008" w:rsidRPr="00EE03D7">
        <w:rPr>
          <w:rFonts w:ascii="Arial" w:eastAsiaTheme="minorHAnsi" w:hAnsi="Arial" w:cs="Arial"/>
          <w:kern w:val="2"/>
          <w:sz w:val="22"/>
          <w:szCs w:val="22"/>
          <w:lang w:eastAsia="en-US"/>
          <w14:ligatures w14:val="standardContextual"/>
        </w:rPr>
        <w:t>a lot</w:t>
      </w:r>
      <w:r w:rsidR="00EE03D7" w:rsidRPr="00EE03D7">
        <w:rPr>
          <w:rFonts w:ascii="Arial" w:eastAsiaTheme="minorHAnsi" w:hAnsi="Arial" w:cs="Arial"/>
          <w:kern w:val="2"/>
          <w:sz w:val="22"/>
          <w:szCs w:val="22"/>
          <w:lang w:eastAsia="en-US"/>
          <w14:ligatures w14:val="standardContextual"/>
        </w:rPr>
        <w:t xml:space="preserve"> of contract partners are already adding social value, but it </w:t>
      </w:r>
      <w:r w:rsidR="00C55DE3" w:rsidRPr="00EE03D7">
        <w:rPr>
          <w:rFonts w:ascii="Arial" w:eastAsiaTheme="minorHAnsi" w:hAnsi="Arial" w:cs="Arial"/>
          <w:kern w:val="2"/>
          <w:sz w:val="22"/>
          <w:szCs w:val="22"/>
          <w:lang w:eastAsia="en-US"/>
          <w14:ligatures w14:val="standardContextual"/>
        </w:rPr>
        <w:t>is not</w:t>
      </w:r>
      <w:r w:rsidR="00EE03D7" w:rsidRPr="00EE03D7">
        <w:rPr>
          <w:rFonts w:ascii="Arial" w:eastAsiaTheme="minorHAnsi" w:hAnsi="Arial" w:cs="Arial"/>
          <w:kern w:val="2"/>
          <w:sz w:val="22"/>
          <w:szCs w:val="22"/>
          <w:lang w:eastAsia="en-US"/>
          <w14:ligatures w14:val="standardContextual"/>
        </w:rPr>
        <w:t xml:space="preserve"> being recorded. </w:t>
      </w:r>
      <w:r w:rsidR="00647078" w:rsidRPr="00647078">
        <w:rPr>
          <w:rFonts w:ascii="Arial" w:eastAsiaTheme="minorHAnsi" w:hAnsi="Arial" w:cs="Arial"/>
          <w:kern w:val="2"/>
          <w:sz w:val="22"/>
          <w:szCs w:val="22"/>
          <w:lang w:eastAsia="en-US"/>
          <w14:ligatures w14:val="standardContextual"/>
        </w:rPr>
        <w:t>Therefore,</w:t>
      </w:r>
      <w:r w:rsidR="00EE03D7" w:rsidRPr="00EE03D7">
        <w:rPr>
          <w:rFonts w:ascii="Arial" w:eastAsiaTheme="minorHAnsi" w:hAnsi="Arial" w:cs="Arial"/>
          <w:kern w:val="2"/>
          <w:sz w:val="22"/>
          <w:szCs w:val="22"/>
          <w:lang w:eastAsia="en-US"/>
          <w14:ligatures w14:val="standardContextual"/>
        </w:rPr>
        <w:t xml:space="preserve"> a good starting point is capturing what additional social value is already being achieved then adding from there</w:t>
      </w:r>
      <w:r w:rsidR="000A1B01">
        <w:rPr>
          <w:rFonts w:ascii="Arial" w:eastAsiaTheme="minorHAnsi" w:hAnsi="Arial" w:cs="Arial"/>
          <w:kern w:val="2"/>
          <w:sz w:val="22"/>
          <w:szCs w:val="22"/>
          <w:lang w:eastAsia="en-US"/>
          <w14:ligatures w14:val="standardContextual"/>
        </w:rPr>
        <w:t>.</w:t>
      </w:r>
      <w:r w:rsidR="00EE03D7" w:rsidRPr="00EE03D7">
        <w:rPr>
          <w:rFonts w:ascii="Arial" w:eastAsiaTheme="minorHAnsi" w:hAnsi="Arial" w:cs="Arial"/>
          <w:kern w:val="2"/>
          <w:lang w:eastAsia="en-US"/>
          <w14:ligatures w14:val="standardContextual"/>
        </w:rPr>
        <w:t xml:space="preserve"> </w:t>
      </w:r>
      <w:r w:rsidR="00EE03D7" w:rsidRPr="00EE03D7">
        <w:rPr>
          <w:rFonts w:ascii="Arial" w:eastAsiaTheme="minorHAnsi" w:hAnsi="Arial" w:cs="Arial"/>
          <w:i/>
          <w:iCs/>
          <w:color w:val="00B050"/>
          <w:kern w:val="2"/>
          <w:sz w:val="20"/>
          <w:szCs w:val="20"/>
          <w:lang w:eastAsia="en-US"/>
          <w14:ligatures w14:val="standardContextual"/>
        </w:rPr>
        <w:t xml:space="preserve">For example, </w:t>
      </w:r>
      <w:r w:rsidR="000A1B01">
        <w:rPr>
          <w:rFonts w:ascii="Arial" w:eastAsiaTheme="minorHAnsi" w:hAnsi="Arial" w:cs="Arial"/>
          <w:i/>
          <w:iCs/>
          <w:color w:val="00B050"/>
          <w:kern w:val="2"/>
          <w:sz w:val="20"/>
          <w:szCs w:val="20"/>
          <w:lang w:eastAsia="en-US"/>
          <w14:ligatures w14:val="standardContextual"/>
        </w:rPr>
        <w:t>you</w:t>
      </w:r>
      <w:r w:rsidR="00EE03D7" w:rsidRPr="00EE03D7">
        <w:rPr>
          <w:rFonts w:ascii="Arial" w:eastAsiaTheme="minorHAnsi" w:hAnsi="Arial" w:cs="Arial"/>
          <w:i/>
          <w:iCs/>
          <w:color w:val="00B050"/>
          <w:kern w:val="2"/>
          <w:sz w:val="20"/>
          <w:szCs w:val="20"/>
          <w:lang w:eastAsia="en-US"/>
          <w14:ligatures w14:val="standardContextual"/>
        </w:rPr>
        <w:t xml:space="preserve"> might already employ some local people and spend money in the area so if we can capture that and then add a work experience placement or an inspirational talk at a school or a site visit or support of a local community need… it adds further value and builds </w:t>
      </w:r>
      <w:r w:rsidR="000A1B01">
        <w:rPr>
          <w:rFonts w:ascii="Arial" w:eastAsiaTheme="minorHAnsi" w:hAnsi="Arial" w:cs="Arial"/>
          <w:i/>
          <w:iCs/>
          <w:color w:val="00B050"/>
          <w:kern w:val="2"/>
          <w:sz w:val="20"/>
          <w:szCs w:val="20"/>
          <w:lang w:eastAsia="en-US"/>
          <w14:ligatures w14:val="standardContextual"/>
        </w:rPr>
        <w:t xml:space="preserve">further </w:t>
      </w:r>
      <w:r w:rsidR="00EE03D7" w:rsidRPr="00EE03D7">
        <w:rPr>
          <w:rFonts w:ascii="Arial" w:eastAsiaTheme="minorHAnsi" w:hAnsi="Arial" w:cs="Arial"/>
          <w:i/>
          <w:iCs/>
          <w:color w:val="00B050"/>
          <w:kern w:val="2"/>
          <w:sz w:val="20"/>
          <w:szCs w:val="20"/>
          <w:lang w:eastAsia="en-US"/>
          <w14:ligatures w14:val="standardContextual"/>
        </w:rPr>
        <w:t>evidence of a social value impact.</w:t>
      </w:r>
    </w:p>
    <w:p w14:paraId="15270FFF" w14:textId="169D680E" w:rsidR="000A1B01" w:rsidRDefault="00647078" w:rsidP="000A1B01">
      <w:pPr>
        <w:jc w:val="both"/>
        <w:rPr>
          <w:rFonts w:ascii="Arial" w:hAnsi="Arial" w:cs="Arial"/>
          <w:sz w:val="22"/>
          <w:szCs w:val="22"/>
        </w:rPr>
      </w:pPr>
      <w:r w:rsidRPr="00647078">
        <w:rPr>
          <w:rFonts w:ascii="Arial" w:hAnsi="Arial" w:cs="Arial"/>
          <w:sz w:val="22"/>
          <w:szCs w:val="22"/>
        </w:rPr>
        <w:t>We can help record and promote the social value achievements and often put good news stories together to go on social media</w:t>
      </w:r>
      <w:r w:rsidR="000A1B01">
        <w:rPr>
          <w:rFonts w:ascii="Arial" w:hAnsi="Arial" w:cs="Arial"/>
          <w:sz w:val="22"/>
          <w:szCs w:val="22"/>
        </w:rPr>
        <w:t>, in local newspapers</w:t>
      </w:r>
      <w:r w:rsidRPr="00647078">
        <w:rPr>
          <w:rFonts w:ascii="Arial" w:hAnsi="Arial" w:cs="Arial"/>
          <w:sz w:val="22"/>
          <w:szCs w:val="22"/>
        </w:rPr>
        <w:t xml:space="preserve"> and </w:t>
      </w:r>
      <w:r w:rsidR="000A1B01">
        <w:rPr>
          <w:rFonts w:ascii="Arial" w:hAnsi="Arial" w:cs="Arial"/>
          <w:sz w:val="22"/>
          <w:szCs w:val="22"/>
        </w:rPr>
        <w:t xml:space="preserve">on </w:t>
      </w:r>
      <w:r w:rsidRPr="00647078">
        <w:rPr>
          <w:rFonts w:ascii="Arial" w:hAnsi="Arial" w:cs="Arial"/>
          <w:sz w:val="22"/>
          <w:szCs w:val="22"/>
        </w:rPr>
        <w:t>our website</w:t>
      </w:r>
      <w:r w:rsidR="000A1B01">
        <w:rPr>
          <w:rFonts w:ascii="Arial" w:hAnsi="Arial" w:cs="Arial"/>
          <w:sz w:val="22"/>
          <w:szCs w:val="22"/>
        </w:rPr>
        <w:t>.</w:t>
      </w:r>
      <w:r w:rsidRPr="00647078">
        <w:rPr>
          <w:rFonts w:ascii="Arial" w:hAnsi="Arial" w:cs="Arial"/>
          <w:sz w:val="22"/>
          <w:szCs w:val="22"/>
        </w:rPr>
        <w:t xml:space="preserve"> </w:t>
      </w:r>
    </w:p>
    <w:p w14:paraId="6A5F6D6D" w14:textId="3FE37C5F" w:rsidR="00647078" w:rsidRDefault="00647078" w:rsidP="000A1B01">
      <w:pPr>
        <w:ind w:left="-426" w:firstLine="426"/>
        <w:jc w:val="both"/>
        <w:rPr>
          <w:rFonts w:ascii="Arial" w:hAnsi="Arial" w:cs="Arial"/>
          <w:b/>
          <w:bCs/>
          <w:color w:val="0000FF"/>
          <w:sz w:val="22"/>
          <w:szCs w:val="22"/>
        </w:rPr>
      </w:pPr>
      <w:hyperlink r:id="rId7" w:history="1">
        <w:r w:rsidRPr="00647078">
          <w:rPr>
            <w:rFonts w:ascii="Arial" w:hAnsi="Arial" w:cs="Arial"/>
            <w:color w:val="0000FF"/>
            <w:sz w:val="22"/>
            <w:szCs w:val="22"/>
          </w:rPr>
          <w:t>Case studies - Sandwell Business Growth</w:t>
        </w:r>
      </w:hyperlink>
      <w:r>
        <w:rPr>
          <w:rFonts w:ascii="Arial" w:hAnsi="Arial" w:cs="Arial"/>
          <w:color w:val="0000FF"/>
          <w:sz w:val="22"/>
          <w:szCs w:val="22"/>
        </w:rPr>
        <w:t>.</w:t>
      </w:r>
    </w:p>
    <w:p w14:paraId="18FF955B" w14:textId="77777777" w:rsidR="00647078" w:rsidRDefault="00647078" w:rsidP="00647078">
      <w:pPr>
        <w:ind w:left="-426"/>
        <w:jc w:val="both"/>
        <w:rPr>
          <w:rFonts w:ascii="Arial" w:hAnsi="Arial" w:cs="Arial"/>
          <w:b/>
          <w:bCs/>
          <w:color w:val="0000FF"/>
          <w:sz w:val="22"/>
          <w:szCs w:val="22"/>
        </w:rPr>
      </w:pPr>
    </w:p>
    <w:p w14:paraId="19977129" w14:textId="77777777" w:rsidR="0051455E" w:rsidRPr="00D427AA" w:rsidRDefault="0051455E" w:rsidP="000A1B01">
      <w:pPr>
        <w:ind w:right="-668"/>
        <w:rPr>
          <w:rFonts w:ascii="Arial" w:hAnsi="Arial" w:cs="Arial"/>
          <w:bCs/>
          <w:sz w:val="22"/>
          <w:szCs w:val="22"/>
        </w:rPr>
      </w:pPr>
      <w:r w:rsidRPr="00D427AA">
        <w:rPr>
          <w:rFonts w:ascii="Arial" w:hAnsi="Arial" w:cs="Arial"/>
          <w:bCs/>
          <w:sz w:val="22"/>
          <w:szCs w:val="22"/>
        </w:rPr>
        <w:t xml:space="preserve">We will build a social value portfolio </w:t>
      </w:r>
      <w:r>
        <w:rPr>
          <w:rFonts w:ascii="Arial" w:hAnsi="Arial" w:cs="Arial"/>
          <w:bCs/>
          <w:sz w:val="22"/>
          <w:szCs w:val="22"/>
        </w:rPr>
        <w:t>/ report for each project or contract which can be used in future evaluations and tenders to demonstrate previous history of delivering social value outcomes across our 4 pillars.</w:t>
      </w:r>
    </w:p>
    <w:p w14:paraId="734C8993" w14:textId="188ACF01" w:rsidR="00EE03D7" w:rsidRDefault="00EE03D7"/>
    <w:p w14:paraId="5B6B76D8" w14:textId="77777777" w:rsidR="00C8060C" w:rsidRDefault="00C8060C"/>
    <w:p w14:paraId="591BC663" w14:textId="77777777" w:rsidR="00051A51" w:rsidRDefault="00051A51" w:rsidP="00C8060C">
      <w:pPr>
        <w:spacing w:after="160" w:line="259" w:lineRule="auto"/>
        <w:rPr>
          <w:rFonts w:ascii="Arial" w:eastAsiaTheme="minorHAnsi" w:hAnsi="Arial" w:cs="Arial"/>
          <w:b/>
          <w:bCs/>
          <w:sz w:val="22"/>
          <w:szCs w:val="22"/>
          <w:lang w:eastAsia="en-US"/>
        </w:rPr>
      </w:pPr>
    </w:p>
    <w:p w14:paraId="4289D580" w14:textId="77777777" w:rsidR="00051A51" w:rsidRDefault="00051A51" w:rsidP="00C8060C">
      <w:pPr>
        <w:spacing w:after="160" w:line="259" w:lineRule="auto"/>
        <w:rPr>
          <w:rFonts w:ascii="Arial" w:eastAsiaTheme="minorHAnsi" w:hAnsi="Arial" w:cs="Arial"/>
          <w:b/>
          <w:bCs/>
          <w:sz w:val="22"/>
          <w:szCs w:val="22"/>
          <w:lang w:eastAsia="en-US"/>
        </w:rPr>
      </w:pPr>
    </w:p>
    <w:p w14:paraId="206EF6E9" w14:textId="77777777" w:rsidR="00051A51" w:rsidRDefault="00051A51" w:rsidP="00C8060C">
      <w:pPr>
        <w:spacing w:after="160" w:line="259" w:lineRule="auto"/>
        <w:rPr>
          <w:rFonts w:ascii="Arial" w:eastAsiaTheme="minorHAnsi" w:hAnsi="Arial" w:cs="Arial"/>
          <w:b/>
          <w:bCs/>
          <w:sz w:val="22"/>
          <w:szCs w:val="22"/>
          <w:lang w:eastAsia="en-US"/>
        </w:rPr>
      </w:pPr>
    </w:p>
    <w:p w14:paraId="7E156ED0" w14:textId="77777777" w:rsidR="00051A51" w:rsidRDefault="00051A51" w:rsidP="00C8060C">
      <w:pPr>
        <w:spacing w:after="160" w:line="259" w:lineRule="auto"/>
        <w:rPr>
          <w:rFonts w:ascii="Arial" w:eastAsiaTheme="minorHAnsi" w:hAnsi="Arial" w:cs="Arial"/>
          <w:b/>
          <w:bCs/>
          <w:sz w:val="22"/>
          <w:szCs w:val="22"/>
          <w:lang w:eastAsia="en-US"/>
        </w:rPr>
      </w:pPr>
    </w:p>
    <w:p w14:paraId="69E3A1EB" w14:textId="77777777" w:rsidR="00051A51" w:rsidRDefault="00051A51" w:rsidP="00C8060C">
      <w:pPr>
        <w:spacing w:after="160" w:line="259" w:lineRule="auto"/>
        <w:rPr>
          <w:rFonts w:ascii="Arial" w:eastAsiaTheme="minorHAnsi" w:hAnsi="Arial" w:cs="Arial"/>
          <w:b/>
          <w:bCs/>
          <w:sz w:val="22"/>
          <w:szCs w:val="22"/>
          <w:lang w:eastAsia="en-US"/>
        </w:rPr>
      </w:pPr>
    </w:p>
    <w:p w14:paraId="725374FF" w14:textId="77777777" w:rsidR="00051A51" w:rsidRDefault="00051A51" w:rsidP="00C8060C">
      <w:pPr>
        <w:spacing w:after="160" w:line="259" w:lineRule="auto"/>
        <w:rPr>
          <w:rFonts w:ascii="Arial" w:eastAsiaTheme="minorHAnsi" w:hAnsi="Arial" w:cs="Arial"/>
          <w:b/>
          <w:bCs/>
          <w:sz w:val="22"/>
          <w:szCs w:val="22"/>
          <w:lang w:eastAsia="en-US"/>
        </w:rPr>
      </w:pPr>
    </w:p>
    <w:p w14:paraId="0229A4F7" w14:textId="77777777" w:rsidR="00051A51" w:rsidRDefault="00051A51" w:rsidP="00C8060C">
      <w:pPr>
        <w:spacing w:after="160" w:line="259" w:lineRule="auto"/>
        <w:rPr>
          <w:rFonts w:ascii="Arial" w:eastAsiaTheme="minorHAnsi" w:hAnsi="Arial" w:cs="Arial"/>
          <w:b/>
          <w:bCs/>
          <w:sz w:val="22"/>
          <w:szCs w:val="22"/>
          <w:lang w:eastAsia="en-US"/>
        </w:rPr>
      </w:pPr>
    </w:p>
    <w:p w14:paraId="27DDBB68" w14:textId="77777777" w:rsidR="00051A51" w:rsidRDefault="00051A51" w:rsidP="00C8060C">
      <w:pPr>
        <w:spacing w:after="160" w:line="259" w:lineRule="auto"/>
        <w:rPr>
          <w:rFonts w:ascii="Arial" w:eastAsiaTheme="minorHAnsi" w:hAnsi="Arial" w:cs="Arial"/>
          <w:b/>
          <w:bCs/>
          <w:sz w:val="22"/>
          <w:szCs w:val="22"/>
          <w:lang w:eastAsia="en-US"/>
        </w:rPr>
      </w:pPr>
    </w:p>
    <w:p w14:paraId="30A9DBFD" w14:textId="77777777" w:rsidR="00051A51" w:rsidRDefault="00051A51" w:rsidP="00C8060C">
      <w:pPr>
        <w:spacing w:after="160" w:line="259" w:lineRule="auto"/>
        <w:rPr>
          <w:rFonts w:ascii="Arial" w:eastAsiaTheme="minorHAnsi" w:hAnsi="Arial" w:cs="Arial"/>
          <w:b/>
          <w:bCs/>
          <w:sz w:val="22"/>
          <w:szCs w:val="22"/>
          <w:lang w:eastAsia="en-US"/>
        </w:rPr>
      </w:pPr>
    </w:p>
    <w:p w14:paraId="05173E42" w14:textId="77777777" w:rsidR="00051A51" w:rsidRDefault="00051A51" w:rsidP="00C8060C">
      <w:pPr>
        <w:spacing w:after="160" w:line="259" w:lineRule="auto"/>
        <w:rPr>
          <w:rFonts w:ascii="Arial" w:eastAsiaTheme="minorHAnsi" w:hAnsi="Arial" w:cs="Arial"/>
          <w:b/>
          <w:bCs/>
          <w:sz w:val="22"/>
          <w:szCs w:val="22"/>
          <w:lang w:eastAsia="en-US"/>
        </w:rPr>
      </w:pPr>
    </w:p>
    <w:p w14:paraId="3569CC55" w14:textId="77777777" w:rsidR="00051A51" w:rsidRDefault="00051A51" w:rsidP="00C8060C">
      <w:pPr>
        <w:spacing w:after="160" w:line="259" w:lineRule="auto"/>
        <w:rPr>
          <w:rFonts w:ascii="Arial" w:eastAsiaTheme="minorHAnsi" w:hAnsi="Arial" w:cs="Arial"/>
          <w:b/>
          <w:bCs/>
          <w:sz w:val="22"/>
          <w:szCs w:val="22"/>
          <w:lang w:eastAsia="en-US"/>
        </w:rPr>
      </w:pPr>
    </w:p>
    <w:p w14:paraId="7EB2D688" w14:textId="77777777" w:rsidR="00051A51" w:rsidRDefault="00051A51" w:rsidP="00C8060C">
      <w:pPr>
        <w:spacing w:after="160" w:line="259" w:lineRule="auto"/>
        <w:rPr>
          <w:rFonts w:ascii="Arial" w:eastAsiaTheme="minorHAnsi" w:hAnsi="Arial" w:cs="Arial"/>
          <w:b/>
          <w:bCs/>
          <w:sz w:val="22"/>
          <w:szCs w:val="22"/>
          <w:lang w:eastAsia="en-US"/>
        </w:rPr>
      </w:pPr>
    </w:p>
    <w:p w14:paraId="150D0CB3" w14:textId="77777777" w:rsidR="00051A51" w:rsidRDefault="00051A51" w:rsidP="00C8060C">
      <w:pPr>
        <w:spacing w:after="160" w:line="259" w:lineRule="auto"/>
        <w:rPr>
          <w:rFonts w:ascii="Arial" w:eastAsiaTheme="minorHAnsi" w:hAnsi="Arial" w:cs="Arial"/>
          <w:b/>
          <w:bCs/>
          <w:sz w:val="22"/>
          <w:szCs w:val="22"/>
          <w:lang w:eastAsia="en-US"/>
        </w:rPr>
      </w:pPr>
    </w:p>
    <w:p w14:paraId="01D3800B" w14:textId="63C71E96" w:rsidR="00C8060C" w:rsidRPr="00C8060C" w:rsidRDefault="00C8060C" w:rsidP="00C8060C">
      <w:pPr>
        <w:spacing w:after="160" w:line="259" w:lineRule="auto"/>
        <w:rPr>
          <w:rFonts w:ascii="Arial" w:eastAsiaTheme="minorHAnsi" w:hAnsi="Arial" w:cs="Arial"/>
          <w:b/>
          <w:bCs/>
          <w:sz w:val="22"/>
          <w:szCs w:val="22"/>
          <w:lang w:eastAsia="en-US"/>
        </w:rPr>
      </w:pPr>
      <w:r>
        <w:rPr>
          <w:rFonts w:ascii="Arial" w:eastAsiaTheme="minorHAnsi" w:hAnsi="Arial" w:cs="Arial"/>
          <w:b/>
          <w:bCs/>
          <w:sz w:val="22"/>
          <w:szCs w:val="22"/>
          <w:lang w:eastAsia="en-US"/>
        </w:rPr>
        <w:lastRenderedPageBreak/>
        <w:t xml:space="preserve">Section 2 – Example </w:t>
      </w:r>
      <w:r w:rsidRPr="00C8060C">
        <w:rPr>
          <w:rFonts w:ascii="Arial" w:eastAsiaTheme="minorHAnsi" w:hAnsi="Arial" w:cs="Arial"/>
          <w:b/>
          <w:bCs/>
          <w:sz w:val="22"/>
          <w:szCs w:val="22"/>
          <w:lang w:eastAsia="en-US"/>
        </w:rPr>
        <w:t>Social Value Question</w:t>
      </w:r>
    </w:p>
    <w:p w14:paraId="29E3D008" w14:textId="77777777" w:rsidR="00C8060C" w:rsidRPr="00C8060C" w:rsidRDefault="00C8060C" w:rsidP="00C8060C">
      <w:pPr>
        <w:rPr>
          <w:rFonts w:ascii="Arial" w:eastAsiaTheme="minorHAnsi" w:hAnsi="Arial" w:cs="Arial"/>
          <w:sz w:val="22"/>
          <w:szCs w:val="22"/>
          <w:lang w:eastAsia="en-US"/>
        </w:rPr>
      </w:pPr>
      <w:r w:rsidRPr="00C8060C">
        <w:rPr>
          <w:rFonts w:ascii="Arial" w:eastAsiaTheme="minorHAnsi" w:hAnsi="Arial" w:cs="Arial"/>
          <w:sz w:val="22"/>
          <w:szCs w:val="22"/>
          <w:lang w:eastAsia="en-US"/>
        </w:rPr>
        <w:t>Q) Please answer the following to demonstrate how you would achieve social value outcomes if awarded this contract. Please note that potential suppliers should include their commitments and targets for the local area for this particular contract. Previous examples can be included as evidence of good practise but a proposal of what is planned for this contract will be needed. </w:t>
      </w:r>
    </w:p>
    <w:p w14:paraId="23B098EE" w14:textId="77777777" w:rsidR="00C8060C" w:rsidRPr="00C8060C" w:rsidRDefault="00C8060C" w:rsidP="00C8060C">
      <w:pPr>
        <w:rPr>
          <w:rFonts w:ascii="Arial" w:eastAsiaTheme="minorHAnsi" w:hAnsi="Arial" w:cs="Arial"/>
          <w:sz w:val="22"/>
          <w:szCs w:val="22"/>
          <w:lang w:eastAsia="en-US"/>
        </w:rPr>
      </w:pPr>
      <w:r w:rsidRPr="00C8060C">
        <w:rPr>
          <w:rFonts w:ascii="Arial" w:eastAsiaTheme="minorHAnsi" w:hAnsi="Arial" w:cs="Arial"/>
          <w:sz w:val="22"/>
          <w:szCs w:val="22"/>
          <w:lang w:eastAsia="en-US"/>
        </w:rPr>
        <w:t>Our expectations will be proportionate to the value, duration, and type of contract activity. </w:t>
      </w:r>
    </w:p>
    <w:p w14:paraId="48E79AA8" w14:textId="77777777" w:rsidR="00C8060C" w:rsidRPr="00C8060C" w:rsidRDefault="00C8060C" w:rsidP="00C8060C">
      <w:pPr>
        <w:rPr>
          <w:rFonts w:ascii="Arial" w:eastAsia="Calibri" w:hAnsi="Arial" w:cs="Arial"/>
          <w:b/>
          <w:bCs/>
          <w:color w:val="00B0F0"/>
          <w:kern w:val="2"/>
          <w:sz w:val="22"/>
          <w:szCs w:val="22"/>
        </w:rPr>
      </w:pPr>
    </w:p>
    <w:p w14:paraId="782501B5" w14:textId="77777777" w:rsidR="00C8060C" w:rsidRPr="00C8060C" w:rsidRDefault="00C8060C" w:rsidP="00C8060C">
      <w:pPr>
        <w:rPr>
          <w:rFonts w:ascii="Arial" w:hAnsi="Arial" w:cs="Arial"/>
          <w:sz w:val="22"/>
          <w:szCs w:val="22"/>
        </w:rPr>
      </w:pPr>
      <w:r w:rsidRPr="00C8060C">
        <w:rPr>
          <w:rFonts w:ascii="Arial" w:eastAsia="Calibri" w:hAnsi="Arial" w:cs="Arial"/>
          <w:b/>
          <w:bCs/>
          <w:color w:val="00B0F0"/>
          <w:kern w:val="2"/>
          <w:sz w:val="22"/>
          <w:szCs w:val="22"/>
        </w:rPr>
        <w:t xml:space="preserve">Employment &amp; Skills - </w:t>
      </w:r>
    </w:p>
    <w:p w14:paraId="3EBF856C" w14:textId="77777777" w:rsidR="00C8060C" w:rsidRPr="00C8060C" w:rsidRDefault="00C8060C" w:rsidP="00C8060C">
      <w:pPr>
        <w:spacing w:after="160" w:line="259" w:lineRule="auto"/>
        <w:rPr>
          <w:rFonts w:ascii="Arial" w:eastAsiaTheme="minorHAnsi" w:hAnsi="Arial" w:cs="Arial"/>
          <w:sz w:val="22"/>
          <w:szCs w:val="22"/>
          <w:lang w:eastAsia="en-US"/>
        </w:rPr>
      </w:pPr>
      <w:r w:rsidRPr="00C8060C">
        <w:rPr>
          <w:rFonts w:ascii="Arial" w:eastAsiaTheme="minorHAnsi" w:hAnsi="Arial" w:cs="Arial"/>
          <w:sz w:val="22"/>
          <w:szCs w:val="22"/>
          <w:lang w:eastAsia="en-US"/>
        </w:rPr>
        <w:t>Please Identify current local work force and any new work experience, apprenticeship, and employment opportunities for the local area as consequence of this contract.</w:t>
      </w:r>
    </w:p>
    <w:p w14:paraId="546E6610" w14:textId="77777777" w:rsidR="00C8060C" w:rsidRPr="00C8060C" w:rsidRDefault="00C8060C" w:rsidP="00C8060C">
      <w:pPr>
        <w:rPr>
          <w:sz w:val="22"/>
          <w:szCs w:val="22"/>
        </w:rPr>
      </w:pPr>
      <w:r w:rsidRPr="00C8060C">
        <w:rPr>
          <w:rFonts w:ascii="Arial" w:eastAsia="Calibri" w:hAnsi="Arial" w:cs="Arial"/>
          <w:b/>
          <w:bCs/>
          <w:color w:val="FFC000"/>
          <w:kern w:val="2"/>
          <w:sz w:val="22"/>
          <w:szCs w:val="22"/>
        </w:rPr>
        <w:t xml:space="preserve">Community Engagement - </w:t>
      </w:r>
    </w:p>
    <w:p w14:paraId="2A4E47E2" w14:textId="77777777" w:rsidR="00C8060C" w:rsidRPr="00C8060C" w:rsidRDefault="00C8060C" w:rsidP="00C8060C">
      <w:pPr>
        <w:spacing w:after="160" w:line="259" w:lineRule="auto"/>
        <w:rPr>
          <w:rFonts w:ascii="Arial" w:eastAsiaTheme="minorHAnsi" w:hAnsi="Arial" w:cs="Arial"/>
          <w:sz w:val="22"/>
          <w:szCs w:val="22"/>
          <w:lang w:eastAsia="en-US"/>
        </w:rPr>
      </w:pPr>
      <w:r w:rsidRPr="00C8060C">
        <w:rPr>
          <w:rFonts w:ascii="Arial" w:eastAsiaTheme="minorHAnsi" w:hAnsi="Arial" w:cs="Arial"/>
          <w:sz w:val="22"/>
          <w:szCs w:val="22"/>
          <w:lang w:eastAsia="en-US"/>
        </w:rPr>
        <w:t>What support can you offer to a local school, college and/or community or charitable need within the local area?</w:t>
      </w:r>
    </w:p>
    <w:p w14:paraId="18287B4D" w14:textId="77777777" w:rsidR="00C8060C" w:rsidRPr="00C8060C" w:rsidRDefault="00C8060C" w:rsidP="00C8060C">
      <w:pPr>
        <w:rPr>
          <w:sz w:val="22"/>
          <w:szCs w:val="22"/>
        </w:rPr>
      </w:pPr>
      <w:r w:rsidRPr="00C8060C">
        <w:rPr>
          <w:rFonts w:ascii="Arial" w:eastAsia="Calibri" w:hAnsi="Arial" w:cs="Arial"/>
          <w:b/>
          <w:bCs/>
          <w:color w:val="FF0000"/>
          <w:kern w:val="2"/>
          <w:sz w:val="22"/>
          <w:szCs w:val="22"/>
        </w:rPr>
        <w:t xml:space="preserve">Local Spend – </w:t>
      </w:r>
    </w:p>
    <w:p w14:paraId="640EF669" w14:textId="77777777" w:rsidR="00C8060C" w:rsidRPr="00C8060C" w:rsidRDefault="00C8060C" w:rsidP="00C8060C">
      <w:pPr>
        <w:spacing w:after="160" w:line="259" w:lineRule="auto"/>
        <w:rPr>
          <w:rFonts w:ascii="Arial" w:eastAsiaTheme="minorHAnsi" w:hAnsi="Arial" w:cs="Arial"/>
          <w:sz w:val="22"/>
          <w:szCs w:val="22"/>
          <w:lang w:eastAsia="en-US"/>
        </w:rPr>
      </w:pPr>
      <w:r w:rsidRPr="00C8060C">
        <w:rPr>
          <w:rFonts w:ascii="Arial" w:eastAsiaTheme="minorHAnsi" w:hAnsi="Arial" w:cs="Arial"/>
          <w:sz w:val="22"/>
          <w:szCs w:val="22"/>
          <w:lang w:eastAsia="en-US"/>
        </w:rPr>
        <w:t>How will you engage and utilise local suppliers and supply chain and spend locally where possible?</w:t>
      </w:r>
    </w:p>
    <w:p w14:paraId="2D101840" w14:textId="77777777" w:rsidR="00C8060C" w:rsidRPr="00C8060C" w:rsidRDefault="00C8060C" w:rsidP="00C8060C">
      <w:pPr>
        <w:rPr>
          <w:sz w:val="22"/>
          <w:szCs w:val="22"/>
        </w:rPr>
      </w:pPr>
      <w:r w:rsidRPr="00C8060C">
        <w:rPr>
          <w:rFonts w:ascii="Arial" w:eastAsia="Calibri" w:hAnsi="Arial" w:cs="Arial"/>
          <w:b/>
          <w:bCs/>
          <w:color w:val="00B050"/>
          <w:kern w:val="2"/>
          <w:sz w:val="22"/>
          <w:szCs w:val="22"/>
        </w:rPr>
        <w:t xml:space="preserve">Environmental – </w:t>
      </w:r>
    </w:p>
    <w:p w14:paraId="5D7F1DA0" w14:textId="77777777" w:rsidR="00C8060C" w:rsidRPr="00C8060C" w:rsidRDefault="00C8060C" w:rsidP="00C8060C">
      <w:pPr>
        <w:spacing w:after="160" w:line="259" w:lineRule="auto"/>
        <w:rPr>
          <w:rFonts w:ascii="Arial" w:eastAsiaTheme="minorHAnsi" w:hAnsi="Arial" w:cs="Arial"/>
          <w:sz w:val="22"/>
          <w:szCs w:val="22"/>
          <w:lang w:eastAsia="en-US"/>
        </w:rPr>
      </w:pPr>
      <w:r w:rsidRPr="00C8060C">
        <w:rPr>
          <w:rFonts w:ascii="Arial" w:eastAsiaTheme="minorHAnsi" w:hAnsi="Arial" w:cs="Arial"/>
          <w:sz w:val="22"/>
          <w:szCs w:val="22"/>
          <w:lang w:eastAsia="en-US"/>
        </w:rPr>
        <w:t>Please explain the proposed environmental strategy for yourselves and any partners / sub-contractors in terms of reducing energy use, carbon footprint and re-using, recycling where possible.</w:t>
      </w:r>
    </w:p>
    <w:p w14:paraId="544A259B" w14:textId="77777777" w:rsidR="00C8060C" w:rsidRDefault="00C8060C" w:rsidP="00C8060C">
      <w:pPr>
        <w:ind w:left="-426"/>
        <w:jc w:val="both"/>
      </w:pPr>
    </w:p>
    <w:p w14:paraId="339D816E" w14:textId="77777777" w:rsidR="00CD2E62" w:rsidRDefault="00CD2E62" w:rsidP="00C8060C">
      <w:pPr>
        <w:ind w:left="-426"/>
        <w:jc w:val="both"/>
        <w:rPr>
          <w:rFonts w:ascii="Arial" w:hAnsi="Arial" w:cs="Arial"/>
          <w:b/>
          <w:sz w:val="22"/>
          <w:szCs w:val="22"/>
        </w:rPr>
      </w:pPr>
    </w:p>
    <w:p w14:paraId="5A679607" w14:textId="77777777" w:rsidR="00CD2E62" w:rsidRDefault="00CD2E62" w:rsidP="00C8060C">
      <w:pPr>
        <w:ind w:left="-426"/>
        <w:jc w:val="both"/>
        <w:rPr>
          <w:rFonts w:ascii="Arial" w:hAnsi="Arial" w:cs="Arial"/>
          <w:b/>
          <w:sz w:val="22"/>
          <w:szCs w:val="22"/>
        </w:rPr>
      </w:pPr>
    </w:p>
    <w:p w14:paraId="5F224C7A" w14:textId="77777777" w:rsidR="00CD2E62" w:rsidRDefault="00CD2E62" w:rsidP="00C8060C">
      <w:pPr>
        <w:ind w:left="-426"/>
        <w:jc w:val="both"/>
        <w:rPr>
          <w:rFonts w:ascii="Arial" w:hAnsi="Arial" w:cs="Arial"/>
          <w:b/>
          <w:sz w:val="22"/>
          <w:szCs w:val="22"/>
        </w:rPr>
      </w:pPr>
    </w:p>
    <w:p w14:paraId="50660F4D" w14:textId="77777777" w:rsidR="00CD2E62" w:rsidRDefault="00CD2E62" w:rsidP="00C8060C">
      <w:pPr>
        <w:ind w:left="-426"/>
        <w:jc w:val="both"/>
        <w:rPr>
          <w:rFonts w:ascii="Arial" w:hAnsi="Arial" w:cs="Arial"/>
          <w:b/>
          <w:sz w:val="22"/>
          <w:szCs w:val="22"/>
        </w:rPr>
      </w:pPr>
    </w:p>
    <w:p w14:paraId="42F21389" w14:textId="77777777" w:rsidR="00051A51" w:rsidRDefault="00051A51" w:rsidP="000A1B01">
      <w:pPr>
        <w:jc w:val="both"/>
        <w:rPr>
          <w:rFonts w:ascii="Arial" w:hAnsi="Arial" w:cs="Arial"/>
          <w:b/>
          <w:sz w:val="22"/>
          <w:szCs w:val="22"/>
        </w:rPr>
      </w:pPr>
      <w:bookmarkStart w:id="5" w:name="_Hlk191312536"/>
    </w:p>
    <w:p w14:paraId="5D277859" w14:textId="77777777" w:rsidR="00051A51" w:rsidRDefault="00051A51" w:rsidP="000A1B01">
      <w:pPr>
        <w:jc w:val="both"/>
        <w:rPr>
          <w:rFonts w:ascii="Arial" w:hAnsi="Arial" w:cs="Arial"/>
          <w:b/>
          <w:sz w:val="22"/>
          <w:szCs w:val="22"/>
        </w:rPr>
      </w:pPr>
    </w:p>
    <w:p w14:paraId="25C7D79B" w14:textId="77777777" w:rsidR="00051A51" w:rsidRDefault="00051A51" w:rsidP="000A1B01">
      <w:pPr>
        <w:jc w:val="both"/>
        <w:rPr>
          <w:rFonts w:ascii="Arial" w:hAnsi="Arial" w:cs="Arial"/>
          <w:b/>
          <w:sz w:val="22"/>
          <w:szCs w:val="22"/>
        </w:rPr>
      </w:pPr>
    </w:p>
    <w:p w14:paraId="6E611B21" w14:textId="77777777" w:rsidR="00051A51" w:rsidRDefault="00051A51" w:rsidP="000A1B01">
      <w:pPr>
        <w:jc w:val="both"/>
        <w:rPr>
          <w:rFonts w:ascii="Arial" w:hAnsi="Arial" w:cs="Arial"/>
          <w:b/>
          <w:sz w:val="22"/>
          <w:szCs w:val="22"/>
        </w:rPr>
      </w:pPr>
    </w:p>
    <w:p w14:paraId="19E34FDD" w14:textId="77777777" w:rsidR="00051A51" w:rsidRDefault="00051A51" w:rsidP="000A1B01">
      <w:pPr>
        <w:jc w:val="both"/>
        <w:rPr>
          <w:rFonts w:ascii="Arial" w:hAnsi="Arial" w:cs="Arial"/>
          <w:b/>
          <w:sz w:val="22"/>
          <w:szCs w:val="22"/>
        </w:rPr>
      </w:pPr>
    </w:p>
    <w:p w14:paraId="5D1424D9" w14:textId="77777777" w:rsidR="00051A51" w:rsidRDefault="00051A51" w:rsidP="000A1B01">
      <w:pPr>
        <w:jc w:val="both"/>
        <w:rPr>
          <w:rFonts w:ascii="Arial" w:hAnsi="Arial" w:cs="Arial"/>
          <w:b/>
          <w:sz w:val="22"/>
          <w:szCs w:val="22"/>
        </w:rPr>
      </w:pPr>
    </w:p>
    <w:p w14:paraId="076CD17A" w14:textId="77777777" w:rsidR="00051A51" w:rsidRDefault="00051A51" w:rsidP="000A1B01">
      <w:pPr>
        <w:jc w:val="both"/>
        <w:rPr>
          <w:rFonts w:ascii="Arial" w:hAnsi="Arial" w:cs="Arial"/>
          <w:b/>
          <w:sz w:val="22"/>
          <w:szCs w:val="22"/>
        </w:rPr>
      </w:pPr>
    </w:p>
    <w:p w14:paraId="292C431E" w14:textId="77777777" w:rsidR="00051A51" w:rsidRDefault="00051A51" w:rsidP="000A1B01">
      <w:pPr>
        <w:jc w:val="both"/>
        <w:rPr>
          <w:rFonts w:ascii="Arial" w:hAnsi="Arial" w:cs="Arial"/>
          <w:b/>
          <w:sz w:val="22"/>
          <w:szCs w:val="22"/>
        </w:rPr>
      </w:pPr>
    </w:p>
    <w:p w14:paraId="008D050B" w14:textId="77777777" w:rsidR="00051A51" w:rsidRDefault="00051A51" w:rsidP="000A1B01">
      <w:pPr>
        <w:jc w:val="both"/>
        <w:rPr>
          <w:rFonts w:ascii="Arial" w:hAnsi="Arial" w:cs="Arial"/>
          <w:b/>
          <w:sz w:val="22"/>
          <w:szCs w:val="22"/>
        </w:rPr>
      </w:pPr>
    </w:p>
    <w:p w14:paraId="591D1CCC" w14:textId="77777777" w:rsidR="00051A51" w:rsidRDefault="00051A51" w:rsidP="000A1B01">
      <w:pPr>
        <w:jc w:val="both"/>
        <w:rPr>
          <w:rFonts w:ascii="Arial" w:hAnsi="Arial" w:cs="Arial"/>
          <w:b/>
          <w:sz w:val="22"/>
          <w:szCs w:val="22"/>
        </w:rPr>
      </w:pPr>
    </w:p>
    <w:p w14:paraId="492E8B1C" w14:textId="77777777" w:rsidR="00051A51" w:rsidRDefault="00051A51" w:rsidP="000A1B01">
      <w:pPr>
        <w:jc w:val="both"/>
        <w:rPr>
          <w:rFonts w:ascii="Arial" w:hAnsi="Arial" w:cs="Arial"/>
          <w:b/>
          <w:sz w:val="22"/>
          <w:szCs w:val="22"/>
        </w:rPr>
      </w:pPr>
    </w:p>
    <w:p w14:paraId="7CBB4015" w14:textId="77777777" w:rsidR="00051A51" w:rsidRDefault="00051A51" w:rsidP="000A1B01">
      <w:pPr>
        <w:jc w:val="both"/>
        <w:rPr>
          <w:rFonts w:ascii="Arial" w:hAnsi="Arial" w:cs="Arial"/>
          <w:b/>
          <w:sz w:val="22"/>
          <w:szCs w:val="22"/>
        </w:rPr>
      </w:pPr>
    </w:p>
    <w:p w14:paraId="4001AE67" w14:textId="77777777" w:rsidR="00051A51" w:rsidRDefault="00051A51" w:rsidP="000A1B01">
      <w:pPr>
        <w:jc w:val="both"/>
        <w:rPr>
          <w:rFonts w:ascii="Arial" w:hAnsi="Arial" w:cs="Arial"/>
          <w:b/>
          <w:sz w:val="22"/>
          <w:szCs w:val="22"/>
        </w:rPr>
      </w:pPr>
    </w:p>
    <w:p w14:paraId="788D720D" w14:textId="77777777" w:rsidR="00051A51" w:rsidRDefault="00051A51" w:rsidP="000A1B01">
      <w:pPr>
        <w:jc w:val="both"/>
        <w:rPr>
          <w:rFonts w:ascii="Arial" w:hAnsi="Arial" w:cs="Arial"/>
          <w:b/>
          <w:sz w:val="22"/>
          <w:szCs w:val="22"/>
        </w:rPr>
      </w:pPr>
    </w:p>
    <w:p w14:paraId="46F1423B" w14:textId="77777777" w:rsidR="00051A51" w:rsidRDefault="00051A51" w:rsidP="000A1B01">
      <w:pPr>
        <w:jc w:val="both"/>
        <w:rPr>
          <w:rFonts w:ascii="Arial" w:hAnsi="Arial" w:cs="Arial"/>
          <w:b/>
          <w:sz w:val="22"/>
          <w:szCs w:val="22"/>
        </w:rPr>
      </w:pPr>
    </w:p>
    <w:p w14:paraId="391D9156" w14:textId="77777777" w:rsidR="00051A51" w:rsidRDefault="00051A51" w:rsidP="000A1B01">
      <w:pPr>
        <w:jc w:val="both"/>
        <w:rPr>
          <w:rFonts w:ascii="Arial" w:hAnsi="Arial" w:cs="Arial"/>
          <w:b/>
          <w:sz w:val="22"/>
          <w:szCs w:val="22"/>
        </w:rPr>
      </w:pPr>
    </w:p>
    <w:p w14:paraId="1EDB6EE7" w14:textId="77777777" w:rsidR="00051A51" w:rsidRDefault="00051A51" w:rsidP="000A1B01">
      <w:pPr>
        <w:jc w:val="both"/>
        <w:rPr>
          <w:rFonts w:ascii="Arial" w:hAnsi="Arial" w:cs="Arial"/>
          <w:b/>
          <w:sz w:val="22"/>
          <w:szCs w:val="22"/>
        </w:rPr>
      </w:pPr>
    </w:p>
    <w:p w14:paraId="4D676426" w14:textId="77777777" w:rsidR="00051A51" w:rsidRDefault="00051A51" w:rsidP="000A1B01">
      <w:pPr>
        <w:jc w:val="both"/>
        <w:rPr>
          <w:rFonts w:ascii="Arial" w:hAnsi="Arial" w:cs="Arial"/>
          <w:b/>
          <w:sz w:val="22"/>
          <w:szCs w:val="22"/>
        </w:rPr>
      </w:pPr>
    </w:p>
    <w:p w14:paraId="684EF111" w14:textId="77777777" w:rsidR="00051A51" w:rsidRDefault="00051A51" w:rsidP="000A1B01">
      <w:pPr>
        <w:jc w:val="both"/>
        <w:rPr>
          <w:rFonts w:ascii="Arial" w:hAnsi="Arial" w:cs="Arial"/>
          <w:b/>
          <w:sz w:val="22"/>
          <w:szCs w:val="22"/>
        </w:rPr>
      </w:pPr>
    </w:p>
    <w:p w14:paraId="3B9C8DF9" w14:textId="77777777" w:rsidR="00051A51" w:rsidRDefault="00051A51" w:rsidP="000A1B01">
      <w:pPr>
        <w:jc w:val="both"/>
        <w:rPr>
          <w:rFonts w:ascii="Arial" w:hAnsi="Arial" w:cs="Arial"/>
          <w:b/>
          <w:sz w:val="22"/>
          <w:szCs w:val="22"/>
        </w:rPr>
      </w:pPr>
    </w:p>
    <w:p w14:paraId="7FFC3588" w14:textId="77777777" w:rsidR="00051A51" w:rsidRDefault="00051A51" w:rsidP="000A1B01">
      <w:pPr>
        <w:jc w:val="both"/>
        <w:rPr>
          <w:rFonts w:ascii="Arial" w:hAnsi="Arial" w:cs="Arial"/>
          <w:b/>
          <w:sz w:val="22"/>
          <w:szCs w:val="22"/>
        </w:rPr>
      </w:pPr>
    </w:p>
    <w:p w14:paraId="274C7B59" w14:textId="77777777" w:rsidR="00051A51" w:rsidRDefault="00051A51" w:rsidP="000A1B01">
      <w:pPr>
        <w:jc w:val="both"/>
        <w:rPr>
          <w:rFonts w:ascii="Arial" w:hAnsi="Arial" w:cs="Arial"/>
          <w:b/>
          <w:sz w:val="22"/>
          <w:szCs w:val="22"/>
        </w:rPr>
      </w:pPr>
    </w:p>
    <w:p w14:paraId="6D840D4D" w14:textId="77777777" w:rsidR="00051A51" w:rsidRDefault="00051A51" w:rsidP="000A1B01">
      <w:pPr>
        <w:jc w:val="both"/>
        <w:rPr>
          <w:rFonts w:ascii="Arial" w:hAnsi="Arial" w:cs="Arial"/>
          <w:b/>
          <w:sz w:val="22"/>
          <w:szCs w:val="22"/>
        </w:rPr>
      </w:pPr>
    </w:p>
    <w:p w14:paraId="42066672" w14:textId="77777777" w:rsidR="00051A51" w:rsidRDefault="00051A51" w:rsidP="000A1B01">
      <w:pPr>
        <w:jc w:val="both"/>
        <w:rPr>
          <w:rFonts w:ascii="Arial" w:hAnsi="Arial" w:cs="Arial"/>
          <w:b/>
          <w:sz w:val="22"/>
          <w:szCs w:val="22"/>
        </w:rPr>
      </w:pPr>
    </w:p>
    <w:p w14:paraId="114E7215" w14:textId="77777777" w:rsidR="00051A51" w:rsidRDefault="00051A51" w:rsidP="000A1B01">
      <w:pPr>
        <w:jc w:val="both"/>
        <w:rPr>
          <w:rFonts w:ascii="Arial" w:hAnsi="Arial" w:cs="Arial"/>
          <w:b/>
          <w:sz w:val="22"/>
          <w:szCs w:val="22"/>
        </w:rPr>
      </w:pPr>
    </w:p>
    <w:p w14:paraId="62285782" w14:textId="0A9500DA" w:rsidR="00C8060C" w:rsidRDefault="00C8060C" w:rsidP="000A1B01">
      <w:pPr>
        <w:jc w:val="both"/>
        <w:rPr>
          <w:rFonts w:ascii="Arial" w:hAnsi="Arial" w:cs="Arial"/>
          <w:b/>
          <w:sz w:val="22"/>
          <w:szCs w:val="22"/>
        </w:rPr>
      </w:pPr>
      <w:r>
        <w:rPr>
          <w:rFonts w:ascii="Arial" w:hAnsi="Arial" w:cs="Arial"/>
          <w:b/>
          <w:sz w:val="22"/>
          <w:szCs w:val="22"/>
        </w:rPr>
        <w:lastRenderedPageBreak/>
        <w:t xml:space="preserve">Section 3 - Social Value Delivery Plan (SVDP) </w:t>
      </w:r>
    </w:p>
    <w:bookmarkEnd w:id="5"/>
    <w:p w14:paraId="05D20829" w14:textId="77777777" w:rsidR="00C8060C" w:rsidRDefault="00C8060C" w:rsidP="00C8060C">
      <w:pPr>
        <w:ind w:left="-426"/>
        <w:jc w:val="both"/>
        <w:rPr>
          <w:rFonts w:ascii="Arial" w:hAnsi="Arial" w:cs="Arial"/>
          <w:b/>
          <w:sz w:val="22"/>
          <w:szCs w:val="22"/>
        </w:rPr>
      </w:pPr>
    </w:p>
    <w:p w14:paraId="5854FCDA" w14:textId="11BCF4CE" w:rsidR="00C8060C" w:rsidRDefault="00C8060C" w:rsidP="000A1B01">
      <w:pPr>
        <w:jc w:val="both"/>
        <w:rPr>
          <w:rFonts w:ascii="Arial" w:hAnsi="Arial" w:cs="Arial"/>
          <w:bCs/>
          <w:sz w:val="22"/>
          <w:szCs w:val="22"/>
        </w:rPr>
      </w:pPr>
      <w:r w:rsidRPr="008B67FB">
        <w:rPr>
          <w:rFonts w:ascii="Arial" w:hAnsi="Arial" w:cs="Arial"/>
          <w:bCs/>
          <w:sz w:val="22"/>
          <w:szCs w:val="22"/>
        </w:rPr>
        <w:t xml:space="preserve">Once a contract is awarded </w:t>
      </w:r>
      <w:r w:rsidR="00CD2E62" w:rsidRPr="008B67FB">
        <w:rPr>
          <w:rFonts w:ascii="Arial" w:hAnsi="Arial" w:cs="Arial"/>
          <w:bCs/>
          <w:sz w:val="22"/>
          <w:szCs w:val="22"/>
        </w:rPr>
        <w:t>as per our social value policy level 3 contracts will req</w:t>
      </w:r>
      <w:r w:rsidR="008B67FB" w:rsidRPr="008B67FB">
        <w:rPr>
          <w:rFonts w:ascii="Arial" w:hAnsi="Arial" w:cs="Arial"/>
          <w:bCs/>
          <w:sz w:val="22"/>
          <w:szCs w:val="22"/>
        </w:rPr>
        <w:t>uire a social value delivery plan.</w:t>
      </w:r>
      <w:r w:rsidR="00CD2E62" w:rsidRPr="008B67FB">
        <w:rPr>
          <w:rFonts w:ascii="Arial" w:hAnsi="Arial" w:cs="Arial"/>
          <w:bCs/>
          <w:sz w:val="22"/>
          <w:szCs w:val="22"/>
        </w:rPr>
        <w:t xml:space="preserve"> Level 1 and Level 2 will be recorded by the project lead</w:t>
      </w:r>
      <w:r w:rsidR="008B67FB" w:rsidRPr="008B67FB">
        <w:rPr>
          <w:rFonts w:ascii="Arial" w:hAnsi="Arial" w:cs="Arial"/>
          <w:bCs/>
          <w:sz w:val="22"/>
          <w:szCs w:val="22"/>
        </w:rPr>
        <w:t>.</w:t>
      </w:r>
    </w:p>
    <w:p w14:paraId="17DDEC47" w14:textId="77777777" w:rsidR="008B67FB" w:rsidRPr="008B67FB" w:rsidRDefault="008B67FB" w:rsidP="00C8060C">
      <w:pPr>
        <w:ind w:left="-426"/>
        <w:jc w:val="both"/>
        <w:rPr>
          <w:rFonts w:ascii="Arial" w:hAnsi="Arial" w:cs="Arial"/>
          <w:bCs/>
          <w:sz w:val="22"/>
          <w:szCs w:val="22"/>
        </w:rPr>
      </w:pPr>
    </w:p>
    <w:p w14:paraId="5C8530A0" w14:textId="06DFF473" w:rsidR="00C8060C" w:rsidRDefault="00CD2E62" w:rsidP="000A1B01">
      <w:pPr>
        <w:jc w:val="both"/>
        <w:rPr>
          <w:rFonts w:ascii="Arial" w:hAnsi="Arial" w:cs="Arial"/>
          <w:b/>
          <w:sz w:val="22"/>
          <w:szCs w:val="22"/>
        </w:rPr>
      </w:pPr>
      <w:r>
        <w:rPr>
          <w:noProof/>
        </w:rPr>
        <w:drawing>
          <wp:inline distT="0" distB="0" distL="0" distR="0" wp14:anchorId="58B193DA" wp14:editId="7E33D720">
            <wp:extent cx="4673600" cy="2330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3684" cy="2330492"/>
                    </a:xfrm>
                    <a:prstGeom prst="rect">
                      <a:avLst/>
                    </a:prstGeom>
                    <a:noFill/>
                    <a:ln>
                      <a:noFill/>
                    </a:ln>
                  </pic:spPr>
                </pic:pic>
              </a:graphicData>
            </a:graphic>
          </wp:inline>
        </w:drawing>
      </w:r>
    </w:p>
    <w:p w14:paraId="7F1DF433" w14:textId="77777777" w:rsidR="00051A51" w:rsidRDefault="00051A51" w:rsidP="00051A51">
      <w:pPr>
        <w:jc w:val="both"/>
        <w:rPr>
          <w:rFonts w:ascii="Calibri" w:hAnsi="Calibri" w:cs="Calibri"/>
          <w:b/>
          <w:bCs/>
          <w:sz w:val="22"/>
          <w:szCs w:val="22"/>
        </w:rPr>
      </w:pPr>
      <w:r>
        <w:rPr>
          <w:rFonts w:ascii="Calibri" w:hAnsi="Calibri" w:cs="Calibri"/>
          <w:b/>
          <w:bCs/>
          <w:sz w:val="22"/>
          <w:szCs w:val="22"/>
        </w:rPr>
        <w:t>F</w:t>
      </w:r>
      <w:r w:rsidRPr="005420F8">
        <w:rPr>
          <w:rFonts w:ascii="Calibri" w:hAnsi="Calibri" w:cs="Calibri"/>
          <w:b/>
          <w:bCs/>
          <w:sz w:val="22"/>
          <w:szCs w:val="22"/>
        </w:rPr>
        <w:t>or further information and to find our full social value policy</w:t>
      </w:r>
      <w:r>
        <w:rPr>
          <w:rFonts w:ascii="Calibri" w:hAnsi="Calibri" w:cs="Calibri"/>
          <w:b/>
          <w:bCs/>
          <w:sz w:val="22"/>
          <w:szCs w:val="22"/>
        </w:rPr>
        <w:t xml:space="preserve"> – </w:t>
      </w:r>
    </w:p>
    <w:p w14:paraId="3AAC8B62" w14:textId="6CB35DEF" w:rsidR="00051A51" w:rsidRDefault="00051A51" w:rsidP="00051A51">
      <w:pPr>
        <w:jc w:val="both"/>
        <w:rPr>
          <w:rFonts w:ascii="Arial" w:hAnsi="Arial" w:cs="Arial"/>
          <w:b/>
          <w:sz w:val="22"/>
          <w:szCs w:val="22"/>
        </w:rPr>
      </w:pPr>
      <w:hyperlink r:id="rId9" w:history="1">
        <w:r w:rsidRPr="002B3447">
          <w:rPr>
            <w:rFonts w:ascii="Calibri" w:hAnsi="Calibri" w:cs="Calibri"/>
            <w:b/>
            <w:bCs/>
            <w:color w:val="0000FF"/>
            <w:sz w:val="22"/>
            <w:szCs w:val="22"/>
            <w:u w:val="single"/>
          </w:rPr>
          <w:t xml:space="preserve">Social value in </w:t>
        </w:r>
        <w:r w:rsidRPr="0022280B">
          <w:rPr>
            <w:rFonts w:ascii="Calibri" w:hAnsi="Calibri" w:cs="Calibri"/>
            <w:b/>
            <w:bCs/>
            <w:color w:val="0000FF"/>
            <w:sz w:val="22"/>
            <w:szCs w:val="22"/>
          </w:rPr>
          <w:t>Sandwell</w:t>
        </w:r>
        <w:r w:rsidRPr="002B3447">
          <w:rPr>
            <w:rFonts w:ascii="Calibri" w:hAnsi="Calibri" w:cs="Calibri"/>
            <w:b/>
            <w:bCs/>
            <w:color w:val="0000FF"/>
            <w:sz w:val="22"/>
            <w:szCs w:val="22"/>
            <w:u w:val="single"/>
          </w:rPr>
          <w:t xml:space="preserve"> - Sandwell Business Growth</w:t>
        </w:r>
      </w:hyperlink>
    </w:p>
    <w:p w14:paraId="08AC44AE" w14:textId="77777777" w:rsidR="000A1B01" w:rsidRDefault="000A1B01" w:rsidP="000A1B01">
      <w:pPr>
        <w:jc w:val="both"/>
        <w:rPr>
          <w:rFonts w:ascii="Arial" w:hAnsi="Arial" w:cs="Arial"/>
          <w:b/>
          <w:sz w:val="22"/>
          <w:szCs w:val="22"/>
        </w:rPr>
      </w:pPr>
    </w:p>
    <w:p w14:paraId="708FC0B4" w14:textId="77777777" w:rsidR="000A1B01" w:rsidRDefault="000A1B01" w:rsidP="000A1B01">
      <w:pPr>
        <w:jc w:val="both"/>
        <w:rPr>
          <w:rFonts w:ascii="Arial" w:hAnsi="Arial" w:cs="Arial"/>
          <w:b/>
          <w:sz w:val="22"/>
          <w:szCs w:val="22"/>
        </w:rPr>
      </w:pPr>
    </w:p>
    <w:p w14:paraId="5684582E" w14:textId="59C09996" w:rsidR="00C8060C" w:rsidRDefault="00C8060C" w:rsidP="000A1B01">
      <w:pPr>
        <w:jc w:val="both"/>
        <w:rPr>
          <w:rFonts w:ascii="Arial" w:hAnsi="Arial" w:cs="Arial"/>
          <w:bCs/>
          <w:sz w:val="22"/>
          <w:szCs w:val="22"/>
        </w:rPr>
      </w:pPr>
      <w:r>
        <w:rPr>
          <w:rFonts w:ascii="Arial" w:hAnsi="Arial" w:cs="Arial"/>
          <w:bCs/>
          <w:sz w:val="22"/>
          <w:szCs w:val="22"/>
        </w:rPr>
        <w:t>Th</w:t>
      </w:r>
      <w:r w:rsidR="00506503">
        <w:rPr>
          <w:rFonts w:ascii="Arial" w:hAnsi="Arial" w:cs="Arial"/>
          <w:bCs/>
          <w:sz w:val="22"/>
          <w:szCs w:val="22"/>
        </w:rPr>
        <w:t>e</w:t>
      </w:r>
      <w:r>
        <w:rPr>
          <w:rFonts w:ascii="Arial" w:hAnsi="Arial" w:cs="Arial"/>
          <w:bCs/>
          <w:sz w:val="22"/>
          <w:szCs w:val="22"/>
        </w:rPr>
        <w:t xml:space="preserve"> social value delivery plan is calculated against an estimate of cost, duration and type or works / contract </w:t>
      </w:r>
      <w:r w:rsidR="00506503">
        <w:rPr>
          <w:rFonts w:ascii="Arial" w:hAnsi="Arial" w:cs="Arial"/>
          <w:bCs/>
          <w:sz w:val="22"/>
          <w:szCs w:val="22"/>
        </w:rPr>
        <w:t>and sets out the Key Performance Indicators (KPI’s) for the contract. When the contract is awarded the social value team will have a pre-contract commencement meeting to go through and agree on final KPI’s with the contract partner and establish how it will be achieved and monitored. Support will be offered to help achieve the targets as we hope to work as a team on achieving outcomes.</w:t>
      </w:r>
    </w:p>
    <w:p w14:paraId="09098BB9" w14:textId="77777777" w:rsidR="00506503" w:rsidRDefault="00506503" w:rsidP="000A1B01">
      <w:pPr>
        <w:jc w:val="both"/>
        <w:rPr>
          <w:rFonts w:ascii="Arial" w:hAnsi="Arial" w:cs="Arial"/>
          <w:bCs/>
          <w:sz w:val="22"/>
          <w:szCs w:val="22"/>
        </w:rPr>
      </w:pPr>
    </w:p>
    <w:p w14:paraId="516BB0B6" w14:textId="4F9C94BD" w:rsidR="00506503" w:rsidRDefault="00506503" w:rsidP="000A1B01">
      <w:pPr>
        <w:jc w:val="both"/>
        <w:rPr>
          <w:rFonts w:ascii="Arial" w:hAnsi="Arial" w:cs="Arial"/>
          <w:b/>
          <w:sz w:val="22"/>
          <w:szCs w:val="22"/>
        </w:rPr>
      </w:pPr>
      <w:r w:rsidRPr="00506503">
        <w:rPr>
          <w:rFonts w:ascii="Arial" w:hAnsi="Arial" w:cs="Arial"/>
          <w:b/>
          <w:sz w:val="22"/>
          <w:szCs w:val="22"/>
        </w:rPr>
        <w:t xml:space="preserve">Example </w:t>
      </w:r>
      <w:r>
        <w:rPr>
          <w:rFonts w:ascii="Arial" w:hAnsi="Arial" w:cs="Arial"/>
          <w:b/>
          <w:sz w:val="22"/>
          <w:szCs w:val="22"/>
        </w:rPr>
        <w:t xml:space="preserve">SVDP - </w:t>
      </w:r>
    </w:p>
    <w:p w14:paraId="76D25B01" w14:textId="77777777" w:rsidR="00506503" w:rsidRDefault="00506503" w:rsidP="000A1B01">
      <w:pPr>
        <w:jc w:val="both"/>
        <w:rPr>
          <w:rFonts w:ascii="Arial" w:hAnsi="Arial" w:cs="Arial"/>
          <w:b/>
          <w:sz w:val="22"/>
          <w:szCs w:val="22"/>
        </w:rPr>
      </w:pPr>
    </w:p>
    <w:p w14:paraId="6326F4BB" w14:textId="4CA0780D" w:rsidR="00506503" w:rsidRPr="00506503" w:rsidRDefault="00506503" w:rsidP="000A1B01">
      <w:pPr>
        <w:jc w:val="both"/>
        <w:rPr>
          <w:rFonts w:ascii="Arial" w:hAnsi="Arial" w:cs="Arial"/>
          <w:b/>
          <w:sz w:val="22"/>
          <w:szCs w:val="22"/>
        </w:rPr>
      </w:pPr>
      <w:r>
        <w:rPr>
          <w:rFonts w:ascii="Arial" w:hAnsi="Arial" w:cs="Arial"/>
          <w:b/>
          <w:sz w:val="22"/>
          <w:szCs w:val="22"/>
        </w:rPr>
        <w:t>Contract / Project Name…</w:t>
      </w:r>
    </w:p>
    <w:p w14:paraId="2E37BB59" w14:textId="4E41E7F0" w:rsidR="00C8060C" w:rsidRDefault="00C8060C" w:rsidP="000A1B01">
      <w:pPr>
        <w:jc w:val="both"/>
        <w:rPr>
          <w:rFonts w:ascii="Arial" w:hAnsi="Arial" w:cs="Arial"/>
          <w:bCs/>
          <w:sz w:val="22"/>
          <w:szCs w:val="22"/>
        </w:rPr>
      </w:pPr>
      <w:r>
        <w:rPr>
          <w:rFonts w:ascii="Arial" w:hAnsi="Arial" w:cs="Arial"/>
          <w:bCs/>
          <w:sz w:val="22"/>
          <w:szCs w:val="22"/>
        </w:rPr>
        <w:t xml:space="preserve">Proposed </w:t>
      </w:r>
      <w:proofErr w:type="gramStart"/>
      <w:r>
        <w:rPr>
          <w:rFonts w:ascii="Arial" w:hAnsi="Arial" w:cs="Arial"/>
          <w:bCs/>
          <w:sz w:val="22"/>
          <w:szCs w:val="22"/>
        </w:rPr>
        <w:t>£(</w:t>
      </w:r>
      <w:r w:rsidR="00051A51">
        <w:rPr>
          <w:rFonts w:ascii="Arial" w:hAnsi="Arial" w:cs="Arial"/>
          <w:bCs/>
          <w:sz w:val="22"/>
          <w:szCs w:val="22"/>
        </w:rPr>
        <w:t xml:space="preserve"> </w:t>
      </w:r>
      <w:r>
        <w:rPr>
          <w:rFonts w:ascii="Arial" w:hAnsi="Arial" w:cs="Arial"/>
          <w:bCs/>
          <w:sz w:val="22"/>
          <w:szCs w:val="22"/>
        </w:rPr>
        <w:t>)</w:t>
      </w:r>
      <w:proofErr w:type="gramEnd"/>
      <w:r>
        <w:rPr>
          <w:rFonts w:ascii="Arial" w:hAnsi="Arial" w:cs="Arial"/>
          <w:bCs/>
          <w:sz w:val="22"/>
          <w:szCs w:val="22"/>
        </w:rPr>
        <w:t>m</w:t>
      </w:r>
      <w:proofErr w:type="gramStart"/>
      <w:r>
        <w:rPr>
          <w:rFonts w:ascii="Arial" w:hAnsi="Arial" w:cs="Arial"/>
          <w:bCs/>
          <w:sz w:val="22"/>
          <w:szCs w:val="22"/>
        </w:rPr>
        <w:t>…..</w:t>
      </w:r>
      <w:proofErr w:type="gramEnd"/>
      <w:r>
        <w:rPr>
          <w:rFonts w:ascii="Arial" w:hAnsi="Arial" w:cs="Arial"/>
          <w:bCs/>
          <w:sz w:val="22"/>
          <w:szCs w:val="22"/>
        </w:rPr>
        <w:t xml:space="preserve"> </w:t>
      </w:r>
      <w:r w:rsidRPr="00D37074">
        <w:rPr>
          <w:rFonts w:ascii="Arial" w:hAnsi="Arial" w:cs="Arial"/>
          <w:bCs/>
          <w:color w:val="00B050"/>
          <w:sz w:val="22"/>
          <w:szCs w:val="22"/>
        </w:rPr>
        <w:t>(insert contract type and associated works</w:t>
      </w:r>
      <w:r>
        <w:rPr>
          <w:rFonts w:ascii="Arial" w:hAnsi="Arial" w:cs="Arial"/>
          <w:bCs/>
          <w:color w:val="00B050"/>
          <w:sz w:val="22"/>
          <w:szCs w:val="22"/>
        </w:rPr>
        <w:t>)</w:t>
      </w:r>
      <w:r>
        <w:rPr>
          <w:rFonts w:ascii="Arial" w:hAnsi="Arial" w:cs="Arial"/>
          <w:bCs/>
          <w:sz w:val="22"/>
          <w:szCs w:val="22"/>
        </w:rPr>
        <w:t xml:space="preserve">. </w:t>
      </w:r>
      <w:proofErr w:type="gramStart"/>
      <w:r>
        <w:rPr>
          <w:rFonts w:ascii="Arial" w:hAnsi="Arial" w:cs="Arial"/>
          <w:bCs/>
          <w:sz w:val="22"/>
          <w:szCs w:val="22"/>
        </w:rPr>
        <w:t>(</w:t>
      </w:r>
      <w:r w:rsidR="00051A51">
        <w:rPr>
          <w:rFonts w:ascii="Arial" w:hAnsi="Arial" w:cs="Arial"/>
          <w:bCs/>
          <w:sz w:val="22"/>
          <w:szCs w:val="22"/>
        </w:rPr>
        <w:t xml:space="preserve"> </w:t>
      </w:r>
      <w:r>
        <w:rPr>
          <w:rFonts w:ascii="Arial" w:hAnsi="Arial" w:cs="Arial"/>
          <w:bCs/>
          <w:sz w:val="22"/>
          <w:szCs w:val="22"/>
        </w:rPr>
        <w:t>)</w:t>
      </w:r>
      <w:proofErr w:type="gramEnd"/>
      <w:r>
        <w:rPr>
          <w:rFonts w:ascii="Arial" w:hAnsi="Arial" w:cs="Arial"/>
          <w:bCs/>
          <w:sz w:val="22"/>
          <w:szCs w:val="22"/>
        </w:rPr>
        <w:t xml:space="preserve"> week </w:t>
      </w:r>
      <w:r w:rsidRPr="00D37074">
        <w:rPr>
          <w:rFonts w:ascii="Arial" w:hAnsi="Arial" w:cs="Arial"/>
          <w:bCs/>
          <w:color w:val="00B050"/>
          <w:sz w:val="22"/>
          <w:szCs w:val="22"/>
        </w:rPr>
        <w:t>build/contract</w:t>
      </w:r>
      <w:r>
        <w:rPr>
          <w:rFonts w:ascii="Arial" w:hAnsi="Arial" w:cs="Arial"/>
          <w:bCs/>
          <w:sz w:val="22"/>
          <w:szCs w:val="22"/>
        </w:rPr>
        <w:t xml:space="preserve"> programme and proposes potential community benefits and employment/skills opportunities as follows:</w:t>
      </w:r>
    </w:p>
    <w:p w14:paraId="22FF7CB9" w14:textId="77777777" w:rsidR="002B120E" w:rsidRPr="005F6659" w:rsidRDefault="002B120E" w:rsidP="002B120E">
      <w:pPr>
        <w:jc w:val="both"/>
        <w:rPr>
          <w:rFonts w:ascii="Arial" w:hAnsi="Arial" w:cs="Arial"/>
          <w:b/>
        </w:rPr>
      </w:pPr>
    </w:p>
    <w:tbl>
      <w:tblPr>
        <w:tblW w:w="8931" w:type="dxa"/>
        <w:tblInd w:w="-318" w:type="dxa"/>
        <w:tblLayout w:type="fixed"/>
        <w:tblLook w:val="0000" w:firstRow="0" w:lastRow="0" w:firstColumn="0" w:lastColumn="0" w:noHBand="0" w:noVBand="0"/>
      </w:tblPr>
      <w:tblGrid>
        <w:gridCol w:w="284"/>
        <w:gridCol w:w="7088"/>
        <w:gridCol w:w="851"/>
        <w:gridCol w:w="708"/>
      </w:tblGrid>
      <w:tr w:rsidR="00F43D33" w:rsidRPr="00F4542A" w14:paraId="1988BE37" w14:textId="77777777" w:rsidTr="00ED2823">
        <w:trPr>
          <w:trHeight w:hRule="exact" w:val="567"/>
        </w:trPr>
        <w:tc>
          <w:tcPr>
            <w:tcW w:w="284" w:type="dxa"/>
            <w:tcBorders>
              <w:top w:val="single" w:sz="4" w:space="0" w:color="auto"/>
              <w:left w:val="single" w:sz="4" w:space="0" w:color="auto"/>
              <w:bottom w:val="single" w:sz="4" w:space="0" w:color="auto"/>
              <w:right w:val="single" w:sz="4" w:space="0" w:color="auto"/>
            </w:tcBorders>
            <w:shd w:val="clear" w:color="auto" w:fill="00B0F0"/>
            <w:noWrap/>
            <w:vAlign w:val="bottom"/>
          </w:tcPr>
          <w:p w14:paraId="7E7F5F42" w14:textId="77777777" w:rsidR="00F43D33" w:rsidRPr="00F4542A" w:rsidRDefault="00F43D33" w:rsidP="00ED2823">
            <w:pPr>
              <w:rPr>
                <w:rFonts w:ascii="Arial" w:hAnsi="Arial" w:cs="Arial"/>
                <w:lang w:eastAsia="en-US"/>
              </w:rPr>
            </w:pPr>
            <w:bookmarkStart w:id="6" w:name="_Hlk202191213"/>
          </w:p>
        </w:tc>
        <w:tc>
          <w:tcPr>
            <w:tcW w:w="7088" w:type="dxa"/>
            <w:tcBorders>
              <w:top w:val="single" w:sz="4" w:space="0" w:color="auto"/>
              <w:left w:val="nil"/>
              <w:bottom w:val="single" w:sz="4" w:space="0" w:color="auto"/>
              <w:right w:val="single" w:sz="4" w:space="0" w:color="auto"/>
            </w:tcBorders>
            <w:shd w:val="clear" w:color="auto" w:fill="00B0F0"/>
            <w:noWrap/>
          </w:tcPr>
          <w:p w14:paraId="777673C4" w14:textId="77777777" w:rsidR="00F43D33" w:rsidRDefault="00F43D33" w:rsidP="00ED2823">
            <w:pPr>
              <w:rPr>
                <w:rFonts w:ascii="Arial" w:hAnsi="Arial" w:cs="Arial"/>
                <w:b/>
                <w:lang w:eastAsia="en-US"/>
              </w:rPr>
            </w:pPr>
          </w:p>
          <w:p w14:paraId="16440BBC" w14:textId="77777777" w:rsidR="00F43D33" w:rsidRPr="005420F8" w:rsidRDefault="00F43D33" w:rsidP="00ED2823">
            <w:pPr>
              <w:rPr>
                <w:rFonts w:ascii="Arial" w:hAnsi="Arial" w:cs="Arial"/>
                <w:b/>
                <w:sz w:val="20"/>
                <w:szCs w:val="20"/>
                <w:lang w:eastAsia="en-US"/>
              </w:rPr>
            </w:pPr>
            <w:r w:rsidRPr="005420F8">
              <w:rPr>
                <w:rFonts w:ascii="Arial" w:hAnsi="Arial" w:cs="Arial"/>
                <w:b/>
                <w:sz w:val="20"/>
                <w:szCs w:val="20"/>
                <w:lang w:eastAsia="en-US"/>
              </w:rPr>
              <w:t xml:space="preserve">Employment &amp; Skills Key Performance Indicators </w:t>
            </w:r>
          </w:p>
        </w:tc>
        <w:tc>
          <w:tcPr>
            <w:tcW w:w="851" w:type="dxa"/>
            <w:tcBorders>
              <w:top w:val="single" w:sz="4" w:space="0" w:color="auto"/>
              <w:left w:val="nil"/>
              <w:bottom w:val="single" w:sz="4" w:space="0" w:color="auto"/>
              <w:right w:val="single" w:sz="4" w:space="0" w:color="auto"/>
            </w:tcBorders>
            <w:shd w:val="clear" w:color="auto" w:fill="00B0F0"/>
          </w:tcPr>
          <w:p w14:paraId="4B82E391" w14:textId="77777777" w:rsidR="00F43D33" w:rsidRDefault="00F43D33" w:rsidP="00ED2823">
            <w:pPr>
              <w:rPr>
                <w:rFonts w:ascii="Arial" w:hAnsi="Arial" w:cs="Arial"/>
                <w:b/>
                <w:sz w:val="12"/>
                <w:szCs w:val="12"/>
                <w:lang w:eastAsia="en-US"/>
              </w:rPr>
            </w:pPr>
          </w:p>
          <w:p w14:paraId="77611B52" w14:textId="77777777" w:rsidR="00F43D33" w:rsidRDefault="00F43D33" w:rsidP="00ED2823">
            <w:pPr>
              <w:rPr>
                <w:rFonts w:ascii="Arial" w:hAnsi="Arial" w:cs="Arial"/>
                <w:b/>
                <w:sz w:val="12"/>
                <w:szCs w:val="12"/>
                <w:lang w:eastAsia="en-US"/>
              </w:rPr>
            </w:pPr>
            <w:r w:rsidRPr="0076782B">
              <w:rPr>
                <w:rFonts w:ascii="Arial" w:hAnsi="Arial" w:cs="Arial"/>
                <w:b/>
                <w:sz w:val="12"/>
                <w:szCs w:val="12"/>
                <w:lang w:eastAsia="en-US"/>
              </w:rPr>
              <w:t>Potential outcome</w:t>
            </w:r>
          </w:p>
          <w:p w14:paraId="63621D56" w14:textId="77777777" w:rsidR="00F43D33" w:rsidRPr="00790CF0" w:rsidRDefault="00F43D33" w:rsidP="00ED2823">
            <w:pPr>
              <w:rPr>
                <w:rFonts w:ascii="Arial" w:hAnsi="Arial" w:cs="Arial"/>
                <w:b/>
                <w:sz w:val="14"/>
                <w:szCs w:val="14"/>
                <w:lang w:eastAsia="en-US"/>
              </w:rPr>
            </w:pPr>
            <w:r>
              <w:rPr>
                <w:rFonts w:ascii="Arial" w:hAnsi="Arial" w:cs="Arial"/>
                <w:b/>
                <w:sz w:val="12"/>
                <w:szCs w:val="12"/>
                <w:lang w:eastAsia="en-US"/>
              </w:rPr>
              <w:t>units</w:t>
            </w:r>
          </w:p>
        </w:tc>
        <w:tc>
          <w:tcPr>
            <w:tcW w:w="708" w:type="dxa"/>
            <w:tcBorders>
              <w:top w:val="single" w:sz="4" w:space="0" w:color="auto"/>
              <w:left w:val="nil"/>
              <w:bottom w:val="single" w:sz="4" w:space="0" w:color="auto"/>
              <w:right w:val="single" w:sz="4" w:space="0" w:color="auto"/>
            </w:tcBorders>
            <w:shd w:val="clear" w:color="auto" w:fill="00B0F0"/>
          </w:tcPr>
          <w:p w14:paraId="460C5285" w14:textId="77777777" w:rsidR="00F43D33" w:rsidRDefault="00F43D33" w:rsidP="00ED2823">
            <w:pPr>
              <w:rPr>
                <w:rFonts w:ascii="Arial" w:hAnsi="Arial" w:cs="Arial"/>
                <w:b/>
                <w:sz w:val="12"/>
                <w:szCs w:val="12"/>
                <w:lang w:eastAsia="en-US"/>
              </w:rPr>
            </w:pPr>
          </w:p>
          <w:p w14:paraId="61C68FD5" w14:textId="77777777" w:rsidR="00F43D33" w:rsidRPr="0076782B" w:rsidRDefault="00F43D33" w:rsidP="00ED2823">
            <w:pPr>
              <w:rPr>
                <w:rFonts w:ascii="Arial" w:hAnsi="Arial" w:cs="Arial"/>
                <w:b/>
                <w:sz w:val="12"/>
                <w:szCs w:val="12"/>
                <w:lang w:eastAsia="en-US"/>
              </w:rPr>
            </w:pPr>
            <w:r w:rsidRPr="0076782B">
              <w:rPr>
                <w:rFonts w:ascii="Arial" w:hAnsi="Arial" w:cs="Arial"/>
                <w:b/>
                <w:sz w:val="12"/>
                <w:szCs w:val="12"/>
                <w:lang w:eastAsia="en-US"/>
              </w:rPr>
              <w:t xml:space="preserve">Measure </w:t>
            </w:r>
            <w:r>
              <w:rPr>
                <w:rFonts w:ascii="Arial" w:hAnsi="Arial" w:cs="Arial"/>
                <w:b/>
                <w:sz w:val="12"/>
                <w:szCs w:val="12"/>
                <w:lang w:eastAsia="en-US"/>
              </w:rPr>
              <w:t xml:space="preserve">in </w:t>
            </w:r>
            <w:r w:rsidRPr="0076782B">
              <w:rPr>
                <w:rFonts w:ascii="Arial" w:hAnsi="Arial" w:cs="Arial"/>
                <w:b/>
                <w:sz w:val="12"/>
                <w:szCs w:val="12"/>
                <w:lang w:eastAsia="en-US"/>
              </w:rPr>
              <w:t>week</w:t>
            </w:r>
            <w:r>
              <w:rPr>
                <w:rFonts w:ascii="Arial" w:hAnsi="Arial" w:cs="Arial"/>
                <w:b/>
                <w:sz w:val="12"/>
                <w:szCs w:val="12"/>
                <w:lang w:eastAsia="en-US"/>
              </w:rPr>
              <w:t>s</w:t>
            </w:r>
          </w:p>
        </w:tc>
      </w:tr>
      <w:tr w:rsidR="00F43D33" w:rsidRPr="00C87F01" w14:paraId="39043A45" w14:textId="77777777" w:rsidTr="00ED2823">
        <w:trPr>
          <w:trHeight w:hRule="exact" w:val="817"/>
        </w:trPr>
        <w:tc>
          <w:tcPr>
            <w:tcW w:w="284" w:type="dxa"/>
            <w:tcBorders>
              <w:top w:val="single" w:sz="4" w:space="0" w:color="auto"/>
              <w:left w:val="single" w:sz="4" w:space="0" w:color="auto"/>
              <w:bottom w:val="single" w:sz="4" w:space="0" w:color="auto"/>
              <w:right w:val="single" w:sz="4" w:space="0" w:color="auto"/>
            </w:tcBorders>
            <w:noWrap/>
            <w:vAlign w:val="bottom"/>
          </w:tcPr>
          <w:p w14:paraId="2DF603AC" w14:textId="77777777" w:rsidR="00F43D33" w:rsidRPr="005420F8" w:rsidRDefault="00F43D33" w:rsidP="00ED2823">
            <w:pPr>
              <w:jc w:val="center"/>
              <w:rPr>
                <w:rFonts w:ascii="Arial" w:hAnsi="Arial" w:cs="Arial"/>
                <w:sz w:val="20"/>
                <w:szCs w:val="20"/>
                <w:lang w:eastAsia="en-US"/>
              </w:rPr>
            </w:pPr>
            <w:r w:rsidRPr="005420F8">
              <w:rPr>
                <w:rFonts w:ascii="Arial" w:hAnsi="Arial" w:cs="Arial"/>
                <w:sz w:val="20"/>
                <w:szCs w:val="20"/>
                <w:lang w:eastAsia="en-US"/>
              </w:rPr>
              <w:t>1</w:t>
            </w:r>
          </w:p>
          <w:p w14:paraId="51F7A018" w14:textId="77777777" w:rsidR="00F43D33" w:rsidRPr="005420F8" w:rsidRDefault="00F43D33" w:rsidP="00ED2823">
            <w:pPr>
              <w:jc w:val="center"/>
              <w:rPr>
                <w:rFonts w:ascii="Arial" w:hAnsi="Arial" w:cs="Arial"/>
                <w:sz w:val="20"/>
                <w:szCs w:val="20"/>
                <w:lang w:eastAsia="en-US"/>
              </w:rPr>
            </w:pPr>
          </w:p>
          <w:p w14:paraId="23C5A4EB" w14:textId="77777777" w:rsidR="00F43D33" w:rsidRPr="005420F8" w:rsidRDefault="00F43D33" w:rsidP="00ED2823">
            <w:pPr>
              <w:jc w:val="center"/>
              <w:rPr>
                <w:rFonts w:ascii="Arial" w:hAnsi="Arial" w:cs="Arial"/>
                <w:sz w:val="20"/>
                <w:szCs w:val="20"/>
                <w:lang w:eastAsia="en-US"/>
              </w:rPr>
            </w:pPr>
          </w:p>
          <w:p w14:paraId="705489EF" w14:textId="77777777" w:rsidR="00F43D33" w:rsidRPr="005420F8" w:rsidRDefault="00F43D33" w:rsidP="00ED2823">
            <w:pPr>
              <w:jc w:val="center"/>
              <w:rPr>
                <w:rFonts w:ascii="Arial" w:hAnsi="Arial" w:cs="Arial"/>
                <w:sz w:val="20"/>
                <w:szCs w:val="20"/>
                <w:lang w:eastAsia="en-US"/>
              </w:rPr>
            </w:pPr>
          </w:p>
          <w:p w14:paraId="763C895C" w14:textId="77777777" w:rsidR="00F43D33" w:rsidRPr="005420F8" w:rsidRDefault="00F43D33" w:rsidP="00ED2823">
            <w:pPr>
              <w:jc w:val="center"/>
              <w:rPr>
                <w:rFonts w:ascii="Arial" w:hAnsi="Arial" w:cs="Arial"/>
                <w:sz w:val="20"/>
                <w:szCs w:val="20"/>
                <w:lang w:eastAsia="en-US"/>
              </w:rPr>
            </w:pPr>
          </w:p>
          <w:p w14:paraId="0B6E9239" w14:textId="77777777" w:rsidR="00F43D33" w:rsidRPr="005420F8" w:rsidRDefault="00F43D33" w:rsidP="00ED2823">
            <w:pPr>
              <w:jc w:val="center"/>
              <w:rPr>
                <w:rFonts w:ascii="Arial" w:hAnsi="Arial" w:cs="Arial"/>
                <w:sz w:val="20"/>
                <w:szCs w:val="20"/>
                <w:lang w:eastAsia="en-US"/>
              </w:rPr>
            </w:pPr>
          </w:p>
        </w:tc>
        <w:tc>
          <w:tcPr>
            <w:tcW w:w="7088" w:type="dxa"/>
            <w:tcBorders>
              <w:top w:val="single" w:sz="4" w:space="0" w:color="auto"/>
              <w:left w:val="nil"/>
              <w:bottom w:val="single" w:sz="4" w:space="0" w:color="auto"/>
              <w:right w:val="single" w:sz="4" w:space="0" w:color="auto"/>
            </w:tcBorders>
            <w:noWrap/>
            <w:vAlign w:val="bottom"/>
          </w:tcPr>
          <w:p w14:paraId="2BEC5BAA" w14:textId="77777777" w:rsidR="00F43D33" w:rsidRPr="005420F8" w:rsidRDefault="00F43D33" w:rsidP="00ED2823">
            <w:pPr>
              <w:rPr>
                <w:rFonts w:ascii="Arial" w:hAnsi="Arial" w:cs="Arial"/>
                <w:sz w:val="20"/>
                <w:szCs w:val="20"/>
                <w:lang w:eastAsia="en-US"/>
              </w:rPr>
            </w:pPr>
            <w:r w:rsidRPr="005420F8">
              <w:rPr>
                <w:rFonts w:ascii="Arial" w:hAnsi="Arial" w:cs="Arial"/>
                <w:b/>
                <w:sz w:val="20"/>
                <w:szCs w:val="20"/>
                <w:lang w:eastAsia="en-US"/>
              </w:rPr>
              <w:t>Meaningful Work Experience Placements</w:t>
            </w:r>
            <w:r w:rsidRPr="005420F8">
              <w:rPr>
                <w:rFonts w:ascii="Arial" w:hAnsi="Arial" w:cs="Arial"/>
                <w:sz w:val="20"/>
                <w:szCs w:val="20"/>
                <w:lang w:eastAsia="en-US"/>
              </w:rPr>
              <w:t xml:space="preserve"> - </w:t>
            </w:r>
          </w:p>
          <w:p w14:paraId="25856320" w14:textId="77777777" w:rsidR="00F43D33" w:rsidRPr="005420F8" w:rsidRDefault="00F43D33" w:rsidP="00ED2823">
            <w:pPr>
              <w:rPr>
                <w:rFonts w:ascii="Arial" w:hAnsi="Arial" w:cs="Arial"/>
                <w:sz w:val="20"/>
                <w:szCs w:val="20"/>
                <w:lang w:eastAsia="en-US"/>
              </w:rPr>
            </w:pPr>
            <w:r w:rsidRPr="005420F8">
              <w:rPr>
                <w:rFonts w:ascii="Arial" w:hAnsi="Arial" w:cs="Arial"/>
                <w:sz w:val="20"/>
                <w:szCs w:val="20"/>
                <w:lang w:eastAsia="en-US"/>
              </w:rPr>
              <w:t>Ideally paid at NMW for anything above two weeks. If two weeks or less expenses to be given at end of each week to cover travel costs</w:t>
            </w:r>
            <w:r>
              <w:rPr>
                <w:rFonts w:ascii="Arial" w:hAnsi="Arial" w:cs="Arial"/>
                <w:sz w:val="20"/>
                <w:szCs w:val="20"/>
                <w:lang w:eastAsia="en-US"/>
              </w:rPr>
              <w:t>…</w:t>
            </w:r>
          </w:p>
          <w:p w14:paraId="0938785A" w14:textId="77777777" w:rsidR="00F43D33" w:rsidRPr="005420F8" w:rsidRDefault="00F43D33" w:rsidP="00ED2823">
            <w:pPr>
              <w:rPr>
                <w:rFonts w:ascii="Arial" w:hAnsi="Arial" w:cs="Arial"/>
                <w:sz w:val="20"/>
                <w:szCs w:val="20"/>
                <w:lang w:eastAsia="en-US"/>
              </w:rPr>
            </w:pPr>
          </w:p>
          <w:p w14:paraId="566DD13D" w14:textId="77777777" w:rsidR="00F43D33" w:rsidRPr="005420F8" w:rsidRDefault="00F43D33" w:rsidP="00ED2823">
            <w:pPr>
              <w:rPr>
                <w:rFonts w:ascii="Arial" w:hAnsi="Arial" w:cs="Arial"/>
                <w:sz w:val="20"/>
                <w:szCs w:val="20"/>
                <w:lang w:eastAsia="en-US"/>
              </w:rPr>
            </w:pPr>
          </w:p>
          <w:p w14:paraId="4E00E202" w14:textId="77777777" w:rsidR="00F43D33" w:rsidRPr="005420F8" w:rsidRDefault="00F43D33" w:rsidP="00ED2823">
            <w:pPr>
              <w:rPr>
                <w:rFonts w:ascii="Arial" w:hAnsi="Arial" w:cs="Arial"/>
                <w:sz w:val="20"/>
                <w:szCs w:val="20"/>
                <w:lang w:eastAsia="en-US"/>
              </w:rPr>
            </w:pPr>
          </w:p>
        </w:tc>
        <w:tc>
          <w:tcPr>
            <w:tcW w:w="851" w:type="dxa"/>
            <w:tcBorders>
              <w:top w:val="single" w:sz="4" w:space="0" w:color="auto"/>
              <w:left w:val="nil"/>
              <w:bottom w:val="single" w:sz="4" w:space="0" w:color="auto"/>
              <w:right w:val="single" w:sz="4" w:space="0" w:color="auto"/>
            </w:tcBorders>
            <w:vAlign w:val="center"/>
          </w:tcPr>
          <w:p w14:paraId="12EB4032" w14:textId="77777777" w:rsidR="00F43D33" w:rsidRPr="0076782B" w:rsidRDefault="00F43D33" w:rsidP="00ED2823">
            <w:pPr>
              <w:jc w:val="center"/>
              <w:rPr>
                <w:rFonts w:ascii="Arial" w:hAnsi="Arial" w:cs="Arial"/>
                <w:sz w:val="16"/>
                <w:szCs w:val="16"/>
                <w:lang w:eastAsia="en-US"/>
              </w:rPr>
            </w:pPr>
          </w:p>
        </w:tc>
        <w:tc>
          <w:tcPr>
            <w:tcW w:w="708" w:type="dxa"/>
            <w:tcBorders>
              <w:top w:val="single" w:sz="4" w:space="0" w:color="auto"/>
              <w:left w:val="nil"/>
              <w:bottom w:val="single" w:sz="4" w:space="0" w:color="auto"/>
              <w:right w:val="single" w:sz="4" w:space="0" w:color="auto"/>
            </w:tcBorders>
            <w:vAlign w:val="center"/>
          </w:tcPr>
          <w:p w14:paraId="660A6CFE" w14:textId="77777777" w:rsidR="00F43D33" w:rsidRPr="000A399B" w:rsidRDefault="00F43D33" w:rsidP="00ED2823">
            <w:pPr>
              <w:jc w:val="center"/>
              <w:rPr>
                <w:rFonts w:ascii="Arial" w:hAnsi="Arial" w:cs="Arial"/>
                <w:sz w:val="12"/>
                <w:szCs w:val="12"/>
                <w:lang w:eastAsia="en-US"/>
              </w:rPr>
            </w:pPr>
            <w:r w:rsidRPr="000A399B">
              <w:rPr>
                <w:rFonts w:ascii="Arial" w:hAnsi="Arial" w:cs="Arial"/>
                <w:sz w:val="12"/>
                <w:szCs w:val="12"/>
                <w:lang w:eastAsia="en-US"/>
              </w:rPr>
              <w:t>weeks</w:t>
            </w:r>
          </w:p>
        </w:tc>
      </w:tr>
      <w:tr w:rsidR="00F43D33" w:rsidRPr="00C87F01" w14:paraId="0F7571B9" w14:textId="77777777" w:rsidTr="00ED2823">
        <w:trPr>
          <w:trHeight w:hRule="exact" w:val="1281"/>
        </w:trPr>
        <w:tc>
          <w:tcPr>
            <w:tcW w:w="284" w:type="dxa"/>
            <w:tcBorders>
              <w:top w:val="nil"/>
              <w:left w:val="single" w:sz="4" w:space="0" w:color="auto"/>
              <w:bottom w:val="single" w:sz="4" w:space="0" w:color="auto"/>
              <w:right w:val="single" w:sz="4" w:space="0" w:color="auto"/>
            </w:tcBorders>
            <w:noWrap/>
            <w:vAlign w:val="bottom"/>
          </w:tcPr>
          <w:p w14:paraId="723C356A" w14:textId="77777777" w:rsidR="00F43D33" w:rsidRPr="005420F8" w:rsidRDefault="00F43D33" w:rsidP="00ED2823">
            <w:pPr>
              <w:jc w:val="center"/>
              <w:rPr>
                <w:rFonts w:ascii="Arial" w:hAnsi="Arial" w:cs="Arial"/>
                <w:sz w:val="20"/>
                <w:szCs w:val="20"/>
                <w:lang w:eastAsia="en-US"/>
              </w:rPr>
            </w:pPr>
            <w:r w:rsidRPr="005420F8">
              <w:rPr>
                <w:rFonts w:ascii="Arial" w:hAnsi="Arial" w:cs="Arial"/>
                <w:sz w:val="20"/>
                <w:szCs w:val="20"/>
                <w:lang w:eastAsia="en-US"/>
              </w:rPr>
              <w:t>2</w:t>
            </w:r>
          </w:p>
          <w:p w14:paraId="0ADA273C" w14:textId="77777777" w:rsidR="00F43D33" w:rsidRPr="005420F8" w:rsidRDefault="00F43D33" w:rsidP="00ED2823">
            <w:pPr>
              <w:jc w:val="center"/>
              <w:rPr>
                <w:rFonts w:ascii="Arial" w:hAnsi="Arial" w:cs="Arial"/>
                <w:sz w:val="20"/>
                <w:szCs w:val="20"/>
                <w:lang w:eastAsia="en-US"/>
              </w:rPr>
            </w:pPr>
          </w:p>
          <w:p w14:paraId="6E1FE8DC" w14:textId="77777777" w:rsidR="00F43D33" w:rsidRPr="005420F8" w:rsidRDefault="00F43D33" w:rsidP="00ED2823">
            <w:pPr>
              <w:jc w:val="center"/>
              <w:rPr>
                <w:rFonts w:ascii="Arial" w:hAnsi="Arial" w:cs="Arial"/>
                <w:sz w:val="20"/>
                <w:szCs w:val="20"/>
                <w:lang w:eastAsia="en-US"/>
              </w:rPr>
            </w:pPr>
          </w:p>
          <w:p w14:paraId="59352560" w14:textId="77777777" w:rsidR="00F43D33" w:rsidRPr="005420F8" w:rsidRDefault="00F43D33" w:rsidP="00ED2823">
            <w:pPr>
              <w:jc w:val="center"/>
              <w:rPr>
                <w:rFonts w:ascii="Arial" w:hAnsi="Arial" w:cs="Arial"/>
                <w:sz w:val="20"/>
                <w:szCs w:val="20"/>
                <w:lang w:eastAsia="en-US"/>
              </w:rPr>
            </w:pPr>
          </w:p>
          <w:p w14:paraId="66E7AB9D" w14:textId="77777777" w:rsidR="00F43D33" w:rsidRPr="005420F8" w:rsidRDefault="00F43D33" w:rsidP="00ED2823">
            <w:pPr>
              <w:jc w:val="center"/>
              <w:rPr>
                <w:rFonts w:ascii="Arial" w:hAnsi="Arial" w:cs="Arial"/>
                <w:sz w:val="20"/>
                <w:szCs w:val="20"/>
                <w:lang w:eastAsia="en-US"/>
              </w:rPr>
            </w:pPr>
          </w:p>
          <w:p w14:paraId="60AF9AC6" w14:textId="77777777" w:rsidR="00F43D33" w:rsidRPr="005420F8" w:rsidRDefault="00F43D33" w:rsidP="00ED2823">
            <w:pPr>
              <w:jc w:val="center"/>
              <w:rPr>
                <w:rFonts w:ascii="Arial" w:hAnsi="Arial" w:cs="Arial"/>
                <w:sz w:val="20"/>
                <w:szCs w:val="20"/>
                <w:lang w:eastAsia="en-US"/>
              </w:rPr>
            </w:pPr>
          </w:p>
          <w:p w14:paraId="4BD1779E" w14:textId="77777777" w:rsidR="00F43D33" w:rsidRPr="005420F8" w:rsidRDefault="00F43D33" w:rsidP="00ED2823">
            <w:pPr>
              <w:jc w:val="center"/>
              <w:rPr>
                <w:rFonts w:ascii="Arial" w:hAnsi="Arial" w:cs="Arial"/>
                <w:sz w:val="20"/>
                <w:szCs w:val="20"/>
                <w:lang w:eastAsia="en-US"/>
              </w:rPr>
            </w:pPr>
          </w:p>
        </w:tc>
        <w:tc>
          <w:tcPr>
            <w:tcW w:w="7088" w:type="dxa"/>
            <w:tcBorders>
              <w:top w:val="nil"/>
              <w:left w:val="nil"/>
              <w:bottom w:val="single" w:sz="4" w:space="0" w:color="auto"/>
              <w:right w:val="single" w:sz="4" w:space="0" w:color="auto"/>
            </w:tcBorders>
            <w:noWrap/>
            <w:vAlign w:val="bottom"/>
          </w:tcPr>
          <w:p w14:paraId="3DE6D27F" w14:textId="77777777" w:rsidR="00F43D33" w:rsidRPr="005420F8" w:rsidRDefault="00F43D33" w:rsidP="00ED2823">
            <w:pPr>
              <w:jc w:val="both"/>
              <w:rPr>
                <w:rFonts w:ascii="Arial" w:hAnsi="Arial" w:cs="Arial"/>
                <w:sz w:val="20"/>
                <w:szCs w:val="20"/>
              </w:rPr>
            </w:pPr>
            <w:r w:rsidRPr="005420F8">
              <w:rPr>
                <w:rFonts w:ascii="Arial" w:hAnsi="Arial" w:cs="Arial"/>
                <w:b/>
                <w:sz w:val="20"/>
                <w:szCs w:val="20"/>
                <w:lang w:eastAsia="en-US"/>
              </w:rPr>
              <w:t>New Apprenticeship Starts</w:t>
            </w:r>
            <w:r w:rsidRPr="005420F8">
              <w:rPr>
                <w:rFonts w:ascii="Arial" w:hAnsi="Arial" w:cs="Arial"/>
                <w:sz w:val="20"/>
                <w:szCs w:val="20"/>
                <w:lang w:eastAsia="en-US"/>
              </w:rPr>
              <w:t xml:space="preserve"> – will be recognised as local resident employed as an </w:t>
            </w:r>
            <w:r w:rsidRPr="005420F8">
              <w:rPr>
                <w:rFonts w:ascii="Arial" w:hAnsi="Arial" w:cs="Arial"/>
                <w:b/>
                <w:sz w:val="20"/>
                <w:szCs w:val="20"/>
                <w:lang w:eastAsia="en-US"/>
              </w:rPr>
              <w:t xml:space="preserve">apprentice or paid trainee. </w:t>
            </w:r>
            <w:r w:rsidRPr="005420F8">
              <w:rPr>
                <w:rFonts w:ascii="Arial" w:hAnsi="Arial" w:cs="Arial"/>
                <w:sz w:val="20"/>
                <w:szCs w:val="20"/>
                <w:lang w:eastAsia="en-US"/>
              </w:rPr>
              <w:t xml:space="preserve">This is measured as individual starts and person-weeks. The individual can either be employed as an </w:t>
            </w:r>
            <w:r w:rsidRPr="005420F8">
              <w:rPr>
                <w:rFonts w:ascii="Arial" w:hAnsi="Arial" w:cs="Arial"/>
                <w:b/>
                <w:bCs/>
                <w:sz w:val="20"/>
                <w:szCs w:val="20"/>
                <w:lang w:eastAsia="en-US"/>
              </w:rPr>
              <w:t>apprentice</w:t>
            </w:r>
            <w:r w:rsidRPr="005420F8">
              <w:rPr>
                <w:rFonts w:ascii="Arial" w:hAnsi="Arial" w:cs="Arial"/>
                <w:sz w:val="20"/>
                <w:szCs w:val="20"/>
                <w:lang w:eastAsia="en-US"/>
              </w:rPr>
              <w:t xml:space="preserve"> working towards a L2,3,4 apprenticeship or</w:t>
            </w:r>
            <w:r w:rsidRPr="005420F8">
              <w:rPr>
                <w:rFonts w:ascii="Arial" w:hAnsi="Arial" w:cs="Arial"/>
                <w:b/>
                <w:sz w:val="20"/>
                <w:szCs w:val="20"/>
              </w:rPr>
              <w:t xml:space="preserve"> </w:t>
            </w:r>
            <w:r w:rsidRPr="005420F8">
              <w:rPr>
                <w:rFonts w:ascii="Arial" w:hAnsi="Arial" w:cs="Arial"/>
                <w:bCs/>
                <w:sz w:val="20"/>
                <w:szCs w:val="20"/>
              </w:rPr>
              <w:t>employed as</w:t>
            </w:r>
            <w:r w:rsidRPr="005420F8">
              <w:rPr>
                <w:rFonts w:ascii="Arial" w:hAnsi="Arial" w:cs="Arial"/>
                <w:b/>
                <w:sz w:val="20"/>
                <w:szCs w:val="20"/>
              </w:rPr>
              <w:t xml:space="preserve"> trainee</w:t>
            </w:r>
            <w:r w:rsidRPr="005420F8">
              <w:rPr>
                <w:rFonts w:ascii="Arial" w:hAnsi="Arial" w:cs="Arial"/>
                <w:sz w:val="20"/>
                <w:szCs w:val="20"/>
              </w:rPr>
              <w:t xml:space="preserve"> looking to aspire toward an apprenticeship. </w:t>
            </w:r>
          </w:p>
          <w:p w14:paraId="5B2633C4" w14:textId="77777777" w:rsidR="00F43D33" w:rsidRPr="005420F8" w:rsidRDefault="00F43D33" w:rsidP="00ED2823">
            <w:pPr>
              <w:jc w:val="both"/>
              <w:rPr>
                <w:rFonts w:ascii="Arial" w:hAnsi="Arial" w:cs="Arial"/>
                <w:sz w:val="20"/>
                <w:szCs w:val="20"/>
              </w:rPr>
            </w:pPr>
          </w:p>
          <w:p w14:paraId="639CDA0A" w14:textId="77777777" w:rsidR="00F43D33" w:rsidRPr="005420F8" w:rsidRDefault="00F43D33" w:rsidP="00ED2823">
            <w:pPr>
              <w:jc w:val="both"/>
              <w:rPr>
                <w:rFonts w:ascii="Arial" w:hAnsi="Arial" w:cs="Arial"/>
                <w:sz w:val="20"/>
                <w:szCs w:val="20"/>
              </w:rPr>
            </w:pPr>
          </w:p>
          <w:p w14:paraId="1365AACB" w14:textId="77777777" w:rsidR="00F43D33" w:rsidRPr="005420F8" w:rsidRDefault="00F43D33" w:rsidP="00ED2823">
            <w:pPr>
              <w:jc w:val="both"/>
              <w:rPr>
                <w:rFonts w:ascii="Arial" w:hAnsi="Arial" w:cs="Arial"/>
                <w:sz w:val="20"/>
                <w:szCs w:val="20"/>
                <w:lang w:eastAsia="en-US"/>
              </w:rPr>
            </w:pPr>
          </w:p>
        </w:tc>
        <w:tc>
          <w:tcPr>
            <w:tcW w:w="851" w:type="dxa"/>
            <w:tcBorders>
              <w:top w:val="nil"/>
              <w:left w:val="nil"/>
              <w:bottom w:val="single" w:sz="4" w:space="0" w:color="auto"/>
              <w:right w:val="single" w:sz="4" w:space="0" w:color="auto"/>
            </w:tcBorders>
            <w:vAlign w:val="center"/>
          </w:tcPr>
          <w:p w14:paraId="3E55FC92" w14:textId="77777777" w:rsidR="00F43D33" w:rsidRPr="0076782B" w:rsidRDefault="00F43D33" w:rsidP="00ED2823">
            <w:pPr>
              <w:jc w:val="center"/>
              <w:rPr>
                <w:rFonts w:ascii="Arial" w:hAnsi="Arial" w:cs="Arial"/>
                <w:sz w:val="16"/>
                <w:szCs w:val="16"/>
                <w:lang w:eastAsia="en-US"/>
              </w:rPr>
            </w:pPr>
          </w:p>
        </w:tc>
        <w:tc>
          <w:tcPr>
            <w:tcW w:w="708" w:type="dxa"/>
            <w:tcBorders>
              <w:top w:val="nil"/>
              <w:left w:val="nil"/>
              <w:bottom w:val="single" w:sz="4" w:space="0" w:color="auto"/>
              <w:right w:val="single" w:sz="4" w:space="0" w:color="auto"/>
            </w:tcBorders>
            <w:vAlign w:val="center"/>
          </w:tcPr>
          <w:p w14:paraId="03C74A2E" w14:textId="77777777" w:rsidR="00F43D33" w:rsidRPr="0076782B" w:rsidRDefault="00F43D33" w:rsidP="00ED2823">
            <w:pPr>
              <w:jc w:val="center"/>
              <w:rPr>
                <w:rFonts w:ascii="Arial" w:hAnsi="Arial" w:cs="Arial"/>
                <w:sz w:val="16"/>
                <w:szCs w:val="16"/>
                <w:lang w:eastAsia="en-US"/>
              </w:rPr>
            </w:pPr>
            <w:r w:rsidRPr="000A399B">
              <w:rPr>
                <w:rFonts w:ascii="Arial" w:hAnsi="Arial" w:cs="Arial"/>
                <w:sz w:val="12"/>
                <w:szCs w:val="12"/>
                <w:lang w:eastAsia="en-US"/>
              </w:rPr>
              <w:t>weeks</w:t>
            </w:r>
          </w:p>
        </w:tc>
      </w:tr>
      <w:tr w:rsidR="00F43D33" w:rsidRPr="00C87F01" w14:paraId="74508CC8" w14:textId="77777777" w:rsidTr="00ED2823">
        <w:trPr>
          <w:trHeight w:hRule="exact" w:val="820"/>
        </w:trPr>
        <w:tc>
          <w:tcPr>
            <w:tcW w:w="284" w:type="dxa"/>
            <w:tcBorders>
              <w:top w:val="nil"/>
              <w:left w:val="single" w:sz="4" w:space="0" w:color="auto"/>
              <w:bottom w:val="single" w:sz="4" w:space="0" w:color="auto"/>
              <w:right w:val="single" w:sz="4" w:space="0" w:color="auto"/>
            </w:tcBorders>
            <w:noWrap/>
            <w:vAlign w:val="bottom"/>
          </w:tcPr>
          <w:p w14:paraId="279883BA" w14:textId="77777777" w:rsidR="00F43D33" w:rsidRPr="005420F8" w:rsidRDefault="00F43D33" w:rsidP="00ED2823">
            <w:pPr>
              <w:jc w:val="center"/>
              <w:rPr>
                <w:rFonts w:ascii="Arial" w:hAnsi="Arial" w:cs="Arial"/>
                <w:sz w:val="20"/>
                <w:szCs w:val="20"/>
                <w:lang w:eastAsia="en-US"/>
              </w:rPr>
            </w:pPr>
            <w:r w:rsidRPr="005420F8">
              <w:rPr>
                <w:rFonts w:ascii="Arial" w:hAnsi="Arial" w:cs="Arial"/>
                <w:sz w:val="20"/>
                <w:szCs w:val="20"/>
                <w:lang w:eastAsia="en-US"/>
              </w:rPr>
              <w:t>3</w:t>
            </w:r>
          </w:p>
          <w:p w14:paraId="21022EEB" w14:textId="77777777" w:rsidR="00F43D33" w:rsidRPr="005420F8" w:rsidRDefault="00F43D33" w:rsidP="00ED2823">
            <w:pPr>
              <w:jc w:val="center"/>
              <w:rPr>
                <w:rFonts w:ascii="Arial" w:hAnsi="Arial" w:cs="Arial"/>
                <w:sz w:val="20"/>
                <w:szCs w:val="20"/>
                <w:lang w:eastAsia="en-US"/>
              </w:rPr>
            </w:pPr>
          </w:p>
          <w:p w14:paraId="6BCEB79F" w14:textId="77777777" w:rsidR="00F43D33" w:rsidRPr="005420F8" w:rsidRDefault="00F43D33" w:rsidP="00ED2823">
            <w:pPr>
              <w:jc w:val="center"/>
              <w:rPr>
                <w:rFonts w:ascii="Arial" w:hAnsi="Arial" w:cs="Arial"/>
                <w:sz w:val="20"/>
                <w:szCs w:val="20"/>
                <w:lang w:eastAsia="en-US"/>
              </w:rPr>
            </w:pPr>
          </w:p>
          <w:p w14:paraId="74674F30" w14:textId="77777777" w:rsidR="00F43D33" w:rsidRPr="005420F8" w:rsidRDefault="00F43D33" w:rsidP="00ED2823">
            <w:pPr>
              <w:jc w:val="center"/>
              <w:rPr>
                <w:rFonts w:ascii="Arial" w:hAnsi="Arial" w:cs="Arial"/>
                <w:sz w:val="20"/>
                <w:szCs w:val="20"/>
                <w:lang w:eastAsia="en-US"/>
              </w:rPr>
            </w:pPr>
          </w:p>
          <w:p w14:paraId="3A55CB2A" w14:textId="77777777" w:rsidR="00F43D33" w:rsidRPr="005420F8" w:rsidRDefault="00F43D33" w:rsidP="00ED2823">
            <w:pPr>
              <w:jc w:val="center"/>
              <w:rPr>
                <w:rFonts w:ascii="Arial" w:hAnsi="Arial" w:cs="Arial"/>
                <w:sz w:val="20"/>
                <w:szCs w:val="20"/>
                <w:lang w:eastAsia="en-US"/>
              </w:rPr>
            </w:pPr>
          </w:p>
          <w:p w14:paraId="085FE54D" w14:textId="77777777" w:rsidR="00F43D33" w:rsidRPr="005420F8" w:rsidRDefault="00F43D33" w:rsidP="00ED2823">
            <w:pPr>
              <w:jc w:val="center"/>
              <w:rPr>
                <w:rFonts w:ascii="Arial" w:hAnsi="Arial" w:cs="Arial"/>
                <w:sz w:val="20"/>
                <w:szCs w:val="20"/>
                <w:lang w:eastAsia="en-US"/>
              </w:rPr>
            </w:pPr>
          </w:p>
        </w:tc>
        <w:tc>
          <w:tcPr>
            <w:tcW w:w="7088" w:type="dxa"/>
            <w:tcBorders>
              <w:top w:val="nil"/>
              <w:left w:val="nil"/>
              <w:bottom w:val="single" w:sz="4" w:space="0" w:color="auto"/>
              <w:right w:val="single" w:sz="4" w:space="0" w:color="auto"/>
            </w:tcBorders>
            <w:noWrap/>
            <w:vAlign w:val="bottom"/>
          </w:tcPr>
          <w:p w14:paraId="61EC62AF" w14:textId="77777777" w:rsidR="00F43D33" w:rsidRDefault="00F43D33" w:rsidP="00ED2823">
            <w:pPr>
              <w:rPr>
                <w:rFonts w:ascii="Arial" w:hAnsi="Arial" w:cs="Arial"/>
                <w:b/>
                <w:bCs/>
                <w:sz w:val="20"/>
                <w:szCs w:val="20"/>
              </w:rPr>
            </w:pPr>
            <w:r>
              <w:rPr>
                <w:rFonts w:ascii="Arial" w:hAnsi="Arial" w:cs="Arial"/>
                <w:b/>
                <w:bCs/>
                <w:sz w:val="20"/>
                <w:szCs w:val="20"/>
              </w:rPr>
              <w:t xml:space="preserve">Existing / Safeguarded Apprentices – </w:t>
            </w:r>
            <w:r>
              <w:rPr>
                <w:rFonts w:ascii="Arial" w:hAnsi="Arial" w:cs="Arial"/>
                <w:sz w:val="20"/>
                <w:szCs w:val="20"/>
              </w:rPr>
              <w:t>a local resident working on the project / contract as an apprentice who is already employed working towards a qualification</w:t>
            </w:r>
          </w:p>
          <w:p w14:paraId="4492B7C1" w14:textId="77777777" w:rsidR="00F43D33" w:rsidRPr="005420F8" w:rsidRDefault="00F43D33" w:rsidP="00ED2823">
            <w:pPr>
              <w:rPr>
                <w:rFonts w:ascii="Arial" w:hAnsi="Arial" w:cs="Arial"/>
                <w:sz w:val="20"/>
                <w:szCs w:val="20"/>
                <w:lang w:eastAsia="en-US"/>
              </w:rPr>
            </w:pPr>
          </w:p>
          <w:p w14:paraId="4BA03B55" w14:textId="77777777" w:rsidR="00F43D33" w:rsidRPr="005420F8" w:rsidRDefault="00F43D33" w:rsidP="00ED2823">
            <w:pPr>
              <w:rPr>
                <w:rFonts w:ascii="Arial" w:hAnsi="Arial" w:cs="Arial"/>
                <w:sz w:val="20"/>
                <w:szCs w:val="20"/>
                <w:lang w:eastAsia="en-US"/>
              </w:rPr>
            </w:pPr>
          </w:p>
          <w:p w14:paraId="5D110C03" w14:textId="77777777" w:rsidR="00F43D33" w:rsidRPr="005420F8" w:rsidRDefault="00F43D33" w:rsidP="00ED2823">
            <w:pPr>
              <w:rPr>
                <w:rFonts w:ascii="Arial" w:hAnsi="Arial" w:cs="Arial"/>
                <w:sz w:val="20"/>
                <w:szCs w:val="20"/>
                <w:lang w:eastAsia="en-US"/>
              </w:rPr>
            </w:pPr>
          </w:p>
          <w:p w14:paraId="7206AAA6" w14:textId="77777777" w:rsidR="00F43D33" w:rsidRPr="005420F8" w:rsidRDefault="00F43D33" w:rsidP="00ED2823">
            <w:pPr>
              <w:rPr>
                <w:rFonts w:ascii="Arial" w:hAnsi="Arial" w:cs="Arial"/>
                <w:sz w:val="20"/>
                <w:szCs w:val="20"/>
                <w:lang w:eastAsia="en-US"/>
              </w:rPr>
            </w:pPr>
          </w:p>
        </w:tc>
        <w:tc>
          <w:tcPr>
            <w:tcW w:w="851" w:type="dxa"/>
            <w:tcBorders>
              <w:top w:val="nil"/>
              <w:left w:val="nil"/>
              <w:bottom w:val="single" w:sz="4" w:space="0" w:color="auto"/>
              <w:right w:val="single" w:sz="4" w:space="0" w:color="auto"/>
            </w:tcBorders>
            <w:vAlign w:val="center"/>
          </w:tcPr>
          <w:p w14:paraId="04CDA12A" w14:textId="77777777" w:rsidR="00F43D33" w:rsidRPr="0076782B" w:rsidRDefault="00F43D33" w:rsidP="00ED2823">
            <w:pPr>
              <w:jc w:val="center"/>
              <w:rPr>
                <w:rFonts w:ascii="Arial" w:hAnsi="Arial" w:cs="Arial"/>
                <w:sz w:val="16"/>
                <w:szCs w:val="16"/>
                <w:lang w:eastAsia="en-US"/>
              </w:rPr>
            </w:pPr>
          </w:p>
        </w:tc>
        <w:tc>
          <w:tcPr>
            <w:tcW w:w="708" w:type="dxa"/>
            <w:tcBorders>
              <w:top w:val="nil"/>
              <w:left w:val="nil"/>
              <w:bottom w:val="single" w:sz="4" w:space="0" w:color="auto"/>
              <w:right w:val="single" w:sz="4" w:space="0" w:color="auto"/>
            </w:tcBorders>
            <w:vAlign w:val="center"/>
          </w:tcPr>
          <w:p w14:paraId="5FAC694D" w14:textId="77777777" w:rsidR="00F43D33" w:rsidRPr="0076782B" w:rsidRDefault="00F43D33" w:rsidP="00ED2823">
            <w:pPr>
              <w:jc w:val="center"/>
              <w:rPr>
                <w:rFonts w:ascii="Arial" w:hAnsi="Arial" w:cs="Arial"/>
                <w:sz w:val="16"/>
                <w:szCs w:val="16"/>
                <w:lang w:eastAsia="en-US"/>
              </w:rPr>
            </w:pPr>
            <w:r w:rsidRPr="000A399B">
              <w:rPr>
                <w:rFonts w:ascii="Arial" w:hAnsi="Arial" w:cs="Arial"/>
                <w:sz w:val="12"/>
                <w:szCs w:val="12"/>
                <w:lang w:eastAsia="en-US"/>
              </w:rPr>
              <w:t>weeks</w:t>
            </w:r>
          </w:p>
        </w:tc>
      </w:tr>
      <w:tr w:rsidR="00F43D33" w:rsidRPr="00C87F01" w14:paraId="25B4C313" w14:textId="77777777" w:rsidTr="00ED2823">
        <w:trPr>
          <w:trHeight w:hRule="exact" w:val="851"/>
        </w:trPr>
        <w:tc>
          <w:tcPr>
            <w:tcW w:w="284" w:type="dxa"/>
            <w:tcBorders>
              <w:top w:val="nil"/>
              <w:left w:val="single" w:sz="4" w:space="0" w:color="auto"/>
              <w:bottom w:val="single" w:sz="4" w:space="0" w:color="auto"/>
              <w:right w:val="single" w:sz="4" w:space="0" w:color="auto"/>
            </w:tcBorders>
            <w:noWrap/>
            <w:vAlign w:val="bottom"/>
          </w:tcPr>
          <w:p w14:paraId="5135BE61" w14:textId="77777777" w:rsidR="00F43D33" w:rsidRPr="005420F8" w:rsidRDefault="00F43D33" w:rsidP="00ED2823">
            <w:pPr>
              <w:jc w:val="center"/>
              <w:rPr>
                <w:rFonts w:ascii="Arial" w:hAnsi="Arial" w:cs="Arial"/>
                <w:sz w:val="20"/>
                <w:szCs w:val="20"/>
                <w:lang w:eastAsia="en-US"/>
              </w:rPr>
            </w:pPr>
            <w:r w:rsidRPr="005420F8">
              <w:rPr>
                <w:rFonts w:ascii="Arial" w:hAnsi="Arial" w:cs="Arial"/>
                <w:sz w:val="20"/>
                <w:szCs w:val="20"/>
                <w:lang w:eastAsia="en-US"/>
              </w:rPr>
              <w:t>4</w:t>
            </w:r>
          </w:p>
          <w:p w14:paraId="15D57478" w14:textId="77777777" w:rsidR="00F43D33" w:rsidRPr="005420F8" w:rsidRDefault="00F43D33" w:rsidP="00ED2823">
            <w:pPr>
              <w:jc w:val="center"/>
              <w:rPr>
                <w:rFonts w:ascii="Arial" w:hAnsi="Arial" w:cs="Arial"/>
                <w:sz w:val="20"/>
                <w:szCs w:val="20"/>
                <w:lang w:eastAsia="en-US"/>
              </w:rPr>
            </w:pPr>
          </w:p>
          <w:p w14:paraId="38E1E248" w14:textId="77777777" w:rsidR="00F43D33" w:rsidRPr="005420F8" w:rsidRDefault="00F43D33" w:rsidP="00ED2823">
            <w:pPr>
              <w:jc w:val="center"/>
              <w:rPr>
                <w:rFonts w:ascii="Arial" w:hAnsi="Arial" w:cs="Arial"/>
                <w:sz w:val="20"/>
                <w:szCs w:val="20"/>
                <w:lang w:eastAsia="en-US"/>
              </w:rPr>
            </w:pPr>
          </w:p>
          <w:p w14:paraId="4CB2B0F5" w14:textId="77777777" w:rsidR="00F43D33" w:rsidRPr="005420F8" w:rsidRDefault="00F43D33" w:rsidP="00ED2823">
            <w:pPr>
              <w:jc w:val="center"/>
              <w:rPr>
                <w:rFonts w:ascii="Arial" w:hAnsi="Arial" w:cs="Arial"/>
                <w:sz w:val="20"/>
                <w:szCs w:val="20"/>
                <w:lang w:eastAsia="en-US"/>
              </w:rPr>
            </w:pPr>
          </w:p>
          <w:p w14:paraId="7E3B87CF" w14:textId="77777777" w:rsidR="00F43D33" w:rsidRPr="005420F8" w:rsidRDefault="00F43D33" w:rsidP="00ED2823">
            <w:pPr>
              <w:jc w:val="center"/>
              <w:rPr>
                <w:rFonts w:ascii="Arial" w:hAnsi="Arial" w:cs="Arial"/>
                <w:sz w:val="20"/>
                <w:szCs w:val="20"/>
                <w:lang w:eastAsia="en-US"/>
              </w:rPr>
            </w:pPr>
          </w:p>
        </w:tc>
        <w:tc>
          <w:tcPr>
            <w:tcW w:w="7088" w:type="dxa"/>
            <w:tcBorders>
              <w:top w:val="nil"/>
              <w:left w:val="nil"/>
              <w:bottom w:val="single" w:sz="4" w:space="0" w:color="auto"/>
              <w:right w:val="single" w:sz="4" w:space="0" w:color="auto"/>
            </w:tcBorders>
            <w:noWrap/>
            <w:vAlign w:val="bottom"/>
          </w:tcPr>
          <w:p w14:paraId="4CD6041D" w14:textId="77777777" w:rsidR="00F43D33" w:rsidRDefault="00F43D33" w:rsidP="00ED2823">
            <w:pPr>
              <w:rPr>
                <w:rFonts w:ascii="Arial" w:hAnsi="Arial" w:cs="Arial"/>
                <w:b/>
                <w:bCs/>
                <w:color w:val="000000"/>
                <w:sz w:val="20"/>
                <w:szCs w:val="20"/>
              </w:rPr>
            </w:pPr>
            <w:r>
              <w:rPr>
                <w:rFonts w:ascii="Arial" w:hAnsi="Arial" w:cs="Arial"/>
                <w:b/>
                <w:bCs/>
                <w:color w:val="000000"/>
                <w:sz w:val="20"/>
                <w:szCs w:val="20"/>
              </w:rPr>
              <w:t xml:space="preserve">New Jobs created – </w:t>
            </w:r>
            <w:r>
              <w:rPr>
                <w:rFonts w:ascii="Arial" w:hAnsi="Arial" w:cs="Arial"/>
                <w:color w:val="000000"/>
                <w:sz w:val="20"/>
                <w:szCs w:val="20"/>
              </w:rPr>
              <w:t>the creation of</w:t>
            </w:r>
            <w:r>
              <w:rPr>
                <w:rFonts w:ascii="Arial" w:hAnsi="Arial" w:cs="Arial"/>
                <w:b/>
                <w:bCs/>
                <w:color w:val="000000"/>
                <w:sz w:val="20"/>
                <w:szCs w:val="20"/>
              </w:rPr>
              <w:t xml:space="preserve"> new job</w:t>
            </w:r>
            <w:r>
              <w:rPr>
                <w:rFonts w:ascii="Arial" w:hAnsi="Arial" w:cs="Arial"/>
                <w:color w:val="000000"/>
                <w:sz w:val="20"/>
                <w:szCs w:val="20"/>
              </w:rPr>
              <w:t xml:space="preserve"> opportunities for </w:t>
            </w:r>
            <w:proofErr w:type="gramStart"/>
            <w:r>
              <w:rPr>
                <w:rFonts w:ascii="Arial" w:hAnsi="Arial" w:cs="Arial"/>
                <w:color w:val="000000"/>
                <w:sz w:val="20"/>
                <w:szCs w:val="20"/>
              </w:rPr>
              <w:t>local residents</w:t>
            </w:r>
            <w:proofErr w:type="gramEnd"/>
            <w:r>
              <w:rPr>
                <w:rFonts w:ascii="Arial" w:hAnsi="Arial" w:cs="Arial"/>
                <w:color w:val="000000"/>
                <w:sz w:val="20"/>
                <w:szCs w:val="20"/>
              </w:rPr>
              <w:t>. Ideally creating opportunities for unemployed, vulnerable groups. This is measured as individual starts and person-weeks.</w:t>
            </w:r>
          </w:p>
          <w:p w14:paraId="4968A660" w14:textId="77777777" w:rsidR="00F43D33" w:rsidRPr="005420F8" w:rsidRDefault="00F43D33" w:rsidP="00ED2823">
            <w:pPr>
              <w:rPr>
                <w:rFonts w:ascii="Arial" w:hAnsi="Arial" w:cs="Arial"/>
                <w:sz w:val="20"/>
                <w:szCs w:val="20"/>
                <w:lang w:eastAsia="en-US"/>
              </w:rPr>
            </w:pPr>
          </w:p>
          <w:p w14:paraId="4EC3828C" w14:textId="77777777" w:rsidR="00F43D33" w:rsidRPr="005420F8" w:rsidRDefault="00F43D33" w:rsidP="00ED2823">
            <w:pPr>
              <w:rPr>
                <w:rFonts w:ascii="Arial" w:hAnsi="Arial" w:cs="Arial"/>
                <w:sz w:val="20"/>
                <w:szCs w:val="20"/>
                <w:lang w:eastAsia="en-US"/>
              </w:rPr>
            </w:pPr>
          </w:p>
        </w:tc>
        <w:tc>
          <w:tcPr>
            <w:tcW w:w="851" w:type="dxa"/>
            <w:tcBorders>
              <w:top w:val="nil"/>
              <w:left w:val="nil"/>
              <w:bottom w:val="single" w:sz="4" w:space="0" w:color="auto"/>
              <w:right w:val="single" w:sz="4" w:space="0" w:color="auto"/>
            </w:tcBorders>
            <w:vAlign w:val="center"/>
          </w:tcPr>
          <w:p w14:paraId="3D740E40" w14:textId="77777777" w:rsidR="00F43D33" w:rsidRPr="0076782B" w:rsidRDefault="00F43D33" w:rsidP="00ED2823">
            <w:pPr>
              <w:jc w:val="center"/>
              <w:rPr>
                <w:rFonts w:ascii="Arial" w:hAnsi="Arial" w:cs="Arial"/>
                <w:sz w:val="16"/>
                <w:szCs w:val="16"/>
                <w:lang w:eastAsia="en-US"/>
              </w:rPr>
            </w:pPr>
          </w:p>
        </w:tc>
        <w:tc>
          <w:tcPr>
            <w:tcW w:w="708" w:type="dxa"/>
            <w:tcBorders>
              <w:top w:val="nil"/>
              <w:left w:val="nil"/>
              <w:bottom w:val="single" w:sz="4" w:space="0" w:color="auto"/>
              <w:right w:val="single" w:sz="4" w:space="0" w:color="auto"/>
            </w:tcBorders>
            <w:vAlign w:val="center"/>
          </w:tcPr>
          <w:p w14:paraId="28537B7A" w14:textId="77777777" w:rsidR="00F43D33" w:rsidRPr="0076782B" w:rsidRDefault="00F43D33" w:rsidP="00ED2823">
            <w:pPr>
              <w:jc w:val="center"/>
              <w:rPr>
                <w:rFonts w:ascii="Arial" w:hAnsi="Arial" w:cs="Arial"/>
                <w:sz w:val="16"/>
                <w:szCs w:val="16"/>
                <w:lang w:eastAsia="en-US"/>
              </w:rPr>
            </w:pPr>
            <w:r w:rsidRPr="000A399B">
              <w:rPr>
                <w:rFonts w:ascii="Arial" w:hAnsi="Arial" w:cs="Arial"/>
                <w:sz w:val="12"/>
                <w:szCs w:val="12"/>
                <w:lang w:eastAsia="en-US"/>
              </w:rPr>
              <w:t>weeks</w:t>
            </w:r>
          </w:p>
        </w:tc>
      </w:tr>
      <w:tr w:rsidR="00F43D33" w:rsidRPr="00C87F01" w14:paraId="7F480516" w14:textId="77777777" w:rsidTr="00ED2823">
        <w:trPr>
          <w:trHeight w:hRule="exact" w:val="567"/>
        </w:trPr>
        <w:tc>
          <w:tcPr>
            <w:tcW w:w="284" w:type="dxa"/>
            <w:tcBorders>
              <w:top w:val="nil"/>
              <w:left w:val="single" w:sz="4" w:space="0" w:color="auto"/>
              <w:bottom w:val="single" w:sz="4" w:space="0" w:color="auto"/>
              <w:right w:val="single" w:sz="4" w:space="0" w:color="auto"/>
            </w:tcBorders>
            <w:noWrap/>
            <w:vAlign w:val="bottom"/>
          </w:tcPr>
          <w:p w14:paraId="22AC7BE2" w14:textId="77777777" w:rsidR="00F43D33" w:rsidRPr="005420F8" w:rsidRDefault="00F43D33" w:rsidP="00ED2823">
            <w:pPr>
              <w:jc w:val="center"/>
              <w:rPr>
                <w:rFonts w:ascii="Arial" w:hAnsi="Arial" w:cs="Arial"/>
                <w:sz w:val="20"/>
                <w:szCs w:val="20"/>
                <w:lang w:eastAsia="en-US"/>
              </w:rPr>
            </w:pPr>
            <w:bookmarkStart w:id="7" w:name="_Hlk202190990"/>
            <w:r w:rsidRPr="005420F8">
              <w:rPr>
                <w:rFonts w:ascii="Arial" w:hAnsi="Arial" w:cs="Arial"/>
                <w:sz w:val="20"/>
                <w:szCs w:val="20"/>
                <w:lang w:eastAsia="en-US"/>
              </w:rPr>
              <w:lastRenderedPageBreak/>
              <w:t>5</w:t>
            </w:r>
          </w:p>
          <w:p w14:paraId="4E19479F" w14:textId="77777777" w:rsidR="00F43D33" w:rsidRPr="005420F8" w:rsidRDefault="00F43D33" w:rsidP="00ED2823">
            <w:pPr>
              <w:jc w:val="center"/>
              <w:rPr>
                <w:rFonts w:ascii="Arial" w:hAnsi="Arial" w:cs="Arial"/>
                <w:sz w:val="20"/>
                <w:szCs w:val="20"/>
                <w:lang w:eastAsia="en-US"/>
              </w:rPr>
            </w:pPr>
          </w:p>
          <w:p w14:paraId="3ADD7348" w14:textId="77777777" w:rsidR="00F43D33" w:rsidRPr="005420F8" w:rsidRDefault="00F43D33" w:rsidP="00ED2823">
            <w:pPr>
              <w:jc w:val="center"/>
              <w:rPr>
                <w:rFonts w:ascii="Arial" w:hAnsi="Arial" w:cs="Arial"/>
                <w:sz w:val="20"/>
                <w:szCs w:val="20"/>
                <w:lang w:eastAsia="en-US"/>
              </w:rPr>
            </w:pPr>
          </w:p>
        </w:tc>
        <w:tc>
          <w:tcPr>
            <w:tcW w:w="7088" w:type="dxa"/>
            <w:tcBorders>
              <w:top w:val="nil"/>
              <w:left w:val="nil"/>
              <w:bottom w:val="single" w:sz="4" w:space="0" w:color="auto"/>
              <w:right w:val="single" w:sz="4" w:space="0" w:color="auto"/>
            </w:tcBorders>
            <w:noWrap/>
            <w:vAlign w:val="bottom"/>
          </w:tcPr>
          <w:p w14:paraId="5C9C66CC" w14:textId="77777777" w:rsidR="00F43D33" w:rsidRDefault="00F43D33" w:rsidP="00ED2823">
            <w:pPr>
              <w:rPr>
                <w:rFonts w:ascii="Arial" w:hAnsi="Arial" w:cs="Arial"/>
                <w:b/>
                <w:bCs/>
                <w:sz w:val="20"/>
                <w:szCs w:val="20"/>
              </w:rPr>
            </w:pPr>
            <w:r>
              <w:rPr>
                <w:rFonts w:ascii="Arial" w:hAnsi="Arial" w:cs="Arial"/>
                <w:b/>
                <w:bCs/>
                <w:sz w:val="20"/>
                <w:szCs w:val="20"/>
              </w:rPr>
              <w:t xml:space="preserve">Existing / Safeguarded Employees – </w:t>
            </w:r>
            <w:r>
              <w:rPr>
                <w:rFonts w:ascii="Arial" w:hAnsi="Arial" w:cs="Arial"/>
                <w:sz w:val="20"/>
                <w:szCs w:val="20"/>
              </w:rPr>
              <w:t>a local resident working on the project / contract. Can be direct employee of main contractor or their supply chain.</w:t>
            </w:r>
          </w:p>
          <w:p w14:paraId="7720918C" w14:textId="77777777" w:rsidR="00F43D33" w:rsidRPr="005420F8" w:rsidRDefault="00F43D33" w:rsidP="00ED2823">
            <w:pPr>
              <w:rPr>
                <w:rFonts w:ascii="Arial" w:hAnsi="Arial" w:cs="Arial"/>
                <w:sz w:val="20"/>
                <w:szCs w:val="20"/>
                <w:lang w:eastAsia="en-US"/>
              </w:rPr>
            </w:pPr>
          </w:p>
        </w:tc>
        <w:tc>
          <w:tcPr>
            <w:tcW w:w="851" w:type="dxa"/>
            <w:tcBorders>
              <w:top w:val="nil"/>
              <w:left w:val="nil"/>
              <w:bottom w:val="single" w:sz="4" w:space="0" w:color="auto"/>
              <w:right w:val="single" w:sz="4" w:space="0" w:color="auto"/>
            </w:tcBorders>
            <w:vAlign w:val="center"/>
          </w:tcPr>
          <w:p w14:paraId="377CA836" w14:textId="77777777" w:rsidR="00F43D33" w:rsidRPr="0076782B" w:rsidRDefault="00F43D33" w:rsidP="00ED2823">
            <w:pPr>
              <w:jc w:val="center"/>
              <w:rPr>
                <w:rFonts w:ascii="Arial" w:hAnsi="Arial" w:cs="Arial"/>
                <w:sz w:val="16"/>
                <w:szCs w:val="16"/>
                <w:lang w:eastAsia="en-US"/>
              </w:rPr>
            </w:pPr>
          </w:p>
        </w:tc>
        <w:tc>
          <w:tcPr>
            <w:tcW w:w="708" w:type="dxa"/>
            <w:tcBorders>
              <w:top w:val="nil"/>
              <w:left w:val="nil"/>
              <w:bottom w:val="single" w:sz="4" w:space="0" w:color="auto"/>
              <w:right w:val="single" w:sz="4" w:space="0" w:color="auto"/>
            </w:tcBorders>
            <w:vAlign w:val="center"/>
          </w:tcPr>
          <w:p w14:paraId="444DFF4D" w14:textId="77777777" w:rsidR="00F43D33" w:rsidRPr="0076782B" w:rsidRDefault="00F43D33" w:rsidP="00ED2823">
            <w:pPr>
              <w:jc w:val="center"/>
              <w:rPr>
                <w:rFonts w:ascii="Arial" w:hAnsi="Arial" w:cs="Arial"/>
                <w:sz w:val="16"/>
                <w:szCs w:val="16"/>
                <w:lang w:eastAsia="en-US"/>
              </w:rPr>
            </w:pPr>
            <w:r w:rsidRPr="000A399B">
              <w:rPr>
                <w:rFonts w:ascii="Arial" w:hAnsi="Arial" w:cs="Arial"/>
                <w:sz w:val="12"/>
                <w:szCs w:val="12"/>
                <w:lang w:eastAsia="en-US"/>
              </w:rPr>
              <w:t>weeks</w:t>
            </w:r>
          </w:p>
        </w:tc>
      </w:tr>
      <w:bookmarkEnd w:id="7"/>
      <w:tr w:rsidR="00F43D33" w:rsidRPr="0076782B" w14:paraId="1922A80B" w14:textId="77777777" w:rsidTr="00ED2823">
        <w:trPr>
          <w:trHeight w:hRule="exact" w:val="567"/>
        </w:trPr>
        <w:tc>
          <w:tcPr>
            <w:tcW w:w="284" w:type="dxa"/>
            <w:tcBorders>
              <w:top w:val="nil"/>
              <w:left w:val="single" w:sz="4" w:space="0" w:color="auto"/>
              <w:bottom w:val="single" w:sz="4" w:space="0" w:color="auto"/>
              <w:right w:val="single" w:sz="4" w:space="0" w:color="auto"/>
            </w:tcBorders>
            <w:noWrap/>
            <w:vAlign w:val="bottom"/>
          </w:tcPr>
          <w:p w14:paraId="08F80E36" w14:textId="77777777" w:rsidR="00F43D33" w:rsidRPr="005420F8" w:rsidRDefault="00F43D33" w:rsidP="00ED2823">
            <w:pPr>
              <w:jc w:val="center"/>
              <w:rPr>
                <w:rFonts w:ascii="Arial" w:hAnsi="Arial" w:cs="Arial"/>
                <w:sz w:val="20"/>
                <w:szCs w:val="20"/>
                <w:lang w:eastAsia="en-US"/>
              </w:rPr>
            </w:pPr>
            <w:r>
              <w:rPr>
                <w:rFonts w:ascii="Arial" w:hAnsi="Arial" w:cs="Arial"/>
                <w:sz w:val="20"/>
                <w:szCs w:val="20"/>
                <w:lang w:eastAsia="en-US"/>
              </w:rPr>
              <w:t>6</w:t>
            </w:r>
          </w:p>
          <w:p w14:paraId="2F45F2C7" w14:textId="77777777" w:rsidR="00F43D33" w:rsidRPr="005420F8" w:rsidRDefault="00F43D33" w:rsidP="00ED2823">
            <w:pPr>
              <w:jc w:val="center"/>
              <w:rPr>
                <w:rFonts w:ascii="Arial" w:hAnsi="Arial" w:cs="Arial"/>
                <w:sz w:val="20"/>
                <w:szCs w:val="20"/>
                <w:lang w:eastAsia="en-US"/>
              </w:rPr>
            </w:pPr>
          </w:p>
          <w:p w14:paraId="297F88DF" w14:textId="77777777" w:rsidR="00F43D33" w:rsidRPr="005420F8" w:rsidRDefault="00F43D33" w:rsidP="00ED2823">
            <w:pPr>
              <w:jc w:val="center"/>
              <w:rPr>
                <w:rFonts w:ascii="Arial" w:hAnsi="Arial" w:cs="Arial"/>
                <w:sz w:val="20"/>
                <w:szCs w:val="20"/>
                <w:lang w:eastAsia="en-US"/>
              </w:rPr>
            </w:pPr>
          </w:p>
        </w:tc>
        <w:tc>
          <w:tcPr>
            <w:tcW w:w="7088" w:type="dxa"/>
            <w:tcBorders>
              <w:top w:val="nil"/>
              <w:left w:val="nil"/>
              <w:bottom w:val="single" w:sz="4" w:space="0" w:color="auto"/>
              <w:right w:val="single" w:sz="4" w:space="0" w:color="auto"/>
            </w:tcBorders>
            <w:noWrap/>
            <w:vAlign w:val="bottom"/>
          </w:tcPr>
          <w:p w14:paraId="1CB29EEB" w14:textId="77777777" w:rsidR="00F43D33" w:rsidRPr="005420F8" w:rsidRDefault="00F43D33" w:rsidP="00ED2823">
            <w:pPr>
              <w:rPr>
                <w:rFonts w:ascii="Arial" w:hAnsi="Arial" w:cs="Arial"/>
                <w:sz w:val="20"/>
                <w:szCs w:val="20"/>
                <w:lang w:eastAsia="en-US"/>
              </w:rPr>
            </w:pPr>
            <w:r w:rsidRPr="005420F8">
              <w:rPr>
                <w:rFonts w:ascii="Arial" w:hAnsi="Arial" w:cs="Arial"/>
                <w:b/>
                <w:sz w:val="20"/>
                <w:szCs w:val="20"/>
                <w:lang w:eastAsia="en-US"/>
              </w:rPr>
              <w:t>Graduates</w:t>
            </w:r>
            <w:r w:rsidRPr="005420F8">
              <w:rPr>
                <w:rFonts w:ascii="Arial" w:hAnsi="Arial" w:cs="Arial"/>
                <w:sz w:val="20"/>
                <w:szCs w:val="20"/>
                <w:lang w:eastAsia="en-US"/>
              </w:rPr>
              <w:t xml:space="preserve"> </w:t>
            </w:r>
            <w:r w:rsidRPr="005420F8">
              <w:rPr>
                <w:rFonts w:ascii="Arial" w:hAnsi="Arial" w:cs="Arial"/>
                <w:b/>
                <w:sz w:val="20"/>
                <w:szCs w:val="20"/>
                <w:lang w:eastAsia="en-US"/>
              </w:rPr>
              <w:t>or equivalent</w:t>
            </w:r>
            <w:r w:rsidRPr="005420F8">
              <w:rPr>
                <w:rFonts w:ascii="Arial" w:hAnsi="Arial" w:cs="Arial"/>
                <w:sz w:val="20"/>
                <w:szCs w:val="20"/>
                <w:lang w:eastAsia="en-US"/>
              </w:rPr>
              <w:t xml:space="preserve"> taken on as consequence of the programme. (BTEC, C&amp;G, NVQ, HNC).</w:t>
            </w:r>
          </w:p>
          <w:p w14:paraId="0B8750ED" w14:textId="77777777" w:rsidR="00F43D33" w:rsidRPr="005420F8" w:rsidRDefault="00F43D33" w:rsidP="00ED2823">
            <w:pPr>
              <w:rPr>
                <w:rFonts w:ascii="Arial" w:hAnsi="Arial" w:cs="Arial"/>
                <w:sz w:val="20"/>
                <w:szCs w:val="20"/>
                <w:lang w:eastAsia="en-US"/>
              </w:rPr>
            </w:pPr>
          </w:p>
        </w:tc>
        <w:tc>
          <w:tcPr>
            <w:tcW w:w="851" w:type="dxa"/>
            <w:tcBorders>
              <w:top w:val="nil"/>
              <w:left w:val="nil"/>
              <w:bottom w:val="single" w:sz="4" w:space="0" w:color="auto"/>
              <w:right w:val="single" w:sz="4" w:space="0" w:color="auto"/>
            </w:tcBorders>
            <w:vAlign w:val="center"/>
          </w:tcPr>
          <w:p w14:paraId="6138465F" w14:textId="77777777" w:rsidR="00F43D33" w:rsidRPr="0076782B" w:rsidRDefault="00F43D33" w:rsidP="00ED2823">
            <w:pPr>
              <w:jc w:val="center"/>
              <w:rPr>
                <w:rFonts w:ascii="Arial" w:hAnsi="Arial" w:cs="Arial"/>
                <w:sz w:val="16"/>
                <w:szCs w:val="16"/>
                <w:lang w:eastAsia="en-US"/>
              </w:rPr>
            </w:pPr>
          </w:p>
        </w:tc>
        <w:tc>
          <w:tcPr>
            <w:tcW w:w="708" w:type="dxa"/>
            <w:tcBorders>
              <w:top w:val="nil"/>
              <w:left w:val="nil"/>
              <w:bottom w:val="single" w:sz="4" w:space="0" w:color="auto"/>
              <w:right w:val="single" w:sz="4" w:space="0" w:color="auto"/>
            </w:tcBorders>
            <w:vAlign w:val="center"/>
          </w:tcPr>
          <w:p w14:paraId="46F0A625" w14:textId="77777777" w:rsidR="00F43D33" w:rsidRPr="0076782B" w:rsidRDefault="00F43D33" w:rsidP="00ED2823">
            <w:pPr>
              <w:jc w:val="center"/>
              <w:rPr>
                <w:rFonts w:ascii="Arial" w:hAnsi="Arial" w:cs="Arial"/>
                <w:sz w:val="16"/>
                <w:szCs w:val="16"/>
                <w:lang w:eastAsia="en-US"/>
              </w:rPr>
            </w:pPr>
            <w:r w:rsidRPr="000A399B">
              <w:rPr>
                <w:rFonts w:ascii="Arial" w:hAnsi="Arial" w:cs="Arial"/>
                <w:sz w:val="12"/>
                <w:szCs w:val="12"/>
                <w:lang w:eastAsia="en-US"/>
              </w:rPr>
              <w:t>weeks</w:t>
            </w:r>
          </w:p>
        </w:tc>
      </w:tr>
    </w:tbl>
    <w:p w14:paraId="6195763A" w14:textId="77777777" w:rsidR="00F43D33" w:rsidRDefault="00F43D33" w:rsidP="00F43D33">
      <w:pPr>
        <w:ind w:left="-426" w:right="-668"/>
        <w:rPr>
          <w:rFonts w:ascii="Arial" w:hAnsi="Arial" w:cs="Arial"/>
          <w:i/>
          <w:sz w:val="18"/>
          <w:szCs w:val="18"/>
        </w:rPr>
      </w:pPr>
    </w:p>
    <w:tbl>
      <w:tblPr>
        <w:tblW w:w="920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6945"/>
        <w:gridCol w:w="892"/>
        <w:gridCol w:w="875"/>
      </w:tblGrid>
      <w:tr w:rsidR="00F43D33" w:rsidRPr="001C1431" w14:paraId="77D56F2A" w14:textId="77777777" w:rsidTr="00ED2823">
        <w:trPr>
          <w:trHeight w:hRule="exact" w:val="567"/>
        </w:trPr>
        <w:tc>
          <w:tcPr>
            <w:tcW w:w="495" w:type="dxa"/>
            <w:shd w:val="clear" w:color="auto" w:fill="FFC000"/>
            <w:vAlign w:val="bottom"/>
          </w:tcPr>
          <w:p w14:paraId="068C7322" w14:textId="77777777" w:rsidR="00F43D33" w:rsidRPr="00D352D4" w:rsidRDefault="00F43D33" w:rsidP="00ED2823">
            <w:pPr>
              <w:jc w:val="center"/>
              <w:rPr>
                <w:rFonts w:ascii="Arial" w:hAnsi="Arial" w:cs="Arial"/>
                <w:b/>
                <w:sz w:val="22"/>
                <w:szCs w:val="22"/>
                <w:lang w:eastAsia="en-US"/>
              </w:rPr>
            </w:pPr>
          </w:p>
          <w:p w14:paraId="55299AB2" w14:textId="77777777" w:rsidR="00F43D33" w:rsidRPr="001C1431" w:rsidRDefault="00F43D33" w:rsidP="00ED2823">
            <w:pPr>
              <w:jc w:val="center"/>
              <w:rPr>
                <w:rFonts w:ascii="Arial" w:hAnsi="Arial" w:cs="Arial"/>
                <w:sz w:val="22"/>
                <w:szCs w:val="22"/>
                <w:lang w:eastAsia="en-US"/>
              </w:rPr>
            </w:pPr>
          </w:p>
        </w:tc>
        <w:tc>
          <w:tcPr>
            <w:tcW w:w="6945" w:type="dxa"/>
            <w:shd w:val="clear" w:color="auto" w:fill="FFC000"/>
            <w:vAlign w:val="bottom"/>
          </w:tcPr>
          <w:p w14:paraId="3820731C" w14:textId="77777777" w:rsidR="00F43D33" w:rsidRPr="005420F8" w:rsidRDefault="00F43D33" w:rsidP="00ED2823">
            <w:pPr>
              <w:ind w:right="-668"/>
              <w:rPr>
                <w:rFonts w:ascii="Arial" w:hAnsi="Arial" w:cs="Arial"/>
                <w:b/>
                <w:sz w:val="20"/>
                <w:szCs w:val="20"/>
              </w:rPr>
            </w:pPr>
            <w:r w:rsidRPr="005420F8">
              <w:rPr>
                <w:rFonts w:ascii="Arial" w:hAnsi="Arial" w:cs="Arial"/>
                <w:b/>
                <w:sz w:val="20"/>
                <w:szCs w:val="20"/>
              </w:rPr>
              <w:t>Community Engagement Key Performance Indicators</w:t>
            </w:r>
          </w:p>
          <w:p w14:paraId="4FECC7D9" w14:textId="77777777" w:rsidR="00F43D33" w:rsidRPr="005420F8" w:rsidRDefault="00F43D33" w:rsidP="00ED2823">
            <w:pPr>
              <w:rPr>
                <w:rFonts w:ascii="Arial" w:hAnsi="Arial" w:cs="Arial"/>
                <w:b/>
                <w:bCs/>
                <w:sz w:val="20"/>
                <w:szCs w:val="20"/>
                <w:lang w:eastAsia="en-US"/>
              </w:rPr>
            </w:pPr>
          </w:p>
        </w:tc>
        <w:tc>
          <w:tcPr>
            <w:tcW w:w="892" w:type="dxa"/>
            <w:shd w:val="clear" w:color="auto" w:fill="FFC000"/>
            <w:vAlign w:val="center"/>
          </w:tcPr>
          <w:p w14:paraId="49BB9F08" w14:textId="77777777" w:rsidR="00F43D33" w:rsidRPr="0076782B" w:rsidRDefault="00F43D33" w:rsidP="00ED2823">
            <w:pPr>
              <w:rPr>
                <w:rFonts w:ascii="Arial" w:hAnsi="Arial" w:cs="Arial"/>
                <w:b/>
                <w:sz w:val="12"/>
                <w:szCs w:val="12"/>
                <w:lang w:eastAsia="en-US"/>
              </w:rPr>
            </w:pPr>
            <w:r w:rsidRPr="0076782B">
              <w:rPr>
                <w:rFonts w:ascii="Arial" w:hAnsi="Arial" w:cs="Arial"/>
                <w:b/>
                <w:sz w:val="12"/>
                <w:szCs w:val="12"/>
                <w:lang w:eastAsia="en-US"/>
              </w:rPr>
              <w:t>Potential outcome</w:t>
            </w:r>
          </w:p>
          <w:p w14:paraId="3DD0CF85" w14:textId="77777777" w:rsidR="00F43D33" w:rsidRPr="0076782B" w:rsidRDefault="00F43D33" w:rsidP="00ED2823">
            <w:pPr>
              <w:rPr>
                <w:rFonts w:ascii="Arial" w:hAnsi="Arial" w:cs="Arial"/>
                <w:b/>
                <w:sz w:val="12"/>
                <w:szCs w:val="12"/>
                <w:lang w:eastAsia="en-US"/>
              </w:rPr>
            </w:pPr>
            <w:r w:rsidRPr="0076782B">
              <w:rPr>
                <w:rFonts w:ascii="Arial" w:hAnsi="Arial" w:cs="Arial"/>
                <w:b/>
                <w:sz w:val="12"/>
                <w:szCs w:val="12"/>
                <w:lang w:eastAsia="en-US"/>
              </w:rPr>
              <w:t>units</w:t>
            </w:r>
          </w:p>
        </w:tc>
        <w:tc>
          <w:tcPr>
            <w:tcW w:w="875" w:type="dxa"/>
            <w:shd w:val="clear" w:color="auto" w:fill="FFC000"/>
            <w:vAlign w:val="center"/>
          </w:tcPr>
          <w:p w14:paraId="0EB60473" w14:textId="77777777" w:rsidR="00F43D33" w:rsidRPr="0076782B" w:rsidRDefault="00F43D33" w:rsidP="00ED2823">
            <w:pPr>
              <w:rPr>
                <w:rFonts w:ascii="Arial" w:hAnsi="Arial" w:cs="Arial"/>
                <w:b/>
                <w:sz w:val="12"/>
                <w:szCs w:val="12"/>
                <w:lang w:eastAsia="en-US"/>
              </w:rPr>
            </w:pPr>
            <w:r w:rsidRPr="0076782B">
              <w:rPr>
                <w:rFonts w:ascii="Arial" w:hAnsi="Arial" w:cs="Arial"/>
                <w:b/>
                <w:sz w:val="12"/>
                <w:szCs w:val="12"/>
                <w:lang w:eastAsia="en-US"/>
              </w:rPr>
              <w:t>Measure</w:t>
            </w:r>
            <w:r>
              <w:rPr>
                <w:rFonts w:ascii="Arial" w:hAnsi="Arial" w:cs="Arial"/>
                <w:b/>
                <w:sz w:val="12"/>
                <w:szCs w:val="12"/>
                <w:lang w:eastAsia="en-US"/>
              </w:rPr>
              <w:t xml:space="preserve">   in hrs</w:t>
            </w:r>
          </w:p>
        </w:tc>
      </w:tr>
      <w:tr w:rsidR="00F43D33" w:rsidRPr="001C1431" w14:paraId="7B78B9B1" w14:textId="77777777" w:rsidTr="00ED2823">
        <w:trPr>
          <w:trHeight w:hRule="exact" w:val="1247"/>
        </w:trPr>
        <w:tc>
          <w:tcPr>
            <w:tcW w:w="495" w:type="dxa"/>
            <w:vAlign w:val="bottom"/>
          </w:tcPr>
          <w:p w14:paraId="521691B9" w14:textId="77777777" w:rsidR="00F43D33" w:rsidRDefault="00F43D33" w:rsidP="00ED2823">
            <w:pPr>
              <w:jc w:val="center"/>
              <w:rPr>
                <w:rFonts w:ascii="Arial" w:hAnsi="Arial" w:cs="Arial"/>
                <w:sz w:val="20"/>
                <w:szCs w:val="20"/>
                <w:lang w:eastAsia="en-US"/>
              </w:rPr>
            </w:pPr>
            <w:r>
              <w:rPr>
                <w:rFonts w:ascii="Arial" w:hAnsi="Arial" w:cs="Arial"/>
                <w:sz w:val="20"/>
                <w:szCs w:val="20"/>
                <w:lang w:eastAsia="en-US"/>
              </w:rPr>
              <w:t>6</w:t>
            </w:r>
          </w:p>
          <w:p w14:paraId="46E13C99" w14:textId="77777777" w:rsidR="00F43D33" w:rsidRDefault="00F43D33" w:rsidP="00ED2823">
            <w:pPr>
              <w:jc w:val="center"/>
              <w:rPr>
                <w:rFonts w:ascii="Arial" w:hAnsi="Arial" w:cs="Arial"/>
                <w:sz w:val="20"/>
                <w:szCs w:val="20"/>
                <w:lang w:eastAsia="en-US"/>
              </w:rPr>
            </w:pPr>
          </w:p>
          <w:p w14:paraId="49DEA3FB" w14:textId="77777777" w:rsidR="00F43D33" w:rsidRDefault="00F43D33" w:rsidP="00ED2823">
            <w:pPr>
              <w:jc w:val="center"/>
              <w:rPr>
                <w:rFonts w:ascii="Arial" w:hAnsi="Arial" w:cs="Arial"/>
                <w:sz w:val="20"/>
                <w:szCs w:val="20"/>
                <w:lang w:eastAsia="en-US"/>
              </w:rPr>
            </w:pPr>
          </w:p>
          <w:p w14:paraId="7D45AB52" w14:textId="77777777" w:rsidR="00F43D33" w:rsidRDefault="00F43D33" w:rsidP="00ED2823">
            <w:pPr>
              <w:jc w:val="center"/>
              <w:rPr>
                <w:rFonts w:ascii="Arial" w:hAnsi="Arial" w:cs="Arial"/>
                <w:sz w:val="20"/>
                <w:szCs w:val="20"/>
                <w:lang w:eastAsia="en-US"/>
              </w:rPr>
            </w:pPr>
          </w:p>
          <w:p w14:paraId="74CA7281" w14:textId="77777777" w:rsidR="00F43D33" w:rsidRPr="00C87F01" w:rsidRDefault="00F43D33" w:rsidP="00ED2823">
            <w:pPr>
              <w:jc w:val="center"/>
              <w:rPr>
                <w:rFonts w:ascii="Arial" w:hAnsi="Arial" w:cs="Arial"/>
                <w:sz w:val="20"/>
                <w:szCs w:val="20"/>
                <w:lang w:eastAsia="en-US"/>
              </w:rPr>
            </w:pPr>
          </w:p>
          <w:p w14:paraId="1597B9AC" w14:textId="77777777" w:rsidR="00F43D33" w:rsidRPr="00C87F01" w:rsidRDefault="00F43D33" w:rsidP="00ED2823">
            <w:pPr>
              <w:jc w:val="center"/>
              <w:rPr>
                <w:rFonts w:ascii="Arial" w:hAnsi="Arial" w:cs="Arial"/>
                <w:sz w:val="20"/>
                <w:szCs w:val="20"/>
                <w:lang w:eastAsia="en-US"/>
              </w:rPr>
            </w:pPr>
          </w:p>
          <w:p w14:paraId="78BACA3B" w14:textId="77777777" w:rsidR="00F43D33" w:rsidRPr="00C87F01" w:rsidRDefault="00F43D33" w:rsidP="00ED2823">
            <w:pPr>
              <w:jc w:val="center"/>
              <w:rPr>
                <w:rFonts w:ascii="Arial" w:hAnsi="Arial" w:cs="Arial"/>
                <w:sz w:val="20"/>
                <w:szCs w:val="20"/>
                <w:lang w:eastAsia="en-US"/>
              </w:rPr>
            </w:pPr>
          </w:p>
          <w:p w14:paraId="30ED35F7" w14:textId="77777777" w:rsidR="00F43D33" w:rsidRPr="00C87F01" w:rsidRDefault="00F43D33" w:rsidP="00ED2823">
            <w:pPr>
              <w:jc w:val="center"/>
              <w:rPr>
                <w:rFonts w:ascii="Arial" w:hAnsi="Arial" w:cs="Arial"/>
                <w:sz w:val="20"/>
                <w:szCs w:val="20"/>
                <w:lang w:eastAsia="en-US"/>
              </w:rPr>
            </w:pPr>
          </w:p>
        </w:tc>
        <w:tc>
          <w:tcPr>
            <w:tcW w:w="6945" w:type="dxa"/>
            <w:vAlign w:val="bottom"/>
          </w:tcPr>
          <w:p w14:paraId="173C1A60" w14:textId="77777777" w:rsidR="00F43D33" w:rsidRPr="005420F8" w:rsidRDefault="00F43D33" w:rsidP="00ED2823">
            <w:pPr>
              <w:rPr>
                <w:rFonts w:ascii="Arial" w:hAnsi="Arial" w:cs="Arial"/>
                <w:sz w:val="20"/>
                <w:szCs w:val="20"/>
                <w:lang w:eastAsia="en-US"/>
              </w:rPr>
            </w:pPr>
            <w:r w:rsidRPr="005420F8">
              <w:rPr>
                <w:rFonts w:ascii="Arial" w:hAnsi="Arial" w:cs="Arial"/>
                <w:b/>
                <w:bCs/>
                <w:sz w:val="20"/>
                <w:szCs w:val="20"/>
                <w:lang w:eastAsia="en-US"/>
              </w:rPr>
              <w:t>School or College Engagement –</w:t>
            </w:r>
            <w:r w:rsidRPr="005420F8">
              <w:rPr>
                <w:rFonts w:ascii="Arial" w:hAnsi="Arial" w:cs="Arial"/>
                <w:bCs/>
                <w:sz w:val="20"/>
                <w:szCs w:val="20"/>
                <w:lang w:eastAsia="en-US"/>
              </w:rPr>
              <w:t xml:space="preserve"> </w:t>
            </w:r>
          </w:p>
          <w:p w14:paraId="77CC9FF3" w14:textId="77777777" w:rsidR="00F43D33" w:rsidRPr="005420F8" w:rsidRDefault="00F43D33" w:rsidP="00ED2823">
            <w:pPr>
              <w:rPr>
                <w:rFonts w:ascii="Arial" w:hAnsi="Arial" w:cs="Arial"/>
                <w:sz w:val="20"/>
                <w:szCs w:val="20"/>
                <w:lang w:eastAsia="en-US"/>
              </w:rPr>
            </w:pPr>
            <w:r w:rsidRPr="005420F8">
              <w:rPr>
                <w:rFonts w:ascii="Arial" w:hAnsi="Arial" w:cs="Arial"/>
                <w:sz w:val="20"/>
                <w:szCs w:val="20"/>
                <w:lang w:eastAsia="en-US"/>
              </w:rPr>
              <w:t>This target is to look at individual engagement in school / college activities such as project presentations, career talks, site visit, supporting events, STEM program activities…</w:t>
            </w:r>
          </w:p>
          <w:p w14:paraId="00212DA2" w14:textId="77777777" w:rsidR="00F43D33" w:rsidRPr="005420F8" w:rsidRDefault="00F43D33" w:rsidP="00ED2823">
            <w:pPr>
              <w:rPr>
                <w:rFonts w:ascii="Arial" w:hAnsi="Arial" w:cs="Arial"/>
                <w:sz w:val="20"/>
                <w:szCs w:val="20"/>
                <w:lang w:eastAsia="en-US"/>
              </w:rPr>
            </w:pPr>
            <w:r w:rsidRPr="005420F8">
              <w:rPr>
                <w:rFonts w:ascii="Arial" w:hAnsi="Arial" w:cs="Arial"/>
                <w:sz w:val="20"/>
                <w:szCs w:val="20"/>
                <w:lang w:eastAsia="en-US"/>
              </w:rPr>
              <w:t>This is measured in number of activities and hours.</w:t>
            </w:r>
          </w:p>
          <w:p w14:paraId="13E0592D" w14:textId="77777777" w:rsidR="00F43D33" w:rsidRPr="005420F8" w:rsidRDefault="00F43D33" w:rsidP="00ED2823">
            <w:pPr>
              <w:rPr>
                <w:rFonts w:ascii="Arial" w:hAnsi="Arial" w:cs="Arial"/>
                <w:sz w:val="20"/>
                <w:szCs w:val="20"/>
                <w:lang w:eastAsia="en-US"/>
              </w:rPr>
            </w:pPr>
          </w:p>
          <w:p w14:paraId="20C9C51B" w14:textId="77777777" w:rsidR="00F43D33" w:rsidRPr="005420F8" w:rsidRDefault="00F43D33" w:rsidP="00ED2823">
            <w:pPr>
              <w:rPr>
                <w:rFonts w:ascii="Arial" w:hAnsi="Arial" w:cs="Arial"/>
                <w:sz w:val="20"/>
                <w:szCs w:val="20"/>
                <w:lang w:eastAsia="en-US"/>
              </w:rPr>
            </w:pPr>
          </w:p>
        </w:tc>
        <w:tc>
          <w:tcPr>
            <w:tcW w:w="892" w:type="dxa"/>
            <w:vAlign w:val="center"/>
          </w:tcPr>
          <w:p w14:paraId="779B4FAA" w14:textId="77777777" w:rsidR="00F43D33" w:rsidRPr="0076782B" w:rsidRDefault="00F43D33" w:rsidP="00ED2823">
            <w:pPr>
              <w:jc w:val="center"/>
              <w:rPr>
                <w:rFonts w:ascii="Arial" w:hAnsi="Arial" w:cs="Arial"/>
                <w:sz w:val="16"/>
                <w:szCs w:val="16"/>
                <w:lang w:eastAsia="en-US"/>
              </w:rPr>
            </w:pPr>
          </w:p>
        </w:tc>
        <w:tc>
          <w:tcPr>
            <w:tcW w:w="875" w:type="dxa"/>
            <w:vAlign w:val="center"/>
          </w:tcPr>
          <w:p w14:paraId="1C4C1B48" w14:textId="77777777" w:rsidR="00F43D33" w:rsidRDefault="00F43D33" w:rsidP="00ED2823">
            <w:pPr>
              <w:jc w:val="center"/>
              <w:rPr>
                <w:rFonts w:ascii="Arial" w:hAnsi="Arial" w:cs="Arial"/>
                <w:sz w:val="16"/>
                <w:szCs w:val="16"/>
                <w:lang w:eastAsia="en-US"/>
              </w:rPr>
            </w:pPr>
            <w:r>
              <w:rPr>
                <w:rFonts w:ascii="Arial" w:hAnsi="Arial" w:cs="Arial"/>
                <w:sz w:val="16"/>
                <w:szCs w:val="16"/>
                <w:lang w:eastAsia="en-US"/>
              </w:rPr>
              <w:t>h</w:t>
            </w:r>
            <w:r w:rsidRPr="0076782B">
              <w:rPr>
                <w:rFonts w:ascii="Arial" w:hAnsi="Arial" w:cs="Arial"/>
                <w:sz w:val="16"/>
                <w:szCs w:val="16"/>
                <w:lang w:eastAsia="en-US"/>
              </w:rPr>
              <w:t>rs</w:t>
            </w:r>
          </w:p>
          <w:p w14:paraId="2EBF49A3" w14:textId="77777777" w:rsidR="00F43D33" w:rsidRPr="0076782B" w:rsidRDefault="00F43D33" w:rsidP="00ED2823">
            <w:pPr>
              <w:jc w:val="center"/>
              <w:rPr>
                <w:rFonts w:ascii="Arial" w:hAnsi="Arial" w:cs="Arial"/>
                <w:sz w:val="16"/>
                <w:szCs w:val="16"/>
                <w:lang w:eastAsia="en-US"/>
              </w:rPr>
            </w:pPr>
          </w:p>
        </w:tc>
      </w:tr>
      <w:tr w:rsidR="00F43D33" w:rsidRPr="001C1431" w14:paraId="080D6196" w14:textId="77777777" w:rsidTr="00ED2823">
        <w:trPr>
          <w:trHeight w:hRule="exact" w:val="2438"/>
        </w:trPr>
        <w:tc>
          <w:tcPr>
            <w:tcW w:w="495" w:type="dxa"/>
            <w:vAlign w:val="bottom"/>
          </w:tcPr>
          <w:p w14:paraId="6178C671" w14:textId="77777777" w:rsidR="00F43D33" w:rsidRDefault="00F43D33" w:rsidP="00ED2823">
            <w:pPr>
              <w:jc w:val="center"/>
              <w:rPr>
                <w:rFonts w:ascii="Arial" w:hAnsi="Arial" w:cs="Arial"/>
                <w:sz w:val="20"/>
                <w:szCs w:val="20"/>
                <w:lang w:eastAsia="en-US"/>
              </w:rPr>
            </w:pPr>
          </w:p>
          <w:p w14:paraId="7161C2BA" w14:textId="77777777" w:rsidR="00F43D33" w:rsidRDefault="00F43D33" w:rsidP="00ED2823">
            <w:pPr>
              <w:jc w:val="center"/>
              <w:rPr>
                <w:rFonts w:ascii="Arial" w:hAnsi="Arial" w:cs="Arial"/>
                <w:sz w:val="20"/>
                <w:szCs w:val="20"/>
                <w:lang w:eastAsia="en-US"/>
              </w:rPr>
            </w:pPr>
            <w:r>
              <w:rPr>
                <w:rFonts w:ascii="Arial" w:hAnsi="Arial" w:cs="Arial"/>
                <w:sz w:val="20"/>
                <w:szCs w:val="20"/>
                <w:lang w:eastAsia="en-US"/>
              </w:rPr>
              <w:t>7</w:t>
            </w:r>
          </w:p>
          <w:p w14:paraId="4E784611" w14:textId="77777777" w:rsidR="00F43D33" w:rsidRDefault="00F43D33" w:rsidP="00ED2823">
            <w:pPr>
              <w:jc w:val="center"/>
              <w:rPr>
                <w:rFonts w:ascii="Arial" w:hAnsi="Arial" w:cs="Arial"/>
                <w:sz w:val="20"/>
                <w:szCs w:val="20"/>
                <w:lang w:eastAsia="en-US"/>
              </w:rPr>
            </w:pPr>
          </w:p>
          <w:p w14:paraId="7724D49C" w14:textId="77777777" w:rsidR="00F43D33" w:rsidRDefault="00F43D33" w:rsidP="00ED2823">
            <w:pPr>
              <w:jc w:val="center"/>
              <w:rPr>
                <w:rFonts w:ascii="Arial" w:hAnsi="Arial" w:cs="Arial"/>
                <w:sz w:val="20"/>
                <w:szCs w:val="20"/>
                <w:lang w:eastAsia="en-US"/>
              </w:rPr>
            </w:pPr>
          </w:p>
          <w:p w14:paraId="5AFD6E17" w14:textId="77777777" w:rsidR="00F43D33" w:rsidRDefault="00F43D33" w:rsidP="00ED2823">
            <w:pPr>
              <w:jc w:val="center"/>
              <w:rPr>
                <w:rFonts w:ascii="Arial" w:hAnsi="Arial" w:cs="Arial"/>
                <w:sz w:val="20"/>
                <w:szCs w:val="20"/>
                <w:lang w:eastAsia="en-US"/>
              </w:rPr>
            </w:pPr>
          </w:p>
          <w:p w14:paraId="4775474A" w14:textId="77777777" w:rsidR="00F43D33" w:rsidRDefault="00F43D33" w:rsidP="00ED2823">
            <w:pPr>
              <w:jc w:val="center"/>
              <w:rPr>
                <w:rFonts w:ascii="Arial" w:hAnsi="Arial" w:cs="Arial"/>
                <w:sz w:val="20"/>
                <w:szCs w:val="20"/>
                <w:lang w:eastAsia="en-US"/>
              </w:rPr>
            </w:pPr>
          </w:p>
          <w:p w14:paraId="793CC10A" w14:textId="77777777" w:rsidR="00F43D33" w:rsidRDefault="00F43D33" w:rsidP="00ED2823">
            <w:pPr>
              <w:jc w:val="center"/>
              <w:rPr>
                <w:rFonts w:ascii="Arial" w:hAnsi="Arial" w:cs="Arial"/>
                <w:sz w:val="20"/>
                <w:szCs w:val="20"/>
                <w:lang w:eastAsia="en-US"/>
              </w:rPr>
            </w:pPr>
          </w:p>
          <w:p w14:paraId="2AC690B3" w14:textId="77777777" w:rsidR="00F43D33" w:rsidRPr="00C87F01" w:rsidRDefault="00F43D33" w:rsidP="00ED2823">
            <w:pPr>
              <w:jc w:val="center"/>
              <w:rPr>
                <w:rFonts w:ascii="Arial" w:hAnsi="Arial" w:cs="Arial"/>
                <w:sz w:val="20"/>
                <w:szCs w:val="20"/>
                <w:lang w:eastAsia="en-US"/>
              </w:rPr>
            </w:pPr>
          </w:p>
          <w:p w14:paraId="1EA9E471" w14:textId="77777777" w:rsidR="00F43D33" w:rsidRPr="00C87F01" w:rsidRDefault="00F43D33" w:rsidP="00ED2823">
            <w:pPr>
              <w:jc w:val="center"/>
              <w:rPr>
                <w:rFonts w:ascii="Arial" w:hAnsi="Arial" w:cs="Arial"/>
                <w:sz w:val="20"/>
                <w:szCs w:val="20"/>
                <w:lang w:eastAsia="en-US"/>
              </w:rPr>
            </w:pPr>
          </w:p>
          <w:p w14:paraId="76AD8C7A" w14:textId="77777777" w:rsidR="00F43D33" w:rsidRPr="00C87F01" w:rsidRDefault="00F43D33" w:rsidP="00ED2823">
            <w:pPr>
              <w:jc w:val="center"/>
              <w:rPr>
                <w:rFonts w:ascii="Arial" w:hAnsi="Arial" w:cs="Arial"/>
                <w:sz w:val="20"/>
                <w:szCs w:val="20"/>
                <w:lang w:eastAsia="en-US"/>
              </w:rPr>
            </w:pPr>
          </w:p>
          <w:p w14:paraId="7AF324D2" w14:textId="77777777" w:rsidR="00F43D33" w:rsidRPr="00C87F01" w:rsidRDefault="00F43D33" w:rsidP="00ED2823">
            <w:pPr>
              <w:jc w:val="center"/>
              <w:rPr>
                <w:rFonts w:ascii="Arial" w:hAnsi="Arial" w:cs="Arial"/>
                <w:sz w:val="20"/>
                <w:szCs w:val="20"/>
                <w:lang w:eastAsia="en-US"/>
              </w:rPr>
            </w:pPr>
          </w:p>
        </w:tc>
        <w:tc>
          <w:tcPr>
            <w:tcW w:w="6945" w:type="dxa"/>
            <w:vAlign w:val="bottom"/>
          </w:tcPr>
          <w:p w14:paraId="5CD879E8" w14:textId="77777777" w:rsidR="00F43D33" w:rsidRPr="005420F8" w:rsidRDefault="00F43D33" w:rsidP="00ED2823">
            <w:pPr>
              <w:rPr>
                <w:rFonts w:ascii="Arial" w:hAnsi="Arial" w:cs="Arial"/>
                <w:bCs/>
                <w:sz w:val="20"/>
                <w:szCs w:val="20"/>
                <w:lang w:eastAsia="en-US"/>
              </w:rPr>
            </w:pPr>
            <w:r w:rsidRPr="005420F8">
              <w:rPr>
                <w:rFonts w:ascii="Arial" w:hAnsi="Arial" w:cs="Arial"/>
                <w:b/>
                <w:bCs/>
                <w:sz w:val="20"/>
                <w:szCs w:val="20"/>
                <w:lang w:eastAsia="en-US"/>
              </w:rPr>
              <w:t>Community Engagement</w:t>
            </w:r>
            <w:r w:rsidRPr="005420F8">
              <w:rPr>
                <w:rFonts w:ascii="Arial" w:hAnsi="Arial" w:cs="Arial"/>
                <w:bCs/>
                <w:sz w:val="20"/>
                <w:szCs w:val="20"/>
                <w:lang w:eastAsia="en-US"/>
              </w:rPr>
              <w:t xml:space="preserve"> – </w:t>
            </w:r>
          </w:p>
          <w:p w14:paraId="77C9AF97" w14:textId="77777777" w:rsidR="00F43D33" w:rsidRPr="005420F8" w:rsidRDefault="00F43D33" w:rsidP="00ED2823">
            <w:pPr>
              <w:rPr>
                <w:rFonts w:ascii="Arial" w:hAnsi="Arial" w:cs="Arial"/>
                <w:sz w:val="20"/>
                <w:szCs w:val="20"/>
                <w:lang w:eastAsia="en-US"/>
              </w:rPr>
            </w:pPr>
            <w:r w:rsidRPr="005420F8">
              <w:rPr>
                <w:rFonts w:ascii="Arial" w:hAnsi="Arial" w:cs="Arial"/>
                <w:bCs/>
                <w:sz w:val="20"/>
                <w:szCs w:val="20"/>
                <w:lang w:eastAsia="en-US"/>
              </w:rPr>
              <w:t xml:space="preserve">This target is to look make a difference to the area or works or to Sandwell </w:t>
            </w:r>
            <w:r w:rsidRPr="005420F8">
              <w:rPr>
                <w:rFonts w:ascii="Arial" w:hAnsi="Arial" w:cs="Arial"/>
                <w:sz w:val="20"/>
                <w:szCs w:val="20"/>
                <w:lang w:eastAsia="en-US"/>
              </w:rPr>
              <w:t xml:space="preserve">working with local community groups, supporting local community needs. </w:t>
            </w:r>
          </w:p>
          <w:p w14:paraId="0F622CCB" w14:textId="77777777" w:rsidR="00F43D33" w:rsidRPr="005420F8" w:rsidRDefault="00F43D33" w:rsidP="00ED2823">
            <w:pPr>
              <w:rPr>
                <w:rFonts w:ascii="Arial" w:hAnsi="Arial" w:cs="Arial"/>
                <w:sz w:val="20"/>
                <w:szCs w:val="20"/>
                <w:lang w:eastAsia="en-US"/>
              </w:rPr>
            </w:pPr>
            <w:r w:rsidRPr="005420F8">
              <w:rPr>
                <w:rFonts w:ascii="Arial" w:hAnsi="Arial" w:cs="Arial"/>
                <w:sz w:val="20"/>
                <w:szCs w:val="20"/>
                <w:lang w:eastAsia="en-US"/>
              </w:rPr>
              <w:t xml:space="preserve">Can include - supporting a youth club, community building or project. Repairs and maintenance. Digital donations. Food or clothing bank donations. Giving time or expertise. Support for NEET’s/ long term unemployed, care experienced, ex-offenders, ex-military, people with physical or mental disabilities or support needs etc… </w:t>
            </w:r>
          </w:p>
          <w:p w14:paraId="445D21D1" w14:textId="77777777" w:rsidR="00F43D33" w:rsidRPr="005420F8" w:rsidRDefault="00F43D33" w:rsidP="00ED2823">
            <w:pPr>
              <w:rPr>
                <w:rFonts w:ascii="Arial" w:hAnsi="Arial" w:cs="Arial"/>
                <w:sz w:val="20"/>
                <w:szCs w:val="20"/>
                <w:lang w:eastAsia="en-US"/>
              </w:rPr>
            </w:pPr>
            <w:r w:rsidRPr="005420F8">
              <w:rPr>
                <w:rFonts w:ascii="Arial" w:hAnsi="Arial" w:cs="Arial"/>
                <w:sz w:val="20"/>
                <w:szCs w:val="20"/>
                <w:lang w:eastAsia="en-US"/>
              </w:rPr>
              <w:t xml:space="preserve">This is measured in number of activities and hours. </w:t>
            </w:r>
          </w:p>
          <w:p w14:paraId="43E72000" w14:textId="77777777" w:rsidR="00F43D33" w:rsidRPr="005420F8" w:rsidRDefault="00F43D33" w:rsidP="00ED2823">
            <w:pPr>
              <w:rPr>
                <w:rFonts w:ascii="Arial" w:hAnsi="Arial" w:cs="Arial"/>
                <w:b/>
                <w:iCs/>
                <w:sz w:val="20"/>
                <w:szCs w:val="20"/>
                <w:lang w:eastAsia="en-US"/>
              </w:rPr>
            </w:pPr>
            <w:r w:rsidRPr="005420F8">
              <w:rPr>
                <w:rFonts w:ascii="Arial" w:hAnsi="Arial" w:cs="Arial"/>
                <w:b/>
                <w:iCs/>
                <w:sz w:val="20"/>
                <w:szCs w:val="20"/>
                <w:lang w:eastAsia="en-US"/>
              </w:rPr>
              <w:t>We would like to capture and promote good news stories.</w:t>
            </w:r>
          </w:p>
          <w:p w14:paraId="14C36802" w14:textId="77777777" w:rsidR="00F43D33" w:rsidRPr="005420F8" w:rsidRDefault="00F43D33" w:rsidP="00ED2823">
            <w:pPr>
              <w:rPr>
                <w:rFonts w:ascii="Arial" w:hAnsi="Arial" w:cs="Arial"/>
                <w:sz w:val="20"/>
                <w:szCs w:val="20"/>
                <w:lang w:eastAsia="en-US"/>
              </w:rPr>
            </w:pPr>
          </w:p>
        </w:tc>
        <w:tc>
          <w:tcPr>
            <w:tcW w:w="892" w:type="dxa"/>
            <w:vAlign w:val="center"/>
          </w:tcPr>
          <w:p w14:paraId="2779DD8F" w14:textId="77777777" w:rsidR="00F43D33" w:rsidRDefault="00F43D33" w:rsidP="00ED2823">
            <w:pPr>
              <w:rPr>
                <w:rFonts w:ascii="Arial" w:hAnsi="Arial" w:cs="Arial"/>
                <w:sz w:val="16"/>
                <w:szCs w:val="16"/>
                <w:lang w:eastAsia="en-US"/>
              </w:rPr>
            </w:pPr>
            <w:r w:rsidRPr="0076782B">
              <w:rPr>
                <w:rFonts w:ascii="Arial" w:hAnsi="Arial" w:cs="Arial"/>
                <w:sz w:val="16"/>
                <w:szCs w:val="16"/>
                <w:lang w:eastAsia="en-US"/>
              </w:rPr>
              <w:t xml:space="preserve">      </w:t>
            </w:r>
            <w:r>
              <w:rPr>
                <w:rFonts w:ascii="Arial" w:hAnsi="Arial" w:cs="Arial"/>
                <w:sz w:val="16"/>
                <w:szCs w:val="16"/>
                <w:lang w:eastAsia="en-US"/>
              </w:rPr>
              <w:t>0</w:t>
            </w:r>
          </w:p>
          <w:p w14:paraId="09357FB5" w14:textId="77777777" w:rsidR="00F43D33" w:rsidRDefault="00F43D33" w:rsidP="00ED2823">
            <w:pPr>
              <w:rPr>
                <w:rFonts w:ascii="Arial" w:hAnsi="Arial" w:cs="Arial"/>
                <w:sz w:val="16"/>
                <w:szCs w:val="16"/>
                <w:lang w:eastAsia="en-US"/>
              </w:rPr>
            </w:pPr>
          </w:p>
          <w:p w14:paraId="6471048A" w14:textId="77777777" w:rsidR="00F43D33" w:rsidRPr="0076782B" w:rsidRDefault="00F43D33" w:rsidP="00ED2823">
            <w:pPr>
              <w:rPr>
                <w:rFonts w:ascii="Arial" w:hAnsi="Arial" w:cs="Arial"/>
                <w:sz w:val="16"/>
                <w:szCs w:val="16"/>
                <w:lang w:eastAsia="en-US"/>
              </w:rPr>
            </w:pPr>
          </w:p>
        </w:tc>
        <w:tc>
          <w:tcPr>
            <w:tcW w:w="875" w:type="dxa"/>
            <w:vAlign w:val="center"/>
          </w:tcPr>
          <w:p w14:paraId="5EC80E67" w14:textId="77777777" w:rsidR="00F43D33" w:rsidRDefault="00F43D33" w:rsidP="00ED2823">
            <w:pPr>
              <w:jc w:val="center"/>
              <w:rPr>
                <w:rFonts w:ascii="Arial" w:hAnsi="Arial" w:cs="Arial"/>
                <w:sz w:val="16"/>
                <w:szCs w:val="16"/>
                <w:lang w:eastAsia="en-US"/>
              </w:rPr>
            </w:pPr>
          </w:p>
          <w:p w14:paraId="3BDD7151" w14:textId="77777777" w:rsidR="00F43D33" w:rsidRDefault="00F43D33" w:rsidP="00ED2823">
            <w:pPr>
              <w:jc w:val="center"/>
              <w:rPr>
                <w:rFonts w:ascii="Arial" w:hAnsi="Arial" w:cs="Arial"/>
                <w:sz w:val="16"/>
                <w:szCs w:val="16"/>
                <w:lang w:eastAsia="en-US"/>
              </w:rPr>
            </w:pPr>
            <w:r w:rsidRPr="0076782B">
              <w:rPr>
                <w:rFonts w:ascii="Arial" w:hAnsi="Arial" w:cs="Arial"/>
                <w:sz w:val="16"/>
                <w:szCs w:val="16"/>
                <w:lang w:eastAsia="en-US"/>
              </w:rPr>
              <w:t>hrs</w:t>
            </w:r>
          </w:p>
          <w:p w14:paraId="3950F97B" w14:textId="77777777" w:rsidR="00F43D33" w:rsidRDefault="00F43D33" w:rsidP="00ED2823">
            <w:pPr>
              <w:jc w:val="center"/>
              <w:rPr>
                <w:rFonts w:ascii="Arial" w:hAnsi="Arial" w:cs="Arial"/>
                <w:sz w:val="16"/>
                <w:szCs w:val="16"/>
                <w:lang w:eastAsia="en-US"/>
              </w:rPr>
            </w:pPr>
          </w:p>
          <w:p w14:paraId="727FC157" w14:textId="77777777" w:rsidR="00F43D33" w:rsidRDefault="00F43D33" w:rsidP="00ED2823">
            <w:pPr>
              <w:jc w:val="center"/>
              <w:rPr>
                <w:rFonts w:ascii="Arial" w:hAnsi="Arial" w:cs="Arial"/>
                <w:sz w:val="16"/>
                <w:szCs w:val="16"/>
                <w:lang w:eastAsia="en-US"/>
              </w:rPr>
            </w:pPr>
          </w:p>
          <w:p w14:paraId="2A2928C2" w14:textId="77777777" w:rsidR="00F43D33" w:rsidRPr="0076782B" w:rsidRDefault="00F43D33" w:rsidP="00ED2823">
            <w:pPr>
              <w:jc w:val="center"/>
              <w:rPr>
                <w:rFonts w:ascii="Arial" w:hAnsi="Arial" w:cs="Arial"/>
                <w:sz w:val="16"/>
                <w:szCs w:val="16"/>
                <w:lang w:eastAsia="en-US"/>
              </w:rPr>
            </w:pPr>
          </w:p>
        </w:tc>
      </w:tr>
      <w:tr w:rsidR="00F43D33" w:rsidRPr="001C1431" w14:paraId="6442B105" w14:textId="77777777" w:rsidTr="00ED2823">
        <w:trPr>
          <w:trHeight w:hRule="exact" w:val="567"/>
        </w:trPr>
        <w:tc>
          <w:tcPr>
            <w:tcW w:w="495" w:type="dxa"/>
            <w:shd w:val="clear" w:color="auto" w:fill="FF0000"/>
          </w:tcPr>
          <w:p w14:paraId="0465796F" w14:textId="77777777" w:rsidR="00F43D33" w:rsidRDefault="00F43D33" w:rsidP="00ED2823">
            <w:pPr>
              <w:ind w:right="-668"/>
              <w:rPr>
                <w:rFonts w:ascii="Arial" w:hAnsi="Arial" w:cs="Arial"/>
                <w:sz w:val="20"/>
                <w:szCs w:val="20"/>
              </w:rPr>
            </w:pPr>
          </w:p>
        </w:tc>
        <w:tc>
          <w:tcPr>
            <w:tcW w:w="6945" w:type="dxa"/>
            <w:shd w:val="clear" w:color="auto" w:fill="FF0000"/>
          </w:tcPr>
          <w:p w14:paraId="43F044CE" w14:textId="77777777" w:rsidR="00F43D33" w:rsidRPr="005420F8" w:rsidRDefault="00F43D33" w:rsidP="00ED2823">
            <w:pPr>
              <w:ind w:right="-668"/>
              <w:rPr>
                <w:rFonts w:ascii="Arial" w:hAnsi="Arial" w:cs="Arial"/>
                <w:b/>
                <w:bCs/>
                <w:sz w:val="20"/>
                <w:szCs w:val="20"/>
              </w:rPr>
            </w:pPr>
            <w:r w:rsidRPr="005420F8">
              <w:rPr>
                <w:rFonts w:ascii="Arial" w:hAnsi="Arial" w:cs="Arial"/>
                <w:b/>
                <w:bCs/>
                <w:sz w:val="20"/>
                <w:szCs w:val="20"/>
              </w:rPr>
              <w:t>Local Spend</w:t>
            </w:r>
            <w:r w:rsidRPr="005420F8">
              <w:rPr>
                <w:rFonts w:ascii="Arial" w:hAnsi="Arial" w:cs="Arial"/>
                <w:b/>
                <w:sz w:val="20"/>
                <w:szCs w:val="20"/>
              </w:rPr>
              <w:t xml:space="preserve"> Key Performance Indicator</w:t>
            </w:r>
          </w:p>
        </w:tc>
        <w:tc>
          <w:tcPr>
            <w:tcW w:w="892" w:type="dxa"/>
            <w:shd w:val="clear" w:color="auto" w:fill="FF0000"/>
          </w:tcPr>
          <w:p w14:paraId="738C767D" w14:textId="77777777" w:rsidR="00F43D33" w:rsidRDefault="00F43D33" w:rsidP="00ED2823">
            <w:pPr>
              <w:rPr>
                <w:rFonts w:ascii="Arial" w:hAnsi="Arial" w:cs="Arial"/>
                <w:b/>
                <w:sz w:val="12"/>
                <w:szCs w:val="12"/>
                <w:lang w:eastAsia="en-US"/>
              </w:rPr>
            </w:pPr>
          </w:p>
          <w:p w14:paraId="6EAA8993" w14:textId="77777777" w:rsidR="00F43D33" w:rsidRPr="0076782B" w:rsidRDefault="00F43D33" w:rsidP="00ED2823">
            <w:pPr>
              <w:rPr>
                <w:rFonts w:ascii="Arial" w:hAnsi="Arial" w:cs="Arial"/>
                <w:b/>
                <w:sz w:val="12"/>
                <w:szCs w:val="12"/>
                <w:lang w:eastAsia="en-US"/>
              </w:rPr>
            </w:pPr>
            <w:r w:rsidRPr="0076782B">
              <w:rPr>
                <w:rFonts w:ascii="Arial" w:hAnsi="Arial" w:cs="Arial"/>
                <w:b/>
                <w:sz w:val="12"/>
                <w:szCs w:val="12"/>
                <w:lang w:eastAsia="en-US"/>
              </w:rPr>
              <w:t>Potential outcome</w:t>
            </w:r>
          </w:p>
          <w:p w14:paraId="1F6CC976" w14:textId="77777777" w:rsidR="00F43D33" w:rsidRPr="0076782B" w:rsidRDefault="00F43D33" w:rsidP="00ED2823">
            <w:pPr>
              <w:ind w:right="-668"/>
              <w:rPr>
                <w:rFonts w:ascii="Arial" w:hAnsi="Arial" w:cs="Arial"/>
                <w:color w:val="000000"/>
                <w:sz w:val="16"/>
                <w:szCs w:val="16"/>
              </w:rPr>
            </w:pPr>
            <w:r w:rsidRPr="0076782B">
              <w:rPr>
                <w:rFonts w:ascii="Arial" w:hAnsi="Arial" w:cs="Arial"/>
                <w:b/>
                <w:sz w:val="12"/>
                <w:szCs w:val="12"/>
                <w:lang w:eastAsia="en-US"/>
              </w:rPr>
              <w:t>units</w:t>
            </w:r>
          </w:p>
        </w:tc>
        <w:tc>
          <w:tcPr>
            <w:tcW w:w="875" w:type="dxa"/>
            <w:shd w:val="clear" w:color="auto" w:fill="FF0000"/>
          </w:tcPr>
          <w:p w14:paraId="2B796D7D" w14:textId="77777777" w:rsidR="00F43D33" w:rsidRDefault="00F43D33" w:rsidP="00ED2823">
            <w:pPr>
              <w:ind w:right="-668"/>
              <w:rPr>
                <w:rFonts w:ascii="Arial" w:hAnsi="Arial" w:cs="Arial"/>
                <w:b/>
                <w:sz w:val="12"/>
                <w:szCs w:val="12"/>
                <w:lang w:eastAsia="en-US"/>
              </w:rPr>
            </w:pPr>
          </w:p>
          <w:p w14:paraId="6C6A2209" w14:textId="77777777" w:rsidR="00F43D33" w:rsidRDefault="00F43D33" w:rsidP="00ED2823">
            <w:pPr>
              <w:ind w:right="-668"/>
              <w:rPr>
                <w:rFonts w:ascii="Arial" w:hAnsi="Arial" w:cs="Arial"/>
                <w:b/>
                <w:sz w:val="12"/>
                <w:szCs w:val="12"/>
                <w:lang w:eastAsia="en-US"/>
              </w:rPr>
            </w:pPr>
            <w:r w:rsidRPr="0076782B">
              <w:rPr>
                <w:rFonts w:ascii="Arial" w:hAnsi="Arial" w:cs="Arial"/>
                <w:b/>
                <w:sz w:val="12"/>
                <w:szCs w:val="12"/>
                <w:lang w:eastAsia="en-US"/>
              </w:rPr>
              <w:t xml:space="preserve">Type of </w:t>
            </w:r>
          </w:p>
          <w:p w14:paraId="3EA89401" w14:textId="77777777" w:rsidR="00F43D33" w:rsidRPr="0076782B" w:rsidRDefault="00F43D33" w:rsidP="00ED2823">
            <w:pPr>
              <w:ind w:right="-668"/>
              <w:rPr>
                <w:rFonts w:ascii="Arial" w:hAnsi="Arial" w:cs="Arial"/>
                <w:color w:val="000000"/>
                <w:sz w:val="16"/>
                <w:szCs w:val="16"/>
              </w:rPr>
            </w:pPr>
            <w:r w:rsidRPr="0076782B">
              <w:rPr>
                <w:rFonts w:ascii="Arial" w:hAnsi="Arial" w:cs="Arial"/>
                <w:b/>
                <w:sz w:val="12"/>
                <w:szCs w:val="12"/>
                <w:lang w:eastAsia="en-US"/>
              </w:rPr>
              <w:t>measure</w:t>
            </w:r>
          </w:p>
        </w:tc>
      </w:tr>
      <w:tr w:rsidR="00F43D33" w:rsidRPr="001C1431" w14:paraId="6C27C669" w14:textId="77777777" w:rsidTr="00ED2823">
        <w:trPr>
          <w:trHeight w:hRule="exact" w:val="2134"/>
        </w:trPr>
        <w:tc>
          <w:tcPr>
            <w:tcW w:w="495" w:type="dxa"/>
          </w:tcPr>
          <w:p w14:paraId="6D8DF1AB" w14:textId="77777777" w:rsidR="00F43D33" w:rsidRDefault="00F43D33" w:rsidP="00ED2823">
            <w:pPr>
              <w:ind w:right="-668"/>
              <w:rPr>
                <w:rFonts w:ascii="Arial" w:hAnsi="Arial" w:cs="Arial"/>
                <w:sz w:val="20"/>
                <w:szCs w:val="20"/>
              </w:rPr>
            </w:pPr>
            <w:r>
              <w:rPr>
                <w:rFonts w:ascii="Arial" w:hAnsi="Arial" w:cs="Arial"/>
                <w:sz w:val="20"/>
                <w:szCs w:val="20"/>
              </w:rPr>
              <w:t xml:space="preserve"> </w:t>
            </w:r>
          </w:p>
          <w:p w14:paraId="797D19B0" w14:textId="77777777" w:rsidR="00F43D33" w:rsidRDefault="00F43D33" w:rsidP="00ED2823">
            <w:pPr>
              <w:ind w:right="-668"/>
              <w:rPr>
                <w:rFonts w:ascii="Arial" w:hAnsi="Arial" w:cs="Arial"/>
                <w:sz w:val="20"/>
                <w:szCs w:val="20"/>
              </w:rPr>
            </w:pPr>
          </w:p>
          <w:p w14:paraId="4F4F7CC8" w14:textId="77777777" w:rsidR="00F43D33" w:rsidRPr="00C87F01" w:rsidRDefault="00F43D33" w:rsidP="00ED2823">
            <w:pPr>
              <w:ind w:right="-668"/>
              <w:rPr>
                <w:rFonts w:ascii="Arial" w:hAnsi="Arial" w:cs="Arial"/>
                <w:sz w:val="20"/>
                <w:szCs w:val="20"/>
              </w:rPr>
            </w:pPr>
            <w:r>
              <w:rPr>
                <w:rFonts w:ascii="Arial" w:hAnsi="Arial" w:cs="Arial"/>
                <w:sz w:val="20"/>
                <w:szCs w:val="20"/>
              </w:rPr>
              <w:t>8</w:t>
            </w:r>
          </w:p>
        </w:tc>
        <w:tc>
          <w:tcPr>
            <w:tcW w:w="6945" w:type="dxa"/>
          </w:tcPr>
          <w:p w14:paraId="3772EAA2" w14:textId="77777777" w:rsidR="00F43D33" w:rsidRPr="005420F8" w:rsidRDefault="00F43D33" w:rsidP="00ED2823">
            <w:pPr>
              <w:ind w:right="-668"/>
              <w:rPr>
                <w:rFonts w:ascii="Arial" w:hAnsi="Arial" w:cs="Arial"/>
                <w:b/>
                <w:sz w:val="20"/>
                <w:szCs w:val="20"/>
              </w:rPr>
            </w:pPr>
            <w:r w:rsidRPr="005420F8">
              <w:rPr>
                <w:rFonts w:ascii="Arial" w:hAnsi="Arial" w:cs="Arial"/>
                <w:b/>
                <w:sz w:val="20"/>
                <w:szCs w:val="20"/>
              </w:rPr>
              <w:t>Local Spend –</w:t>
            </w:r>
          </w:p>
          <w:p w14:paraId="4EA02ADB" w14:textId="77777777" w:rsidR="00F43D33" w:rsidRPr="005420F8" w:rsidRDefault="00F43D33" w:rsidP="00ED2823">
            <w:pPr>
              <w:ind w:right="-668"/>
              <w:rPr>
                <w:rFonts w:ascii="Arial" w:hAnsi="Arial" w:cs="Arial"/>
                <w:bCs/>
                <w:sz w:val="20"/>
                <w:szCs w:val="20"/>
                <w:lang w:eastAsia="en-US"/>
              </w:rPr>
            </w:pPr>
            <w:r w:rsidRPr="005420F8">
              <w:rPr>
                <w:rFonts w:ascii="Arial" w:hAnsi="Arial" w:cs="Arial"/>
                <w:bCs/>
                <w:sz w:val="20"/>
                <w:szCs w:val="20"/>
                <w:lang w:eastAsia="en-US"/>
              </w:rPr>
              <w:t xml:space="preserve">This target is to encourage where possible to use local supply chain </w:t>
            </w:r>
          </w:p>
          <w:p w14:paraId="719903E0" w14:textId="77777777" w:rsidR="00F43D33" w:rsidRPr="005420F8" w:rsidRDefault="00F43D33" w:rsidP="00ED2823">
            <w:pPr>
              <w:ind w:right="-668"/>
              <w:rPr>
                <w:rFonts w:ascii="Arial" w:hAnsi="Arial" w:cs="Arial"/>
                <w:bCs/>
                <w:sz w:val="20"/>
                <w:szCs w:val="20"/>
                <w:lang w:eastAsia="en-US"/>
              </w:rPr>
            </w:pPr>
            <w:r w:rsidRPr="005420F8">
              <w:rPr>
                <w:rFonts w:ascii="Arial" w:hAnsi="Arial" w:cs="Arial"/>
                <w:bCs/>
                <w:sz w:val="20"/>
                <w:szCs w:val="20"/>
                <w:lang w:eastAsia="en-US"/>
              </w:rPr>
              <w:t xml:space="preserve">or suppliers. </w:t>
            </w:r>
          </w:p>
          <w:p w14:paraId="16368CEF" w14:textId="77777777" w:rsidR="00F43D33" w:rsidRPr="005420F8" w:rsidRDefault="00F43D33" w:rsidP="00ED2823">
            <w:pPr>
              <w:ind w:right="-668"/>
              <w:rPr>
                <w:rFonts w:ascii="Arial" w:hAnsi="Arial" w:cs="Arial"/>
                <w:bCs/>
                <w:sz w:val="20"/>
                <w:szCs w:val="20"/>
                <w:lang w:eastAsia="en-US"/>
              </w:rPr>
            </w:pPr>
            <w:r w:rsidRPr="005420F8">
              <w:rPr>
                <w:rFonts w:ascii="Arial" w:hAnsi="Arial" w:cs="Arial"/>
                <w:bCs/>
                <w:sz w:val="20"/>
                <w:szCs w:val="20"/>
                <w:lang w:eastAsia="en-US"/>
              </w:rPr>
              <w:t xml:space="preserve">Please let us know which suppliers and supply chain you have used </w:t>
            </w:r>
          </w:p>
          <w:p w14:paraId="45C9574F" w14:textId="77777777" w:rsidR="00F43D33" w:rsidRPr="005420F8" w:rsidRDefault="00F43D33" w:rsidP="00ED2823">
            <w:pPr>
              <w:ind w:right="-668"/>
              <w:rPr>
                <w:rFonts w:ascii="Arial" w:hAnsi="Arial" w:cs="Arial"/>
                <w:bCs/>
                <w:sz w:val="20"/>
                <w:szCs w:val="20"/>
                <w:lang w:eastAsia="en-US"/>
              </w:rPr>
            </w:pPr>
            <w:r w:rsidRPr="005420F8">
              <w:rPr>
                <w:rFonts w:ascii="Arial" w:hAnsi="Arial" w:cs="Arial"/>
                <w:bCs/>
                <w:sz w:val="20"/>
                <w:szCs w:val="20"/>
                <w:lang w:eastAsia="en-US"/>
              </w:rPr>
              <w:t xml:space="preserve">and a total spend in monetary value and as a </w:t>
            </w:r>
          </w:p>
          <w:p w14:paraId="58274B2A" w14:textId="77777777" w:rsidR="00F43D33" w:rsidRPr="005420F8" w:rsidRDefault="00F43D33" w:rsidP="00ED2823">
            <w:pPr>
              <w:ind w:right="-668"/>
              <w:rPr>
                <w:rFonts w:ascii="Arial" w:hAnsi="Arial" w:cs="Arial"/>
                <w:sz w:val="20"/>
                <w:szCs w:val="20"/>
              </w:rPr>
            </w:pPr>
            <w:r w:rsidRPr="005420F8">
              <w:rPr>
                <w:rFonts w:ascii="Arial" w:hAnsi="Arial" w:cs="Arial"/>
                <w:bCs/>
                <w:sz w:val="20"/>
                <w:szCs w:val="20"/>
                <w:lang w:eastAsia="en-US"/>
              </w:rPr>
              <w:t>percentage of the spend on the project.</w:t>
            </w:r>
          </w:p>
          <w:p w14:paraId="767B5F73" w14:textId="35DED7D1" w:rsidR="00F43D33" w:rsidRPr="005420F8" w:rsidRDefault="00F43D33" w:rsidP="00ED2823">
            <w:pPr>
              <w:ind w:right="-668"/>
              <w:rPr>
                <w:rFonts w:ascii="Arial" w:hAnsi="Arial" w:cs="Arial"/>
                <w:b/>
                <w:sz w:val="20"/>
                <w:szCs w:val="20"/>
              </w:rPr>
            </w:pPr>
            <w:r w:rsidRPr="005420F8">
              <w:rPr>
                <w:rFonts w:ascii="Arial" w:hAnsi="Arial" w:cs="Arial"/>
                <w:b/>
                <w:sz w:val="20"/>
                <w:szCs w:val="20"/>
              </w:rPr>
              <w:t>Measured against 10 / 20</w:t>
            </w:r>
            <w:r w:rsidR="009D3091">
              <w:rPr>
                <w:rFonts w:ascii="Arial" w:hAnsi="Arial" w:cs="Arial"/>
                <w:b/>
                <w:sz w:val="20"/>
                <w:szCs w:val="20"/>
              </w:rPr>
              <w:t xml:space="preserve"> / 30</w:t>
            </w:r>
            <w:r w:rsidRPr="005420F8">
              <w:rPr>
                <w:rFonts w:ascii="Arial" w:hAnsi="Arial" w:cs="Arial"/>
                <w:b/>
                <w:sz w:val="20"/>
                <w:szCs w:val="20"/>
              </w:rPr>
              <w:t xml:space="preserve"> miles radius to Sandwell or from the </w:t>
            </w:r>
          </w:p>
          <w:p w14:paraId="7609ACC5" w14:textId="77777777" w:rsidR="00F43D33" w:rsidRDefault="00F43D33" w:rsidP="00ED2823">
            <w:pPr>
              <w:ind w:right="-668"/>
              <w:rPr>
                <w:rFonts w:ascii="Arial" w:hAnsi="Arial" w:cs="Arial"/>
                <w:b/>
                <w:iCs/>
                <w:sz w:val="20"/>
                <w:szCs w:val="20"/>
                <w:lang w:eastAsia="en-US"/>
              </w:rPr>
            </w:pPr>
            <w:r w:rsidRPr="005420F8">
              <w:rPr>
                <w:rFonts w:ascii="Arial" w:hAnsi="Arial" w:cs="Arial"/>
                <w:b/>
                <w:sz w:val="20"/>
                <w:szCs w:val="20"/>
              </w:rPr>
              <w:t xml:space="preserve">project location. We would like to </w:t>
            </w:r>
            <w:r w:rsidRPr="005420F8">
              <w:rPr>
                <w:rFonts w:ascii="Arial" w:hAnsi="Arial" w:cs="Arial"/>
                <w:b/>
                <w:iCs/>
                <w:sz w:val="20"/>
                <w:szCs w:val="20"/>
                <w:lang w:eastAsia="en-US"/>
              </w:rPr>
              <w:t xml:space="preserve">capture and will promote good </w:t>
            </w:r>
          </w:p>
          <w:p w14:paraId="6C35F447" w14:textId="77777777" w:rsidR="00F43D33" w:rsidRPr="005420F8" w:rsidRDefault="00F43D33" w:rsidP="00ED2823">
            <w:pPr>
              <w:ind w:right="-668"/>
              <w:rPr>
                <w:rFonts w:ascii="Arial" w:hAnsi="Arial" w:cs="Arial"/>
                <w:sz w:val="20"/>
                <w:szCs w:val="20"/>
              </w:rPr>
            </w:pPr>
            <w:r w:rsidRPr="005420F8">
              <w:rPr>
                <w:rFonts w:ascii="Arial" w:hAnsi="Arial" w:cs="Arial"/>
                <w:b/>
                <w:iCs/>
                <w:sz w:val="20"/>
                <w:szCs w:val="20"/>
                <w:lang w:eastAsia="en-US"/>
              </w:rPr>
              <w:t>practise.</w:t>
            </w:r>
            <w:r w:rsidRPr="005420F8">
              <w:rPr>
                <w:rFonts w:ascii="Arial" w:hAnsi="Arial" w:cs="Arial"/>
                <w:sz w:val="20"/>
                <w:szCs w:val="20"/>
              </w:rPr>
              <w:t xml:space="preserve"> </w:t>
            </w:r>
          </w:p>
        </w:tc>
        <w:tc>
          <w:tcPr>
            <w:tcW w:w="892" w:type="dxa"/>
          </w:tcPr>
          <w:p w14:paraId="6CE94B97" w14:textId="77777777" w:rsidR="00F43D33" w:rsidRPr="0076782B" w:rsidRDefault="00F43D33" w:rsidP="00ED2823">
            <w:pPr>
              <w:ind w:right="-668"/>
              <w:rPr>
                <w:rFonts w:ascii="Arial" w:hAnsi="Arial" w:cs="Arial"/>
                <w:color w:val="000000"/>
                <w:sz w:val="16"/>
                <w:szCs w:val="16"/>
              </w:rPr>
            </w:pPr>
          </w:p>
          <w:p w14:paraId="4D05CD2D" w14:textId="77777777" w:rsidR="00F43D33" w:rsidRPr="0076782B" w:rsidRDefault="00F43D33" w:rsidP="00ED2823">
            <w:pPr>
              <w:ind w:right="-668"/>
              <w:rPr>
                <w:rFonts w:ascii="Arial" w:hAnsi="Arial" w:cs="Arial"/>
                <w:color w:val="000000"/>
                <w:sz w:val="16"/>
                <w:szCs w:val="16"/>
              </w:rPr>
            </w:pPr>
          </w:p>
          <w:p w14:paraId="729D11C9" w14:textId="77777777" w:rsidR="00F43D33" w:rsidRDefault="00F43D33" w:rsidP="00ED2823">
            <w:pPr>
              <w:ind w:right="-668"/>
              <w:rPr>
                <w:rFonts w:ascii="Arial" w:hAnsi="Arial" w:cs="Arial"/>
                <w:color w:val="000000"/>
                <w:sz w:val="16"/>
                <w:szCs w:val="16"/>
              </w:rPr>
            </w:pPr>
            <w:r w:rsidRPr="0076782B">
              <w:rPr>
                <w:rFonts w:ascii="Arial" w:hAnsi="Arial" w:cs="Arial"/>
                <w:color w:val="000000"/>
                <w:sz w:val="16"/>
                <w:szCs w:val="16"/>
              </w:rPr>
              <w:t>%</w:t>
            </w:r>
            <w:r>
              <w:rPr>
                <w:rFonts w:ascii="Arial" w:hAnsi="Arial" w:cs="Arial"/>
                <w:color w:val="000000"/>
                <w:sz w:val="16"/>
                <w:szCs w:val="16"/>
              </w:rPr>
              <w:t xml:space="preserve"> and </w:t>
            </w:r>
          </w:p>
          <w:p w14:paraId="0EC02F14" w14:textId="77777777" w:rsidR="00F43D33" w:rsidRDefault="00F43D33" w:rsidP="00ED2823">
            <w:pPr>
              <w:ind w:right="-668"/>
              <w:rPr>
                <w:rFonts w:ascii="Arial" w:hAnsi="Arial" w:cs="Arial"/>
                <w:color w:val="000000"/>
                <w:sz w:val="16"/>
                <w:szCs w:val="16"/>
              </w:rPr>
            </w:pPr>
            <w:r>
              <w:rPr>
                <w:rFonts w:ascii="Arial" w:hAnsi="Arial" w:cs="Arial"/>
                <w:color w:val="000000"/>
                <w:sz w:val="16"/>
                <w:szCs w:val="16"/>
              </w:rPr>
              <w:t xml:space="preserve">Total </w:t>
            </w:r>
          </w:p>
          <w:p w14:paraId="7DDACAD5" w14:textId="77777777" w:rsidR="00F43D33" w:rsidRPr="0076782B" w:rsidRDefault="00F43D33" w:rsidP="00ED2823">
            <w:pPr>
              <w:ind w:right="-668"/>
              <w:rPr>
                <w:rFonts w:ascii="Arial" w:hAnsi="Arial" w:cs="Arial"/>
                <w:color w:val="000000"/>
                <w:sz w:val="16"/>
                <w:szCs w:val="16"/>
              </w:rPr>
            </w:pPr>
            <w:r>
              <w:rPr>
                <w:rFonts w:ascii="Arial" w:hAnsi="Arial" w:cs="Arial"/>
                <w:color w:val="000000"/>
                <w:sz w:val="16"/>
                <w:szCs w:val="16"/>
              </w:rPr>
              <w:t>spent £</w:t>
            </w:r>
          </w:p>
          <w:p w14:paraId="4DA452E7" w14:textId="77777777" w:rsidR="00F43D33" w:rsidRPr="0076782B" w:rsidRDefault="00F43D33" w:rsidP="00ED2823">
            <w:pPr>
              <w:ind w:right="-668"/>
              <w:rPr>
                <w:rFonts w:ascii="Arial" w:hAnsi="Arial" w:cs="Arial"/>
                <w:color w:val="000000"/>
                <w:sz w:val="16"/>
                <w:szCs w:val="16"/>
              </w:rPr>
            </w:pPr>
            <w:r w:rsidRPr="0076782B">
              <w:rPr>
                <w:rFonts w:ascii="Arial" w:hAnsi="Arial" w:cs="Arial"/>
                <w:color w:val="000000"/>
                <w:sz w:val="16"/>
                <w:szCs w:val="16"/>
              </w:rPr>
              <w:t xml:space="preserve">   </w:t>
            </w:r>
          </w:p>
        </w:tc>
        <w:tc>
          <w:tcPr>
            <w:tcW w:w="875" w:type="dxa"/>
          </w:tcPr>
          <w:p w14:paraId="340D35C5" w14:textId="77777777" w:rsidR="00F43D33" w:rsidRDefault="00F43D33" w:rsidP="00ED2823">
            <w:pPr>
              <w:ind w:right="-668"/>
              <w:rPr>
                <w:rFonts w:ascii="Arial" w:hAnsi="Arial" w:cs="Arial"/>
                <w:color w:val="000000"/>
                <w:sz w:val="16"/>
                <w:szCs w:val="16"/>
              </w:rPr>
            </w:pPr>
          </w:p>
          <w:p w14:paraId="79D495D6" w14:textId="77777777" w:rsidR="00F43D33" w:rsidRDefault="00F43D33" w:rsidP="00ED2823">
            <w:pPr>
              <w:ind w:right="-668"/>
              <w:rPr>
                <w:rFonts w:ascii="Arial" w:hAnsi="Arial" w:cs="Arial"/>
                <w:color w:val="000000"/>
                <w:sz w:val="16"/>
                <w:szCs w:val="16"/>
              </w:rPr>
            </w:pPr>
          </w:p>
          <w:p w14:paraId="6B8539B0" w14:textId="77777777" w:rsidR="00F43D33" w:rsidRPr="0076782B" w:rsidRDefault="00F43D33" w:rsidP="00ED2823">
            <w:pPr>
              <w:ind w:right="-668"/>
              <w:rPr>
                <w:rFonts w:ascii="Arial" w:hAnsi="Arial" w:cs="Arial"/>
                <w:color w:val="000000"/>
                <w:sz w:val="16"/>
                <w:szCs w:val="16"/>
              </w:rPr>
            </w:pPr>
            <w:r w:rsidRPr="0076782B">
              <w:rPr>
                <w:rFonts w:ascii="Arial" w:hAnsi="Arial" w:cs="Arial"/>
                <w:color w:val="000000"/>
                <w:sz w:val="16"/>
                <w:szCs w:val="16"/>
              </w:rPr>
              <w:t>minimum</w:t>
            </w:r>
          </w:p>
          <w:p w14:paraId="7102F405" w14:textId="77777777" w:rsidR="00F43D33" w:rsidRPr="0076782B" w:rsidRDefault="00F43D33" w:rsidP="00ED2823">
            <w:pPr>
              <w:ind w:right="-668"/>
              <w:rPr>
                <w:rFonts w:ascii="Arial" w:hAnsi="Arial" w:cs="Arial"/>
                <w:color w:val="000000"/>
                <w:sz w:val="16"/>
                <w:szCs w:val="16"/>
              </w:rPr>
            </w:pPr>
            <w:r w:rsidRPr="0076782B">
              <w:rPr>
                <w:rFonts w:ascii="Arial" w:hAnsi="Arial" w:cs="Arial"/>
                <w:color w:val="000000"/>
                <w:sz w:val="16"/>
                <w:szCs w:val="16"/>
              </w:rPr>
              <w:t>60%</w:t>
            </w:r>
          </w:p>
          <w:p w14:paraId="195850FD" w14:textId="77777777" w:rsidR="00F43D33" w:rsidRPr="0076782B" w:rsidRDefault="00F43D33" w:rsidP="00ED2823">
            <w:pPr>
              <w:ind w:right="-668"/>
              <w:rPr>
                <w:rFonts w:ascii="Arial" w:hAnsi="Arial" w:cs="Arial"/>
                <w:color w:val="000000"/>
                <w:sz w:val="16"/>
                <w:szCs w:val="16"/>
              </w:rPr>
            </w:pPr>
            <w:r w:rsidRPr="0076782B">
              <w:rPr>
                <w:rFonts w:ascii="Arial" w:hAnsi="Arial" w:cs="Arial"/>
                <w:color w:val="000000"/>
                <w:sz w:val="16"/>
                <w:szCs w:val="16"/>
              </w:rPr>
              <w:t xml:space="preserve"> </w:t>
            </w:r>
          </w:p>
        </w:tc>
      </w:tr>
      <w:tr w:rsidR="00F43D33" w:rsidRPr="001C1431" w14:paraId="13217869" w14:textId="77777777" w:rsidTr="00ED2823">
        <w:trPr>
          <w:trHeight w:hRule="exact" w:val="567"/>
        </w:trPr>
        <w:tc>
          <w:tcPr>
            <w:tcW w:w="495" w:type="dxa"/>
            <w:shd w:val="clear" w:color="auto" w:fill="92D050"/>
          </w:tcPr>
          <w:p w14:paraId="4CF39571" w14:textId="77777777" w:rsidR="00F43D33" w:rsidRDefault="00F43D33" w:rsidP="00ED2823">
            <w:pPr>
              <w:ind w:right="-668"/>
              <w:rPr>
                <w:rFonts w:ascii="Arial" w:hAnsi="Arial" w:cs="Arial"/>
                <w:sz w:val="20"/>
                <w:szCs w:val="20"/>
              </w:rPr>
            </w:pPr>
          </w:p>
        </w:tc>
        <w:tc>
          <w:tcPr>
            <w:tcW w:w="6945" w:type="dxa"/>
            <w:shd w:val="clear" w:color="auto" w:fill="92D050"/>
          </w:tcPr>
          <w:p w14:paraId="37B8EE16" w14:textId="77777777" w:rsidR="00F43D33" w:rsidRPr="005420F8" w:rsidRDefault="00F43D33" w:rsidP="00ED2823">
            <w:pPr>
              <w:ind w:right="-668"/>
              <w:rPr>
                <w:rFonts w:ascii="Arial" w:hAnsi="Arial" w:cs="Arial"/>
                <w:b/>
                <w:sz w:val="20"/>
                <w:szCs w:val="20"/>
              </w:rPr>
            </w:pPr>
            <w:r w:rsidRPr="005420F8">
              <w:rPr>
                <w:rFonts w:ascii="Arial" w:hAnsi="Arial" w:cs="Arial"/>
                <w:b/>
                <w:sz w:val="20"/>
                <w:szCs w:val="20"/>
              </w:rPr>
              <w:t>Environmental Key Performance Indicator</w:t>
            </w:r>
          </w:p>
        </w:tc>
        <w:tc>
          <w:tcPr>
            <w:tcW w:w="892" w:type="dxa"/>
            <w:shd w:val="clear" w:color="auto" w:fill="92D050"/>
          </w:tcPr>
          <w:p w14:paraId="4C929A42" w14:textId="77777777" w:rsidR="00F43D33" w:rsidRPr="0076782B" w:rsidRDefault="00F43D33" w:rsidP="00ED2823">
            <w:pPr>
              <w:ind w:right="-668"/>
              <w:rPr>
                <w:rFonts w:ascii="Arial" w:hAnsi="Arial" w:cs="Arial"/>
                <w:color w:val="000000"/>
                <w:sz w:val="16"/>
                <w:szCs w:val="16"/>
              </w:rPr>
            </w:pPr>
          </w:p>
        </w:tc>
        <w:tc>
          <w:tcPr>
            <w:tcW w:w="875" w:type="dxa"/>
            <w:shd w:val="clear" w:color="auto" w:fill="92D050"/>
          </w:tcPr>
          <w:p w14:paraId="2F34AEC5" w14:textId="77777777" w:rsidR="00F43D33" w:rsidRPr="0076782B" w:rsidRDefault="00F43D33" w:rsidP="00ED2823">
            <w:pPr>
              <w:ind w:right="-668"/>
              <w:rPr>
                <w:rFonts w:ascii="Arial" w:hAnsi="Arial" w:cs="Arial"/>
                <w:color w:val="000000"/>
                <w:sz w:val="16"/>
                <w:szCs w:val="16"/>
              </w:rPr>
            </w:pPr>
          </w:p>
        </w:tc>
      </w:tr>
      <w:tr w:rsidR="00F43D33" w:rsidRPr="001C1431" w14:paraId="5FC87058" w14:textId="77777777" w:rsidTr="00ED2823">
        <w:trPr>
          <w:trHeight w:hRule="exact" w:val="1701"/>
        </w:trPr>
        <w:tc>
          <w:tcPr>
            <w:tcW w:w="495" w:type="dxa"/>
          </w:tcPr>
          <w:p w14:paraId="06151A82" w14:textId="77777777" w:rsidR="00F43D33" w:rsidRDefault="00F43D33" w:rsidP="00ED2823">
            <w:pPr>
              <w:ind w:right="-668"/>
              <w:rPr>
                <w:rFonts w:ascii="Arial" w:hAnsi="Arial" w:cs="Arial"/>
                <w:sz w:val="20"/>
                <w:szCs w:val="20"/>
              </w:rPr>
            </w:pPr>
            <w:r w:rsidRPr="00C87F01">
              <w:rPr>
                <w:rFonts w:ascii="Arial" w:hAnsi="Arial" w:cs="Arial"/>
                <w:sz w:val="20"/>
                <w:szCs w:val="20"/>
              </w:rPr>
              <w:t xml:space="preserve">  </w:t>
            </w:r>
          </w:p>
          <w:p w14:paraId="72A68FD7" w14:textId="77777777" w:rsidR="00F43D33" w:rsidRPr="00C87F01" w:rsidRDefault="00F43D33" w:rsidP="00ED2823">
            <w:pPr>
              <w:ind w:right="-668"/>
              <w:rPr>
                <w:rFonts w:ascii="Arial" w:hAnsi="Arial" w:cs="Arial"/>
                <w:sz w:val="20"/>
                <w:szCs w:val="20"/>
              </w:rPr>
            </w:pPr>
            <w:r>
              <w:rPr>
                <w:rFonts w:ascii="Arial" w:hAnsi="Arial" w:cs="Arial"/>
                <w:sz w:val="20"/>
                <w:szCs w:val="20"/>
              </w:rPr>
              <w:t>9</w:t>
            </w:r>
          </w:p>
        </w:tc>
        <w:tc>
          <w:tcPr>
            <w:tcW w:w="6945" w:type="dxa"/>
          </w:tcPr>
          <w:p w14:paraId="7AE92828" w14:textId="77777777" w:rsidR="00F43D33" w:rsidRPr="005420F8" w:rsidRDefault="00F43D33" w:rsidP="00ED2823">
            <w:pPr>
              <w:ind w:right="-668"/>
              <w:rPr>
                <w:rFonts w:ascii="Arial" w:hAnsi="Arial" w:cs="Arial"/>
                <w:b/>
                <w:sz w:val="20"/>
                <w:szCs w:val="20"/>
              </w:rPr>
            </w:pPr>
            <w:r w:rsidRPr="005420F8">
              <w:rPr>
                <w:rFonts w:ascii="Arial" w:hAnsi="Arial" w:cs="Arial"/>
                <w:b/>
                <w:sz w:val="20"/>
                <w:szCs w:val="20"/>
              </w:rPr>
              <w:t xml:space="preserve">Environmental – </w:t>
            </w:r>
          </w:p>
          <w:p w14:paraId="5DB68CE0" w14:textId="77777777" w:rsidR="00F43D33" w:rsidRPr="005420F8" w:rsidRDefault="00F43D33" w:rsidP="00ED2823">
            <w:pPr>
              <w:ind w:right="-668"/>
              <w:rPr>
                <w:rFonts w:ascii="Arial" w:hAnsi="Arial" w:cs="Arial"/>
                <w:sz w:val="20"/>
                <w:szCs w:val="20"/>
              </w:rPr>
            </w:pPr>
            <w:r w:rsidRPr="005420F8">
              <w:rPr>
                <w:rFonts w:ascii="Arial" w:hAnsi="Arial" w:cs="Arial"/>
                <w:sz w:val="20"/>
                <w:szCs w:val="20"/>
              </w:rPr>
              <w:t xml:space="preserve">Reduce, Reuse, Recycle. Carbon emission reduction, landfill waste reduction, energy saving. </w:t>
            </w:r>
          </w:p>
          <w:p w14:paraId="3F476170" w14:textId="77777777" w:rsidR="00F43D33" w:rsidRPr="005420F8" w:rsidRDefault="00F43D33" w:rsidP="00ED2823">
            <w:pPr>
              <w:rPr>
                <w:rFonts w:ascii="Arial" w:hAnsi="Arial" w:cs="Arial"/>
                <w:sz w:val="20"/>
                <w:szCs w:val="20"/>
                <w:lang w:eastAsia="en-US"/>
              </w:rPr>
            </w:pPr>
            <w:r w:rsidRPr="005420F8">
              <w:rPr>
                <w:rFonts w:ascii="Arial" w:hAnsi="Arial" w:cs="Arial"/>
                <w:sz w:val="20"/>
                <w:szCs w:val="20"/>
                <w:lang w:eastAsia="en-US"/>
              </w:rPr>
              <w:t xml:space="preserve">Added support to a local Environmental/Recycling/Green /Biodiversity and sustainable initiatives promoted.  </w:t>
            </w:r>
          </w:p>
          <w:p w14:paraId="3071ED64" w14:textId="77777777" w:rsidR="00F43D33" w:rsidRPr="005420F8" w:rsidRDefault="00F43D33" w:rsidP="00ED2823">
            <w:pPr>
              <w:rPr>
                <w:rFonts w:ascii="Arial" w:hAnsi="Arial" w:cs="Arial"/>
                <w:b/>
                <w:color w:val="000000"/>
                <w:sz w:val="20"/>
                <w:szCs w:val="20"/>
                <w:lang w:eastAsia="en-US"/>
              </w:rPr>
            </w:pPr>
            <w:r w:rsidRPr="005420F8">
              <w:rPr>
                <w:rFonts w:ascii="Arial" w:hAnsi="Arial" w:cs="Arial"/>
                <w:b/>
                <w:color w:val="000000"/>
                <w:sz w:val="20"/>
                <w:szCs w:val="20"/>
                <w:lang w:eastAsia="en-US"/>
              </w:rPr>
              <w:t xml:space="preserve">Measured by capturing </w:t>
            </w:r>
            <w:r>
              <w:rPr>
                <w:rFonts w:ascii="Arial" w:hAnsi="Arial" w:cs="Arial"/>
                <w:b/>
                <w:color w:val="000000"/>
                <w:sz w:val="20"/>
                <w:szCs w:val="20"/>
                <w:lang w:eastAsia="en-US"/>
              </w:rPr>
              <w:t xml:space="preserve">data and </w:t>
            </w:r>
            <w:r w:rsidRPr="005420F8">
              <w:rPr>
                <w:rFonts w:ascii="Arial" w:hAnsi="Arial" w:cs="Arial"/>
                <w:b/>
                <w:color w:val="000000"/>
                <w:sz w:val="20"/>
                <w:szCs w:val="20"/>
                <w:lang w:eastAsia="en-US"/>
              </w:rPr>
              <w:t>good practise and with beginning and end of contract reporting.</w:t>
            </w:r>
          </w:p>
          <w:p w14:paraId="1DACD7CB" w14:textId="77777777" w:rsidR="00F43D33" w:rsidRPr="005420F8" w:rsidRDefault="00F43D33" w:rsidP="00ED2823">
            <w:pPr>
              <w:ind w:right="-668"/>
              <w:rPr>
                <w:rFonts w:ascii="Arial" w:hAnsi="Arial" w:cs="Arial"/>
                <w:sz w:val="20"/>
                <w:szCs w:val="20"/>
              </w:rPr>
            </w:pPr>
          </w:p>
        </w:tc>
        <w:tc>
          <w:tcPr>
            <w:tcW w:w="892" w:type="dxa"/>
          </w:tcPr>
          <w:p w14:paraId="0ADF3EA5" w14:textId="77777777" w:rsidR="00F43D33" w:rsidRPr="0076782B" w:rsidRDefault="00F43D33" w:rsidP="00ED2823">
            <w:pPr>
              <w:ind w:right="-668"/>
              <w:rPr>
                <w:rFonts w:ascii="Arial" w:hAnsi="Arial" w:cs="Arial"/>
                <w:color w:val="000000"/>
                <w:sz w:val="16"/>
                <w:szCs w:val="16"/>
              </w:rPr>
            </w:pPr>
          </w:p>
          <w:p w14:paraId="317306C0" w14:textId="77777777" w:rsidR="00F43D33" w:rsidRPr="0076782B" w:rsidRDefault="00F43D33" w:rsidP="00ED2823">
            <w:pPr>
              <w:ind w:right="-668"/>
              <w:rPr>
                <w:rFonts w:ascii="Arial" w:hAnsi="Arial" w:cs="Arial"/>
                <w:color w:val="000000"/>
                <w:sz w:val="16"/>
                <w:szCs w:val="16"/>
              </w:rPr>
            </w:pPr>
          </w:p>
          <w:p w14:paraId="24D6C02E" w14:textId="77777777" w:rsidR="00F43D33" w:rsidRPr="0076782B" w:rsidRDefault="00F43D33" w:rsidP="00ED2823">
            <w:pPr>
              <w:ind w:right="-668"/>
              <w:rPr>
                <w:rFonts w:ascii="Arial" w:hAnsi="Arial" w:cs="Arial"/>
                <w:color w:val="000000"/>
                <w:sz w:val="16"/>
                <w:szCs w:val="16"/>
              </w:rPr>
            </w:pPr>
            <w:r w:rsidRPr="0076782B">
              <w:rPr>
                <w:rFonts w:ascii="Arial" w:hAnsi="Arial" w:cs="Arial"/>
                <w:color w:val="000000"/>
                <w:sz w:val="16"/>
                <w:szCs w:val="16"/>
              </w:rPr>
              <w:t xml:space="preserve">     </w:t>
            </w:r>
          </w:p>
          <w:p w14:paraId="5D9762AD" w14:textId="77777777" w:rsidR="00F43D33" w:rsidRPr="0076782B" w:rsidRDefault="00F43D33" w:rsidP="00ED2823">
            <w:pPr>
              <w:ind w:right="-668"/>
              <w:rPr>
                <w:rFonts w:ascii="Arial" w:hAnsi="Arial" w:cs="Arial"/>
                <w:color w:val="000000"/>
                <w:sz w:val="16"/>
                <w:szCs w:val="16"/>
              </w:rPr>
            </w:pPr>
            <w:r w:rsidRPr="0076782B">
              <w:rPr>
                <w:rFonts w:ascii="Arial" w:hAnsi="Arial" w:cs="Arial"/>
                <w:color w:val="000000"/>
                <w:sz w:val="16"/>
                <w:szCs w:val="16"/>
              </w:rPr>
              <w:t xml:space="preserve">   </w:t>
            </w:r>
          </w:p>
        </w:tc>
        <w:tc>
          <w:tcPr>
            <w:tcW w:w="875" w:type="dxa"/>
          </w:tcPr>
          <w:p w14:paraId="13B16902" w14:textId="77777777" w:rsidR="00F43D33" w:rsidRPr="0076782B" w:rsidRDefault="00F43D33" w:rsidP="00ED2823">
            <w:pPr>
              <w:ind w:right="-668"/>
              <w:rPr>
                <w:rFonts w:ascii="Arial" w:hAnsi="Arial" w:cs="Arial"/>
                <w:color w:val="000000"/>
                <w:sz w:val="16"/>
                <w:szCs w:val="16"/>
              </w:rPr>
            </w:pPr>
          </w:p>
          <w:p w14:paraId="18162342" w14:textId="77777777" w:rsidR="00F43D33" w:rsidRPr="0076782B" w:rsidRDefault="00F43D33" w:rsidP="00ED2823">
            <w:pPr>
              <w:ind w:right="-668"/>
              <w:rPr>
                <w:rFonts w:ascii="Arial" w:hAnsi="Arial" w:cs="Arial"/>
                <w:color w:val="000000"/>
                <w:sz w:val="16"/>
                <w:szCs w:val="16"/>
              </w:rPr>
            </w:pPr>
            <w:r>
              <w:rPr>
                <w:rFonts w:ascii="Arial" w:hAnsi="Arial" w:cs="Arial"/>
                <w:color w:val="000000"/>
                <w:sz w:val="16"/>
                <w:szCs w:val="16"/>
              </w:rPr>
              <w:t xml:space="preserve">    %</w:t>
            </w:r>
          </w:p>
          <w:p w14:paraId="245350ED" w14:textId="77777777" w:rsidR="00F43D33" w:rsidRPr="0076782B" w:rsidRDefault="00F43D33" w:rsidP="00ED2823">
            <w:pPr>
              <w:ind w:right="-668"/>
              <w:rPr>
                <w:rFonts w:ascii="Arial" w:hAnsi="Arial" w:cs="Arial"/>
                <w:color w:val="000000"/>
                <w:sz w:val="16"/>
                <w:szCs w:val="16"/>
              </w:rPr>
            </w:pPr>
            <w:r w:rsidRPr="0076782B">
              <w:rPr>
                <w:rFonts w:ascii="Arial" w:hAnsi="Arial" w:cs="Arial"/>
                <w:color w:val="000000"/>
                <w:sz w:val="16"/>
                <w:szCs w:val="16"/>
              </w:rPr>
              <w:t xml:space="preserve"> </w:t>
            </w:r>
          </w:p>
          <w:p w14:paraId="2B54658C" w14:textId="77777777" w:rsidR="00F43D33" w:rsidRPr="0076782B" w:rsidRDefault="00F43D33" w:rsidP="00ED2823">
            <w:pPr>
              <w:ind w:right="-668"/>
              <w:rPr>
                <w:rFonts w:ascii="Arial" w:hAnsi="Arial" w:cs="Arial"/>
                <w:color w:val="000000"/>
                <w:sz w:val="16"/>
                <w:szCs w:val="16"/>
              </w:rPr>
            </w:pPr>
            <w:r w:rsidRPr="0076782B">
              <w:rPr>
                <w:rFonts w:ascii="Arial" w:hAnsi="Arial" w:cs="Arial"/>
                <w:color w:val="000000"/>
                <w:sz w:val="16"/>
                <w:szCs w:val="16"/>
              </w:rPr>
              <w:t xml:space="preserve">  </w:t>
            </w:r>
          </w:p>
        </w:tc>
      </w:tr>
      <w:bookmarkEnd w:id="6"/>
    </w:tbl>
    <w:p w14:paraId="38CBEBF3" w14:textId="77777777" w:rsidR="00F43D33" w:rsidRDefault="00F43D33" w:rsidP="00963CB7">
      <w:pPr>
        <w:ind w:right="-668"/>
        <w:rPr>
          <w:rFonts w:ascii="Arial" w:hAnsi="Arial" w:cs="Arial"/>
          <w:b/>
          <w:color w:val="FF0000"/>
          <w:sz w:val="28"/>
          <w:szCs w:val="28"/>
        </w:rPr>
      </w:pPr>
    </w:p>
    <w:p w14:paraId="23031C79" w14:textId="3913EE14" w:rsidR="000A1B01" w:rsidRDefault="00C8060C" w:rsidP="00963CB7">
      <w:pPr>
        <w:ind w:right="-668"/>
        <w:rPr>
          <w:rFonts w:ascii="Arial" w:hAnsi="Arial" w:cs="Arial"/>
          <w:bCs/>
          <w:sz w:val="22"/>
          <w:szCs w:val="22"/>
        </w:rPr>
      </w:pPr>
      <w:r w:rsidRPr="00D427AA">
        <w:rPr>
          <w:rFonts w:ascii="Arial" w:hAnsi="Arial" w:cs="Arial"/>
          <w:bCs/>
          <w:sz w:val="22"/>
          <w:szCs w:val="22"/>
        </w:rPr>
        <w:t xml:space="preserve">As well as reporting social value </w:t>
      </w:r>
      <w:r>
        <w:rPr>
          <w:rFonts w:ascii="Arial" w:hAnsi="Arial" w:cs="Arial"/>
          <w:bCs/>
          <w:sz w:val="22"/>
          <w:szCs w:val="22"/>
        </w:rPr>
        <w:t xml:space="preserve">outcomes to senior managers, leaders, and elected members. We will be promoting good practise and outcomes on social media such as LinkedIn and on the following websites </w:t>
      </w:r>
      <w:r w:rsidR="000A1B01">
        <w:rPr>
          <w:rFonts w:ascii="Arial" w:hAnsi="Arial" w:cs="Arial"/>
          <w:bCs/>
          <w:sz w:val="22"/>
          <w:szCs w:val="22"/>
        </w:rPr>
        <w:t>–</w:t>
      </w:r>
      <w:r>
        <w:rPr>
          <w:rFonts w:ascii="Arial" w:hAnsi="Arial" w:cs="Arial"/>
          <w:bCs/>
          <w:sz w:val="22"/>
          <w:szCs w:val="22"/>
        </w:rPr>
        <w:t xml:space="preserve"> </w:t>
      </w:r>
    </w:p>
    <w:p w14:paraId="31D448F3" w14:textId="77777777" w:rsidR="000A1B01" w:rsidRDefault="00C8060C" w:rsidP="00963CB7">
      <w:pPr>
        <w:ind w:right="-668"/>
        <w:rPr>
          <w:rFonts w:ascii="Arial" w:hAnsi="Arial" w:cs="Arial"/>
          <w:bCs/>
          <w:sz w:val="22"/>
          <w:szCs w:val="22"/>
        </w:rPr>
      </w:pPr>
      <w:hyperlink r:id="rId10" w:history="1">
        <w:r w:rsidRPr="00381FF0">
          <w:rPr>
            <w:rFonts w:ascii="Arial" w:hAnsi="Arial" w:cs="Arial"/>
            <w:color w:val="0000FF"/>
            <w:sz w:val="22"/>
            <w:szCs w:val="22"/>
            <w:u w:val="single"/>
          </w:rPr>
          <w:t>Case studies - Sandwell Business Growth</w:t>
        </w:r>
      </w:hyperlink>
    </w:p>
    <w:p w14:paraId="496AA0E2" w14:textId="634D9183" w:rsidR="00C8060C" w:rsidRPr="000A1B01" w:rsidRDefault="00C8060C" w:rsidP="00963CB7">
      <w:pPr>
        <w:ind w:right="-668"/>
        <w:rPr>
          <w:rFonts w:ascii="Arial" w:hAnsi="Arial" w:cs="Arial"/>
          <w:bCs/>
          <w:sz w:val="22"/>
          <w:szCs w:val="22"/>
        </w:rPr>
      </w:pPr>
      <w:hyperlink r:id="rId11" w:history="1">
        <w:r w:rsidRPr="00381FF0">
          <w:rPr>
            <w:rFonts w:ascii="Arial" w:hAnsi="Arial" w:cs="Arial"/>
            <w:color w:val="0000FF"/>
            <w:sz w:val="22"/>
            <w:szCs w:val="22"/>
            <w:u w:val="single"/>
          </w:rPr>
          <w:t>Regenerating Sandwell</w:t>
        </w:r>
      </w:hyperlink>
    </w:p>
    <w:p w14:paraId="1AAAE3DB" w14:textId="77777777" w:rsidR="00C8060C" w:rsidRDefault="00C8060C" w:rsidP="00963CB7">
      <w:pPr>
        <w:ind w:right="-668"/>
        <w:rPr>
          <w:rFonts w:ascii="Arial" w:hAnsi="Arial" w:cs="Arial"/>
          <w:bCs/>
          <w:sz w:val="22"/>
          <w:szCs w:val="22"/>
        </w:rPr>
      </w:pPr>
    </w:p>
    <w:p w14:paraId="28F415A9" w14:textId="77777777" w:rsidR="00C8060C" w:rsidRPr="00D427AA" w:rsidRDefault="00C8060C" w:rsidP="00963CB7">
      <w:pPr>
        <w:ind w:right="-668"/>
        <w:rPr>
          <w:rFonts w:ascii="Arial" w:hAnsi="Arial" w:cs="Arial"/>
          <w:bCs/>
          <w:sz w:val="22"/>
          <w:szCs w:val="22"/>
        </w:rPr>
      </w:pPr>
      <w:r w:rsidRPr="00D427AA">
        <w:rPr>
          <w:rFonts w:ascii="Arial" w:hAnsi="Arial" w:cs="Arial"/>
          <w:bCs/>
          <w:sz w:val="22"/>
          <w:szCs w:val="22"/>
        </w:rPr>
        <w:t xml:space="preserve">We will build a social value portfolio </w:t>
      </w:r>
      <w:r>
        <w:rPr>
          <w:rFonts w:ascii="Arial" w:hAnsi="Arial" w:cs="Arial"/>
          <w:bCs/>
          <w:sz w:val="22"/>
          <w:szCs w:val="22"/>
        </w:rPr>
        <w:t>/ report for each project or contract which can be used in future evaluations and tenders to demonstrate previous history of delivering social value outcomes across our 4 pillars.</w:t>
      </w:r>
    </w:p>
    <w:p w14:paraId="4E1589F6" w14:textId="77777777" w:rsidR="00740008" w:rsidRDefault="00740008" w:rsidP="00963CB7">
      <w:pPr>
        <w:jc w:val="both"/>
      </w:pPr>
    </w:p>
    <w:p w14:paraId="7CEEBA58" w14:textId="77777777" w:rsidR="009D3091" w:rsidRDefault="009D3091" w:rsidP="00963CB7">
      <w:pPr>
        <w:jc w:val="both"/>
        <w:rPr>
          <w:rFonts w:ascii="Arial" w:hAnsi="Arial" w:cs="Arial"/>
          <w:b/>
          <w:sz w:val="22"/>
          <w:szCs w:val="22"/>
        </w:rPr>
      </w:pPr>
    </w:p>
    <w:p w14:paraId="72E64A40" w14:textId="77777777" w:rsidR="009D3091" w:rsidRDefault="009D3091" w:rsidP="00963CB7">
      <w:pPr>
        <w:jc w:val="both"/>
        <w:rPr>
          <w:rFonts w:ascii="Arial" w:hAnsi="Arial" w:cs="Arial"/>
          <w:b/>
          <w:sz w:val="22"/>
          <w:szCs w:val="22"/>
        </w:rPr>
      </w:pPr>
    </w:p>
    <w:p w14:paraId="1206532D" w14:textId="6D6FBE59" w:rsidR="00475139" w:rsidRDefault="00475139" w:rsidP="00963CB7">
      <w:pPr>
        <w:jc w:val="both"/>
        <w:rPr>
          <w:rFonts w:ascii="Arial" w:hAnsi="Arial" w:cs="Arial"/>
          <w:b/>
          <w:sz w:val="22"/>
          <w:szCs w:val="22"/>
        </w:rPr>
      </w:pPr>
      <w:r>
        <w:rPr>
          <w:rFonts w:ascii="Arial" w:hAnsi="Arial" w:cs="Arial"/>
          <w:b/>
          <w:sz w:val="22"/>
          <w:szCs w:val="22"/>
        </w:rPr>
        <w:lastRenderedPageBreak/>
        <w:t xml:space="preserve">Section 4 - Social Value Monitoring </w:t>
      </w:r>
    </w:p>
    <w:p w14:paraId="12F51196" w14:textId="77777777" w:rsidR="00475139" w:rsidRDefault="00475139" w:rsidP="00963CB7">
      <w:pPr>
        <w:jc w:val="both"/>
        <w:rPr>
          <w:rFonts w:ascii="Arial" w:hAnsi="Arial" w:cs="Arial"/>
          <w:b/>
          <w:sz w:val="22"/>
          <w:szCs w:val="22"/>
        </w:rPr>
      </w:pPr>
    </w:p>
    <w:p w14:paraId="32A3FBB1" w14:textId="57FB7224" w:rsidR="009D3091" w:rsidRDefault="00475139" w:rsidP="00963CB7">
      <w:pPr>
        <w:jc w:val="both"/>
        <w:rPr>
          <w:rFonts w:ascii="Arial" w:hAnsi="Arial" w:cs="Arial"/>
          <w:bCs/>
          <w:sz w:val="22"/>
          <w:szCs w:val="22"/>
        </w:rPr>
      </w:pPr>
      <w:r w:rsidRPr="00475139">
        <w:rPr>
          <w:rFonts w:ascii="Arial" w:hAnsi="Arial" w:cs="Arial"/>
          <w:bCs/>
          <w:sz w:val="22"/>
          <w:szCs w:val="22"/>
        </w:rPr>
        <w:t xml:space="preserve">We currently use a monitoring sheet </w:t>
      </w:r>
      <w:r w:rsidR="00F2005F">
        <w:rPr>
          <w:rFonts w:ascii="Arial" w:hAnsi="Arial" w:cs="Arial"/>
          <w:bCs/>
          <w:sz w:val="22"/>
          <w:szCs w:val="22"/>
        </w:rPr>
        <w:t xml:space="preserve">(see example below) </w:t>
      </w:r>
      <w:r w:rsidRPr="00475139">
        <w:rPr>
          <w:rFonts w:ascii="Arial" w:hAnsi="Arial" w:cs="Arial"/>
          <w:bCs/>
          <w:sz w:val="22"/>
          <w:szCs w:val="22"/>
        </w:rPr>
        <w:t xml:space="preserve">to </w:t>
      </w:r>
      <w:r>
        <w:rPr>
          <w:rFonts w:ascii="Arial" w:hAnsi="Arial" w:cs="Arial"/>
          <w:bCs/>
          <w:sz w:val="22"/>
          <w:szCs w:val="22"/>
        </w:rPr>
        <w:t xml:space="preserve">monitor and </w:t>
      </w:r>
      <w:r w:rsidRPr="00475139">
        <w:rPr>
          <w:rFonts w:ascii="Arial" w:hAnsi="Arial" w:cs="Arial"/>
          <w:bCs/>
          <w:sz w:val="22"/>
          <w:szCs w:val="22"/>
        </w:rPr>
        <w:t>capture outcomes with our contract partners</w:t>
      </w:r>
      <w:r w:rsidR="00F2005F">
        <w:rPr>
          <w:rFonts w:ascii="Arial" w:hAnsi="Arial" w:cs="Arial"/>
          <w:bCs/>
          <w:sz w:val="22"/>
          <w:szCs w:val="22"/>
        </w:rPr>
        <w:t xml:space="preserve"> with photos, videos and case studies saved in a company/contract file. We</w:t>
      </w:r>
      <w:r w:rsidRPr="00475139">
        <w:rPr>
          <w:rFonts w:ascii="Arial" w:hAnsi="Arial" w:cs="Arial"/>
          <w:bCs/>
          <w:sz w:val="22"/>
          <w:szCs w:val="22"/>
        </w:rPr>
        <w:t xml:space="preserve"> have recently procured a social value online platform which we will be introducing gradually starting with our larger pipeline projects. </w:t>
      </w:r>
    </w:p>
    <w:p w14:paraId="48BCE6DE" w14:textId="409F247C" w:rsidR="002B120E" w:rsidRPr="009D3091" w:rsidRDefault="009D3091" w:rsidP="009D3091">
      <w:pPr>
        <w:jc w:val="both"/>
        <w:rPr>
          <w:rFonts w:ascii="Arial" w:hAnsi="Arial" w:cs="Arial"/>
          <w:bCs/>
          <w:sz w:val="22"/>
          <w:szCs w:val="22"/>
        </w:rPr>
      </w:pPr>
      <w:r w:rsidRPr="009D3091">
        <w:rPr>
          <w:noProof/>
        </w:rPr>
        <w:drawing>
          <wp:inline distT="0" distB="0" distL="0" distR="0" wp14:anchorId="091910D6" wp14:editId="1C84E8F4">
            <wp:extent cx="5577840" cy="7868920"/>
            <wp:effectExtent l="0" t="0" r="3810" b="0"/>
            <wp:docPr id="2112142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6050" cy="7993362"/>
                    </a:xfrm>
                    <a:prstGeom prst="rect">
                      <a:avLst/>
                    </a:prstGeom>
                    <a:noFill/>
                    <a:ln>
                      <a:noFill/>
                    </a:ln>
                  </pic:spPr>
                </pic:pic>
              </a:graphicData>
            </a:graphic>
          </wp:inline>
        </w:drawing>
      </w:r>
    </w:p>
    <w:sectPr w:rsidR="002B120E" w:rsidRPr="009D30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B9"/>
    <w:rsid w:val="00051A51"/>
    <w:rsid w:val="000A1B01"/>
    <w:rsid w:val="000C3A38"/>
    <w:rsid w:val="001230B8"/>
    <w:rsid w:val="002976C8"/>
    <w:rsid w:val="002B120E"/>
    <w:rsid w:val="003B16B8"/>
    <w:rsid w:val="003D4CFB"/>
    <w:rsid w:val="004368B9"/>
    <w:rsid w:val="00475139"/>
    <w:rsid w:val="004E2A0A"/>
    <w:rsid w:val="00506503"/>
    <w:rsid w:val="0051455E"/>
    <w:rsid w:val="00521848"/>
    <w:rsid w:val="00647078"/>
    <w:rsid w:val="00683DEB"/>
    <w:rsid w:val="00740008"/>
    <w:rsid w:val="008763E5"/>
    <w:rsid w:val="008B59E1"/>
    <w:rsid w:val="008B67FB"/>
    <w:rsid w:val="00963CB7"/>
    <w:rsid w:val="00970145"/>
    <w:rsid w:val="00973548"/>
    <w:rsid w:val="009D3091"/>
    <w:rsid w:val="00A52178"/>
    <w:rsid w:val="00BB26D9"/>
    <w:rsid w:val="00C55DE3"/>
    <w:rsid w:val="00C8060C"/>
    <w:rsid w:val="00C84104"/>
    <w:rsid w:val="00C84FCC"/>
    <w:rsid w:val="00CC3D83"/>
    <w:rsid w:val="00CD2E62"/>
    <w:rsid w:val="00E21399"/>
    <w:rsid w:val="00EB4A6A"/>
    <w:rsid w:val="00EE03D7"/>
    <w:rsid w:val="00F2005F"/>
    <w:rsid w:val="00F43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19DE8"/>
  <w15:chartTrackingRefBased/>
  <w15:docId w15:val="{85F9470C-5A91-4DAA-ADCA-9EC4DADF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8B9"/>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68B9"/>
    <w:pPr>
      <w:spacing w:after="0" w:line="240" w:lineRule="auto"/>
    </w:pPr>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andwellbusinessgrowth.com/case-studies/" TargetMode="External"/><Relationship Id="rId12" Type="http://schemas.openxmlformats.org/officeDocument/2006/relationships/image" Target="media/image3.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ndwellbusinessgrowth.com/case-studies/" TargetMode="External"/><Relationship Id="rId11" Type="http://schemas.openxmlformats.org/officeDocument/2006/relationships/hyperlink" Target="https://regeneratingsandwell.co.uk/" TargetMode="External"/><Relationship Id="rId5" Type="http://schemas.openxmlformats.org/officeDocument/2006/relationships/hyperlink" Target="https://sandwellbusinessgrowth.com/run-your-business/responsible-business/csr-and-social-value/" TargetMode="External"/><Relationship Id="rId10" Type="http://schemas.openxmlformats.org/officeDocument/2006/relationships/hyperlink" Target="https://sandwellbusinessgrowth.com/case-studies/" TargetMode="External"/><Relationship Id="rId4" Type="http://schemas.openxmlformats.org/officeDocument/2006/relationships/image" Target="media/image1.png"/><Relationship Id="rId9" Type="http://schemas.openxmlformats.org/officeDocument/2006/relationships/hyperlink" Target="https://sandwellbusinessgrowth.com/run-your-business/responsible-business/csr-and-social-val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6</Pages>
  <Words>1582</Words>
  <Characters>8385</Characters>
  <Application>Microsoft Office Word</Application>
  <DocSecurity>0</DocSecurity>
  <Lines>376</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Wragg</dc:creator>
  <cp:keywords/>
  <dc:description/>
  <cp:lastModifiedBy>Michael Wragg</cp:lastModifiedBy>
  <cp:revision>8</cp:revision>
  <dcterms:created xsi:type="dcterms:W3CDTF">2025-06-30T16:34:00Z</dcterms:created>
  <dcterms:modified xsi:type="dcterms:W3CDTF">2026-02-23T18:30:00Z</dcterms:modified>
</cp:coreProperties>
</file>